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6620A" w14:textId="77777777" w:rsidR="00B07B8A" w:rsidRDefault="00BF72FC" w:rsidP="00B07B8A">
      <w:pPr>
        <w:pStyle w:val="Zkladntext"/>
        <w:jc w:val="center"/>
      </w:pPr>
      <w:r>
        <w:rPr>
          <w:b/>
          <w:i/>
          <w:sz w:val="28"/>
          <w:lang w:val="cs-CZ"/>
        </w:rPr>
        <w:softHyphen/>
      </w:r>
      <w:r w:rsidR="00B07B8A">
        <w:rPr>
          <w:b/>
          <w:i/>
          <w:sz w:val="28"/>
        </w:rPr>
        <w:t>Notářská kancelář JUDr. Heleny Divišové, notářky se sídlem v Hradci Králové</w:t>
      </w:r>
    </w:p>
    <w:p w14:paraId="452BF4AC" w14:textId="77777777" w:rsidR="00B07B8A" w:rsidRDefault="00B07B8A" w:rsidP="00B07B8A">
      <w:pPr>
        <w:pStyle w:val="Zkladntext"/>
        <w:jc w:val="center"/>
        <w:rPr>
          <w:sz w:val="20"/>
        </w:rPr>
      </w:pPr>
      <w:r>
        <w:rPr>
          <w:i/>
          <w:sz w:val="20"/>
        </w:rPr>
        <w:t>se sídlem Hradec Králové, Ulrichovo náměstí 737, PSČ 500 02</w:t>
      </w:r>
    </w:p>
    <w:p w14:paraId="4256388F" w14:textId="7C86D415" w:rsidR="00B07B8A" w:rsidRPr="008D6844" w:rsidRDefault="00B07B8A" w:rsidP="00B07B8A">
      <w:pPr>
        <w:pStyle w:val="dka"/>
        <w:jc w:val="center"/>
        <w:rPr>
          <w:i/>
          <w:color w:val="auto"/>
          <w:sz w:val="20"/>
        </w:rPr>
      </w:pPr>
      <w:r>
        <w:rPr>
          <w:i/>
          <w:sz w:val="20"/>
        </w:rPr>
        <w:t>tel.</w:t>
      </w:r>
      <w:r w:rsidR="00B37504">
        <w:rPr>
          <w:i/>
          <w:sz w:val="20"/>
        </w:rPr>
        <w:t>:</w:t>
      </w:r>
      <w:r>
        <w:rPr>
          <w:i/>
          <w:sz w:val="20"/>
        </w:rPr>
        <w:t xml:space="preserve"> </w:t>
      </w:r>
      <w:r w:rsidR="001343F3">
        <w:rPr>
          <w:i/>
          <w:sz w:val="20"/>
        </w:rPr>
        <w:t>XXXXXX</w:t>
      </w:r>
      <w:r>
        <w:rPr>
          <w:i/>
          <w:sz w:val="20"/>
        </w:rPr>
        <w:t>, e</w:t>
      </w:r>
      <w:r w:rsidR="002E48D2">
        <w:rPr>
          <w:i/>
          <w:sz w:val="20"/>
        </w:rPr>
        <w:t>-</w:t>
      </w:r>
      <w:r>
        <w:rPr>
          <w:i/>
          <w:sz w:val="20"/>
        </w:rPr>
        <w:t xml:space="preserve">mail: </w:t>
      </w:r>
      <w:hyperlink r:id="rId8" w:history="1">
        <w:r w:rsidR="001343F3" w:rsidRPr="001343F3">
          <w:rPr>
            <w:rStyle w:val="Hypertextovodkaz"/>
            <w:b/>
            <w:bCs/>
            <w:i/>
            <w:sz w:val="20"/>
            <w:u w:val="none"/>
          </w:rPr>
          <w:t>XXXXXX</w:t>
        </w:r>
      </w:hyperlink>
    </w:p>
    <w:p w14:paraId="00C4AA22" w14:textId="77777777" w:rsidR="00B07B8A" w:rsidRDefault="00B07B8A">
      <w:pPr>
        <w:pStyle w:val="Zkladntext"/>
      </w:pPr>
      <w:r>
        <w:rPr>
          <w:i/>
        </w:rPr>
        <w:t>___________________________________________________________________________</w:t>
      </w:r>
      <w:r>
        <w:t xml:space="preserve"> </w:t>
      </w:r>
    </w:p>
    <w:p w14:paraId="6C9B2EDD" w14:textId="77777777" w:rsidR="00F67400" w:rsidRDefault="00F67400" w:rsidP="00304148">
      <w:pPr>
        <w:pStyle w:val="Zhlav"/>
        <w:jc w:val="right"/>
        <w:rPr>
          <w:b/>
        </w:rPr>
      </w:pPr>
    </w:p>
    <w:p w14:paraId="13BF8836" w14:textId="1AAB332F" w:rsidR="00304148" w:rsidRPr="00E2318B" w:rsidRDefault="00304148" w:rsidP="00304148">
      <w:pPr>
        <w:pStyle w:val="Zhlav"/>
        <w:jc w:val="right"/>
        <w:rPr>
          <w:b/>
        </w:rPr>
      </w:pPr>
      <w:r w:rsidRPr="00E2318B">
        <w:rPr>
          <w:b/>
        </w:rPr>
        <w:t xml:space="preserve">N </w:t>
      </w:r>
      <w:r w:rsidR="004F340D">
        <w:rPr>
          <w:b/>
          <w:lang w:val="cs-CZ"/>
        </w:rPr>
        <w:t>213</w:t>
      </w:r>
      <w:r w:rsidR="00F41859" w:rsidRPr="00E2318B">
        <w:rPr>
          <w:b/>
        </w:rPr>
        <w:t>/</w:t>
      </w:r>
      <w:r w:rsidR="00EC09CE">
        <w:rPr>
          <w:b/>
        </w:rPr>
        <w:t>2021</w:t>
      </w:r>
      <w:r w:rsidRPr="00E2318B">
        <w:rPr>
          <w:b/>
        </w:rPr>
        <w:t xml:space="preserve"> </w:t>
      </w:r>
    </w:p>
    <w:p w14:paraId="35D93964" w14:textId="77777777" w:rsidR="004E53CA" w:rsidRPr="004E53CA" w:rsidRDefault="004E53CA" w:rsidP="00BB3D1C">
      <w:pPr>
        <w:pStyle w:val="Zkladntext"/>
        <w:jc w:val="center"/>
        <w:rPr>
          <w:b/>
          <w:color w:val="auto"/>
          <w:szCs w:val="24"/>
        </w:rPr>
      </w:pPr>
    </w:p>
    <w:p w14:paraId="697B7207" w14:textId="77777777" w:rsidR="00BB3D1C" w:rsidRPr="00B45C0E" w:rsidRDefault="00BB3D1C" w:rsidP="00BB3D1C">
      <w:pPr>
        <w:pStyle w:val="Zkladntext"/>
        <w:jc w:val="center"/>
        <w:rPr>
          <w:b/>
          <w:color w:val="auto"/>
          <w:sz w:val="56"/>
        </w:rPr>
      </w:pPr>
      <w:r w:rsidRPr="00B45C0E">
        <w:rPr>
          <w:b/>
          <w:color w:val="auto"/>
          <w:sz w:val="56"/>
        </w:rPr>
        <w:t>Svěřenská smlouva</w:t>
      </w:r>
    </w:p>
    <w:p w14:paraId="3FD25DA5" w14:textId="77777777" w:rsidR="00BB3D1C" w:rsidRDefault="00BB3D1C" w:rsidP="00BB3D1C">
      <w:pPr>
        <w:pStyle w:val="Zkladntext"/>
        <w:jc w:val="center"/>
        <w:rPr>
          <w:b/>
          <w:color w:val="auto"/>
          <w:sz w:val="48"/>
        </w:rPr>
      </w:pPr>
      <w:r w:rsidRPr="00B45C0E">
        <w:rPr>
          <w:b/>
          <w:color w:val="auto"/>
          <w:sz w:val="40"/>
        </w:rPr>
        <w:t>o svěření peněz do správy a úschovy notáře</w:t>
      </w:r>
    </w:p>
    <w:p w14:paraId="045F5A63" w14:textId="77777777" w:rsidR="00EE518B" w:rsidRPr="0045158E" w:rsidRDefault="00EE518B" w:rsidP="00EE518B">
      <w:pPr>
        <w:pStyle w:val="Zkladntext"/>
        <w:tabs>
          <w:tab w:val="left" w:pos="284"/>
          <w:tab w:val="left" w:pos="567"/>
          <w:tab w:val="left" w:pos="851"/>
          <w:tab w:val="left" w:pos="1134"/>
          <w:tab w:val="left" w:pos="1418"/>
          <w:tab w:val="left" w:pos="1701"/>
          <w:tab w:val="left" w:pos="1985"/>
          <w:tab w:val="left" w:pos="2268"/>
        </w:tabs>
        <w:jc w:val="center"/>
        <w:rPr>
          <w:color w:val="auto"/>
        </w:rPr>
      </w:pPr>
    </w:p>
    <w:p w14:paraId="591B3A77" w14:textId="77777777" w:rsidR="00E03209" w:rsidRDefault="00E03209" w:rsidP="00E03209">
      <w:pPr>
        <w:pStyle w:val="Zkladntext"/>
        <w:jc w:val="both"/>
        <w:rPr>
          <w:b/>
          <w:lang w:val="cs-CZ"/>
        </w:rPr>
      </w:pPr>
      <w:r>
        <w:rPr>
          <w:b/>
          <w:bCs/>
          <w:color w:val="auto"/>
          <w:lang w:val="cs-CZ"/>
        </w:rPr>
        <w:t>Níže uvedeného</w:t>
      </w:r>
      <w:r>
        <w:rPr>
          <w:b/>
          <w:bCs/>
          <w:color w:val="auto"/>
        </w:rPr>
        <w:t xml:space="preserve"> dne, měsíce a roku uvedení účastníci: </w:t>
      </w:r>
    </w:p>
    <w:p w14:paraId="049ED168" w14:textId="77777777" w:rsidR="00B07B8A" w:rsidRDefault="00B07B8A">
      <w:pPr>
        <w:pStyle w:val="Zkladntext"/>
        <w:tabs>
          <w:tab w:val="left" w:pos="142"/>
          <w:tab w:val="left" w:pos="426"/>
          <w:tab w:val="left" w:pos="709"/>
          <w:tab w:val="left" w:pos="993"/>
          <w:tab w:val="left" w:pos="1276"/>
          <w:tab w:val="left" w:pos="1560"/>
          <w:tab w:val="left" w:pos="1843"/>
          <w:tab w:val="left" w:pos="2127"/>
          <w:tab w:val="left" w:pos="2410"/>
        </w:tabs>
        <w:jc w:val="both"/>
        <w:rPr>
          <w:lang w:val="cs-CZ"/>
        </w:rPr>
      </w:pPr>
    </w:p>
    <w:p w14:paraId="5BD44504" w14:textId="6D4D6F66" w:rsidR="008957EB" w:rsidRPr="001C2BDD" w:rsidRDefault="00F35B92" w:rsidP="00B071A6">
      <w:pPr>
        <w:numPr>
          <w:ilvl w:val="0"/>
          <w:numId w:val="40"/>
        </w:numPr>
        <w:tabs>
          <w:tab w:val="left" w:pos="284"/>
          <w:tab w:val="left" w:pos="567"/>
          <w:tab w:val="left" w:pos="851"/>
          <w:tab w:val="left" w:pos="1134"/>
          <w:tab w:val="left" w:pos="1418"/>
          <w:tab w:val="left" w:pos="1701"/>
          <w:tab w:val="left" w:pos="1985"/>
          <w:tab w:val="left" w:pos="2268"/>
          <w:tab w:val="left" w:pos="5204"/>
        </w:tabs>
        <w:jc w:val="both"/>
        <w:rPr>
          <w:color w:val="00B050"/>
        </w:rPr>
      </w:pPr>
      <w:r>
        <w:rPr>
          <w:b/>
        </w:rPr>
        <w:t xml:space="preserve"> </w:t>
      </w:r>
      <w:r>
        <w:rPr>
          <w:b/>
        </w:rPr>
        <w:tab/>
      </w:r>
      <w:r w:rsidR="00BD21AB" w:rsidRPr="001C2BDD">
        <w:rPr>
          <w:b/>
        </w:rPr>
        <w:t xml:space="preserve">Složitel: </w:t>
      </w:r>
      <w:r w:rsidR="00BD21AB" w:rsidRPr="001C2BDD">
        <w:t xml:space="preserve">právnická osoba </w:t>
      </w:r>
      <w:r w:rsidR="002E48D2" w:rsidRPr="001C2BDD">
        <w:t>–</w:t>
      </w:r>
      <w:r w:rsidR="00BD21AB" w:rsidRPr="001C2BDD">
        <w:rPr>
          <w:b/>
        </w:rPr>
        <w:t xml:space="preserve"> </w:t>
      </w:r>
      <w:r w:rsidR="002E48D2" w:rsidRPr="001C2BDD">
        <w:t xml:space="preserve">společnost </w:t>
      </w:r>
      <w:proofErr w:type="spellStart"/>
      <w:r w:rsidR="005B548D" w:rsidRPr="001C2BDD">
        <w:rPr>
          <w:rStyle w:val="preformatted"/>
          <w:b/>
        </w:rPr>
        <w:t>Linkcity</w:t>
      </w:r>
      <w:proofErr w:type="spellEnd"/>
      <w:r w:rsidR="005B548D" w:rsidRPr="001C2BDD">
        <w:rPr>
          <w:rStyle w:val="preformatted"/>
          <w:b/>
        </w:rPr>
        <w:t xml:space="preserve"> Czech Republic a.s.</w:t>
      </w:r>
      <w:r w:rsidR="00BD21AB" w:rsidRPr="001C2BDD">
        <w:rPr>
          <w:b/>
        </w:rPr>
        <w:t>,</w:t>
      </w:r>
      <w:r w:rsidR="00BD21AB" w:rsidRPr="001C2BDD">
        <w:rPr>
          <w:b/>
          <w:i/>
        </w:rPr>
        <w:t xml:space="preserve"> </w:t>
      </w:r>
      <w:r w:rsidR="00BD21AB" w:rsidRPr="001C2BDD">
        <w:t xml:space="preserve">se sídlem </w:t>
      </w:r>
      <w:r w:rsidR="005B548D" w:rsidRPr="001C2BDD">
        <w:t xml:space="preserve">Na Harfě 337/3, Vysočany, 190 00 Praha 9, </w:t>
      </w:r>
      <w:r w:rsidR="00BD21AB" w:rsidRPr="001C2BDD">
        <w:t>IČ</w:t>
      </w:r>
      <w:r w:rsidR="00663B12" w:rsidRPr="001C2BDD">
        <w:t>O</w:t>
      </w:r>
      <w:r w:rsidR="005B548D" w:rsidRPr="001C2BDD">
        <w:t xml:space="preserve"> </w:t>
      </w:r>
      <w:r w:rsidR="005B548D" w:rsidRPr="001C2BDD">
        <w:rPr>
          <w:rStyle w:val="nowrap"/>
        </w:rPr>
        <w:t xml:space="preserve">270 71 316, </w:t>
      </w:r>
      <w:r w:rsidR="00E37943" w:rsidRPr="001C2BDD">
        <w:t>spisová značka</w:t>
      </w:r>
      <w:r w:rsidR="00C564C6">
        <w:t xml:space="preserve"> B 11723 vedená u </w:t>
      </w:r>
      <w:r w:rsidR="005B548D" w:rsidRPr="001C2BDD">
        <w:t xml:space="preserve">Městského soudu v Praze </w:t>
      </w:r>
      <w:r w:rsidR="00BD21AB" w:rsidRPr="001C2BDD">
        <w:t>(dále též jen „</w:t>
      </w:r>
      <w:proofErr w:type="spellStart"/>
      <w:r w:rsidR="005B548D" w:rsidRPr="001C2BDD">
        <w:rPr>
          <w:b/>
          <w:i/>
        </w:rPr>
        <w:t>Linkcity</w:t>
      </w:r>
      <w:proofErr w:type="spellEnd"/>
      <w:r w:rsidR="005B548D" w:rsidRPr="001C2BDD">
        <w:rPr>
          <w:b/>
          <w:i/>
        </w:rPr>
        <w:t xml:space="preserve"> Czech Republic a.s.</w:t>
      </w:r>
      <w:r w:rsidR="00BD21AB" w:rsidRPr="001C2BDD">
        <w:t>“ nebo jen „</w:t>
      </w:r>
      <w:r w:rsidR="00BD21AB" w:rsidRPr="001C2BDD">
        <w:rPr>
          <w:b/>
          <w:i/>
        </w:rPr>
        <w:t>Složitel</w:t>
      </w:r>
      <w:r w:rsidR="00BD21AB" w:rsidRPr="001C2BDD">
        <w:t>“),</w:t>
      </w:r>
      <w:bookmarkStart w:id="0" w:name="_Hlk486525486"/>
      <w:r w:rsidR="001C2BDD" w:rsidRPr="001C2BDD">
        <w:t xml:space="preserve"> </w:t>
      </w:r>
      <w:r w:rsidR="00BD21AB" w:rsidRPr="001C2BDD">
        <w:t xml:space="preserve">v jejímž zastoupení právně jednají </w:t>
      </w:r>
      <w:r w:rsidR="006A2161">
        <w:t xml:space="preserve">předseda představenstva </w:t>
      </w:r>
      <w:r w:rsidR="006A2161" w:rsidRPr="001B0A71">
        <w:t xml:space="preserve">Ing. Zdeněk Pokorný, datum narození </w:t>
      </w:r>
      <w:r w:rsidR="00B97C7F">
        <w:t>XXXXX</w:t>
      </w:r>
      <w:r w:rsidR="006A2161" w:rsidRPr="001B0A71">
        <w:t xml:space="preserve">, bydliště </w:t>
      </w:r>
      <w:r w:rsidR="00B97C7F">
        <w:t>XXX</w:t>
      </w:r>
      <w:r w:rsidR="006A2161" w:rsidRPr="001B0A71">
        <w:t>,</w:t>
      </w:r>
      <w:r w:rsidR="00B97C7F">
        <w:t>XXXXX</w:t>
      </w:r>
      <w:r w:rsidR="006A2161" w:rsidRPr="001B0A71">
        <w:t xml:space="preserve">, </w:t>
      </w:r>
      <w:r w:rsidR="00B97C7F">
        <w:t>XXXX</w:t>
      </w:r>
      <w:r w:rsidR="006A2161" w:rsidRPr="001B0A71">
        <w:t xml:space="preserve"> </w:t>
      </w:r>
      <w:proofErr w:type="spellStart"/>
      <w:r w:rsidR="00B97C7F">
        <w:t>XXXX</w:t>
      </w:r>
      <w:proofErr w:type="spellEnd"/>
      <w:r w:rsidR="006A2161" w:rsidRPr="001B0A71">
        <w:t xml:space="preserve"> a člen představenstva pan Clement De </w:t>
      </w:r>
      <w:proofErr w:type="spellStart"/>
      <w:r w:rsidR="006A2161" w:rsidRPr="001B0A71">
        <w:t>Lageneste</w:t>
      </w:r>
      <w:proofErr w:type="spellEnd"/>
      <w:r w:rsidR="006A2161" w:rsidRPr="001B0A71">
        <w:t>, datum narození  </w:t>
      </w:r>
      <w:r w:rsidR="00B97C7F">
        <w:t>XXXXX</w:t>
      </w:r>
      <w:r w:rsidR="006A2161">
        <w:t xml:space="preserve">, bydliště </w:t>
      </w:r>
      <w:r w:rsidR="00B97C7F">
        <w:t>XXXX</w:t>
      </w:r>
      <w:r w:rsidR="006A2161">
        <w:t xml:space="preserve">, </w:t>
      </w:r>
      <w:r w:rsidR="00B97C7F">
        <w:t>XXXX</w:t>
      </w:r>
      <w:r w:rsidR="006A2161" w:rsidRPr="001B0A71">
        <w:t xml:space="preserve">, </w:t>
      </w:r>
      <w:bookmarkEnd w:id="0"/>
      <w:r w:rsidR="00B97C7F">
        <w:t>XXXXX</w:t>
      </w:r>
      <w:r w:rsidR="001C2BDD" w:rsidRPr="007D3EBE">
        <w:rPr>
          <w:color w:val="FF0000"/>
        </w:rPr>
        <w:t xml:space="preserve"> </w:t>
      </w:r>
      <w:r w:rsidR="008957EB" w:rsidRPr="007D3EBE">
        <w:t>(dále též jen „</w:t>
      </w:r>
      <w:r w:rsidR="008957EB" w:rsidRPr="007D3EBE">
        <w:rPr>
          <w:b/>
          <w:i/>
        </w:rPr>
        <w:t>Zástupci Složitele</w:t>
      </w:r>
      <w:r w:rsidR="008957EB" w:rsidRPr="007D3EBE">
        <w:t xml:space="preserve">“). </w:t>
      </w:r>
    </w:p>
    <w:p w14:paraId="60F1AC4C" w14:textId="77777777" w:rsidR="006A2161" w:rsidRPr="004E53CA" w:rsidRDefault="006A2161" w:rsidP="00BD21AB">
      <w:pPr>
        <w:pStyle w:val="Zkladntext"/>
        <w:tabs>
          <w:tab w:val="left" w:pos="284"/>
          <w:tab w:val="left" w:pos="567"/>
          <w:tab w:val="left" w:pos="851"/>
          <w:tab w:val="left" w:pos="1134"/>
          <w:tab w:val="left" w:pos="1418"/>
          <w:tab w:val="left" w:pos="1701"/>
          <w:tab w:val="left" w:pos="1985"/>
          <w:tab w:val="left" w:pos="2268"/>
        </w:tabs>
        <w:jc w:val="both"/>
        <w:rPr>
          <w:color w:val="auto"/>
          <w:lang w:val="cs-CZ"/>
        </w:rPr>
      </w:pPr>
    </w:p>
    <w:p w14:paraId="3CEF5D28" w14:textId="622759AB" w:rsidR="00086732" w:rsidRPr="004E53CA" w:rsidRDefault="00086732" w:rsidP="003E1A9E">
      <w:pPr>
        <w:pStyle w:val="Zkladntext"/>
        <w:tabs>
          <w:tab w:val="left" w:pos="284"/>
          <w:tab w:val="left" w:pos="567"/>
          <w:tab w:val="left" w:pos="851"/>
          <w:tab w:val="left" w:pos="1134"/>
          <w:tab w:val="left" w:pos="1418"/>
          <w:tab w:val="left" w:pos="1701"/>
          <w:tab w:val="left" w:pos="1985"/>
          <w:tab w:val="left" w:pos="2268"/>
        </w:tabs>
        <w:ind w:left="357"/>
        <w:jc w:val="both"/>
        <w:rPr>
          <w:color w:val="auto"/>
          <w:lang w:val="cs-CZ"/>
        </w:rPr>
      </w:pPr>
      <w:r w:rsidRPr="004E53CA">
        <w:rPr>
          <w:color w:val="auto"/>
          <w:lang w:val="cs-CZ"/>
        </w:rPr>
        <w:t xml:space="preserve">Zástupci Složitele </w:t>
      </w:r>
      <w:r w:rsidRPr="004E53CA">
        <w:rPr>
          <w:color w:val="auto"/>
        </w:rPr>
        <w:t>prohlašuj</w:t>
      </w:r>
      <w:r w:rsidRPr="004E53CA">
        <w:rPr>
          <w:color w:val="auto"/>
          <w:lang w:val="cs-CZ"/>
        </w:rPr>
        <w:t>í</w:t>
      </w:r>
      <w:r w:rsidRPr="004E53CA">
        <w:rPr>
          <w:color w:val="auto"/>
        </w:rPr>
        <w:t>, že</w:t>
      </w:r>
      <w:r w:rsidRPr="004E53CA">
        <w:rPr>
          <w:color w:val="auto"/>
          <w:lang w:val="cs-CZ"/>
        </w:rPr>
        <w:t xml:space="preserve"> </w:t>
      </w:r>
      <w:r w:rsidR="002E48D2" w:rsidRPr="004E53CA">
        <w:rPr>
          <w:color w:val="auto"/>
          <w:lang w:val="cs-CZ"/>
        </w:rPr>
        <w:t xml:space="preserve">společnost </w:t>
      </w:r>
      <w:proofErr w:type="spellStart"/>
      <w:r w:rsidR="005B548D" w:rsidRPr="004E53CA">
        <w:rPr>
          <w:color w:val="auto"/>
        </w:rPr>
        <w:t>Linkcity</w:t>
      </w:r>
      <w:proofErr w:type="spellEnd"/>
      <w:r w:rsidR="005B548D" w:rsidRPr="004E53CA">
        <w:rPr>
          <w:color w:val="auto"/>
        </w:rPr>
        <w:t xml:space="preserve"> Czech Republic a.s.</w:t>
      </w:r>
      <w:r w:rsidRPr="004E53CA">
        <w:rPr>
          <w:color w:val="auto"/>
        </w:rPr>
        <w:t xml:space="preserve"> </w:t>
      </w:r>
      <w:r w:rsidR="001109C8" w:rsidRPr="004E53CA">
        <w:rPr>
          <w:color w:val="auto"/>
          <w:lang w:val="cs-CZ"/>
        </w:rPr>
        <w:t>existuje a je zapsána do </w:t>
      </w:r>
      <w:r w:rsidRPr="004E53CA">
        <w:rPr>
          <w:color w:val="auto"/>
          <w:lang w:val="cs-CZ"/>
        </w:rPr>
        <w:t xml:space="preserve">veřejného rejstříku, což prokazují předložením výpisu z obchodního rejstříku. Zástupci Složitele dále prohlašují, že oni i zastoupený jsou způsobilí samostatně právně jednat v rozsahu právního jednání, o kterém je </w:t>
      </w:r>
      <w:r w:rsidR="00361B86" w:rsidRPr="004E53CA">
        <w:rPr>
          <w:color w:val="auto"/>
          <w:lang w:val="cs-CZ"/>
        </w:rPr>
        <w:t>tato svěřenská smlouva</w:t>
      </w:r>
      <w:r w:rsidRPr="004E53CA">
        <w:rPr>
          <w:color w:val="auto"/>
          <w:lang w:val="cs-CZ"/>
        </w:rPr>
        <w:t xml:space="preserve">. Zástupci Složitele </w:t>
      </w:r>
      <w:r w:rsidRPr="004E53CA">
        <w:rPr>
          <w:color w:val="auto"/>
        </w:rPr>
        <w:t>svoji totožnost prokázal</w:t>
      </w:r>
      <w:r w:rsidRPr="004E53CA">
        <w:rPr>
          <w:color w:val="auto"/>
          <w:lang w:val="cs-CZ"/>
        </w:rPr>
        <w:t>i</w:t>
      </w:r>
      <w:r w:rsidRPr="004E53CA">
        <w:rPr>
          <w:color w:val="auto"/>
        </w:rPr>
        <w:t xml:space="preserve"> platným</w:t>
      </w:r>
      <w:r w:rsidRPr="004E53CA">
        <w:rPr>
          <w:color w:val="auto"/>
          <w:lang w:val="cs-CZ"/>
        </w:rPr>
        <w:t>i</w:t>
      </w:r>
      <w:r w:rsidRPr="004E53CA">
        <w:rPr>
          <w:color w:val="auto"/>
        </w:rPr>
        <w:t xml:space="preserve"> úředním</w:t>
      </w:r>
      <w:r w:rsidRPr="004E53CA">
        <w:rPr>
          <w:color w:val="auto"/>
          <w:lang w:val="cs-CZ"/>
        </w:rPr>
        <w:t>i</w:t>
      </w:r>
      <w:r w:rsidRPr="004E53CA">
        <w:rPr>
          <w:color w:val="auto"/>
        </w:rPr>
        <w:t xml:space="preserve"> průkaz</w:t>
      </w:r>
      <w:r w:rsidRPr="004E53CA">
        <w:rPr>
          <w:color w:val="auto"/>
          <w:lang w:val="cs-CZ"/>
        </w:rPr>
        <w:t xml:space="preserve">y a své oprávnění právně jednat </w:t>
      </w:r>
      <w:r w:rsidR="00E9560E" w:rsidRPr="004E53CA">
        <w:rPr>
          <w:color w:val="auto"/>
          <w:lang w:val="cs-CZ"/>
        </w:rPr>
        <w:t>za</w:t>
      </w:r>
      <w:r w:rsidR="00F35B92">
        <w:rPr>
          <w:color w:val="auto"/>
          <w:lang w:val="cs-CZ"/>
        </w:rPr>
        <w:t> </w:t>
      </w:r>
      <w:r w:rsidRPr="004E53CA">
        <w:rPr>
          <w:color w:val="auto"/>
          <w:lang w:val="cs-CZ"/>
        </w:rPr>
        <w:t>zastoupeného doložili výpisem z obchodního rejstříku</w:t>
      </w:r>
      <w:r w:rsidRPr="004E53CA">
        <w:rPr>
          <w:color w:val="auto"/>
        </w:rPr>
        <w:t>;</w:t>
      </w:r>
      <w:r w:rsidRPr="004E53CA">
        <w:rPr>
          <w:color w:val="auto"/>
          <w:lang w:val="cs-CZ"/>
        </w:rPr>
        <w:t xml:space="preserve"> </w:t>
      </w:r>
    </w:p>
    <w:p w14:paraId="45D592FC" w14:textId="77777777" w:rsidR="00F627F3" w:rsidRPr="004E53CA" w:rsidRDefault="00F627F3" w:rsidP="009C1046">
      <w:pPr>
        <w:pStyle w:val="Zkladntext"/>
        <w:tabs>
          <w:tab w:val="left" w:pos="284"/>
          <w:tab w:val="left" w:pos="567"/>
          <w:tab w:val="left" w:pos="851"/>
          <w:tab w:val="left" w:pos="1134"/>
          <w:tab w:val="left" w:pos="1418"/>
          <w:tab w:val="left" w:pos="1701"/>
          <w:tab w:val="left" w:pos="1985"/>
          <w:tab w:val="left" w:pos="2268"/>
        </w:tabs>
        <w:jc w:val="both"/>
        <w:rPr>
          <w:i/>
          <w:color w:val="auto"/>
          <w:szCs w:val="24"/>
          <w:highlight w:val="cyan"/>
        </w:rPr>
      </w:pPr>
      <w:bookmarkStart w:id="1" w:name="_Hlk486524589"/>
    </w:p>
    <w:p w14:paraId="2D74A404" w14:textId="77777777" w:rsidR="00F627F3" w:rsidRPr="004E53CA" w:rsidRDefault="00F627F3" w:rsidP="00F627F3">
      <w:pPr>
        <w:pStyle w:val="Zkladntext"/>
        <w:tabs>
          <w:tab w:val="left" w:pos="142"/>
          <w:tab w:val="left" w:pos="357"/>
          <w:tab w:val="left" w:pos="426"/>
          <w:tab w:val="left" w:pos="709"/>
          <w:tab w:val="left" w:pos="993"/>
          <w:tab w:val="left" w:pos="1276"/>
          <w:tab w:val="left" w:pos="1560"/>
          <w:tab w:val="left" w:pos="1843"/>
          <w:tab w:val="left" w:pos="2127"/>
          <w:tab w:val="left" w:pos="2410"/>
        </w:tabs>
        <w:ind w:left="360"/>
        <w:jc w:val="both"/>
        <w:rPr>
          <w:color w:val="auto"/>
        </w:rPr>
      </w:pPr>
      <w:r w:rsidRPr="004E53CA">
        <w:rPr>
          <w:color w:val="auto"/>
          <w:lang w:val="cs-CZ"/>
        </w:rPr>
        <w:t xml:space="preserve">Zástupci </w:t>
      </w:r>
      <w:r w:rsidRPr="004E53CA">
        <w:rPr>
          <w:color w:val="auto"/>
        </w:rPr>
        <w:t>Složitele dále prohlašuj</w:t>
      </w:r>
      <w:r w:rsidRPr="004E53CA">
        <w:rPr>
          <w:color w:val="auto"/>
          <w:lang w:val="cs-CZ"/>
        </w:rPr>
        <w:t>í</w:t>
      </w:r>
      <w:r w:rsidRPr="004E53CA">
        <w:rPr>
          <w:color w:val="auto"/>
        </w:rPr>
        <w:t>, že Složitel není osobou, vůči níž Česká republika uplatňuje mezinárodní sankce podle zákona č. 69/2006 Sb.</w:t>
      </w:r>
      <w:r w:rsidRPr="004E53CA">
        <w:rPr>
          <w:color w:val="auto"/>
          <w:lang w:val="cs-CZ"/>
        </w:rPr>
        <w:t xml:space="preserve">, </w:t>
      </w:r>
      <w:r w:rsidRPr="004E53CA">
        <w:rPr>
          <w:color w:val="auto"/>
        </w:rPr>
        <w:t>o provádění mezinárodních sankcí, ve znění pozdějších předpisů</w:t>
      </w:r>
      <w:r w:rsidR="00E24284" w:rsidRPr="004E53CA">
        <w:rPr>
          <w:color w:val="auto"/>
          <w:lang w:val="cs-CZ"/>
        </w:rPr>
        <w:t xml:space="preserve"> </w:t>
      </w:r>
      <w:r w:rsidRPr="004E53CA">
        <w:rPr>
          <w:color w:val="auto"/>
        </w:rPr>
        <w:t>(dále též jen „</w:t>
      </w:r>
      <w:r w:rsidRPr="004E53CA">
        <w:rPr>
          <w:b/>
          <w:i/>
          <w:color w:val="auto"/>
        </w:rPr>
        <w:t>zákon č. 69/2006 Sb.“</w:t>
      </w:r>
      <w:r w:rsidRPr="004E53CA">
        <w:rPr>
          <w:color w:val="auto"/>
        </w:rPr>
        <w:t>);</w:t>
      </w:r>
    </w:p>
    <w:bookmarkEnd w:id="1"/>
    <w:p w14:paraId="6EC4F874" w14:textId="77777777" w:rsidR="004910E9" w:rsidRDefault="004910E9" w:rsidP="003E1A9E">
      <w:pPr>
        <w:pStyle w:val="Zkladntext"/>
        <w:tabs>
          <w:tab w:val="left" w:pos="284"/>
          <w:tab w:val="left" w:pos="567"/>
          <w:tab w:val="left" w:pos="851"/>
          <w:tab w:val="left" w:pos="1134"/>
          <w:tab w:val="left" w:pos="1418"/>
          <w:tab w:val="left" w:pos="1701"/>
          <w:tab w:val="left" w:pos="1985"/>
          <w:tab w:val="left" w:pos="2268"/>
        </w:tabs>
        <w:ind w:left="357"/>
        <w:jc w:val="both"/>
        <w:rPr>
          <w:color w:val="00B050"/>
          <w:lang w:val="cs-CZ"/>
        </w:rPr>
      </w:pPr>
    </w:p>
    <w:p w14:paraId="157C7387" w14:textId="7BE89168" w:rsidR="006C6217" w:rsidRPr="00A848A6" w:rsidRDefault="00F35B92" w:rsidP="004E53CA">
      <w:pPr>
        <w:pStyle w:val="Zkladntext"/>
        <w:numPr>
          <w:ilvl w:val="0"/>
          <w:numId w:val="40"/>
        </w:numPr>
        <w:tabs>
          <w:tab w:val="left" w:pos="284"/>
          <w:tab w:val="left" w:pos="567"/>
          <w:tab w:val="left" w:pos="851"/>
          <w:tab w:val="left" w:pos="1134"/>
          <w:tab w:val="left" w:pos="1418"/>
          <w:tab w:val="left" w:pos="1701"/>
          <w:tab w:val="left" w:pos="1985"/>
          <w:tab w:val="left" w:pos="2268"/>
        </w:tabs>
        <w:jc w:val="both"/>
        <w:rPr>
          <w:color w:val="FF0000"/>
        </w:rPr>
      </w:pPr>
      <w:r>
        <w:rPr>
          <w:b/>
          <w:lang w:val="cs-CZ"/>
        </w:rPr>
        <w:t xml:space="preserve"> </w:t>
      </w:r>
      <w:r>
        <w:rPr>
          <w:b/>
          <w:lang w:val="cs-CZ"/>
        </w:rPr>
        <w:tab/>
      </w:r>
      <w:r w:rsidR="00BD21AB">
        <w:rPr>
          <w:b/>
          <w:lang w:val="cs-CZ"/>
        </w:rPr>
        <w:t>Příjemce</w:t>
      </w:r>
      <w:r w:rsidR="00BD21AB" w:rsidRPr="00BD21AB">
        <w:rPr>
          <w:b/>
          <w:lang w:val="cs-CZ"/>
        </w:rPr>
        <w:t xml:space="preserve">: </w:t>
      </w:r>
      <w:r w:rsidR="00086732" w:rsidRPr="00950206">
        <w:rPr>
          <w:color w:val="auto"/>
        </w:rPr>
        <w:t xml:space="preserve">právnická osoba </w:t>
      </w:r>
      <w:r w:rsidR="002E48D2" w:rsidRPr="00950206">
        <w:rPr>
          <w:color w:val="auto"/>
        </w:rPr>
        <w:t>–</w:t>
      </w:r>
      <w:r w:rsidR="00086732" w:rsidRPr="00950206">
        <w:rPr>
          <w:b/>
          <w:color w:val="auto"/>
        </w:rPr>
        <w:t xml:space="preserve"> </w:t>
      </w:r>
      <w:r w:rsidR="00950206" w:rsidRPr="00950206">
        <w:rPr>
          <w:b/>
          <w:szCs w:val="24"/>
        </w:rPr>
        <w:t>Statutární město Pardubice</w:t>
      </w:r>
      <w:r w:rsidR="00950206" w:rsidRPr="00950206">
        <w:rPr>
          <w:szCs w:val="24"/>
        </w:rPr>
        <w:t xml:space="preserve">, IČO 002 74 046, sídlo úřadu města v Pardubicích, Pernštýnské náměstí 1, PSČ 530 </w:t>
      </w:r>
      <w:r w:rsidR="00254F89">
        <w:rPr>
          <w:szCs w:val="24"/>
          <w:lang w:val="cs-CZ"/>
        </w:rPr>
        <w:t>02</w:t>
      </w:r>
      <w:r w:rsidR="00950206" w:rsidRPr="00950206">
        <w:rPr>
          <w:szCs w:val="24"/>
        </w:rPr>
        <w:t xml:space="preserve"> (dále též jen „</w:t>
      </w:r>
      <w:r w:rsidR="00950206" w:rsidRPr="00950206">
        <w:rPr>
          <w:b/>
          <w:i/>
          <w:iCs/>
          <w:szCs w:val="24"/>
        </w:rPr>
        <w:t xml:space="preserve">Statutární město </w:t>
      </w:r>
      <w:r w:rsidR="00950206" w:rsidRPr="006C6217">
        <w:rPr>
          <w:b/>
          <w:i/>
          <w:iCs/>
          <w:color w:val="auto"/>
          <w:szCs w:val="24"/>
        </w:rPr>
        <w:t>Pardubice</w:t>
      </w:r>
      <w:r w:rsidR="00950206" w:rsidRPr="006C6217">
        <w:rPr>
          <w:color w:val="auto"/>
          <w:szCs w:val="24"/>
        </w:rPr>
        <w:t>“ nebo jen „</w:t>
      </w:r>
      <w:r w:rsidR="00254F89" w:rsidRPr="006C6217">
        <w:rPr>
          <w:b/>
          <w:i/>
          <w:color w:val="auto"/>
          <w:szCs w:val="24"/>
          <w:lang w:val="cs-CZ"/>
        </w:rPr>
        <w:t>Příjemce</w:t>
      </w:r>
      <w:r w:rsidR="00950206" w:rsidRPr="006C6217">
        <w:rPr>
          <w:color w:val="auto"/>
          <w:szCs w:val="24"/>
        </w:rPr>
        <w:t>“),</w:t>
      </w:r>
      <w:r w:rsidR="00950206" w:rsidRPr="006C6217">
        <w:rPr>
          <w:b/>
          <w:color w:val="auto"/>
          <w:szCs w:val="24"/>
        </w:rPr>
        <w:t xml:space="preserve"> </w:t>
      </w:r>
      <w:r w:rsidR="00950206" w:rsidRPr="006C6217">
        <w:rPr>
          <w:color w:val="auto"/>
          <w:szCs w:val="24"/>
        </w:rPr>
        <w:t xml:space="preserve">v jehož zastoupení právně jedná </w:t>
      </w:r>
      <w:r w:rsidR="001443CB" w:rsidRPr="006C6217">
        <w:rPr>
          <w:color w:val="auto"/>
          <w:szCs w:val="24"/>
        </w:rPr>
        <w:t xml:space="preserve">primátor Statutárního města Pardubice </w:t>
      </w:r>
      <w:r w:rsidR="00950206" w:rsidRPr="006C6217">
        <w:rPr>
          <w:color w:val="auto"/>
          <w:szCs w:val="24"/>
        </w:rPr>
        <w:t xml:space="preserve">Ing. Martin Charvát, datum narození </w:t>
      </w:r>
      <w:r w:rsidR="00EE2231">
        <w:rPr>
          <w:color w:val="auto"/>
          <w:szCs w:val="24"/>
          <w:lang w:val="cs-CZ"/>
        </w:rPr>
        <w:t>XXXXXX</w:t>
      </w:r>
      <w:r w:rsidR="00950206" w:rsidRPr="006C6217">
        <w:rPr>
          <w:color w:val="auto"/>
          <w:szCs w:val="24"/>
        </w:rPr>
        <w:t xml:space="preserve">, bydliště </w:t>
      </w:r>
      <w:r w:rsidR="00EE2231">
        <w:rPr>
          <w:color w:val="auto"/>
          <w:szCs w:val="24"/>
          <w:lang w:val="cs-CZ"/>
        </w:rPr>
        <w:t>XXXXX</w:t>
      </w:r>
      <w:r w:rsidR="00950206" w:rsidRPr="006C6217">
        <w:rPr>
          <w:color w:val="auto"/>
          <w:szCs w:val="24"/>
        </w:rPr>
        <w:t xml:space="preserve">, </w:t>
      </w:r>
      <w:r w:rsidR="00EE2231">
        <w:rPr>
          <w:color w:val="auto"/>
          <w:szCs w:val="24"/>
          <w:lang w:val="cs-CZ"/>
        </w:rPr>
        <w:t>XXXXXXX</w:t>
      </w:r>
      <w:r w:rsidR="00950206" w:rsidRPr="006C6217">
        <w:rPr>
          <w:color w:val="auto"/>
          <w:szCs w:val="24"/>
        </w:rPr>
        <w:t xml:space="preserve"> </w:t>
      </w:r>
      <w:r w:rsidR="006C6217" w:rsidRPr="006C6217">
        <w:rPr>
          <w:color w:val="auto"/>
        </w:rPr>
        <w:t>(dále též jen „</w:t>
      </w:r>
      <w:r w:rsidR="006C6217" w:rsidRPr="006C6217">
        <w:rPr>
          <w:b/>
          <w:i/>
          <w:color w:val="auto"/>
        </w:rPr>
        <w:t>Zástupce</w:t>
      </w:r>
      <w:r w:rsidR="006C6217" w:rsidRPr="006C6217">
        <w:rPr>
          <w:b/>
          <w:i/>
          <w:color w:val="auto"/>
          <w:lang w:val="cs-CZ"/>
        </w:rPr>
        <w:t xml:space="preserve"> Příjemce</w:t>
      </w:r>
      <w:r w:rsidR="006C6217" w:rsidRPr="006C6217">
        <w:rPr>
          <w:color w:val="auto"/>
        </w:rPr>
        <w:t>“)</w:t>
      </w:r>
      <w:r w:rsidR="006C6217" w:rsidRPr="006C6217">
        <w:rPr>
          <w:color w:val="auto"/>
          <w:szCs w:val="24"/>
        </w:rPr>
        <w:t>.</w:t>
      </w:r>
      <w:r w:rsidR="006C6217">
        <w:rPr>
          <w:szCs w:val="24"/>
        </w:rPr>
        <w:t xml:space="preserve"> </w:t>
      </w:r>
    </w:p>
    <w:p w14:paraId="6268BF68" w14:textId="77777777" w:rsidR="00A848A6" w:rsidRPr="006C6217" w:rsidRDefault="00A848A6" w:rsidP="00A848A6">
      <w:pPr>
        <w:pStyle w:val="Zkladntext"/>
        <w:tabs>
          <w:tab w:val="left" w:pos="284"/>
          <w:tab w:val="left" w:pos="567"/>
          <w:tab w:val="left" w:pos="851"/>
          <w:tab w:val="left" w:pos="1134"/>
          <w:tab w:val="left" w:pos="1418"/>
          <w:tab w:val="left" w:pos="1701"/>
          <w:tab w:val="left" w:pos="1985"/>
          <w:tab w:val="left" w:pos="2268"/>
        </w:tabs>
        <w:ind w:left="357"/>
        <w:jc w:val="both"/>
        <w:rPr>
          <w:color w:val="FF0000"/>
        </w:rPr>
      </w:pPr>
    </w:p>
    <w:p w14:paraId="6783EFEA" w14:textId="77777777" w:rsidR="00950206" w:rsidRPr="006C6217" w:rsidRDefault="006C6217" w:rsidP="006C6217">
      <w:pPr>
        <w:pStyle w:val="Zkladntext"/>
        <w:tabs>
          <w:tab w:val="left" w:pos="284"/>
          <w:tab w:val="left" w:pos="567"/>
          <w:tab w:val="left" w:pos="851"/>
          <w:tab w:val="left" w:pos="1134"/>
          <w:tab w:val="left" w:pos="1418"/>
          <w:tab w:val="left" w:pos="1701"/>
          <w:tab w:val="left" w:pos="1985"/>
          <w:tab w:val="left" w:pos="2268"/>
        </w:tabs>
        <w:ind w:left="360"/>
        <w:jc w:val="both"/>
        <w:rPr>
          <w:color w:val="FF0000"/>
        </w:rPr>
      </w:pPr>
      <w:r>
        <w:rPr>
          <w:szCs w:val="24"/>
          <w:lang w:val="cs-CZ"/>
        </w:rPr>
        <w:t xml:space="preserve">Zástupce Příjemce </w:t>
      </w:r>
      <w:r w:rsidR="00950206" w:rsidRPr="006C6217">
        <w:rPr>
          <w:szCs w:val="24"/>
        </w:rPr>
        <w:t xml:space="preserve">prohlašuje, že Statutární město Pardubice existuje na základě zákona. Zástupce </w:t>
      </w:r>
      <w:r w:rsidR="00FA1D21">
        <w:rPr>
          <w:szCs w:val="24"/>
          <w:lang w:val="cs-CZ"/>
        </w:rPr>
        <w:t xml:space="preserve">Příjemce </w:t>
      </w:r>
      <w:r w:rsidR="00950206" w:rsidRPr="006C6217">
        <w:rPr>
          <w:szCs w:val="24"/>
        </w:rPr>
        <w:t xml:space="preserve">dále prohlašuje, že on i </w:t>
      </w:r>
      <w:r w:rsidR="00FA1D21">
        <w:rPr>
          <w:szCs w:val="24"/>
          <w:lang w:val="cs-CZ"/>
        </w:rPr>
        <w:t xml:space="preserve">Příjemce </w:t>
      </w:r>
      <w:r w:rsidR="00950206" w:rsidRPr="006C6217">
        <w:rPr>
          <w:szCs w:val="24"/>
        </w:rPr>
        <w:t xml:space="preserve">jsou způsobilí samostatně právně jednat v rozsahu právního jednání, o kterém </w:t>
      </w:r>
      <w:r w:rsidR="00950206" w:rsidRPr="00FA1D21">
        <w:t xml:space="preserve">je </w:t>
      </w:r>
      <w:r w:rsidR="00FA1D21" w:rsidRPr="00FA1D21">
        <w:t xml:space="preserve">tato svěřenská </w:t>
      </w:r>
      <w:r w:rsidR="00FA1D21" w:rsidRPr="005B548D">
        <w:t>smlouva</w:t>
      </w:r>
      <w:r w:rsidR="00950206" w:rsidRPr="005B548D">
        <w:t xml:space="preserve">. </w:t>
      </w:r>
      <w:r w:rsidR="00FA1D21" w:rsidRPr="005B548D">
        <w:t>Zástupce Příjemce</w:t>
      </w:r>
      <w:r w:rsidR="00950206" w:rsidRPr="006C6217">
        <w:rPr>
          <w:szCs w:val="24"/>
        </w:rPr>
        <w:t xml:space="preserve"> svoji totožnost Notáři prokázal platným úředním průkazem a své oprávnění právně jednat za </w:t>
      </w:r>
      <w:r w:rsidR="00FA1D21">
        <w:rPr>
          <w:szCs w:val="24"/>
          <w:lang w:val="cs-CZ"/>
        </w:rPr>
        <w:t>Příjemce</w:t>
      </w:r>
      <w:r w:rsidR="00950206" w:rsidRPr="006C6217">
        <w:rPr>
          <w:szCs w:val="24"/>
        </w:rPr>
        <w:t xml:space="preserve"> doložil </w:t>
      </w:r>
      <w:r w:rsidR="00950206">
        <w:t>zápisem z I. ustavujícího zasedání Zastupitelstva města Pardubic, které se konalo dne 19. listopadu 2018 ve společenském sále budovy radnice Pardubice osvědčujícího zvolení primátora, náměstků primátora a členů rady.</w:t>
      </w:r>
    </w:p>
    <w:p w14:paraId="4B97DCDE" w14:textId="77777777" w:rsidR="00950206" w:rsidRPr="00950206" w:rsidRDefault="00950206" w:rsidP="00950206">
      <w:pPr>
        <w:pStyle w:val="Zkladntext"/>
        <w:tabs>
          <w:tab w:val="left" w:pos="142"/>
          <w:tab w:val="left" w:pos="357"/>
          <w:tab w:val="left" w:pos="426"/>
          <w:tab w:val="left" w:pos="709"/>
          <w:tab w:val="left" w:pos="993"/>
          <w:tab w:val="left" w:pos="1276"/>
          <w:tab w:val="left" w:pos="1560"/>
          <w:tab w:val="left" w:pos="1843"/>
          <w:tab w:val="left" w:pos="2127"/>
          <w:tab w:val="left" w:pos="2410"/>
        </w:tabs>
        <w:ind w:left="360"/>
        <w:jc w:val="both"/>
        <w:rPr>
          <w:b/>
          <w:lang w:val="cs-CZ"/>
        </w:rPr>
      </w:pPr>
    </w:p>
    <w:p w14:paraId="1C0109F7" w14:textId="77777777" w:rsidR="00A56082" w:rsidRDefault="00A56082" w:rsidP="00A56082">
      <w:pPr>
        <w:pStyle w:val="Zkladntext"/>
        <w:tabs>
          <w:tab w:val="left" w:pos="142"/>
          <w:tab w:val="left" w:pos="357"/>
          <w:tab w:val="left" w:pos="426"/>
          <w:tab w:val="left" w:pos="709"/>
          <w:tab w:val="left" w:pos="993"/>
          <w:tab w:val="left" w:pos="1276"/>
          <w:tab w:val="left" w:pos="1560"/>
          <w:tab w:val="left" w:pos="1843"/>
          <w:tab w:val="left" w:pos="2127"/>
          <w:tab w:val="left" w:pos="2410"/>
        </w:tabs>
        <w:ind w:left="360"/>
        <w:jc w:val="both"/>
      </w:pPr>
      <w:bookmarkStart w:id="2" w:name="_Hlk486525817"/>
      <w:r w:rsidRPr="00EB05A6">
        <w:rPr>
          <w:lang w:val="cs-CZ"/>
        </w:rPr>
        <w:t>Zástupce Příjemce</w:t>
      </w:r>
      <w:r w:rsidRPr="00EB05A6">
        <w:t xml:space="preserve"> dále prohlašuje, že </w:t>
      </w:r>
      <w:r w:rsidRPr="00EB05A6">
        <w:rPr>
          <w:lang w:val="cs-CZ"/>
        </w:rPr>
        <w:t>Příjemce</w:t>
      </w:r>
      <w:r w:rsidRPr="00EB05A6">
        <w:t xml:space="preserve"> není osobou, vůči níž Česká republika uplatňuje mezinárodní sankce podle zákona č. 69/2006 Sb.</w:t>
      </w:r>
      <w:r w:rsidR="004E53CA">
        <w:rPr>
          <w:lang w:val="cs-CZ"/>
        </w:rPr>
        <w:t>;</w:t>
      </w:r>
    </w:p>
    <w:bookmarkEnd w:id="2"/>
    <w:p w14:paraId="6EE80FFC" w14:textId="1AAB54E8" w:rsidR="00EB05A6" w:rsidRPr="001443CB" w:rsidRDefault="001443CB" w:rsidP="001443CB">
      <w:pPr>
        <w:pStyle w:val="Zkladntext"/>
        <w:tabs>
          <w:tab w:val="left" w:pos="142"/>
          <w:tab w:val="left" w:pos="357"/>
          <w:tab w:val="left" w:pos="426"/>
          <w:tab w:val="left" w:pos="709"/>
          <w:tab w:val="left" w:pos="993"/>
          <w:tab w:val="left" w:pos="1276"/>
          <w:tab w:val="left" w:pos="1560"/>
          <w:tab w:val="left" w:pos="1843"/>
          <w:tab w:val="left" w:pos="2127"/>
          <w:tab w:val="left" w:pos="2410"/>
        </w:tabs>
        <w:ind w:left="360"/>
        <w:jc w:val="right"/>
        <w:rPr>
          <w:color w:val="auto"/>
          <w:lang w:val="cs-CZ"/>
        </w:rPr>
      </w:pPr>
      <w:r>
        <w:rPr>
          <w:color w:val="auto"/>
        </w:rPr>
        <w:br w:type="column"/>
      </w:r>
      <w:r>
        <w:rPr>
          <w:color w:val="auto"/>
          <w:lang w:val="cs-CZ"/>
        </w:rPr>
        <w:lastRenderedPageBreak/>
        <w:t>strana druhá</w:t>
      </w:r>
    </w:p>
    <w:p w14:paraId="093D9688" w14:textId="77777777" w:rsidR="001443CB" w:rsidRPr="005B548D" w:rsidRDefault="001443CB" w:rsidP="00A56082">
      <w:pPr>
        <w:pStyle w:val="Zkladntext"/>
        <w:tabs>
          <w:tab w:val="left" w:pos="142"/>
          <w:tab w:val="left" w:pos="357"/>
          <w:tab w:val="left" w:pos="426"/>
          <w:tab w:val="left" w:pos="709"/>
          <w:tab w:val="left" w:pos="993"/>
          <w:tab w:val="left" w:pos="1276"/>
          <w:tab w:val="left" w:pos="1560"/>
          <w:tab w:val="left" w:pos="1843"/>
          <w:tab w:val="left" w:pos="2127"/>
          <w:tab w:val="left" w:pos="2410"/>
        </w:tabs>
        <w:ind w:left="360"/>
        <w:jc w:val="both"/>
        <w:rPr>
          <w:color w:val="auto"/>
        </w:rPr>
      </w:pPr>
    </w:p>
    <w:p w14:paraId="57BA2CC8" w14:textId="77777777" w:rsidR="00422E56" w:rsidRPr="005B548D" w:rsidRDefault="00422E56" w:rsidP="004E53CA">
      <w:pPr>
        <w:pStyle w:val="Zkladntextodsazen"/>
        <w:numPr>
          <w:ilvl w:val="0"/>
          <w:numId w:val="40"/>
        </w:numPr>
        <w:spacing w:after="0"/>
        <w:jc w:val="both"/>
        <w:rPr>
          <w:b/>
          <w:bCs/>
        </w:rPr>
      </w:pPr>
      <w:r w:rsidRPr="005B548D">
        <w:rPr>
          <w:b/>
          <w:bCs/>
          <w:lang w:val="cs-CZ"/>
        </w:rPr>
        <w:t>J</w:t>
      </w:r>
      <w:proofErr w:type="spellStart"/>
      <w:r w:rsidRPr="005B548D">
        <w:rPr>
          <w:b/>
          <w:bCs/>
        </w:rPr>
        <w:t>UDr</w:t>
      </w:r>
      <w:proofErr w:type="spellEnd"/>
      <w:r w:rsidRPr="005B548D">
        <w:rPr>
          <w:b/>
          <w:bCs/>
        </w:rPr>
        <w:t xml:space="preserve">. </w:t>
      </w:r>
      <w:r w:rsidRPr="005B548D">
        <w:rPr>
          <w:b/>
        </w:rPr>
        <w:t>Helena</w:t>
      </w:r>
      <w:r w:rsidRPr="005B548D">
        <w:rPr>
          <w:b/>
          <w:bCs/>
        </w:rPr>
        <w:t xml:space="preserve"> Divišová</w:t>
      </w:r>
      <w:r w:rsidRPr="005B548D">
        <w:t xml:space="preserve">, notářka se sídlem v Hradci Králové, kancelář na adrese Hradec Králové, Ulrichovo náměstí čp. 737, PSČ 500 02, zastoupená zástupkyní ustanovenou podle § 24 notářského řádu, notářskou kandidátkou </w:t>
      </w:r>
      <w:r w:rsidR="008873D3" w:rsidRPr="005B548D">
        <w:t>Mgr. Danou Jindrovou</w:t>
      </w:r>
      <w:r w:rsidRPr="005B548D">
        <w:t xml:space="preserve">, </w:t>
      </w:r>
      <w:r w:rsidRPr="005B548D">
        <w:rPr>
          <w:b/>
          <w:bCs/>
        </w:rPr>
        <w:t>jako svěřenský správce</w:t>
      </w:r>
      <w:r w:rsidRPr="005B548D">
        <w:rPr>
          <w:bCs/>
        </w:rPr>
        <w:t xml:space="preserve"> (dále též jen „</w:t>
      </w:r>
      <w:r w:rsidRPr="005B548D">
        <w:rPr>
          <w:b/>
          <w:bCs/>
          <w:i/>
        </w:rPr>
        <w:t>Notář</w:t>
      </w:r>
      <w:proofErr w:type="gramStart"/>
      <w:r w:rsidRPr="005B548D">
        <w:rPr>
          <w:bCs/>
        </w:rPr>
        <w:t>“)</w:t>
      </w:r>
      <w:r w:rsidRPr="005B548D">
        <w:t>;</w:t>
      </w:r>
      <w:proofErr w:type="gramEnd"/>
      <w:r w:rsidRPr="005B548D">
        <w:rPr>
          <w:b/>
          <w:bCs/>
        </w:rPr>
        <w:t xml:space="preserve"> </w:t>
      </w:r>
    </w:p>
    <w:p w14:paraId="1C54E6C6" w14:textId="77777777" w:rsidR="008913FA" w:rsidRDefault="008913FA" w:rsidP="00B45C0E">
      <w:pPr>
        <w:pStyle w:val="Zkladntextodsazen"/>
        <w:spacing w:after="0"/>
        <w:ind w:left="0"/>
        <w:rPr>
          <w:bCs/>
        </w:rPr>
      </w:pPr>
    </w:p>
    <w:p w14:paraId="002605E9" w14:textId="77777777" w:rsidR="00422E56" w:rsidRDefault="00422E56" w:rsidP="00B45C0E">
      <w:pPr>
        <w:pStyle w:val="Zkladntextodsazen"/>
        <w:spacing w:after="0"/>
        <w:ind w:left="0"/>
        <w:rPr>
          <w:lang w:val="cs-CZ"/>
        </w:rPr>
      </w:pPr>
      <w:r w:rsidRPr="00126D2A">
        <w:rPr>
          <w:bCs/>
        </w:rPr>
        <w:t>všichni společně dále označeni rovněž jen</w:t>
      </w:r>
      <w:r>
        <w:rPr>
          <w:b/>
          <w:bCs/>
        </w:rPr>
        <w:t xml:space="preserve"> </w:t>
      </w:r>
      <w:r w:rsidRPr="00126D2A">
        <w:rPr>
          <w:bCs/>
        </w:rPr>
        <w:t>„</w:t>
      </w:r>
      <w:r>
        <w:rPr>
          <w:b/>
          <w:bCs/>
          <w:i/>
          <w:lang w:val="cs-CZ"/>
        </w:rPr>
        <w:t>Ú</w:t>
      </w:r>
      <w:proofErr w:type="spellStart"/>
      <w:r w:rsidRPr="00126D2A">
        <w:rPr>
          <w:b/>
          <w:bCs/>
          <w:i/>
        </w:rPr>
        <w:t>častníci</w:t>
      </w:r>
      <w:proofErr w:type="spellEnd"/>
      <w:r w:rsidRPr="00126D2A">
        <w:rPr>
          <w:bCs/>
        </w:rPr>
        <w:t>“</w:t>
      </w:r>
      <w:r w:rsidRPr="00913414">
        <w:t>;</w:t>
      </w:r>
      <w:r w:rsidRPr="00126D2A">
        <w:rPr>
          <w:bCs/>
        </w:rPr>
        <w:t xml:space="preserve"> </w:t>
      </w:r>
    </w:p>
    <w:p w14:paraId="4DBD762A" w14:textId="77777777" w:rsidR="00422E56" w:rsidRPr="00422E56" w:rsidRDefault="00422E56" w:rsidP="00B45C0E">
      <w:pPr>
        <w:pStyle w:val="Zkladntextodsazen"/>
        <w:spacing w:after="0"/>
        <w:ind w:left="0"/>
        <w:rPr>
          <w:lang w:val="cs-CZ"/>
        </w:rPr>
      </w:pPr>
    </w:p>
    <w:p w14:paraId="3AD502CB" w14:textId="77777777" w:rsidR="00CC5249" w:rsidRDefault="00CC5249" w:rsidP="00B45C0E">
      <w:pPr>
        <w:pStyle w:val="Zkladntextodsazen"/>
        <w:spacing w:after="0"/>
        <w:ind w:left="0"/>
        <w:rPr>
          <w:b/>
          <w:bCs/>
        </w:rPr>
      </w:pPr>
    </w:p>
    <w:p w14:paraId="786AFDC6" w14:textId="77777777" w:rsidR="00422E56" w:rsidRDefault="00422E56" w:rsidP="00B45C0E">
      <w:pPr>
        <w:pStyle w:val="Zkladntextodsazen"/>
        <w:spacing w:after="0"/>
        <w:ind w:left="0"/>
      </w:pPr>
      <w:r>
        <w:rPr>
          <w:b/>
          <w:bCs/>
        </w:rPr>
        <w:t xml:space="preserve">u z a v í r a j í     tuto: </w:t>
      </w:r>
    </w:p>
    <w:p w14:paraId="18D90249" w14:textId="77777777" w:rsidR="00CC5249" w:rsidRDefault="00CC5249" w:rsidP="00B45C0E">
      <w:pPr>
        <w:pStyle w:val="Zkladntext"/>
        <w:jc w:val="center"/>
        <w:rPr>
          <w:b/>
          <w:bCs/>
          <w:i/>
          <w:iCs/>
          <w:color w:val="auto"/>
          <w:sz w:val="44"/>
        </w:rPr>
      </w:pPr>
    </w:p>
    <w:p w14:paraId="3B969F53" w14:textId="77777777" w:rsidR="00422E56" w:rsidRPr="00B45C0E" w:rsidRDefault="00422E56" w:rsidP="00B45C0E">
      <w:pPr>
        <w:pStyle w:val="Zkladntext"/>
        <w:jc w:val="center"/>
        <w:rPr>
          <w:color w:val="auto"/>
          <w:sz w:val="22"/>
        </w:rPr>
      </w:pPr>
      <w:r w:rsidRPr="00B45C0E">
        <w:rPr>
          <w:b/>
          <w:bCs/>
          <w:i/>
          <w:iCs/>
          <w:color w:val="auto"/>
          <w:sz w:val="44"/>
        </w:rPr>
        <w:t>svěřenskou smlouvu</w:t>
      </w:r>
    </w:p>
    <w:p w14:paraId="1C6AF983" w14:textId="77777777" w:rsidR="00422E56" w:rsidRPr="00B45C0E" w:rsidRDefault="00422E56" w:rsidP="00B45C0E">
      <w:pPr>
        <w:pStyle w:val="Zkladntext"/>
        <w:jc w:val="center"/>
        <w:rPr>
          <w:color w:val="auto"/>
          <w:sz w:val="22"/>
        </w:rPr>
      </w:pPr>
      <w:r w:rsidRPr="00B45C0E">
        <w:rPr>
          <w:b/>
          <w:bCs/>
          <w:i/>
          <w:iCs/>
          <w:color w:val="auto"/>
          <w:sz w:val="40"/>
        </w:rPr>
        <w:t xml:space="preserve">o svěření peněz do správy a úschovy </w:t>
      </w:r>
      <w:r w:rsidR="002541E8">
        <w:rPr>
          <w:b/>
          <w:bCs/>
          <w:i/>
          <w:iCs/>
          <w:color w:val="auto"/>
          <w:sz w:val="40"/>
        </w:rPr>
        <w:t>Notář</w:t>
      </w:r>
      <w:r w:rsidRPr="00B45C0E">
        <w:rPr>
          <w:b/>
          <w:bCs/>
          <w:i/>
          <w:iCs/>
          <w:color w:val="auto"/>
          <w:sz w:val="40"/>
        </w:rPr>
        <w:t>e</w:t>
      </w:r>
    </w:p>
    <w:p w14:paraId="4EF2DF92" w14:textId="77777777" w:rsidR="000100F7" w:rsidRPr="00C64D38" w:rsidRDefault="000100F7" w:rsidP="00B45C0E">
      <w:pPr>
        <w:pStyle w:val="Zkladntext"/>
        <w:jc w:val="center"/>
        <w:rPr>
          <w:b/>
          <w:i/>
          <w:iCs/>
          <w:szCs w:val="24"/>
          <w:lang w:val="cs-CZ"/>
        </w:rPr>
      </w:pPr>
      <w:r w:rsidRPr="00E50656">
        <w:rPr>
          <w:b/>
          <w:i/>
          <w:color w:val="auto"/>
          <w:lang w:val="cs-CZ"/>
        </w:rPr>
        <w:t>jako smlouv</w:t>
      </w:r>
      <w:r w:rsidR="00DB54BF">
        <w:rPr>
          <w:b/>
          <w:i/>
          <w:color w:val="auto"/>
          <w:lang w:val="cs-CZ"/>
        </w:rPr>
        <w:t>u</w:t>
      </w:r>
      <w:r w:rsidRPr="00E50656">
        <w:rPr>
          <w:b/>
          <w:i/>
          <w:color w:val="auto"/>
          <w:lang w:val="cs-CZ"/>
        </w:rPr>
        <w:t xml:space="preserve"> inominátní s vyloučením aplikace </w:t>
      </w:r>
      <w:r w:rsidRPr="00E50656">
        <w:rPr>
          <w:b/>
          <w:i/>
          <w:color w:val="auto"/>
        </w:rPr>
        <w:t xml:space="preserve">§ </w:t>
      </w:r>
      <w:r w:rsidRPr="00E50656">
        <w:rPr>
          <w:b/>
          <w:i/>
          <w:color w:val="auto"/>
          <w:lang w:val="cs-CZ"/>
        </w:rPr>
        <w:t xml:space="preserve">1400 </w:t>
      </w:r>
      <w:proofErr w:type="gramStart"/>
      <w:r w:rsidRPr="00E50656">
        <w:rPr>
          <w:b/>
          <w:i/>
          <w:color w:val="auto"/>
          <w:lang w:val="cs-CZ"/>
        </w:rPr>
        <w:t>-  §</w:t>
      </w:r>
      <w:proofErr w:type="gramEnd"/>
      <w:r w:rsidRPr="00E50656">
        <w:rPr>
          <w:b/>
          <w:i/>
          <w:color w:val="auto"/>
          <w:lang w:val="cs-CZ"/>
        </w:rPr>
        <w:t xml:space="preserve"> 1474</w:t>
      </w:r>
      <w:r w:rsidRPr="00E50656">
        <w:rPr>
          <w:b/>
          <w:i/>
          <w:iCs/>
          <w:szCs w:val="24"/>
          <w:lang w:val="cs-CZ"/>
        </w:rPr>
        <w:t xml:space="preserve"> zákona č. 89/2012 Sb., občanský zákoník, </w:t>
      </w:r>
      <w:r w:rsidR="00C64D38" w:rsidRPr="00C64D38">
        <w:rPr>
          <w:b/>
          <w:i/>
          <w:iCs/>
          <w:szCs w:val="24"/>
          <w:lang w:val="cs-CZ"/>
        </w:rPr>
        <w:t>ve znění pozdějších předpisů</w:t>
      </w:r>
    </w:p>
    <w:p w14:paraId="5677BABB" w14:textId="77777777" w:rsidR="00422E56" w:rsidRPr="00422E56" w:rsidRDefault="00422E56" w:rsidP="00B45C0E">
      <w:pPr>
        <w:pStyle w:val="Zkladntext"/>
        <w:jc w:val="center"/>
        <w:rPr>
          <w:lang w:val="cs-CZ"/>
        </w:rPr>
      </w:pPr>
      <w:r w:rsidRPr="00B73B2F">
        <w:rPr>
          <w:color w:val="auto"/>
          <w:lang w:val="cs-CZ"/>
        </w:rPr>
        <w:t>(</w:t>
      </w:r>
      <w:r w:rsidRPr="00B73B2F">
        <w:rPr>
          <w:i/>
          <w:color w:val="auto"/>
        </w:rPr>
        <w:t>dále též jen</w:t>
      </w:r>
      <w:r>
        <w:rPr>
          <w:b/>
          <w:i/>
          <w:color w:val="auto"/>
        </w:rPr>
        <w:t xml:space="preserve"> </w:t>
      </w:r>
      <w:r w:rsidRPr="00B73B2F">
        <w:rPr>
          <w:i/>
          <w:color w:val="auto"/>
        </w:rPr>
        <w:t>„</w:t>
      </w:r>
      <w:r>
        <w:rPr>
          <w:b/>
          <w:i/>
          <w:color w:val="auto"/>
          <w:lang w:val="cs-CZ"/>
        </w:rPr>
        <w:t>S</w:t>
      </w:r>
      <w:proofErr w:type="spellStart"/>
      <w:r w:rsidRPr="00332048">
        <w:rPr>
          <w:b/>
          <w:i/>
          <w:color w:val="auto"/>
        </w:rPr>
        <w:t>věřenská</w:t>
      </w:r>
      <w:proofErr w:type="spellEnd"/>
      <w:r w:rsidRPr="00332048">
        <w:rPr>
          <w:b/>
          <w:i/>
          <w:color w:val="auto"/>
        </w:rPr>
        <w:t xml:space="preserve"> sm</w:t>
      </w:r>
      <w:r>
        <w:rPr>
          <w:b/>
          <w:i/>
          <w:color w:val="auto"/>
        </w:rPr>
        <w:t>l</w:t>
      </w:r>
      <w:r w:rsidRPr="00332048">
        <w:rPr>
          <w:b/>
          <w:i/>
          <w:color w:val="auto"/>
        </w:rPr>
        <w:t>ouva</w:t>
      </w:r>
      <w:r w:rsidRPr="00B73B2F">
        <w:rPr>
          <w:i/>
          <w:color w:val="auto"/>
        </w:rPr>
        <w:t>“</w:t>
      </w:r>
      <w:r>
        <w:rPr>
          <w:i/>
          <w:color w:val="auto"/>
          <w:lang w:val="cs-CZ"/>
        </w:rPr>
        <w:t>)</w:t>
      </w:r>
    </w:p>
    <w:p w14:paraId="4A4377D7" w14:textId="77777777" w:rsidR="00B07B8A" w:rsidRDefault="00B07B8A" w:rsidP="00B45C0E">
      <w:pPr>
        <w:pStyle w:val="Zkladntext"/>
        <w:jc w:val="both"/>
      </w:pPr>
    </w:p>
    <w:p w14:paraId="74CB6B01" w14:textId="77777777" w:rsidR="00CC5249" w:rsidRDefault="00CC5249" w:rsidP="00B45C0E">
      <w:pPr>
        <w:pStyle w:val="Zkladntext"/>
        <w:jc w:val="both"/>
      </w:pPr>
    </w:p>
    <w:p w14:paraId="19596021" w14:textId="77777777" w:rsidR="00B07B8A" w:rsidRDefault="00B07B8A">
      <w:pPr>
        <w:pStyle w:val="Zkladntext"/>
        <w:jc w:val="center"/>
        <w:rPr>
          <w:b/>
          <w:sz w:val="32"/>
        </w:rPr>
      </w:pPr>
      <w:r>
        <w:rPr>
          <w:b/>
          <w:sz w:val="32"/>
        </w:rPr>
        <w:t>I.</w:t>
      </w:r>
    </w:p>
    <w:p w14:paraId="14C9907B" w14:textId="77777777" w:rsidR="00422E56" w:rsidRDefault="00422E56" w:rsidP="00422E56">
      <w:pPr>
        <w:pStyle w:val="Zkladntext"/>
        <w:jc w:val="center"/>
      </w:pPr>
      <w:r>
        <w:rPr>
          <w:b/>
          <w:lang w:val="cs-CZ"/>
        </w:rPr>
        <w:t>Předmět Svěřenské smlouvy</w:t>
      </w:r>
    </w:p>
    <w:p w14:paraId="13B884E5" w14:textId="77777777" w:rsidR="000A2ADA" w:rsidRDefault="000A2ADA" w:rsidP="00664EC0">
      <w:pPr>
        <w:pStyle w:val="Zkladntext"/>
        <w:jc w:val="both"/>
      </w:pPr>
    </w:p>
    <w:p w14:paraId="28CF003D" w14:textId="6A91081A" w:rsidR="00664EC0" w:rsidRDefault="00DB54BF" w:rsidP="00664EC0">
      <w:pPr>
        <w:pStyle w:val="Zkladntext"/>
        <w:jc w:val="both"/>
        <w:rPr>
          <w:color w:val="auto"/>
          <w:lang w:val="cs-CZ"/>
        </w:rPr>
      </w:pPr>
      <w:r w:rsidRPr="003E3B09">
        <w:t xml:space="preserve">Na základě domluvy Účastníků </w:t>
      </w:r>
      <w:r w:rsidR="008873D3">
        <w:t>byl</w:t>
      </w:r>
      <w:r w:rsidRPr="003E3B09">
        <w:t xml:space="preserve"> </w:t>
      </w:r>
      <w:r w:rsidR="008873D3">
        <w:t>Notář</w:t>
      </w:r>
      <w:r w:rsidRPr="003E3B09">
        <w:t xml:space="preserve"> požádán </w:t>
      </w:r>
      <w:r w:rsidR="00664EC0">
        <w:rPr>
          <w:lang w:val="cs-CZ"/>
        </w:rPr>
        <w:t xml:space="preserve">o </w:t>
      </w:r>
      <w:r w:rsidR="00B45C0E">
        <w:rPr>
          <w:lang w:val="cs-CZ"/>
        </w:rPr>
        <w:t xml:space="preserve">svěřenskou </w:t>
      </w:r>
      <w:r>
        <w:rPr>
          <w:color w:val="auto"/>
          <w:lang w:val="cs-CZ"/>
        </w:rPr>
        <w:t>správu a úschovu</w:t>
      </w:r>
      <w:r w:rsidR="00664EC0" w:rsidRPr="0098773C">
        <w:rPr>
          <w:color w:val="auto"/>
          <w:lang w:val="cs-CZ"/>
        </w:rPr>
        <w:t xml:space="preserve"> peněz ve</w:t>
      </w:r>
      <w:r w:rsidR="005447A0">
        <w:rPr>
          <w:color w:val="auto"/>
          <w:lang w:val="cs-CZ"/>
        </w:rPr>
        <w:t> </w:t>
      </w:r>
      <w:r w:rsidR="00664EC0" w:rsidRPr="0098773C">
        <w:rPr>
          <w:color w:val="auto"/>
          <w:lang w:val="cs-CZ"/>
        </w:rPr>
        <w:t>výši</w:t>
      </w:r>
      <w:r w:rsidR="006A2161">
        <w:rPr>
          <w:color w:val="auto"/>
          <w:lang w:val="cs-CZ"/>
        </w:rPr>
        <w:t xml:space="preserve"> 36.076.638,-- Kč (slovy třicet šest milionů sedmdesát šest tisíc šest set třicet osm korun českých)</w:t>
      </w:r>
      <w:r w:rsidR="00664EC0" w:rsidRPr="0098773C">
        <w:rPr>
          <w:color w:val="auto"/>
          <w:lang w:val="cs-CZ"/>
        </w:rPr>
        <w:t xml:space="preserve"> </w:t>
      </w:r>
      <w:r w:rsidR="002D0DD0">
        <w:rPr>
          <w:color w:val="auto"/>
          <w:lang w:val="cs-CZ"/>
        </w:rPr>
        <w:t>za </w:t>
      </w:r>
      <w:r w:rsidR="00664EC0" w:rsidRPr="00682E1B">
        <w:rPr>
          <w:color w:val="auto"/>
          <w:lang w:val="cs-CZ"/>
        </w:rPr>
        <w:t>účelem zajištění dluhu</w:t>
      </w:r>
      <w:r w:rsidR="00664EC0">
        <w:rPr>
          <w:color w:val="auto"/>
          <w:lang w:val="cs-CZ"/>
        </w:rPr>
        <w:t xml:space="preserve">, a to pohledávky </w:t>
      </w:r>
      <w:r w:rsidR="002D0DD0" w:rsidRPr="001321F0">
        <w:t xml:space="preserve">Příjemce </w:t>
      </w:r>
      <w:r w:rsidR="00664EC0" w:rsidRPr="001321F0">
        <w:t>za Složitelem,</w:t>
      </w:r>
      <w:r w:rsidR="00664EC0">
        <w:rPr>
          <w:color w:val="auto"/>
        </w:rPr>
        <w:t xml:space="preserve"> z titulu úhrady kupní ceny dle kupní smlouvy citované v článku II </w:t>
      </w:r>
      <w:r w:rsidR="00826BE0">
        <w:rPr>
          <w:color w:val="auto"/>
        </w:rPr>
        <w:t>této Svěřenské smlouvy</w:t>
      </w:r>
      <w:r w:rsidR="00664EC0">
        <w:rPr>
          <w:color w:val="auto"/>
          <w:lang w:val="cs-CZ"/>
        </w:rPr>
        <w:t>.</w:t>
      </w:r>
      <w:r w:rsidR="00422E56">
        <w:rPr>
          <w:color w:val="auto"/>
          <w:lang w:val="cs-CZ"/>
        </w:rPr>
        <w:t xml:space="preserve"> </w:t>
      </w:r>
    </w:p>
    <w:p w14:paraId="2848DCBC" w14:textId="77777777" w:rsidR="006D574F" w:rsidRDefault="006D574F" w:rsidP="00664EC0">
      <w:pPr>
        <w:pStyle w:val="Zkladntext"/>
        <w:jc w:val="both"/>
        <w:rPr>
          <w:lang w:val="cs-CZ"/>
        </w:rPr>
      </w:pPr>
    </w:p>
    <w:p w14:paraId="0E48D119" w14:textId="77777777" w:rsidR="00682E1B" w:rsidRDefault="00682E1B">
      <w:pPr>
        <w:pStyle w:val="Zkladntext"/>
        <w:jc w:val="both"/>
        <w:rPr>
          <w:lang w:val="cs-CZ"/>
        </w:rPr>
      </w:pPr>
    </w:p>
    <w:p w14:paraId="1A8A536C" w14:textId="77777777" w:rsidR="00682E1B" w:rsidRDefault="00682E1B" w:rsidP="00682E1B">
      <w:pPr>
        <w:pStyle w:val="Zkladntext"/>
        <w:jc w:val="center"/>
        <w:rPr>
          <w:b/>
          <w:sz w:val="32"/>
        </w:rPr>
      </w:pPr>
      <w:r>
        <w:rPr>
          <w:b/>
          <w:sz w:val="32"/>
        </w:rPr>
        <w:t>II.</w:t>
      </w:r>
    </w:p>
    <w:p w14:paraId="47AF1792" w14:textId="77777777" w:rsidR="00682E1B" w:rsidRPr="00EC7427" w:rsidRDefault="00682E1B" w:rsidP="00682E1B">
      <w:pPr>
        <w:pStyle w:val="Zkladntext"/>
        <w:tabs>
          <w:tab w:val="left" w:pos="142"/>
          <w:tab w:val="left" w:pos="426"/>
          <w:tab w:val="left" w:pos="709"/>
          <w:tab w:val="left" w:pos="993"/>
          <w:tab w:val="left" w:pos="1276"/>
          <w:tab w:val="left" w:pos="1560"/>
          <w:tab w:val="left" w:pos="1843"/>
          <w:tab w:val="left" w:pos="2127"/>
          <w:tab w:val="left" w:pos="2410"/>
        </w:tabs>
        <w:jc w:val="center"/>
        <w:rPr>
          <w:color w:val="auto"/>
        </w:rPr>
      </w:pPr>
      <w:r w:rsidRPr="00EC7427">
        <w:rPr>
          <w:b/>
          <w:bCs/>
          <w:color w:val="auto"/>
        </w:rPr>
        <w:t>Prohlášení o</w:t>
      </w:r>
      <w:r w:rsidRPr="00EC7427">
        <w:rPr>
          <w:b/>
          <w:bCs/>
          <w:color w:val="auto"/>
          <w:lang w:val="cs-CZ"/>
        </w:rPr>
        <w:t xml:space="preserve"> právních skutečnostech</w:t>
      </w:r>
    </w:p>
    <w:p w14:paraId="232824DE" w14:textId="77777777" w:rsidR="00682E1B" w:rsidRPr="00EC7427" w:rsidRDefault="00682E1B" w:rsidP="00682E1B">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561B108B" w14:textId="77777777" w:rsidR="00682E1B" w:rsidRPr="00EC7427" w:rsidRDefault="00D56BA2" w:rsidP="0069444E">
      <w:pPr>
        <w:pStyle w:val="Zkladntext"/>
        <w:numPr>
          <w:ilvl w:val="0"/>
          <w:numId w:val="1"/>
        </w:numPr>
        <w:ind w:left="357" w:hanging="357"/>
        <w:jc w:val="both"/>
        <w:rPr>
          <w:color w:val="auto"/>
          <w:lang w:val="cs-CZ"/>
        </w:rPr>
      </w:pPr>
      <w:r w:rsidRPr="00EC7427">
        <w:rPr>
          <w:color w:val="auto"/>
        </w:rPr>
        <w:t>Příjemce</w:t>
      </w:r>
      <w:r w:rsidR="00682E1B" w:rsidRPr="00EC7427">
        <w:rPr>
          <w:color w:val="auto"/>
        </w:rPr>
        <w:t xml:space="preserve"> prohlašuje, že je výlučným vlastníkem nemovit</w:t>
      </w:r>
      <w:r w:rsidR="00D92C0C" w:rsidRPr="00EC7427">
        <w:rPr>
          <w:color w:val="auto"/>
        </w:rPr>
        <w:t>ých věcí</w:t>
      </w:r>
      <w:r w:rsidR="00682E1B" w:rsidRPr="00EC7427">
        <w:rPr>
          <w:color w:val="auto"/>
        </w:rPr>
        <w:t>,</w:t>
      </w:r>
      <w:r w:rsidR="0069444E" w:rsidRPr="00EC7427">
        <w:rPr>
          <w:color w:val="auto"/>
        </w:rPr>
        <w:t xml:space="preserve"> a</w:t>
      </w:r>
      <w:r w:rsidR="00682E1B" w:rsidRPr="00EC7427">
        <w:rPr>
          <w:color w:val="auto"/>
        </w:rPr>
        <w:t xml:space="preserve"> to </w:t>
      </w:r>
    </w:p>
    <w:p w14:paraId="675691AA" w14:textId="09E6EA92" w:rsidR="0041136F" w:rsidRPr="00EC7427" w:rsidRDefault="0041136F" w:rsidP="0069444E">
      <w:pPr>
        <w:pStyle w:val="Zkladntext"/>
        <w:numPr>
          <w:ilvl w:val="0"/>
          <w:numId w:val="41"/>
        </w:numPr>
        <w:tabs>
          <w:tab w:val="left" w:pos="142"/>
          <w:tab w:val="left" w:pos="426"/>
          <w:tab w:val="left" w:pos="709"/>
          <w:tab w:val="left" w:pos="993"/>
          <w:tab w:val="left" w:pos="1276"/>
          <w:tab w:val="left" w:pos="1560"/>
          <w:tab w:val="left" w:pos="1843"/>
          <w:tab w:val="left" w:pos="2127"/>
          <w:tab w:val="left" w:pos="2410"/>
        </w:tabs>
        <w:jc w:val="both"/>
        <w:rPr>
          <w:color w:val="auto"/>
          <w:lang w:val="cs-CZ"/>
        </w:rPr>
      </w:pPr>
      <w:r w:rsidRPr="00EC7427">
        <w:rPr>
          <w:color w:val="auto"/>
        </w:rPr>
        <w:t xml:space="preserve">pozemku evidovaného jako stavební parcela </w:t>
      </w:r>
      <w:proofErr w:type="spellStart"/>
      <w:r w:rsidRPr="00EC7427">
        <w:rPr>
          <w:color w:val="auto"/>
        </w:rPr>
        <w:t>parc</w:t>
      </w:r>
      <w:proofErr w:type="spellEnd"/>
      <w:r w:rsidRPr="00EC7427">
        <w:rPr>
          <w:color w:val="auto"/>
        </w:rPr>
        <w:t xml:space="preserve">. č. </w:t>
      </w:r>
      <w:r w:rsidR="0069444E" w:rsidRPr="00EC7427">
        <w:rPr>
          <w:color w:val="auto"/>
          <w:lang w:val="cs-CZ"/>
        </w:rPr>
        <w:t xml:space="preserve">378/1 </w:t>
      </w:r>
      <w:r w:rsidRPr="00EC7427">
        <w:rPr>
          <w:color w:val="auto"/>
          <w:lang w:val="cs-CZ"/>
        </w:rPr>
        <w:t xml:space="preserve">- </w:t>
      </w:r>
      <w:r w:rsidR="00854A86">
        <w:rPr>
          <w:color w:val="auto"/>
        </w:rPr>
        <w:t>zastavěná plocha a </w:t>
      </w:r>
      <w:r w:rsidRPr="00EC7427">
        <w:rPr>
          <w:color w:val="auto"/>
        </w:rPr>
        <w:t xml:space="preserve">nádvoří, </w:t>
      </w:r>
      <w:r w:rsidRPr="00EC7427">
        <w:rPr>
          <w:color w:val="auto"/>
          <w:lang w:val="cs-CZ"/>
        </w:rPr>
        <w:t>jehož součástí je</w:t>
      </w:r>
      <w:r w:rsidR="0069444E" w:rsidRPr="00EC7427">
        <w:rPr>
          <w:color w:val="auto"/>
          <w:lang w:val="cs-CZ"/>
        </w:rPr>
        <w:t xml:space="preserve"> budova pr</w:t>
      </w:r>
      <w:r w:rsidR="001541F6" w:rsidRPr="00EC7427">
        <w:rPr>
          <w:color w:val="auto"/>
          <w:lang w:val="cs-CZ"/>
        </w:rPr>
        <w:t>ů</w:t>
      </w:r>
      <w:r w:rsidR="0069444E" w:rsidRPr="00EC7427">
        <w:rPr>
          <w:color w:val="auto"/>
          <w:lang w:val="cs-CZ"/>
        </w:rPr>
        <w:t>myslového objektu č.p. 37</w:t>
      </w:r>
      <w:r w:rsidR="001541F6" w:rsidRPr="00EC7427">
        <w:rPr>
          <w:color w:val="auto"/>
          <w:lang w:val="cs-CZ"/>
        </w:rPr>
        <w:t xml:space="preserve">, </w:t>
      </w:r>
    </w:p>
    <w:p w14:paraId="7F1F198B" w14:textId="6DE0ACD5" w:rsidR="001541F6" w:rsidRPr="00EC7427" w:rsidRDefault="001541F6" w:rsidP="001541F6">
      <w:pPr>
        <w:pStyle w:val="Zkladntext"/>
        <w:numPr>
          <w:ilvl w:val="0"/>
          <w:numId w:val="41"/>
        </w:numPr>
        <w:tabs>
          <w:tab w:val="left" w:pos="142"/>
          <w:tab w:val="left" w:pos="426"/>
          <w:tab w:val="left" w:pos="709"/>
          <w:tab w:val="left" w:pos="993"/>
          <w:tab w:val="left" w:pos="1276"/>
          <w:tab w:val="left" w:pos="1560"/>
          <w:tab w:val="left" w:pos="1843"/>
          <w:tab w:val="left" w:pos="2127"/>
          <w:tab w:val="left" w:pos="2410"/>
        </w:tabs>
        <w:jc w:val="both"/>
        <w:rPr>
          <w:color w:val="auto"/>
          <w:lang w:val="cs-CZ"/>
        </w:rPr>
      </w:pPr>
      <w:r w:rsidRPr="00EC7427">
        <w:rPr>
          <w:color w:val="auto"/>
        </w:rPr>
        <w:t xml:space="preserve">pozemku evidovaného jako stavební parcela </w:t>
      </w:r>
      <w:proofErr w:type="spellStart"/>
      <w:r w:rsidRPr="00EC7427">
        <w:rPr>
          <w:color w:val="auto"/>
        </w:rPr>
        <w:t>parc</w:t>
      </w:r>
      <w:proofErr w:type="spellEnd"/>
      <w:r w:rsidRPr="00EC7427">
        <w:rPr>
          <w:color w:val="auto"/>
        </w:rPr>
        <w:t xml:space="preserve">. č. </w:t>
      </w:r>
      <w:r w:rsidRPr="00EC7427">
        <w:rPr>
          <w:color w:val="auto"/>
          <w:lang w:val="cs-CZ"/>
        </w:rPr>
        <w:t xml:space="preserve">378/2 - </w:t>
      </w:r>
      <w:r w:rsidR="00854A86">
        <w:rPr>
          <w:color w:val="auto"/>
        </w:rPr>
        <w:t>zastavěná plocha a </w:t>
      </w:r>
      <w:r w:rsidRPr="00EC7427">
        <w:rPr>
          <w:color w:val="auto"/>
        </w:rPr>
        <w:t xml:space="preserve">nádvoří, </w:t>
      </w:r>
      <w:r w:rsidRPr="00EC7427">
        <w:rPr>
          <w:color w:val="auto"/>
          <w:lang w:val="cs-CZ"/>
        </w:rPr>
        <w:t>jehož součástí je budova průmyslového objektu bez čp/</w:t>
      </w:r>
      <w:proofErr w:type="spellStart"/>
      <w:r w:rsidRPr="00EC7427">
        <w:rPr>
          <w:color w:val="auto"/>
          <w:lang w:val="cs-CZ"/>
        </w:rPr>
        <w:t>če</w:t>
      </w:r>
      <w:proofErr w:type="spellEnd"/>
      <w:r w:rsidRPr="00EC7427">
        <w:rPr>
          <w:color w:val="auto"/>
          <w:lang w:val="cs-CZ"/>
        </w:rPr>
        <w:t xml:space="preserve">, </w:t>
      </w:r>
    </w:p>
    <w:p w14:paraId="6723F430" w14:textId="1B7AAABE" w:rsidR="001541F6" w:rsidRPr="00EC7427" w:rsidRDefault="001541F6" w:rsidP="001541F6">
      <w:pPr>
        <w:pStyle w:val="Zkladntext"/>
        <w:numPr>
          <w:ilvl w:val="0"/>
          <w:numId w:val="41"/>
        </w:numPr>
        <w:tabs>
          <w:tab w:val="left" w:pos="142"/>
          <w:tab w:val="left" w:pos="426"/>
          <w:tab w:val="left" w:pos="709"/>
          <w:tab w:val="left" w:pos="993"/>
          <w:tab w:val="left" w:pos="1276"/>
          <w:tab w:val="left" w:pos="1560"/>
          <w:tab w:val="left" w:pos="1843"/>
          <w:tab w:val="left" w:pos="2127"/>
          <w:tab w:val="left" w:pos="2410"/>
        </w:tabs>
        <w:jc w:val="both"/>
        <w:rPr>
          <w:color w:val="auto"/>
          <w:lang w:val="cs-CZ"/>
        </w:rPr>
      </w:pPr>
      <w:r w:rsidRPr="00EC7427">
        <w:rPr>
          <w:color w:val="auto"/>
        </w:rPr>
        <w:t xml:space="preserve">pozemku evidovaného jako stavební parcela </w:t>
      </w:r>
      <w:proofErr w:type="spellStart"/>
      <w:r w:rsidRPr="00EC7427">
        <w:rPr>
          <w:color w:val="auto"/>
        </w:rPr>
        <w:t>parc</w:t>
      </w:r>
      <w:proofErr w:type="spellEnd"/>
      <w:r w:rsidRPr="00EC7427">
        <w:rPr>
          <w:color w:val="auto"/>
        </w:rPr>
        <w:t xml:space="preserve">. č. </w:t>
      </w:r>
      <w:r w:rsidRPr="00EC7427">
        <w:rPr>
          <w:color w:val="auto"/>
          <w:lang w:val="cs-CZ"/>
        </w:rPr>
        <w:t xml:space="preserve">378/3 - </w:t>
      </w:r>
      <w:r w:rsidR="00854A86">
        <w:rPr>
          <w:color w:val="auto"/>
        </w:rPr>
        <w:t>zastavěná plocha a </w:t>
      </w:r>
      <w:r w:rsidRPr="00EC7427">
        <w:rPr>
          <w:color w:val="auto"/>
        </w:rPr>
        <w:t xml:space="preserve">nádvoří, </w:t>
      </w:r>
      <w:r w:rsidRPr="00EC7427">
        <w:rPr>
          <w:color w:val="auto"/>
          <w:lang w:val="cs-CZ"/>
        </w:rPr>
        <w:t>jehož součástí je budova občanského vybavení bez čp/</w:t>
      </w:r>
      <w:proofErr w:type="spellStart"/>
      <w:r w:rsidRPr="00EC7427">
        <w:rPr>
          <w:color w:val="auto"/>
          <w:lang w:val="cs-CZ"/>
        </w:rPr>
        <w:t>če</w:t>
      </w:r>
      <w:proofErr w:type="spellEnd"/>
      <w:r w:rsidRPr="00EC7427">
        <w:rPr>
          <w:color w:val="auto"/>
          <w:lang w:val="cs-CZ"/>
        </w:rPr>
        <w:t xml:space="preserve">, </w:t>
      </w:r>
    </w:p>
    <w:p w14:paraId="695BB7AB" w14:textId="77777777" w:rsidR="00EC7427" w:rsidRPr="00EC7427" w:rsidRDefault="00EC7427" w:rsidP="00EC7427">
      <w:pPr>
        <w:pStyle w:val="Zkladntext"/>
        <w:numPr>
          <w:ilvl w:val="0"/>
          <w:numId w:val="41"/>
        </w:numPr>
        <w:tabs>
          <w:tab w:val="left" w:pos="142"/>
          <w:tab w:val="left" w:pos="426"/>
          <w:tab w:val="left" w:pos="709"/>
          <w:tab w:val="left" w:pos="993"/>
          <w:tab w:val="left" w:pos="1276"/>
          <w:tab w:val="left" w:pos="1560"/>
          <w:tab w:val="left" w:pos="1843"/>
          <w:tab w:val="left" w:pos="2127"/>
          <w:tab w:val="left" w:pos="2410"/>
        </w:tabs>
        <w:jc w:val="both"/>
        <w:rPr>
          <w:color w:val="auto"/>
          <w:lang w:val="cs-CZ"/>
        </w:rPr>
      </w:pPr>
      <w:r w:rsidRPr="00EC7427">
        <w:rPr>
          <w:color w:val="auto"/>
        </w:rPr>
        <w:t xml:space="preserve">pozemku evidovaného jako </w:t>
      </w:r>
      <w:r w:rsidRPr="00EC7427">
        <w:rPr>
          <w:color w:val="auto"/>
          <w:lang w:val="cs-CZ"/>
        </w:rPr>
        <w:t xml:space="preserve">pozemková </w:t>
      </w:r>
      <w:r w:rsidRPr="00EC7427">
        <w:rPr>
          <w:color w:val="auto"/>
        </w:rPr>
        <w:t xml:space="preserve">parcela </w:t>
      </w:r>
      <w:proofErr w:type="spellStart"/>
      <w:r w:rsidRPr="00EC7427">
        <w:rPr>
          <w:color w:val="auto"/>
        </w:rPr>
        <w:t>parc</w:t>
      </w:r>
      <w:proofErr w:type="spellEnd"/>
      <w:r w:rsidRPr="00EC7427">
        <w:rPr>
          <w:color w:val="auto"/>
        </w:rPr>
        <w:t xml:space="preserve">. č. </w:t>
      </w:r>
      <w:r w:rsidRPr="00EC7427">
        <w:rPr>
          <w:color w:val="auto"/>
          <w:lang w:val="cs-CZ"/>
        </w:rPr>
        <w:t xml:space="preserve">477/2 – ostatní plocha, </w:t>
      </w:r>
    </w:p>
    <w:p w14:paraId="7EA1F9FA" w14:textId="77777777" w:rsidR="00EC7427" w:rsidRPr="00EC7427" w:rsidRDefault="00EC7427" w:rsidP="00EC7427">
      <w:pPr>
        <w:pStyle w:val="Zkladntext"/>
        <w:numPr>
          <w:ilvl w:val="0"/>
          <w:numId w:val="41"/>
        </w:numPr>
        <w:tabs>
          <w:tab w:val="left" w:pos="142"/>
          <w:tab w:val="left" w:pos="426"/>
          <w:tab w:val="left" w:pos="709"/>
          <w:tab w:val="left" w:pos="993"/>
          <w:tab w:val="left" w:pos="1276"/>
          <w:tab w:val="left" w:pos="1560"/>
          <w:tab w:val="left" w:pos="1843"/>
          <w:tab w:val="left" w:pos="2127"/>
          <w:tab w:val="left" w:pos="2410"/>
        </w:tabs>
        <w:jc w:val="both"/>
        <w:rPr>
          <w:color w:val="auto"/>
          <w:lang w:val="cs-CZ"/>
        </w:rPr>
      </w:pPr>
      <w:r w:rsidRPr="00EC7427">
        <w:rPr>
          <w:color w:val="auto"/>
        </w:rPr>
        <w:t xml:space="preserve">pozemku evidovaného jako </w:t>
      </w:r>
      <w:r w:rsidRPr="00EC7427">
        <w:rPr>
          <w:color w:val="auto"/>
          <w:lang w:val="cs-CZ"/>
        </w:rPr>
        <w:t xml:space="preserve">pozemková </w:t>
      </w:r>
      <w:r w:rsidRPr="00EC7427">
        <w:rPr>
          <w:color w:val="auto"/>
        </w:rPr>
        <w:t xml:space="preserve">parcela </w:t>
      </w:r>
      <w:proofErr w:type="spellStart"/>
      <w:r w:rsidRPr="00EC7427">
        <w:rPr>
          <w:color w:val="auto"/>
        </w:rPr>
        <w:t>parc</w:t>
      </w:r>
      <w:proofErr w:type="spellEnd"/>
      <w:r w:rsidRPr="00EC7427">
        <w:rPr>
          <w:color w:val="auto"/>
        </w:rPr>
        <w:t xml:space="preserve">. č. </w:t>
      </w:r>
      <w:r w:rsidRPr="00EC7427">
        <w:rPr>
          <w:color w:val="auto"/>
          <w:lang w:val="cs-CZ"/>
        </w:rPr>
        <w:t xml:space="preserve">478/2 – ostatní plocha, </w:t>
      </w:r>
    </w:p>
    <w:p w14:paraId="26FFEA60" w14:textId="77777777" w:rsidR="00EC7427" w:rsidRPr="00EC7427" w:rsidRDefault="00EC7427" w:rsidP="00EC7427">
      <w:pPr>
        <w:pStyle w:val="Zkladntext"/>
        <w:numPr>
          <w:ilvl w:val="0"/>
          <w:numId w:val="41"/>
        </w:numPr>
        <w:tabs>
          <w:tab w:val="left" w:pos="142"/>
          <w:tab w:val="left" w:pos="426"/>
          <w:tab w:val="left" w:pos="709"/>
          <w:tab w:val="left" w:pos="993"/>
          <w:tab w:val="left" w:pos="1276"/>
          <w:tab w:val="left" w:pos="1560"/>
          <w:tab w:val="left" w:pos="1843"/>
          <w:tab w:val="left" w:pos="2127"/>
          <w:tab w:val="left" w:pos="2410"/>
        </w:tabs>
        <w:jc w:val="both"/>
        <w:rPr>
          <w:color w:val="auto"/>
          <w:lang w:val="cs-CZ"/>
        </w:rPr>
      </w:pPr>
      <w:r w:rsidRPr="00EC7427">
        <w:rPr>
          <w:color w:val="auto"/>
        </w:rPr>
        <w:t xml:space="preserve">pozemku evidovaného jako </w:t>
      </w:r>
      <w:r w:rsidRPr="00EC7427">
        <w:rPr>
          <w:color w:val="auto"/>
          <w:lang w:val="cs-CZ"/>
        </w:rPr>
        <w:t xml:space="preserve">pozemková </w:t>
      </w:r>
      <w:r w:rsidRPr="00EC7427">
        <w:rPr>
          <w:color w:val="auto"/>
        </w:rPr>
        <w:t xml:space="preserve">parcela </w:t>
      </w:r>
      <w:proofErr w:type="spellStart"/>
      <w:r w:rsidRPr="00EC7427">
        <w:rPr>
          <w:color w:val="auto"/>
        </w:rPr>
        <w:t>parc</w:t>
      </w:r>
      <w:proofErr w:type="spellEnd"/>
      <w:r w:rsidRPr="00EC7427">
        <w:rPr>
          <w:color w:val="auto"/>
        </w:rPr>
        <w:t xml:space="preserve">. č. </w:t>
      </w:r>
      <w:r w:rsidRPr="00EC7427">
        <w:rPr>
          <w:color w:val="auto"/>
          <w:lang w:val="cs-CZ"/>
        </w:rPr>
        <w:t xml:space="preserve">478/3 – ostatní plocha, </w:t>
      </w:r>
    </w:p>
    <w:p w14:paraId="42CF36C6" w14:textId="77777777" w:rsidR="00682E1B" w:rsidRPr="00EC7427" w:rsidRDefault="00682E1B" w:rsidP="00D92C0C">
      <w:pPr>
        <w:pStyle w:val="Zkladntext"/>
        <w:tabs>
          <w:tab w:val="left" w:pos="142"/>
          <w:tab w:val="left" w:pos="426"/>
          <w:tab w:val="left" w:pos="709"/>
          <w:tab w:val="left" w:pos="993"/>
          <w:tab w:val="left" w:pos="1276"/>
          <w:tab w:val="left" w:pos="1560"/>
          <w:tab w:val="left" w:pos="1843"/>
          <w:tab w:val="left" w:pos="2127"/>
          <w:tab w:val="left" w:pos="2410"/>
        </w:tabs>
        <w:ind w:left="283"/>
        <w:jc w:val="both"/>
        <w:rPr>
          <w:color w:val="auto"/>
          <w:lang w:val="cs-CZ"/>
        </w:rPr>
      </w:pPr>
      <w:r w:rsidRPr="00EC7427">
        <w:rPr>
          <w:color w:val="auto"/>
        </w:rPr>
        <w:t xml:space="preserve">vše v katastrálním území </w:t>
      </w:r>
      <w:r w:rsidR="00EC7427" w:rsidRPr="00EC7427">
        <w:rPr>
          <w:color w:val="auto"/>
          <w:lang w:val="cs-CZ"/>
        </w:rPr>
        <w:t>Pardubičky</w:t>
      </w:r>
      <w:r w:rsidRPr="00EC7427">
        <w:rPr>
          <w:color w:val="auto"/>
        </w:rPr>
        <w:t xml:space="preserve"> (dále též jen „</w:t>
      </w:r>
      <w:r w:rsidR="002C4FE7" w:rsidRPr="00EC7427">
        <w:rPr>
          <w:b/>
          <w:bCs/>
          <w:i/>
          <w:color w:val="auto"/>
        </w:rPr>
        <w:t>Nemovité věci</w:t>
      </w:r>
      <w:r w:rsidRPr="00EC7427">
        <w:rPr>
          <w:color w:val="auto"/>
        </w:rPr>
        <w:t xml:space="preserve">“). </w:t>
      </w:r>
    </w:p>
    <w:p w14:paraId="227511DD" w14:textId="77777777" w:rsidR="00682E1B" w:rsidRDefault="00682E1B" w:rsidP="00682E1B">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0174B0D5" w14:textId="77777777" w:rsidR="00CC5249" w:rsidRDefault="002C4FE7" w:rsidP="00461C5F">
      <w:pPr>
        <w:pStyle w:val="Zkladntext"/>
        <w:numPr>
          <w:ilvl w:val="0"/>
          <w:numId w:val="1"/>
        </w:numPr>
        <w:ind w:left="357" w:hanging="357"/>
        <w:jc w:val="both"/>
        <w:rPr>
          <w:lang w:val="cs-CZ"/>
        </w:rPr>
      </w:pPr>
      <w:r w:rsidRPr="00461C5F">
        <w:rPr>
          <w:color w:val="auto"/>
        </w:rPr>
        <w:t>Nemovité věci</w:t>
      </w:r>
      <w:r w:rsidR="00682E1B" w:rsidRPr="00461C5F">
        <w:rPr>
          <w:color w:val="auto"/>
        </w:rPr>
        <w:t xml:space="preserve"> jsou zapsány v katastru nemovitostí vedeném Katastrálním úřadem pro</w:t>
      </w:r>
      <w:r w:rsidR="00BF43C1">
        <w:rPr>
          <w:color w:val="auto"/>
          <w:lang w:val="cs-CZ"/>
        </w:rPr>
        <w:t> </w:t>
      </w:r>
      <w:r w:rsidR="00461C5F" w:rsidRPr="00461C5F">
        <w:rPr>
          <w:color w:val="auto"/>
        </w:rPr>
        <w:t>Pardubický kraj</w:t>
      </w:r>
      <w:r w:rsidR="00682E1B" w:rsidRPr="00461C5F">
        <w:rPr>
          <w:color w:val="auto"/>
        </w:rPr>
        <w:t xml:space="preserve">, </w:t>
      </w:r>
      <w:r w:rsidR="00682E1B">
        <w:t xml:space="preserve">Katastrálním pracovištěm </w:t>
      </w:r>
      <w:r w:rsidR="00461C5F">
        <w:t>Pardubice</w:t>
      </w:r>
      <w:r w:rsidR="00682E1B" w:rsidRPr="00461C5F">
        <w:rPr>
          <w:lang w:val="cs-CZ"/>
        </w:rPr>
        <w:t>,</w:t>
      </w:r>
      <w:r w:rsidR="00682E1B">
        <w:t xml:space="preserve"> </w:t>
      </w:r>
      <w:r w:rsidR="00682E1B" w:rsidRPr="00461C5F">
        <w:rPr>
          <w:color w:val="auto"/>
        </w:rPr>
        <w:t xml:space="preserve">na listu vlastnictví č. </w:t>
      </w:r>
      <w:r w:rsidR="00461C5F" w:rsidRPr="00461C5F">
        <w:rPr>
          <w:color w:val="auto"/>
          <w:lang w:val="cs-CZ"/>
        </w:rPr>
        <w:t xml:space="preserve">50001 </w:t>
      </w:r>
      <w:r w:rsidR="00682E1B" w:rsidRPr="00461C5F">
        <w:rPr>
          <w:color w:val="auto"/>
        </w:rPr>
        <w:t>pro</w:t>
      </w:r>
      <w:r w:rsidR="00BF43C1">
        <w:rPr>
          <w:color w:val="auto"/>
          <w:lang w:val="cs-CZ"/>
        </w:rPr>
        <w:t> </w:t>
      </w:r>
      <w:r w:rsidR="00682E1B" w:rsidRPr="00461C5F">
        <w:rPr>
          <w:color w:val="auto"/>
        </w:rPr>
        <w:t xml:space="preserve">obec </w:t>
      </w:r>
      <w:r w:rsidR="00461C5F">
        <w:rPr>
          <w:color w:val="auto"/>
        </w:rPr>
        <w:t>Pardubice</w:t>
      </w:r>
      <w:r w:rsidR="00682E1B" w:rsidRPr="00461C5F">
        <w:rPr>
          <w:color w:val="auto"/>
        </w:rPr>
        <w:t xml:space="preserve"> a katastrální území </w:t>
      </w:r>
      <w:r w:rsidR="00EC7427" w:rsidRPr="00461C5F">
        <w:rPr>
          <w:lang w:val="cs-CZ"/>
        </w:rPr>
        <w:t>Pardubičky</w:t>
      </w:r>
      <w:r w:rsidR="00CC5249">
        <w:rPr>
          <w:lang w:val="cs-CZ"/>
        </w:rPr>
        <w:t>.</w:t>
      </w:r>
    </w:p>
    <w:p w14:paraId="003B0D27" w14:textId="36482381" w:rsidR="00682E1B" w:rsidRPr="00461C5F" w:rsidRDefault="00CC5249" w:rsidP="00F025D2">
      <w:pPr>
        <w:pStyle w:val="Zkladntext"/>
        <w:ind w:left="357"/>
        <w:jc w:val="right"/>
        <w:rPr>
          <w:lang w:val="cs-CZ"/>
        </w:rPr>
      </w:pPr>
      <w:r>
        <w:rPr>
          <w:lang w:val="cs-CZ"/>
        </w:rPr>
        <w:br w:type="column"/>
      </w:r>
      <w:r>
        <w:rPr>
          <w:lang w:val="cs-CZ"/>
        </w:rPr>
        <w:lastRenderedPageBreak/>
        <w:t>strana třetí</w:t>
      </w:r>
      <w:r w:rsidR="00410100">
        <w:t xml:space="preserve"> </w:t>
      </w:r>
    </w:p>
    <w:p w14:paraId="747437AE" w14:textId="77777777" w:rsidR="00461C5F" w:rsidRDefault="00461C5F" w:rsidP="00461C5F">
      <w:pPr>
        <w:pStyle w:val="Zkladntext"/>
        <w:ind w:left="357"/>
        <w:jc w:val="both"/>
        <w:rPr>
          <w:lang w:val="cs-CZ"/>
        </w:rPr>
      </w:pPr>
    </w:p>
    <w:p w14:paraId="144E89E3" w14:textId="7D000D29" w:rsidR="0027276F" w:rsidRPr="00376DAD" w:rsidRDefault="0027276F" w:rsidP="00CF4B2F">
      <w:pPr>
        <w:pStyle w:val="Zkladntext"/>
        <w:numPr>
          <w:ilvl w:val="0"/>
          <w:numId w:val="1"/>
        </w:numPr>
        <w:ind w:left="357" w:hanging="357"/>
        <w:jc w:val="both"/>
        <w:rPr>
          <w:lang w:val="cs-CZ"/>
        </w:rPr>
      </w:pPr>
      <w:r w:rsidRPr="00EC7427">
        <w:rPr>
          <w:color w:val="auto"/>
        </w:rPr>
        <w:t>Příjemce</w:t>
      </w:r>
      <w:r>
        <w:rPr>
          <w:color w:val="auto"/>
          <w:lang w:val="cs-CZ"/>
        </w:rPr>
        <w:t xml:space="preserve"> dále</w:t>
      </w:r>
      <w:r w:rsidRPr="00EC7427">
        <w:rPr>
          <w:color w:val="auto"/>
        </w:rPr>
        <w:t xml:space="preserve"> prohlašuje, že je</w:t>
      </w:r>
      <w:r w:rsidR="00AD0EAC">
        <w:rPr>
          <w:color w:val="auto"/>
          <w:lang w:val="cs-CZ"/>
        </w:rPr>
        <w:t xml:space="preserve"> výlučným vlastníkem podzemní stavby nezapsané v katastru nemovitostí, stavba krytu CO č. 06060095</w:t>
      </w:r>
      <w:r w:rsidR="000941B2">
        <w:rPr>
          <w:color w:val="auto"/>
          <w:lang w:val="cs-CZ"/>
        </w:rPr>
        <w:t xml:space="preserve">, která se nachází pod </w:t>
      </w:r>
      <w:r w:rsidR="00673364">
        <w:rPr>
          <w:color w:val="auto"/>
          <w:lang w:val="cs-CZ"/>
        </w:rPr>
        <w:t>ne</w:t>
      </w:r>
      <w:r w:rsidR="00662356">
        <w:rPr>
          <w:color w:val="auto"/>
          <w:lang w:val="cs-CZ"/>
        </w:rPr>
        <w:t>mo</w:t>
      </w:r>
      <w:r w:rsidR="00673364">
        <w:rPr>
          <w:color w:val="auto"/>
          <w:lang w:val="cs-CZ"/>
        </w:rPr>
        <w:t xml:space="preserve">vitými věcmi, a to </w:t>
      </w:r>
      <w:r w:rsidR="00662356">
        <w:rPr>
          <w:color w:val="auto"/>
          <w:lang w:val="cs-CZ"/>
        </w:rPr>
        <w:t xml:space="preserve">pod </w:t>
      </w:r>
      <w:r w:rsidR="000941B2">
        <w:rPr>
          <w:color w:val="auto"/>
          <w:lang w:val="cs-CZ"/>
        </w:rPr>
        <w:t>pozemk</w:t>
      </w:r>
      <w:r w:rsidR="00662356">
        <w:rPr>
          <w:color w:val="auto"/>
          <w:lang w:val="cs-CZ"/>
        </w:rPr>
        <w:t>em</w:t>
      </w:r>
      <w:r w:rsidR="000941B2">
        <w:rPr>
          <w:color w:val="auto"/>
          <w:lang w:val="cs-CZ"/>
        </w:rPr>
        <w:t xml:space="preserve"> evidovaným jako stavební parcel</w:t>
      </w:r>
      <w:r w:rsidR="00662356">
        <w:rPr>
          <w:color w:val="auto"/>
          <w:lang w:val="cs-CZ"/>
        </w:rPr>
        <w:t>a</w:t>
      </w:r>
      <w:r w:rsidR="000941B2">
        <w:rPr>
          <w:color w:val="auto"/>
          <w:lang w:val="cs-CZ"/>
        </w:rPr>
        <w:t xml:space="preserve"> </w:t>
      </w:r>
      <w:proofErr w:type="spellStart"/>
      <w:r w:rsidR="000941B2">
        <w:rPr>
          <w:color w:val="auto"/>
          <w:lang w:val="cs-CZ"/>
        </w:rPr>
        <w:t>parc</w:t>
      </w:r>
      <w:proofErr w:type="spellEnd"/>
      <w:r w:rsidR="000941B2">
        <w:rPr>
          <w:color w:val="auto"/>
          <w:lang w:val="cs-CZ"/>
        </w:rPr>
        <w:t>. č.</w:t>
      </w:r>
      <w:r w:rsidR="00662356">
        <w:rPr>
          <w:color w:val="auto"/>
          <w:lang w:val="cs-CZ"/>
        </w:rPr>
        <w:t xml:space="preserve"> 478/2 – zastavěná plocha a nádvoří, pozemkem evidovaným jako stavební parcela </w:t>
      </w:r>
      <w:proofErr w:type="spellStart"/>
      <w:r w:rsidR="00662356">
        <w:rPr>
          <w:color w:val="auto"/>
          <w:lang w:val="cs-CZ"/>
        </w:rPr>
        <w:t>parc</w:t>
      </w:r>
      <w:proofErr w:type="spellEnd"/>
      <w:r w:rsidR="00662356">
        <w:rPr>
          <w:color w:val="auto"/>
          <w:lang w:val="cs-CZ"/>
        </w:rPr>
        <w:t xml:space="preserve">. č. 478/3 – zastavěná plocha a nádvoří, vše </w:t>
      </w:r>
      <w:r w:rsidR="00662356" w:rsidRPr="00EC7427">
        <w:rPr>
          <w:color w:val="auto"/>
        </w:rPr>
        <w:t xml:space="preserve">v katastrálním území </w:t>
      </w:r>
      <w:r w:rsidR="00662356" w:rsidRPr="00EC7427">
        <w:rPr>
          <w:color w:val="auto"/>
          <w:lang w:val="cs-CZ"/>
        </w:rPr>
        <w:t>Pardubičky</w:t>
      </w:r>
      <w:r w:rsidR="005609B1">
        <w:rPr>
          <w:color w:val="auto"/>
          <w:lang w:val="cs-CZ"/>
        </w:rPr>
        <w:t xml:space="preserve">, ke krytu rovněž přiléhá pozemek </w:t>
      </w:r>
      <w:r w:rsidR="00C047AC">
        <w:rPr>
          <w:color w:val="auto"/>
          <w:lang w:val="cs-CZ"/>
        </w:rPr>
        <w:t xml:space="preserve">evidovaný jako parcela </w:t>
      </w:r>
      <w:proofErr w:type="spellStart"/>
      <w:r w:rsidR="00C047AC">
        <w:rPr>
          <w:color w:val="auto"/>
          <w:lang w:val="cs-CZ"/>
        </w:rPr>
        <w:t>parc</w:t>
      </w:r>
      <w:proofErr w:type="spellEnd"/>
      <w:r w:rsidR="00C047AC">
        <w:rPr>
          <w:color w:val="auto"/>
          <w:lang w:val="cs-CZ"/>
        </w:rPr>
        <w:t xml:space="preserve">. č. 477/2 – ostatní plocha, </w:t>
      </w:r>
      <w:r w:rsidR="00C047AC" w:rsidRPr="00EC7427">
        <w:rPr>
          <w:color w:val="auto"/>
        </w:rPr>
        <w:t xml:space="preserve">v katastrálním území </w:t>
      </w:r>
      <w:r w:rsidR="00C047AC" w:rsidRPr="00EC7427">
        <w:rPr>
          <w:color w:val="auto"/>
          <w:lang w:val="cs-CZ"/>
        </w:rPr>
        <w:t>Pardubičky</w:t>
      </w:r>
      <w:r w:rsidR="00C047AC">
        <w:rPr>
          <w:color w:val="auto"/>
          <w:lang w:val="cs-CZ"/>
        </w:rPr>
        <w:t xml:space="preserve"> (dále též jen „</w:t>
      </w:r>
      <w:r w:rsidR="00C047AC" w:rsidRPr="00C047AC">
        <w:rPr>
          <w:b/>
          <w:i/>
          <w:color w:val="auto"/>
          <w:lang w:val="cs-CZ"/>
        </w:rPr>
        <w:t>Kryt CO</w:t>
      </w:r>
      <w:r w:rsidR="00C047AC">
        <w:rPr>
          <w:color w:val="auto"/>
          <w:lang w:val="cs-CZ"/>
        </w:rPr>
        <w:t>“)</w:t>
      </w:r>
      <w:r w:rsidR="004746A9">
        <w:rPr>
          <w:color w:val="auto"/>
          <w:lang w:val="cs-CZ"/>
        </w:rPr>
        <w:t xml:space="preserve">. </w:t>
      </w:r>
    </w:p>
    <w:p w14:paraId="240C83D6" w14:textId="77777777" w:rsidR="0027276F" w:rsidRDefault="0027276F" w:rsidP="00461C5F">
      <w:pPr>
        <w:pStyle w:val="Zkladntext"/>
        <w:ind w:left="357"/>
        <w:jc w:val="both"/>
        <w:rPr>
          <w:lang w:val="cs-CZ"/>
        </w:rPr>
      </w:pPr>
    </w:p>
    <w:p w14:paraId="2988F5FD" w14:textId="698C5DF4" w:rsidR="00682E1B" w:rsidRPr="00333750" w:rsidRDefault="00682E1B" w:rsidP="006A2161">
      <w:pPr>
        <w:pStyle w:val="Zkladntext"/>
        <w:numPr>
          <w:ilvl w:val="0"/>
          <w:numId w:val="1"/>
        </w:numPr>
        <w:jc w:val="both"/>
        <w:rPr>
          <w:color w:val="auto"/>
          <w:lang w:val="cs-CZ"/>
        </w:rPr>
      </w:pPr>
      <w:r w:rsidRPr="00833E41">
        <w:t>Příjemce</w:t>
      </w:r>
      <w:r w:rsidR="00833E41" w:rsidRPr="00833E41">
        <w:t>,</w:t>
      </w:r>
      <w:r w:rsidR="00A27CC7" w:rsidRPr="00333750">
        <w:rPr>
          <w:lang w:val="cs-CZ"/>
        </w:rPr>
        <w:t xml:space="preserve"> </w:t>
      </w:r>
      <w:r>
        <w:t xml:space="preserve">na straně jedné jako prodávající, a </w:t>
      </w:r>
      <w:r w:rsidRPr="00833E41">
        <w:t>Složitel</w:t>
      </w:r>
      <w:r w:rsidRPr="00333750">
        <w:rPr>
          <w:lang w:val="cs-CZ"/>
        </w:rPr>
        <w:t xml:space="preserve">, </w:t>
      </w:r>
      <w:r w:rsidR="00264CC9">
        <w:t xml:space="preserve">na straně druhé jako kupující, </w:t>
      </w:r>
      <w:r w:rsidRPr="00FD5DFF">
        <w:t xml:space="preserve">uzavřeli dne </w:t>
      </w:r>
      <w:r w:rsidR="00FD5DFF" w:rsidRPr="00FD5DFF">
        <w:t xml:space="preserve">21. září </w:t>
      </w:r>
      <w:r w:rsidR="00EC09CE" w:rsidRPr="00FD5DFF">
        <w:t>20</w:t>
      </w:r>
      <w:r w:rsidR="00FD5DFF" w:rsidRPr="00FD5DFF">
        <w:t>18</w:t>
      </w:r>
      <w:r w:rsidR="00225CF5" w:rsidRPr="00333750">
        <w:rPr>
          <w:color w:val="FF0000"/>
          <w:szCs w:val="24"/>
          <w:lang w:val="cs-CZ"/>
        </w:rPr>
        <w:t xml:space="preserve"> </w:t>
      </w:r>
      <w:r>
        <w:t>kupní smlouvu o převodu vlastnického práva k Nemovit</w:t>
      </w:r>
      <w:r w:rsidR="002C4FE7" w:rsidRPr="00333750">
        <w:rPr>
          <w:lang w:val="cs-CZ"/>
        </w:rPr>
        <w:t>ým věcem</w:t>
      </w:r>
      <w:r w:rsidR="002A14E2" w:rsidRPr="00333750">
        <w:rPr>
          <w:lang w:val="cs-CZ"/>
        </w:rPr>
        <w:t xml:space="preserve"> </w:t>
      </w:r>
      <w:r w:rsidR="004746A9">
        <w:rPr>
          <w:lang w:val="cs-CZ"/>
        </w:rPr>
        <w:t xml:space="preserve">a Krytu CO </w:t>
      </w:r>
      <w:r w:rsidR="002A14E2">
        <w:t>za </w:t>
      </w:r>
      <w:r>
        <w:t xml:space="preserve">kupní cenu </w:t>
      </w:r>
      <w:r w:rsidR="00833E41" w:rsidRPr="00333750">
        <w:rPr>
          <w:lang w:val="cs-CZ"/>
        </w:rPr>
        <w:t xml:space="preserve">celkem </w:t>
      </w:r>
      <w:r>
        <w:t>ve výši</w:t>
      </w:r>
      <w:r w:rsidR="006A2161">
        <w:rPr>
          <w:lang w:val="cs-CZ"/>
        </w:rPr>
        <w:t xml:space="preserve"> </w:t>
      </w:r>
      <w:r w:rsidR="006A2161" w:rsidRPr="006A2161">
        <w:rPr>
          <w:lang w:val="cs-CZ"/>
        </w:rPr>
        <w:t>36.076.638,-- Kč (slovy třicet šest milionů sedmdesát šest tisíc šest set třicet osm korun českých)</w:t>
      </w:r>
      <w:r>
        <w:t xml:space="preserve"> (</w:t>
      </w:r>
      <w:r w:rsidRPr="00333750">
        <w:rPr>
          <w:bCs/>
        </w:rPr>
        <w:t>dále též jen „</w:t>
      </w:r>
      <w:r w:rsidRPr="00333750">
        <w:rPr>
          <w:b/>
          <w:bCs/>
          <w:i/>
        </w:rPr>
        <w:t>Kupní smlouva</w:t>
      </w:r>
      <w:r w:rsidRPr="00333750">
        <w:rPr>
          <w:bCs/>
        </w:rPr>
        <w:t>“)</w:t>
      </w:r>
      <w:r w:rsidR="006A2161">
        <w:rPr>
          <w:bCs/>
          <w:lang w:val="cs-CZ"/>
        </w:rPr>
        <w:t xml:space="preserve">, kdy Složitel a Příjemce </w:t>
      </w:r>
      <w:r w:rsidR="00837CE3">
        <w:rPr>
          <w:bCs/>
          <w:lang w:val="cs-CZ"/>
        </w:rPr>
        <w:t xml:space="preserve">souhlasně </w:t>
      </w:r>
      <w:r w:rsidR="006A2161">
        <w:rPr>
          <w:bCs/>
          <w:lang w:val="cs-CZ"/>
        </w:rPr>
        <w:t xml:space="preserve">prohlašují, že kupní cena vyjádřená částkou </w:t>
      </w:r>
      <w:r w:rsidR="006A2161" w:rsidRPr="006A2161">
        <w:rPr>
          <w:bCs/>
          <w:lang w:val="cs-CZ"/>
        </w:rPr>
        <w:t>36.076.638,-- Kč (slovy třicet šest milionů sedmdesát šest tisíc šest set třicet osm korun českých)</w:t>
      </w:r>
      <w:r w:rsidR="006A2161">
        <w:rPr>
          <w:bCs/>
          <w:lang w:val="cs-CZ"/>
        </w:rPr>
        <w:t xml:space="preserve"> odpovídá kupní ceně stanovené způsobem (výpočtovým vzorcem) obsaženým v</w:t>
      </w:r>
      <w:r w:rsidR="00837CE3">
        <w:rPr>
          <w:bCs/>
          <w:lang w:val="cs-CZ"/>
        </w:rPr>
        <w:t xml:space="preserve"> textu</w:t>
      </w:r>
      <w:r w:rsidR="006A2161">
        <w:rPr>
          <w:bCs/>
          <w:lang w:val="cs-CZ"/>
        </w:rPr>
        <w:t> Kupní smlouv</w:t>
      </w:r>
      <w:r w:rsidR="00837CE3">
        <w:rPr>
          <w:bCs/>
          <w:lang w:val="cs-CZ"/>
        </w:rPr>
        <w:t>y</w:t>
      </w:r>
      <w:r>
        <w:t xml:space="preserve">. </w:t>
      </w:r>
      <w:r w:rsidR="008F079E">
        <w:rPr>
          <w:lang w:val="cs-CZ"/>
        </w:rPr>
        <w:t xml:space="preserve">Složitel a Příjemce </w:t>
      </w:r>
      <w:r w:rsidR="006A2161">
        <w:rPr>
          <w:lang w:val="cs-CZ"/>
        </w:rPr>
        <w:t xml:space="preserve">dále </w:t>
      </w:r>
      <w:r w:rsidR="008F079E">
        <w:rPr>
          <w:lang w:val="cs-CZ"/>
        </w:rPr>
        <w:t xml:space="preserve">souhlasně prohlašují, že </w:t>
      </w:r>
      <w:r w:rsidR="006A2161">
        <w:rPr>
          <w:lang w:val="cs-CZ"/>
        </w:rPr>
        <w:t xml:space="preserve">před podpisem této Svěřenské smlouvy </w:t>
      </w:r>
      <w:r w:rsidR="008F079E">
        <w:rPr>
          <w:lang w:val="cs-CZ"/>
        </w:rPr>
        <w:t xml:space="preserve">byly splněny odkládací podmínky </w:t>
      </w:r>
      <w:r w:rsidR="00467F26">
        <w:rPr>
          <w:lang w:val="cs-CZ"/>
        </w:rPr>
        <w:t xml:space="preserve">uvedené v článku </w:t>
      </w:r>
      <w:r w:rsidR="009E5D31">
        <w:rPr>
          <w:lang w:val="cs-CZ"/>
        </w:rPr>
        <w:t>9.1. písm. a) a b) Kupní smlouvy</w:t>
      </w:r>
      <w:r w:rsidR="00837CE3">
        <w:rPr>
          <w:lang w:val="cs-CZ"/>
        </w:rPr>
        <w:t xml:space="preserve">, resp. se Složitel </w:t>
      </w:r>
      <w:r w:rsidR="00CB5631">
        <w:rPr>
          <w:lang w:val="cs-CZ"/>
        </w:rPr>
        <w:t xml:space="preserve">splnění podmínky uvedené v článku 9.1. písm. b) Kupní smlouvy </w:t>
      </w:r>
      <w:r w:rsidR="00837CE3">
        <w:rPr>
          <w:lang w:val="cs-CZ"/>
        </w:rPr>
        <w:t>před podpisem této Svěřenské smlouvy vzdal.</w:t>
      </w:r>
      <w:r w:rsidR="009E5D31">
        <w:rPr>
          <w:lang w:val="cs-CZ"/>
        </w:rPr>
        <w:t xml:space="preserve"> </w:t>
      </w:r>
    </w:p>
    <w:p w14:paraId="0651C2CE" w14:textId="77777777" w:rsidR="00682E1B" w:rsidRDefault="00682E1B">
      <w:pPr>
        <w:pStyle w:val="Zkladntext"/>
        <w:jc w:val="both"/>
        <w:rPr>
          <w:lang w:val="cs-CZ"/>
        </w:rPr>
      </w:pPr>
    </w:p>
    <w:p w14:paraId="09AB0ECA" w14:textId="77777777" w:rsidR="006D574F" w:rsidRPr="00CC0D43" w:rsidRDefault="006D574F">
      <w:pPr>
        <w:pStyle w:val="Zkladntext"/>
        <w:jc w:val="both"/>
        <w:rPr>
          <w:i/>
          <w:lang w:val="cs-CZ"/>
        </w:rPr>
      </w:pPr>
    </w:p>
    <w:p w14:paraId="02630678" w14:textId="77777777" w:rsidR="00EE518B" w:rsidRDefault="00EE518B" w:rsidP="00EE518B">
      <w:pPr>
        <w:pStyle w:val="Zkladntext"/>
        <w:jc w:val="center"/>
        <w:rPr>
          <w:color w:val="auto"/>
        </w:rPr>
      </w:pPr>
      <w:r>
        <w:rPr>
          <w:b/>
          <w:color w:val="auto"/>
          <w:sz w:val="32"/>
        </w:rPr>
        <w:t>I</w:t>
      </w:r>
      <w:r w:rsidR="001D2AE3">
        <w:rPr>
          <w:b/>
          <w:color w:val="auto"/>
          <w:sz w:val="32"/>
          <w:lang w:val="cs-CZ"/>
        </w:rPr>
        <w:t>II</w:t>
      </w:r>
      <w:r>
        <w:rPr>
          <w:b/>
          <w:color w:val="auto"/>
          <w:sz w:val="32"/>
        </w:rPr>
        <w:t>.</w:t>
      </w:r>
    </w:p>
    <w:p w14:paraId="2BFBEE14" w14:textId="77777777" w:rsidR="002D03D3" w:rsidRDefault="002D03D3" w:rsidP="002D03D3">
      <w:pPr>
        <w:pStyle w:val="Zkladntext"/>
        <w:jc w:val="center"/>
        <w:rPr>
          <w:lang w:val="cs-CZ"/>
        </w:rPr>
      </w:pPr>
      <w:r>
        <w:rPr>
          <w:b/>
          <w:bCs/>
          <w:color w:val="auto"/>
        </w:rPr>
        <w:t>Složení peněžních prostředků na účet úschovy</w:t>
      </w:r>
    </w:p>
    <w:p w14:paraId="7AE94FDA" w14:textId="77777777" w:rsidR="00EE518B" w:rsidRDefault="00EE518B" w:rsidP="00EE518B">
      <w:pPr>
        <w:pStyle w:val="Zkladntext"/>
        <w:rPr>
          <w:color w:val="FF0000"/>
          <w:lang w:val="cs-CZ"/>
        </w:rPr>
      </w:pPr>
    </w:p>
    <w:p w14:paraId="63A96630" w14:textId="61E9D1B0" w:rsidR="00EE518B" w:rsidRPr="004938CE" w:rsidRDefault="00B34DDF" w:rsidP="00764383">
      <w:pPr>
        <w:pStyle w:val="Zkladntext"/>
        <w:numPr>
          <w:ilvl w:val="0"/>
          <w:numId w:val="3"/>
        </w:numPr>
        <w:jc w:val="both"/>
        <w:rPr>
          <w:b/>
          <w:color w:val="auto"/>
          <w:lang w:val="cs-CZ"/>
        </w:rPr>
      </w:pPr>
      <w:r w:rsidRPr="00B1483C">
        <w:rPr>
          <w:bCs/>
          <w:color w:val="auto"/>
          <w:lang w:val="cs-CZ"/>
        </w:rPr>
        <w:t xml:space="preserve">Složitel se zavazuje </w:t>
      </w:r>
      <w:r w:rsidR="002D03D3" w:rsidRPr="00B1483C">
        <w:rPr>
          <w:color w:val="auto"/>
          <w:lang w:val="cs-CZ"/>
        </w:rPr>
        <w:t>složit</w:t>
      </w:r>
      <w:r w:rsidR="001D46F8" w:rsidRPr="00B1483C">
        <w:rPr>
          <w:color w:val="auto"/>
          <w:lang w:val="cs-CZ"/>
        </w:rPr>
        <w:t xml:space="preserve"> </w:t>
      </w:r>
      <w:r w:rsidR="00EE518B" w:rsidRPr="00B1483C">
        <w:rPr>
          <w:color w:val="auto"/>
        </w:rPr>
        <w:t>částku ve výši</w:t>
      </w:r>
      <w:r w:rsidR="006A2161">
        <w:rPr>
          <w:color w:val="auto"/>
        </w:rPr>
        <w:t xml:space="preserve"> 36.076.638,-- Kč (slovy třicet šest milionů sedmdesát šest tisíc šest set třicet osm korun </w:t>
      </w:r>
      <w:r w:rsidR="006A2161" w:rsidRPr="00837CE3">
        <w:rPr>
          <w:color w:val="auto"/>
        </w:rPr>
        <w:t>českých)</w:t>
      </w:r>
      <w:r w:rsidR="006B5954" w:rsidRPr="00837CE3">
        <w:rPr>
          <w:color w:val="auto"/>
          <w:lang w:val="cs-CZ"/>
        </w:rPr>
        <w:t xml:space="preserve"> </w:t>
      </w:r>
      <w:r w:rsidR="006B5954" w:rsidRPr="00837CE3">
        <w:rPr>
          <w:bCs/>
          <w:color w:val="auto"/>
          <w:lang w:val="cs-CZ"/>
        </w:rPr>
        <w:t>(dále též jen „</w:t>
      </w:r>
      <w:r w:rsidR="006B5954" w:rsidRPr="00837CE3">
        <w:rPr>
          <w:b/>
          <w:bCs/>
          <w:i/>
          <w:color w:val="auto"/>
          <w:lang w:val="cs-CZ"/>
        </w:rPr>
        <w:t>Peníze</w:t>
      </w:r>
      <w:r w:rsidR="006B5954" w:rsidRPr="00837CE3">
        <w:rPr>
          <w:bCs/>
          <w:color w:val="auto"/>
          <w:lang w:val="cs-CZ"/>
        </w:rPr>
        <w:t xml:space="preserve">“) </w:t>
      </w:r>
      <w:r w:rsidR="00924F80" w:rsidRPr="00F025D2">
        <w:rPr>
          <w:bCs/>
          <w:color w:val="auto"/>
          <w:lang w:val="cs-CZ"/>
        </w:rPr>
        <w:t>z vlastních zdrojů</w:t>
      </w:r>
      <w:r w:rsidR="00D26BAB" w:rsidRPr="00F025D2">
        <w:rPr>
          <w:bCs/>
          <w:color w:val="auto"/>
          <w:lang w:val="cs-CZ"/>
        </w:rPr>
        <w:t xml:space="preserve"> </w:t>
      </w:r>
      <w:r w:rsidR="00D26BAB" w:rsidRPr="00F025D2">
        <w:rPr>
          <w:color w:val="auto"/>
        </w:rPr>
        <w:t>a to poukázáním z účtu Složitele</w:t>
      </w:r>
      <w:r w:rsidR="00FB1DFE" w:rsidRPr="00F025D2">
        <w:rPr>
          <w:color w:val="auto"/>
          <w:lang w:val="cs-CZ"/>
        </w:rPr>
        <w:t xml:space="preserve"> </w:t>
      </w:r>
      <w:r w:rsidR="00D26BAB" w:rsidRPr="00F025D2">
        <w:rPr>
          <w:b/>
          <w:color w:val="auto"/>
          <w:u w:val="single"/>
        </w:rPr>
        <w:t>č.</w:t>
      </w:r>
      <w:r w:rsidR="00D26BAB" w:rsidRPr="00F025D2">
        <w:rPr>
          <w:b/>
          <w:color w:val="auto"/>
          <w:u w:val="single"/>
          <w:lang w:val="cs-CZ"/>
        </w:rPr>
        <w:t> </w:t>
      </w:r>
      <w:r w:rsidR="0002014C" w:rsidRPr="00F025D2">
        <w:rPr>
          <w:b/>
          <w:color w:val="auto"/>
          <w:u w:val="single"/>
          <w:lang w:val="cs-CZ"/>
        </w:rPr>
        <w:t>17171543/0300</w:t>
      </w:r>
      <w:r w:rsidR="0002014C" w:rsidRPr="00F025D2">
        <w:rPr>
          <w:color w:val="auto"/>
          <w:lang w:val="cs-CZ"/>
        </w:rPr>
        <w:t>,</w:t>
      </w:r>
      <w:r w:rsidR="00D26BAB" w:rsidRPr="00F025D2">
        <w:rPr>
          <w:color w:val="auto"/>
          <w:lang w:val="cs-CZ"/>
        </w:rPr>
        <w:t xml:space="preserve"> vedeného u společnosti </w:t>
      </w:r>
      <w:r w:rsidR="0002014C" w:rsidRPr="00F025D2">
        <w:rPr>
          <w:color w:val="auto"/>
          <w:lang w:val="cs-CZ"/>
        </w:rPr>
        <w:t>Československá obchodní banka, a.s.</w:t>
      </w:r>
      <w:r w:rsidR="00D26BAB" w:rsidRPr="00F025D2">
        <w:rPr>
          <w:color w:val="auto"/>
          <w:lang w:val="cs-CZ"/>
        </w:rPr>
        <w:t xml:space="preserve"> </w:t>
      </w:r>
      <w:r w:rsidR="00D26BAB" w:rsidRPr="004938CE">
        <w:rPr>
          <w:snapToGrid w:val="0"/>
          <w:color w:val="auto"/>
          <w:lang w:val="cs-CZ"/>
        </w:rPr>
        <w:t>(dále též jen „</w:t>
      </w:r>
      <w:r w:rsidR="00D26BAB" w:rsidRPr="004938CE">
        <w:rPr>
          <w:b/>
          <w:i/>
          <w:snapToGrid w:val="0"/>
          <w:color w:val="auto"/>
          <w:lang w:val="cs-CZ"/>
        </w:rPr>
        <w:t>Účet Složitele</w:t>
      </w:r>
      <w:r w:rsidR="00D26BAB" w:rsidRPr="004938CE">
        <w:rPr>
          <w:color w:val="auto"/>
        </w:rPr>
        <w:t>“</w:t>
      </w:r>
      <w:r w:rsidR="00D26BAB" w:rsidRPr="008A4F0C">
        <w:rPr>
          <w:snapToGrid w:val="0"/>
          <w:color w:val="auto"/>
          <w:lang w:val="cs-CZ"/>
        </w:rPr>
        <w:t xml:space="preserve">) </w:t>
      </w:r>
      <w:r w:rsidR="00D26BAB" w:rsidRPr="008A4F0C">
        <w:rPr>
          <w:color w:val="auto"/>
        </w:rPr>
        <w:t>na </w:t>
      </w:r>
      <w:r w:rsidR="001D46F8" w:rsidRPr="008A4F0C">
        <w:rPr>
          <w:color w:val="auto"/>
          <w:lang w:val="cs-CZ"/>
        </w:rPr>
        <w:t xml:space="preserve">zvláštní </w:t>
      </w:r>
      <w:r w:rsidR="001D46F8" w:rsidRPr="008A4F0C">
        <w:rPr>
          <w:color w:val="auto"/>
        </w:rPr>
        <w:t xml:space="preserve">účet </w:t>
      </w:r>
      <w:r w:rsidR="001D46F8" w:rsidRPr="008A4F0C">
        <w:rPr>
          <w:color w:val="auto"/>
          <w:lang w:val="cs-CZ"/>
        </w:rPr>
        <w:t>u</w:t>
      </w:r>
      <w:r w:rsidR="00EC26E2">
        <w:rPr>
          <w:color w:val="auto"/>
          <w:lang w:val="cs-CZ"/>
        </w:rPr>
        <w:t> </w:t>
      </w:r>
      <w:r w:rsidR="001D46F8" w:rsidRPr="004938CE">
        <w:rPr>
          <w:color w:val="auto"/>
          <w:lang w:val="cs-CZ"/>
        </w:rPr>
        <w:t>banky, označený jako „</w:t>
      </w:r>
      <w:r w:rsidR="00771706" w:rsidRPr="004938CE">
        <w:rPr>
          <w:bCs/>
          <w:color w:val="auto"/>
          <w:lang w:val="cs-CZ"/>
        </w:rPr>
        <w:t>Účet úschovy</w:t>
      </w:r>
      <w:r w:rsidR="001D46F8" w:rsidRPr="008A4F0C">
        <w:rPr>
          <w:color w:val="auto"/>
          <w:lang w:val="cs-CZ"/>
        </w:rPr>
        <w:t xml:space="preserve">“, jehož majitelem je </w:t>
      </w:r>
      <w:r w:rsidR="008873D3" w:rsidRPr="008A4F0C">
        <w:rPr>
          <w:color w:val="auto"/>
        </w:rPr>
        <w:t>Notář</w:t>
      </w:r>
      <w:r w:rsidR="001D46F8" w:rsidRPr="008A4F0C">
        <w:rPr>
          <w:color w:val="auto"/>
          <w:lang w:val="cs-CZ"/>
        </w:rPr>
        <w:t xml:space="preserve">, </w:t>
      </w:r>
      <w:r w:rsidR="00EE518B" w:rsidRPr="00F025D2">
        <w:rPr>
          <w:b/>
          <w:color w:val="auto"/>
        </w:rPr>
        <w:t xml:space="preserve">č. </w:t>
      </w:r>
      <w:r w:rsidR="00C53E88">
        <w:rPr>
          <w:b/>
          <w:color w:val="auto"/>
          <w:u w:val="single"/>
          <w:lang w:val="cs-CZ"/>
        </w:rPr>
        <w:t>XXXXXXX</w:t>
      </w:r>
      <w:r w:rsidR="00EE518B" w:rsidRPr="00F025D2">
        <w:rPr>
          <w:b/>
          <w:color w:val="auto"/>
        </w:rPr>
        <w:t xml:space="preserve"> vedený u společnosti </w:t>
      </w:r>
      <w:r w:rsidR="00C53E88">
        <w:rPr>
          <w:b/>
          <w:color w:val="auto"/>
          <w:lang w:val="cs-CZ"/>
        </w:rPr>
        <w:t>XXXXXX</w:t>
      </w:r>
      <w:r w:rsidR="00B1483C" w:rsidRPr="00F025D2">
        <w:rPr>
          <w:b/>
          <w:color w:val="auto"/>
          <w:lang w:val="cs-CZ"/>
        </w:rPr>
        <w:t xml:space="preserve"> </w:t>
      </w:r>
      <w:r w:rsidR="00EE518B" w:rsidRPr="004938CE">
        <w:rPr>
          <w:bCs/>
          <w:color w:val="auto"/>
          <w:lang w:val="cs-CZ"/>
        </w:rPr>
        <w:t>(dále též jen „</w:t>
      </w:r>
      <w:r w:rsidR="00EE518B" w:rsidRPr="004938CE">
        <w:rPr>
          <w:b/>
          <w:bCs/>
          <w:i/>
          <w:color w:val="auto"/>
          <w:lang w:val="cs-CZ"/>
        </w:rPr>
        <w:t>Účet úschovy</w:t>
      </w:r>
      <w:r w:rsidR="00EE518B" w:rsidRPr="008A4F0C">
        <w:rPr>
          <w:bCs/>
          <w:color w:val="auto"/>
          <w:lang w:val="cs-CZ"/>
        </w:rPr>
        <w:t xml:space="preserve">“) </w:t>
      </w:r>
      <w:r w:rsidR="00EE518B" w:rsidRPr="008A4F0C">
        <w:rPr>
          <w:snapToGrid w:val="0"/>
          <w:color w:val="auto"/>
        </w:rPr>
        <w:t>nejpozději do</w:t>
      </w:r>
      <w:r w:rsidR="00E42C22">
        <w:rPr>
          <w:snapToGrid w:val="0"/>
          <w:color w:val="auto"/>
          <w:lang w:val="cs-CZ"/>
        </w:rPr>
        <w:t> </w:t>
      </w:r>
      <w:r w:rsidR="00084257" w:rsidRPr="00F025D2">
        <w:rPr>
          <w:snapToGrid w:val="0"/>
          <w:color w:val="auto"/>
          <w:lang w:val="cs-CZ"/>
        </w:rPr>
        <w:t>30.</w:t>
      </w:r>
      <w:r w:rsidR="00837CE3" w:rsidRPr="00F025D2">
        <w:rPr>
          <w:snapToGrid w:val="0"/>
          <w:color w:val="auto"/>
          <w:lang w:val="cs-CZ"/>
        </w:rPr>
        <w:t xml:space="preserve"> června </w:t>
      </w:r>
      <w:r w:rsidR="00084257" w:rsidRPr="00F025D2">
        <w:rPr>
          <w:snapToGrid w:val="0"/>
          <w:color w:val="auto"/>
          <w:lang w:val="cs-CZ"/>
        </w:rPr>
        <w:t>2021</w:t>
      </w:r>
      <w:r w:rsidR="00EE518B" w:rsidRPr="00F025D2">
        <w:rPr>
          <w:snapToGrid w:val="0"/>
          <w:color w:val="auto"/>
          <w:lang w:val="cs-CZ"/>
        </w:rPr>
        <w:t xml:space="preserve"> </w:t>
      </w:r>
      <w:r w:rsidR="00EE518B" w:rsidRPr="00F025D2">
        <w:rPr>
          <w:snapToGrid w:val="0"/>
          <w:color w:val="auto"/>
        </w:rPr>
        <w:t>(</w:t>
      </w:r>
      <w:r w:rsidR="00837CE3" w:rsidRPr="00F025D2">
        <w:rPr>
          <w:snapToGrid w:val="0"/>
          <w:color w:val="auto"/>
          <w:lang w:val="cs-CZ"/>
        </w:rPr>
        <w:t xml:space="preserve">třicátého června </w:t>
      </w:r>
      <w:r w:rsidR="00EE518B" w:rsidRPr="00F025D2">
        <w:rPr>
          <w:snapToGrid w:val="0"/>
          <w:color w:val="auto"/>
        </w:rPr>
        <w:t>roku dva</w:t>
      </w:r>
      <w:r w:rsidR="003A3272" w:rsidRPr="00F025D2">
        <w:rPr>
          <w:snapToGrid w:val="0"/>
          <w:color w:val="auto"/>
          <w:lang w:val="cs-CZ"/>
        </w:rPr>
        <w:t xml:space="preserve"> </w:t>
      </w:r>
      <w:r w:rsidR="00EE518B" w:rsidRPr="00F025D2">
        <w:rPr>
          <w:snapToGrid w:val="0"/>
          <w:color w:val="auto"/>
        </w:rPr>
        <w:t>tisíce</w:t>
      </w:r>
      <w:r w:rsidR="003A3272" w:rsidRPr="00F025D2">
        <w:rPr>
          <w:snapToGrid w:val="0"/>
          <w:color w:val="auto"/>
          <w:lang w:val="cs-CZ"/>
        </w:rPr>
        <w:t xml:space="preserve"> </w:t>
      </w:r>
      <w:r w:rsidR="00837CE3" w:rsidRPr="00F025D2">
        <w:rPr>
          <w:snapToGrid w:val="0"/>
          <w:color w:val="auto"/>
          <w:lang w:val="cs-CZ"/>
        </w:rPr>
        <w:t>dvacet jedna</w:t>
      </w:r>
      <w:r w:rsidR="00EE518B" w:rsidRPr="00F025D2">
        <w:rPr>
          <w:snapToGrid w:val="0"/>
          <w:color w:val="auto"/>
        </w:rPr>
        <w:t>)</w:t>
      </w:r>
      <w:r w:rsidR="00EE518B" w:rsidRPr="00F025D2">
        <w:rPr>
          <w:color w:val="auto"/>
        </w:rPr>
        <w:t>.</w:t>
      </w:r>
      <w:r w:rsidR="00EE518B" w:rsidRPr="00F025D2">
        <w:rPr>
          <w:snapToGrid w:val="0"/>
          <w:color w:val="auto"/>
        </w:rPr>
        <w:t xml:space="preserve"> </w:t>
      </w:r>
    </w:p>
    <w:p w14:paraId="74C23359" w14:textId="77777777" w:rsidR="0093048C" w:rsidRDefault="0093048C" w:rsidP="0093048C">
      <w:pPr>
        <w:pStyle w:val="Zkladntext"/>
        <w:jc w:val="both"/>
        <w:rPr>
          <w:snapToGrid w:val="0"/>
          <w:color w:val="FF0000"/>
        </w:rPr>
      </w:pPr>
    </w:p>
    <w:p w14:paraId="5938DD75" w14:textId="77777777" w:rsidR="00826BE0" w:rsidRPr="00F65812" w:rsidRDefault="00826BE0" w:rsidP="00E61A81">
      <w:pPr>
        <w:pStyle w:val="Zkladntext"/>
        <w:numPr>
          <w:ilvl w:val="0"/>
          <w:numId w:val="3"/>
        </w:numPr>
        <w:jc w:val="both"/>
        <w:rPr>
          <w:snapToGrid w:val="0"/>
          <w:color w:val="auto"/>
        </w:rPr>
      </w:pPr>
      <w:r w:rsidRPr="003C4ABD">
        <w:rPr>
          <w:snapToGrid w:val="0"/>
          <w:color w:val="auto"/>
        </w:rPr>
        <w:t xml:space="preserve">Složením </w:t>
      </w:r>
      <w:r w:rsidR="00025BF8">
        <w:rPr>
          <w:snapToGrid w:val="0"/>
          <w:color w:val="auto"/>
          <w:lang w:val="cs-CZ"/>
        </w:rPr>
        <w:t xml:space="preserve">Peněz </w:t>
      </w:r>
      <w:r w:rsidRPr="003C4ABD">
        <w:rPr>
          <w:snapToGrid w:val="0"/>
          <w:color w:val="auto"/>
        </w:rPr>
        <w:t xml:space="preserve">do svěřenské správy a úschovy </w:t>
      </w:r>
      <w:r w:rsidR="002541E8">
        <w:rPr>
          <w:snapToGrid w:val="0"/>
          <w:color w:val="auto"/>
          <w:lang w:val="cs-CZ"/>
        </w:rPr>
        <w:t>Notář</w:t>
      </w:r>
      <w:r>
        <w:rPr>
          <w:snapToGrid w:val="0"/>
          <w:color w:val="auto"/>
          <w:lang w:val="cs-CZ"/>
        </w:rPr>
        <w:t>e</w:t>
      </w:r>
      <w:r w:rsidRPr="003C4ABD">
        <w:rPr>
          <w:snapToGrid w:val="0"/>
          <w:color w:val="auto"/>
        </w:rPr>
        <w:t xml:space="preserve"> se pro účely této smlouvy rozumí připsání </w:t>
      </w:r>
      <w:r w:rsidR="00025BF8">
        <w:rPr>
          <w:snapToGrid w:val="0"/>
          <w:color w:val="auto"/>
          <w:lang w:val="cs-CZ"/>
        </w:rPr>
        <w:t>Peněz</w:t>
      </w:r>
      <w:r w:rsidRPr="003C4ABD">
        <w:rPr>
          <w:snapToGrid w:val="0"/>
          <w:color w:val="auto"/>
        </w:rPr>
        <w:t xml:space="preserve"> na </w:t>
      </w:r>
      <w:r w:rsidRPr="003C4ABD">
        <w:rPr>
          <w:snapToGrid w:val="0"/>
          <w:color w:val="auto"/>
          <w:lang w:val="cs-CZ"/>
        </w:rPr>
        <w:t>Ú</w:t>
      </w:r>
      <w:r w:rsidRPr="003C4ABD">
        <w:rPr>
          <w:snapToGrid w:val="0"/>
          <w:color w:val="auto"/>
        </w:rPr>
        <w:t xml:space="preserve">čet úschovy. </w:t>
      </w:r>
    </w:p>
    <w:p w14:paraId="7594C2B8" w14:textId="77777777" w:rsidR="007825A3" w:rsidRPr="007825A3" w:rsidRDefault="007825A3" w:rsidP="007825A3">
      <w:pPr>
        <w:pStyle w:val="Zkladntext"/>
        <w:ind w:left="357"/>
        <w:jc w:val="both"/>
        <w:rPr>
          <w:snapToGrid w:val="0"/>
          <w:color w:val="auto"/>
        </w:rPr>
      </w:pPr>
    </w:p>
    <w:p w14:paraId="66FEF84A" w14:textId="77777777" w:rsidR="006E0E1B" w:rsidRPr="004C4D90" w:rsidRDefault="006E0E1B" w:rsidP="00E61A81">
      <w:pPr>
        <w:pStyle w:val="Zkladntext"/>
        <w:numPr>
          <w:ilvl w:val="0"/>
          <w:numId w:val="3"/>
        </w:numPr>
        <w:jc w:val="both"/>
        <w:rPr>
          <w:b/>
          <w:color w:val="auto"/>
        </w:rPr>
      </w:pPr>
      <w:r w:rsidRPr="003C4ABD">
        <w:rPr>
          <w:snapToGrid w:val="0"/>
          <w:color w:val="auto"/>
        </w:rPr>
        <w:t>Nebud</w:t>
      </w:r>
      <w:r>
        <w:rPr>
          <w:snapToGrid w:val="0"/>
          <w:color w:val="auto"/>
          <w:lang w:val="cs-CZ"/>
        </w:rPr>
        <w:t>ou</w:t>
      </w:r>
      <w:proofErr w:type="spellStart"/>
      <w:r w:rsidRPr="003C4ABD">
        <w:rPr>
          <w:snapToGrid w:val="0"/>
          <w:color w:val="auto"/>
        </w:rPr>
        <w:t>-li</w:t>
      </w:r>
      <w:proofErr w:type="spellEnd"/>
      <w:r w:rsidRPr="003C4ABD">
        <w:rPr>
          <w:snapToGrid w:val="0"/>
          <w:color w:val="auto"/>
        </w:rPr>
        <w:t xml:space="preserve"> </w:t>
      </w:r>
      <w:r>
        <w:rPr>
          <w:snapToGrid w:val="0"/>
          <w:color w:val="auto"/>
          <w:lang w:val="cs-CZ"/>
        </w:rPr>
        <w:t xml:space="preserve">Peníze připsány </w:t>
      </w:r>
      <w:r w:rsidRPr="003C4ABD">
        <w:rPr>
          <w:snapToGrid w:val="0"/>
          <w:color w:val="auto"/>
        </w:rPr>
        <w:t xml:space="preserve">na </w:t>
      </w:r>
      <w:r w:rsidRPr="003C4ABD">
        <w:rPr>
          <w:snapToGrid w:val="0"/>
          <w:color w:val="auto"/>
          <w:lang w:val="cs-CZ"/>
        </w:rPr>
        <w:t>Ú</w:t>
      </w:r>
      <w:r w:rsidRPr="003C4ABD">
        <w:rPr>
          <w:snapToGrid w:val="0"/>
          <w:color w:val="auto"/>
        </w:rPr>
        <w:t>čet úschovy v souladu s</w:t>
      </w:r>
      <w:r>
        <w:rPr>
          <w:snapToGrid w:val="0"/>
          <w:color w:val="auto"/>
        </w:rPr>
        <w:t> </w:t>
      </w:r>
      <w:r>
        <w:rPr>
          <w:snapToGrid w:val="0"/>
          <w:color w:val="auto"/>
          <w:lang w:val="cs-CZ"/>
        </w:rPr>
        <w:t xml:space="preserve">článkem III, </w:t>
      </w:r>
      <w:r w:rsidRPr="003C4ABD">
        <w:rPr>
          <w:snapToGrid w:val="0"/>
          <w:color w:val="auto"/>
        </w:rPr>
        <w:t xml:space="preserve">odstavcem 1) </w:t>
      </w:r>
      <w:r>
        <w:rPr>
          <w:snapToGrid w:val="0"/>
          <w:color w:val="auto"/>
          <w:lang w:val="cs-CZ"/>
        </w:rPr>
        <w:t xml:space="preserve">této Svěřenské smlouvy, bude </w:t>
      </w:r>
      <w:r w:rsidR="008873D3">
        <w:rPr>
          <w:snapToGrid w:val="0"/>
          <w:color w:val="auto"/>
          <w:lang w:val="cs-CZ"/>
        </w:rPr>
        <w:t>Notář</w:t>
      </w:r>
      <w:r>
        <w:rPr>
          <w:snapToGrid w:val="0"/>
          <w:color w:val="auto"/>
          <w:lang w:val="cs-CZ"/>
        </w:rPr>
        <w:t xml:space="preserve"> postupovat takto: </w:t>
      </w:r>
    </w:p>
    <w:p w14:paraId="5E881B01" w14:textId="45711111" w:rsidR="006E0E1B" w:rsidRPr="002541E8" w:rsidRDefault="006E0E1B" w:rsidP="00E8551B">
      <w:pPr>
        <w:pStyle w:val="Zkladntext"/>
        <w:numPr>
          <w:ilvl w:val="1"/>
          <w:numId w:val="13"/>
        </w:numPr>
        <w:ind w:left="714" w:hanging="357"/>
        <w:jc w:val="both"/>
        <w:rPr>
          <w:color w:val="auto"/>
        </w:rPr>
      </w:pPr>
      <w:r w:rsidRPr="002541E8">
        <w:rPr>
          <w:color w:val="auto"/>
        </w:rPr>
        <w:t xml:space="preserve">bez odkladu </w:t>
      </w:r>
      <w:r w:rsidRPr="00B1483C">
        <w:t xml:space="preserve">zašle </w:t>
      </w:r>
      <w:r w:rsidR="002541E8" w:rsidRPr="00B1483C">
        <w:t>Složiteli a Příjemci</w:t>
      </w:r>
      <w:r w:rsidR="002541E8" w:rsidRPr="002541E8">
        <w:rPr>
          <w:color w:val="auto"/>
          <w:lang w:val="cs-CZ"/>
        </w:rPr>
        <w:t xml:space="preserve"> </w:t>
      </w:r>
      <w:r w:rsidRPr="002541E8">
        <w:rPr>
          <w:color w:val="auto"/>
        </w:rPr>
        <w:t>písemné potvrzení o tom, že</w:t>
      </w:r>
      <w:r w:rsidRPr="002541E8">
        <w:rPr>
          <w:color w:val="auto"/>
          <w:lang w:val="cs-CZ"/>
        </w:rPr>
        <w:t xml:space="preserve"> </w:t>
      </w:r>
      <w:r w:rsidRPr="002541E8">
        <w:rPr>
          <w:snapToGrid w:val="0"/>
          <w:color w:val="auto"/>
        </w:rPr>
        <w:t>do</w:t>
      </w:r>
      <w:r w:rsidRPr="002541E8">
        <w:rPr>
          <w:snapToGrid w:val="0"/>
          <w:color w:val="auto"/>
          <w:lang w:val="cs-CZ"/>
        </w:rPr>
        <w:t> </w:t>
      </w:r>
      <w:r w:rsidR="00837CE3" w:rsidRPr="001B0A71">
        <w:rPr>
          <w:snapToGrid w:val="0"/>
          <w:color w:val="auto"/>
          <w:lang w:val="cs-CZ"/>
        </w:rPr>
        <w:t xml:space="preserve">30. června 2021 </w:t>
      </w:r>
      <w:r w:rsidR="00837CE3" w:rsidRPr="001B0A71">
        <w:rPr>
          <w:snapToGrid w:val="0"/>
          <w:color w:val="auto"/>
        </w:rPr>
        <w:t>(</w:t>
      </w:r>
      <w:r w:rsidR="00837CE3" w:rsidRPr="001B0A71">
        <w:rPr>
          <w:snapToGrid w:val="0"/>
          <w:color w:val="auto"/>
          <w:lang w:val="cs-CZ"/>
        </w:rPr>
        <w:t xml:space="preserve">třicátého června </w:t>
      </w:r>
      <w:r w:rsidR="00837CE3" w:rsidRPr="001B0A71">
        <w:rPr>
          <w:snapToGrid w:val="0"/>
          <w:color w:val="auto"/>
        </w:rPr>
        <w:t>roku dva</w:t>
      </w:r>
      <w:r w:rsidR="00837CE3" w:rsidRPr="001B0A71">
        <w:rPr>
          <w:snapToGrid w:val="0"/>
          <w:color w:val="auto"/>
          <w:lang w:val="cs-CZ"/>
        </w:rPr>
        <w:t xml:space="preserve"> </w:t>
      </w:r>
      <w:r w:rsidR="00837CE3" w:rsidRPr="001B0A71">
        <w:rPr>
          <w:snapToGrid w:val="0"/>
          <w:color w:val="auto"/>
        </w:rPr>
        <w:t>tisíce</w:t>
      </w:r>
      <w:r w:rsidR="00837CE3" w:rsidRPr="001B0A71">
        <w:rPr>
          <w:snapToGrid w:val="0"/>
          <w:color w:val="auto"/>
          <w:lang w:val="cs-CZ"/>
        </w:rPr>
        <w:t xml:space="preserve"> dvacet jedna</w:t>
      </w:r>
      <w:r w:rsidR="00837CE3" w:rsidRPr="001B0A71">
        <w:rPr>
          <w:snapToGrid w:val="0"/>
          <w:color w:val="auto"/>
        </w:rPr>
        <w:t>)</w:t>
      </w:r>
      <w:r w:rsidRPr="002541E8">
        <w:rPr>
          <w:snapToGrid w:val="0"/>
          <w:color w:val="auto"/>
          <w:lang w:val="cs-CZ"/>
        </w:rPr>
        <w:t xml:space="preserve"> </w:t>
      </w:r>
      <w:r w:rsidRPr="00B1483C">
        <w:t>Složitel nesložil</w:t>
      </w:r>
      <w:r w:rsidRPr="002541E8">
        <w:rPr>
          <w:color w:val="00B050"/>
        </w:rPr>
        <w:t xml:space="preserve"> </w:t>
      </w:r>
      <w:r w:rsidRPr="002541E8">
        <w:rPr>
          <w:color w:val="auto"/>
        </w:rPr>
        <w:t>v souladu s </w:t>
      </w:r>
      <w:r w:rsidRPr="002541E8">
        <w:rPr>
          <w:color w:val="auto"/>
          <w:lang w:val="cs-CZ"/>
        </w:rPr>
        <w:t>článkem</w:t>
      </w:r>
      <w:r w:rsidRPr="002541E8">
        <w:rPr>
          <w:color w:val="auto"/>
        </w:rPr>
        <w:t xml:space="preserve"> </w:t>
      </w:r>
      <w:r w:rsidRPr="002541E8">
        <w:rPr>
          <w:color w:val="auto"/>
          <w:lang w:val="cs-CZ"/>
        </w:rPr>
        <w:t>III</w:t>
      </w:r>
      <w:r w:rsidRPr="002541E8">
        <w:rPr>
          <w:color w:val="auto"/>
        </w:rPr>
        <w:t xml:space="preserve"> </w:t>
      </w:r>
      <w:r w:rsidRPr="002541E8">
        <w:rPr>
          <w:color w:val="auto"/>
          <w:lang w:val="cs-CZ"/>
        </w:rPr>
        <w:t xml:space="preserve">této Svěřenské smlouvy </w:t>
      </w:r>
      <w:r w:rsidRPr="002541E8">
        <w:rPr>
          <w:color w:val="auto"/>
        </w:rPr>
        <w:t>do</w:t>
      </w:r>
      <w:r w:rsidRPr="002541E8">
        <w:rPr>
          <w:color w:val="auto"/>
          <w:lang w:val="cs-CZ"/>
        </w:rPr>
        <w:t xml:space="preserve"> svěřenské správy a úschovy </w:t>
      </w:r>
      <w:r w:rsidR="002541E8" w:rsidRPr="002541E8">
        <w:rPr>
          <w:color w:val="auto"/>
          <w:lang w:val="cs-CZ"/>
        </w:rPr>
        <w:t>Notář</w:t>
      </w:r>
      <w:r w:rsidRPr="002541E8">
        <w:rPr>
          <w:color w:val="auto"/>
          <w:lang w:val="cs-CZ"/>
        </w:rPr>
        <w:t>e</w:t>
      </w:r>
      <w:r w:rsidRPr="002541E8">
        <w:rPr>
          <w:color w:val="auto"/>
        </w:rPr>
        <w:t xml:space="preserve"> </w:t>
      </w:r>
      <w:r w:rsidRPr="002541E8">
        <w:rPr>
          <w:color w:val="auto"/>
          <w:lang w:val="cs-CZ"/>
        </w:rPr>
        <w:t>Peníze</w:t>
      </w:r>
      <w:r w:rsidRPr="002541E8">
        <w:rPr>
          <w:color w:val="auto"/>
        </w:rPr>
        <w:t xml:space="preserve"> a </w:t>
      </w:r>
    </w:p>
    <w:p w14:paraId="2680D353" w14:textId="65F79F50" w:rsidR="006E0E1B" w:rsidRPr="007C51AB" w:rsidRDefault="006E0E1B" w:rsidP="00801DCC">
      <w:pPr>
        <w:pStyle w:val="Zkladntext"/>
        <w:numPr>
          <w:ilvl w:val="1"/>
          <w:numId w:val="13"/>
        </w:numPr>
        <w:ind w:left="714" w:hanging="357"/>
        <w:jc w:val="both"/>
      </w:pPr>
      <w:r w:rsidRPr="007C51AB">
        <w:rPr>
          <w:color w:val="auto"/>
        </w:rPr>
        <w:t>peněžní prostředky složené</w:t>
      </w:r>
      <w:r w:rsidRPr="007C51AB">
        <w:t xml:space="preserve"> Složitel</w:t>
      </w:r>
      <w:r w:rsidRPr="007C51AB">
        <w:rPr>
          <w:lang w:val="cs-CZ"/>
        </w:rPr>
        <w:t>em</w:t>
      </w:r>
      <w:r w:rsidRPr="00826BE0">
        <w:t xml:space="preserve"> </w:t>
      </w:r>
      <w:r w:rsidRPr="007C51AB">
        <w:rPr>
          <w:color w:val="auto"/>
        </w:rPr>
        <w:t xml:space="preserve">na Účet úschovy </w:t>
      </w:r>
      <w:r w:rsidR="008873D3" w:rsidRPr="007C51AB">
        <w:rPr>
          <w:color w:val="auto"/>
        </w:rPr>
        <w:t>Notáře</w:t>
      </w:r>
      <w:r w:rsidRPr="007C51AB">
        <w:rPr>
          <w:color w:val="auto"/>
        </w:rPr>
        <w:t xml:space="preserve"> v</w:t>
      </w:r>
      <w:r w:rsidRPr="007C51AB">
        <w:rPr>
          <w:color w:val="auto"/>
          <w:lang w:val="cs-CZ"/>
        </w:rPr>
        <w:t> </w:t>
      </w:r>
      <w:r w:rsidRPr="007C51AB">
        <w:rPr>
          <w:color w:val="auto"/>
        </w:rPr>
        <w:t>částce nižší než ve</w:t>
      </w:r>
      <w:r w:rsidRPr="007C51AB">
        <w:rPr>
          <w:color w:val="auto"/>
          <w:lang w:val="cs-CZ"/>
        </w:rPr>
        <w:t> </w:t>
      </w:r>
      <w:r w:rsidRPr="00300C26">
        <w:t>výši</w:t>
      </w:r>
      <w:r w:rsidR="006A2161">
        <w:rPr>
          <w:color w:val="auto"/>
        </w:rPr>
        <w:t xml:space="preserve"> 36.076.638,-- Kč (slovy třicet šest milionů sedmdesát šest tisíc šest set třicet osm korun českých)</w:t>
      </w:r>
      <w:r w:rsidRPr="005447A0">
        <w:rPr>
          <w:color w:val="auto"/>
        </w:rPr>
        <w:t xml:space="preserve"> </w:t>
      </w:r>
      <w:r w:rsidRPr="007C51AB">
        <w:rPr>
          <w:lang w:val="cs-CZ"/>
        </w:rPr>
        <w:t xml:space="preserve">včetně příslušenství </w:t>
      </w:r>
      <w:r w:rsidRPr="007C51AB">
        <w:t>bezhotovostně pouká</w:t>
      </w:r>
      <w:r w:rsidRPr="007C51AB">
        <w:rPr>
          <w:lang w:val="cs-CZ"/>
        </w:rPr>
        <w:t>že</w:t>
      </w:r>
      <w:r w:rsidRPr="007C51AB">
        <w:t xml:space="preserve"> Složitel</w:t>
      </w:r>
      <w:r w:rsidRPr="007C51AB">
        <w:rPr>
          <w:lang w:val="cs-CZ"/>
        </w:rPr>
        <w:t>i n</w:t>
      </w:r>
      <w:r w:rsidRPr="007C51AB">
        <w:t xml:space="preserve">a </w:t>
      </w:r>
      <w:r w:rsidR="007C51AB" w:rsidRPr="007C51AB">
        <w:t>Ú</w:t>
      </w:r>
      <w:r w:rsidRPr="007C51AB">
        <w:t xml:space="preserve">čet </w:t>
      </w:r>
      <w:r w:rsidR="007C51AB" w:rsidRPr="007C51AB">
        <w:t xml:space="preserve">Složitele; </w:t>
      </w:r>
    </w:p>
    <w:p w14:paraId="3737E873" w14:textId="77777777" w:rsidR="006E0E1B" w:rsidRPr="007C51AB" w:rsidRDefault="006E0E1B" w:rsidP="00E61A81">
      <w:pPr>
        <w:pStyle w:val="Zkladntext"/>
        <w:numPr>
          <w:ilvl w:val="1"/>
          <w:numId w:val="13"/>
        </w:numPr>
        <w:ind w:left="714" w:hanging="357"/>
        <w:jc w:val="both"/>
      </w:pPr>
      <w:r w:rsidRPr="007C51AB">
        <w:t xml:space="preserve">vyrozumí Složitele a Příjemce o vydání složených peněžních prostředků včetně příslušenství ze svěřenské správy a úschovy </w:t>
      </w:r>
      <w:r w:rsidR="002541E8" w:rsidRPr="007C51AB">
        <w:t>Notář</w:t>
      </w:r>
      <w:r w:rsidRPr="007C51AB">
        <w:t xml:space="preserve">e v souladu s předchozím písmenem tohoto odstavce této Svěřenské smlouvy. </w:t>
      </w:r>
    </w:p>
    <w:p w14:paraId="76DD60AF" w14:textId="14B6E1DC" w:rsidR="00B45C0E" w:rsidRPr="00F025D2" w:rsidRDefault="004938CE" w:rsidP="00F025D2">
      <w:pPr>
        <w:pStyle w:val="Zkladntext"/>
        <w:jc w:val="right"/>
        <w:rPr>
          <w:lang w:val="cs-CZ"/>
        </w:rPr>
      </w:pPr>
      <w:r>
        <w:br w:type="column"/>
      </w:r>
      <w:r>
        <w:rPr>
          <w:lang w:val="cs-CZ"/>
        </w:rPr>
        <w:lastRenderedPageBreak/>
        <w:t>strana čtvrtá</w:t>
      </w:r>
    </w:p>
    <w:p w14:paraId="377B6AA4" w14:textId="12710973" w:rsidR="004938CE" w:rsidRDefault="004938CE" w:rsidP="00B45C0E">
      <w:pPr>
        <w:pStyle w:val="Zkladntext"/>
        <w:jc w:val="both"/>
      </w:pPr>
    </w:p>
    <w:p w14:paraId="15844DE2" w14:textId="77777777" w:rsidR="00CB5631" w:rsidRPr="007C51AB" w:rsidRDefault="00CB5631" w:rsidP="00B45C0E">
      <w:pPr>
        <w:pStyle w:val="Zkladntext"/>
        <w:jc w:val="both"/>
      </w:pPr>
    </w:p>
    <w:p w14:paraId="25D322C5" w14:textId="77777777" w:rsidR="00EE518B" w:rsidRDefault="008873D3" w:rsidP="004357C7">
      <w:pPr>
        <w:pStyle w:val="Zkladntext"/>
        <w:numPr>
          <w:ilvl w:val="0"/>
          <w:numId w:val="3"/>
        </w:numPr>
        <w:jc w:val="both"/>
      </w:pPr>
      <w:r w:rsidRPr="007C51AB">
        <w:rPr>
          <w:lang w:val="cs-CZ"/>
        </w:rPr>
        <w:t>Notář</w:t>
      </w:r>
      <w:r w:rsidR="00F40837" w:rsidRPr="007C51AB">
        <w:rPr>
          <w:lang w:val="cs-CZ"/>
        </w:rPr>
        <w:t xml:space="preserve"> </w:t>
      </w:r>
      <w:r w:rsidRPr="007C51AB">
        <w:rPr>
          <w:lang w:val="cs-CZ"/>
        </w:rPr>
        <w:t>poučil</w:t>
      </w:r>
      <w:r w:rsidR="00F40837" w:rsidRPr="007C51AB">
        <w:rPr>
          <w:lang w:val="cs-CZ"/>
        </w:rPr>
        <w:t xml:space="preserve"> </w:t>
      </w:r>
      <w:r w:rsidR="002541E8" w:rsidRPr="007C51AB">
        <w:rPr>
          <w:lang w:val="cs-CZ"/>
        </w:rPr>
        <w:t>Složitele a Příjemce</w:t>
      </w:r>
      <w:r w:rsidR="00F40837" w:rsidRPr="007C51AB">
        <w:t xml:space="preserve">, že vklad na </w:t>
      </w:r>
      <w:r w:rsidR="00F40837" w:rsidRPr="007C51AB">
        <w:rPr>
          <w:lang w:val="cs-CZ"/>
        </w:rPr>
        <w:t>Ú</w:t>
      </w:r>
      <w:r w:rsidR="00F40837" w:rsidRPr="007C51AB">
        <w:t xml:space="preserve">čtu úschovy je úročen a úroky podléhají řádnému zdanění, přičemž daňové přiznání v tomto případě podávají sami </w:t>
      </w:r>
      <w:r w:rsidR="00F40837" w:rsidRPr="007C51AB">
        <w:rPr>
          <w:lang w:val="cs-CZ"/>
        </w:rPr>
        <w:t xml:space="preserve">Účastníci </w:t>
      </w:r>
      <w:r w:rsidR="00F40837" w:rsidRPr="007C51AB">
        <w:t>a</w:t>
      </w:r>
      <w:r w:rsidR="00F40837" w:rsidRPr="007C51AB">
        <w:rPr>
          <w:lang w:val="cs-CZ"/>
        </w:rPr>
        <w:t> </w:t>
      </w:r>
      <w:r w:rsidR="00F40837" w:rsidRPr="007C51AB">
        <w:t xml:space="preserve">nikoli banka, u které je </w:t>
      </w:r>
      <w:r w:rsidR="00F40837" w:rsidRPr="007C51AB">
        <w:rPr>
          <w:lang w:val="cs-CZ"/>
        </w:rPr>
        <w:t>Ú</w:t>
      </w:r>
      <w:r w:rsidR="00F40837" w:rsidRPr="007C51AB">
        <w:t>čet úschovy veden</w:t>
      </w:r>
      <w:r w:rsidR="00F40837" w:rsidRPr="007C51AB">
        <w:rPr>
          <w:lang w:val="cs-CZ"/>
        </w:rPr>
        <w:t xml:space="preserve">, a dále, že výše úroku je závislá na aktuální sazbě vyhlašované bankou a nemůže být </w:t>
      </w:r>
      <w:proofErr w:type="gramStart"/>
      <w:r w:rsidR="00377CE8" w:rsidRPr="007C51AB">
        <w:rPr>
          <w:lang w:val="cs-CZ"/>
        </w:rPr>
        <w:t>Notářem</w:t>
      </w:r>
      <w:proofErr w:type="gramEnd"/>
      <w:r w:rsidR="00F40837" w:rsidRPr="007C51AB">
        <w:rPr>
          <w:lang w:val="cs-CZ"/>
        </w:rPr>
        <w:t xml:space="preserve"> jakkoliv ovlivněna (tzn. může být i v nulové výši).</w:t>
      </w:r>
      <w:r w:rsidR="00EC09CE" w:rsidRPr="007C51AB">
        <w:t xml:space="preserve"> </w:t>
      </w:r>
    </w:p>
    <w:p w14:paraId="2FE9A986" w14:textId="77777777" w:rsidR="007C51AB" w:rsidRPr="007C51AB" w:rsidRDefault="007C51AB" w:rsidP="007C51AB">
      <w:pPr>
        <w:pStyle w:val="Zkladntext"/>
        <w:ind w:left="357"/>
        <w:jc w:val="both"/>
      </w:pPr>
    </w:p>
    <w:p w14:paraId="321937DF" w14:textId="77777777" w:rsidR="00EE518B" w:rsidRPr="003C4ABD" w:rsidRDefault="008873D3" w:rsidP="00E61A81">
      <w:pPr>
        <w:pStyle w:val="Zkladntext"/>
        <w:numPr>
          <w:ilvl w:val="0"/>
          <w:numId w:val="3"/>
        </w:numPr>
        <w:jc w:val="both"/>
        <w:rPr>
          <w:color w:val="auto"/>
        </w:rPr>
      </w:pPr>
      <w:r>
        <w:rPr>
          <w:bCs/>
        </w:rPr>
        <w:t>Notář</w:t>
      </w:r>
      <w:r w:rsidR="00EE518B" w:rsidRPr="003C4ABD">
        <w:rPr>
          <w:bCs/>
        </w:rPr>
        <w:t xml:space="preserve"> tímto poučuje </w:t>
      </w:r>
      <w:r w:rsidR="00EE518B">
        <w:rPr>
          <w:bCs/>
        </w:rPr>
        <w:t>Složit</w:t>
      </w:r>
      <w:r w:rsidR="00EE518B" w:rsidRPr="003C4ABD">
        <w:rPr>
          <w:bCs/>
        </w:rPr>
        <w:t xml:space="preserve">ele, že k pojištění pohledávky z vkladu podle zákona č. 21/1992 Sb., o bankách, ve znění pozdějších předpisů, je třeba provést pro banku identifikaci skutečného vlastníka </w:t>
      </w:r>
      <w:r w:rsidR="006B5954">
        <w:rPr>
          <w:bCs/>
          <w:lang w:val="cs-CZ"/>
        </w:rPr>
        <w:t>P</w:t>
      </w:r>
      <w:proofErr w:type="spellStart"/>
      <w:r w:rsidR="00EE518B" w:rsidRPr="003C4ABD">
        <w:rPr>
          <w:bCs/>
        </w:rPr>
        <w:t>eněz</w:t>
      </w:r>
      <w:proofErr w:type="spellEnd"/>
      <w:r w:rsidR="00EE518B" w:rsidRPr="003C4ABD">
        <w:rPr>
          <w:bCs/>
        </w:rPr>
        <w:t xml:space="preserve">. </w:t>
      </w:r>
    </w:p>
    <w:p w14:paraId="0C8136B7" w14:textId="77777777" w:rsidR="00EE518B" w:rsidRDefault="00EE518B" w:rsidP="00EE518B">
      <w:pPr>
        <w:pStyle w:val="Odstavecseseznamem"/>
      </w:pPr>
    </w:p>
    <w:p w14:paraId="541CAFA5" w14:textId="77777777" w:rsidR="00D26BAB" w:rsidRPr="00F025D2" w:rsidRDefault="00590409" w:rsidP="00F57E93">
      <w:pPr>
        <w:pStyle w:val="Zkladntext"/>
        <w:numPr>
          <w:ilvl w:val="0"/>
          <w:numId w:val="3"/>
        </w:numPr>
        <w:jc w:val="both"/>
        <w:rPr>
          <w:color w:val="auto"/>
          <w:szCs w:val="24"/>
        </w:rPr>
      </w:pPr>
      <w:r w:rsidRPr="007C51AB">
        <w:rPr>
          <w:b/>
          <w:szCs w:val="24"/>
        </w:rPr>
        <w:t>Za účelem přezkoumání zdroje peněžních prostředků</w:t>
      </w:r>
      <w:r w:rsidRPr="007C51AB">
        <w:rPr>
          <w:szCs w:val="24"/>
        </w:rPr>
        <w:t xml:space="preserve"> </w:t>
      </w:r>
      <w:r w:rsidRPr="007C51AB">
        <w:rPr>
          <w:bCs/>
          <w:color w:val="auto"/>
          <w:szCs w:val="24"/>
        </w:rPr>
        <w:t xml:space="preserve">dle </w:t>
      </w:r>
      <w:r w:rsidRPr="007C51AB">
        <w:rPr>
          <w:bCs/>
          <w:color w:val="auto"/>
          <w:szCs w:val="24"/>
          <w:lang w:val="cs-CZ"/>
        </w:rPr>
        <w:t xml:space="preserve">ustanovení § 9 </w:t>
      </w:r>
      <w:r w:rsidRPr="007C51AB">
        <w:rPr>
          <w:szCs w:val="24"/>
        </w:rPr>
        <w:t>zákona č.</w:t>
      </w:r>
      <w:r w:rsidRPr="007C51AB">
        <w:rPr>
          <w:szCs w:val="24"/>
          <w:lang w:val="cs-CZ"/>
        </w:rPr>
        <w:t> </w:t>
      </w:r>
      <w:r w:rsidRPr="007C51AB">
        <w:rPr>
          <w:szCs w:val="24"/>
        </w:rPr>
        <w:t xml:space="preserve">253/2008 Sb., </w:t>
      </w:r>
      <w:r w:rsidRPr="007C51AB">
        <w:rPr>
          <w:color w:val="auto"/>
          <w:szCs w:val="24"/>
        </w:rPr>
        <w:t>o některých opatřeních proti legalizaci výnosů z trestné činnosti a</w:t>
      </w:r>
      <w:r w:rsidR="00F41859" w:rsidRPr="007C51AB">
        <w:rPr>
          <w:color w:val="auto"/>
          <w:szCs w:val="24"/>
          <w:lang w:val="cs-CZ"/>
        </w:rPr>
        <w:t> </w:t>
      </w:r>
      <w:r w:rsidRPr="007C51AB">
        <w:rPr>
          <w:color w:val="auto"/>
          <w:szCs w:val="24"/>
        </w:rPr>
        <w:t>financování terorismu,</w:t>
      </w:r>
      <w:r w:rsidR="00C64D38" w:rsidRPr="007C51AB">
        <w:rPr>
          <w:color w:val="auto"/>
          <w:szCs w:val="24"/>
          <w:lang w:val="cs-CZ"/>
        </w:rPr>
        <w:t xml:space="preserve"> </w:t>
      </w:r>
      <w:r w:rsidR="00C64D38" w:rsidRPr="007C51AB">
        <w:rPr>
          <w:color w:val="auto"/>
          <w:lang w:val="cs-CZ"/>
        </w:rPr>
        <w:t xml:space="preserve">ve znění </w:t>
      </w:r>
      <w:r w:rsidR="00C64D38" w:rsidRPr="004938CE">
        <w:rPr>
          <w:color w:val="auto"/>
          <w:lang w:val="cs-CZ"/>
        </w:rPr>
        <w:t>pozdějších předpisů</w:t>
      </w:r>
      <w:r w:rsidRPr="004938CE">
        <w:rPr>
          <w:color w:val="auto"/>
          <w:szCs w:val="24"/>
        </w:rPr>
        <w:t xml:space="preserve"> </w:t>
      </w:r>
      <w:r w:rsidRPr="004938CE">
        <w:rPr>
          <w:color w:val="auto"/>
          <w:szCs w:val="24"/>
          <w:lang w:val="cs-CZ"/>
        </w:rPr>
        <w:t>(dále též jen „</w:t>
      </w:r>
      <w:r w:rsidRPr="004938CE">
        <w:rPr>
          <w:b/>
          <w:i/>
          <w:color w:val="auto"/>
          <w:szCs w:val="24"/>
          <w:lang w:val="cs-CZ"/>
        </w:rPr>
        <w:t xml:space="preserve">zákon č. </w:t>
      </w:r>
      <w:r w:rsidRPr="004938CE">
        <w:rPr>
          <w:b/>
          <w:i/>
          <w:color w:val="auto"/>
          <w:szCs w:val="24"/>
        </w:rPr>
        <w:t>253/2008 Sb.</w:t>
      </w:r>
      <w:r w:rsidRPr="004938CE">
        <w:rPr>
          <w:color w:val="auto"/>
          <w:szCs w:val="24"/>
          <w:lang w:val="cs-CZ"/>
        </w:rPr>
        <w:t>“)</w:t>
      </w:r>
      <w:r w:rsidR="007C51AB" w:rsidRPr="004938CE">
        <w:rPr>
          <w:color w:val="auto"/>
          <w:szCs w:val="24"/>
          <w:lang w:val="cs-CZ"/>
        </w:rPr>
        <w:t xml:space="preserve"> </w:t>
      </w:r>
      <w:r w:rsidR="00D26BAB" w:rsidRPr="00F025D2">
        <w:rPr>
          <w:b/>
          <w:color w:val="auto"/>
          <w:szCs w:val="24"/>
        </w:rPr>
        <w:t>prohlašuje Složitel</w:t>
      </w:r>
      <w:r w:rsidR="00A45514" w:rsidRPr="00F025D2">
        <w:rPr>
          <w:b/>
          <w:color w:val="auto"/>
          <w:szCs w:val="24"/>
          <w:lang w:val="cs-CZ"/>
        </w:rPr>
        <w:t>, že</w:t>
      </w:r>
      <w:r w:rsidR="00D26BAB" w:rsidRPr="00F025D2">
        <w:rPr>
          <w:b/>
          <w:bCs/>
          <w:color w:val="auto"/>
          <w:szCs w:val="24"/>
          <w:lang w:val="cs-CZ"/>
        </w:rPr>
        <w:t xml:space="preserve"> </w:t>
      </w:r>
      <w:r w:rsidR="00A45514" w:rsidRPr="00F025D2">
        <w:rPr>
          <w:b/>
          <w:bCs/>
          <w:color w:val="auto"/>
        </w:rPr>
        <w:t xml:space="preserve">je </w:t>
      </w:r>
      <w:r w:rsidR="00A45514" w:rsidRPr="00F025D2">
        <w:rPr>
          <w:b/>
          <w:color w:val="auto"/>
        </w:rPr>
        <w:t>vlastníkem</w:t>
      </w:r>
      <w:r w:rsidR="00A45514" w:rsidRPr="00F025D2">
        <w:rPr>
          <w:b/>
          <w:color w:val="auto"/>
          <w:lang w:val="cs-CZ"/>
        </w:rPr>
        <w:t xml:space="preserve"> </w:t>
      </w:r>
      <w:r w:rsidR="00D26BAB" w:rsidRPr="00F025D2">
        <w:rPr>
          <w:b/>
          <w:color w:val="auto"/>
        </w:rPr>
        <w:t xml:space="preserve">účtu, z něhož budou Peníze bezhotovostně převedeny </w:t>
      </w:r>
      <w:r w:rsidR="001863D0" w:rsidRPr="00F025D2">
        <w:rPr>
          <w:b/>
          <w:color w:val="auto"/>
        </w:rPr>
        <w:t>na </w:t>
      </w:r>
      <w:r w:rsidR="00D26BAB" w:rsidRPr="00F025D2">
        <w:rPr>
          <w:b/>
          <w:color w:val="auto"/>
        </w:rPr>
        <w:t>Ú</w:t>
      </w:r>
      <w:r w:rsidR="00D26BAB" w:rsidRPr="00F025D2">
        <w:rPr>
          <w:b/>
          <w:snapToGrid w:val="0"/>
          <w:color w:val="auto"/>
        </w:rPr>
        <w:t>čet úschovy</w:t>
      </w:r>
      <w:r w:rsidR="007C51AB" w:rsidRPr="00F025D2">
        <w:rPr>
          <w:b/>
          <w:snapToGrid w:val="0"/>
          <w:color w:val="auto"/>
          <w:lang w:val="cs-CZ"/>
        </w:rPr>
        <w:t>.</w:t>
      </w:r>
    </w:p>
    <w:p w14:paraId="6B8B2A60" w14:textId="77777777" w:rsidR="00D26BAB" w:rsidRPr="00952A0F" w:rsidRDefault="00D26BAB" w:rsidP="00D26BAB">
      <w:pPr>
        <w:pStyle w:val="Zkladntext"/>
        <w:ind w:left="357"/>
        <w:jc w:val="both"/>
        <w:rPr>
          <w:snapToGrid w:val="0"/>
          <w:color w:val="FF0000"/>
        </w:rPr>
      </w:pPr>
    </w:p>
    <w:p w14:paraId="078E079B" w14:textId="4011E8AE" w:rsidR="00FA1408" w:rsidRPr="00F025D2" w:rsidRDefault="00465520" w:rsidP="00F025D2">
      <w:pPr>
        <w:pStyle w:val="Zkladntext"/>
        <w:numPr>
          <w:ilvl w:val="0"/>
          <w:numId w:val="3"/>
        </w:numPr>
        <w:jc w:val="both"/>
        <w:textAlignment w:val="auto"/>
      </w:pPr>
      <w:r w:rsidRPr="00FA1408">
        <w:t>K původu Peněz Složitel uvádí</w:t>
      </w:r>
      <w:r w:rsidR="004938CE" w:rsidRPr="00F025D2">
        <w:rPr>
          <w:lang w:val="cs-CZ"/>
        </w:rPr>
        <w:t xml:space="preserve">, že se jedná o </w:t>
      </w:r>
      <w:r w:rsidR="00FA1408">
        <w:rPr>
          <w:lang w:val="cs-CZ"/>
        </w:rPr>
        <w:t xml:space="preserve">vlastní </w:t>
      </w:r>
      <w:r w:rsidR="004938CE" w:rsidRPr="00F025D2">
        <w:rPr>
          <w:lang w:val="cs-CZ"/>
        </w:rPr>
        <w:t xml:space="preserve">peněžní prostředky získané </w:t>
      </w:r>
      <w:r w:rsidR="00FA1408" w:rsidRPr="00F025D2">
        <w:rPr>
          <w:lang w:val="cs-CZ"/>
        </w:rPr>
        <w:t xml:space="preserve">zcela </w:t>
      </w:r>
      <w:r w:rsidR="00241C78" w:rsidRPr="00F025D2">
        <w:rPr>
          <w:lang w:val="cs-CZ"/>
        </w:rPr>
        <w:t xml:space="preserve">prostřednictvím </w:t>
      </w:r>
      <w:r w:rsidR="001B7DC7">
        <w:rPr>
          <w:lang w:val="cs-CZ"/>
        </w:rPr>
        <w:t xml:space="preserve">vnitroskupinového </w:t>
      </w:r>
      <w:r w:rsidR="00241C78" w:rsidRPr="00F025D2">
        <w:rPr>
          <w:lang w:val="cs-CZ"/>
        </w:rPr>
        <w:t>úvěru</w:t>
      </w:r>
      <w:r w:rsidR="00CB5631">
        <w:rPr>
          <w:lang w:val="cs-CZ"/>
        </w:rPr>
        <w:t>, tj. od</w:t>
      </w:r>
      <w:r w:rsidR="00241C78" w:rsidRPr="00F025D2">
        <w:rPr>
          <w:lang w:val="cs-CZ"/>
        </w:rPr>
        <w:t xml:space="preserve"> společnosti</w:t>
      </w:r>
      <w:r w:rsidR="00FA1408">
        <w:rPr>
          <w:lang w:val="cs-CZ"/>
        </w:rPr>
        <w:t xml:space="preserve"> </w:t>
      </w:r>
      <w:r w:rsidR="00CB5631">
        <w:rPr>
          <w:lang w:val="cs-CZ"/>
        </w:rPr>
        <w:t xml:space="preserve">ovládané stejnou ovládající osobou jako </w:t>
      </w:r>
      <w:r w:rsidR="00FA1408">
        <w:rPr>
          <w:lang w:val="cs-CZ"/>
        </w:rPr>
        <w:t xml:space="preserve">Složitel, </w:t>
      </w:r>
      <w:r w:rsidR="00CB5631">
        <w:rPr>
          <w:lang w:val="cs-CZ"/>
        </w:rPr>
        <w:t xml:space="preserve">a to </w:t>
      </w:r>
      <w:r w:rsidR="00FA1408">
        <w:rPr>
          <w:lang w:val="cs-CZ"/>
        </w:rPr>
        <w:t xml:space="preserve">společnosti </w:t>
      </w:r>
      <w:r w:rsidR="00CB5631">
        <w:rPr>
          <w:lang w:val="cs-CZ"/>
        </w:rPr>
        <w:t xml:space="preserve">BYPAR SARL, se sídlem Lucemburské velkovévodství, 11 </w:t>
      </w:r>
      <w:proofErr w:type="spellStart"/>
      <w:r w:rsidR="00CB5631">
        <w:rPr>
          <w:lang w:val="cs-CZ"/>
        </w:rPr>
        <w:t>rue</w:t>
      </w:r>
      <w:proofErr w:type="spellEnd"/>
      <w:r w:rsidR="00CB5631">
        <w:rPr>
          <w:lang w:val="cs-CZ"/>
        </w:rPr>
        <w:t xml:space="preserve"> </w:t>
      </w:r>
      <w:proofErr w:type="spellStart"/>
      <w:r w:rsidR="00CB5631">
        <w:rPr>
          <w:lang w:val="cs-CZ"/>
        </w:rPr>
        <w:t>d´Aspelt</w:t>
      </w:r>
      <w:proofErr w:type="spellEnd"/>
      <w:r w:rsidR="00CB5631">
        <w:rPr>
          <w:lang w:val="cs-CZ"/>
        </w:rPr>
        <w:t>, Lucemburk L-1142, registrované pod číslem B-84647</w:t>
      </w:r>
      <w:r w:rsidR="00FA1408">
        <w:rPr>
          <w:lang w:val="cs-CZ"/>
        </w:rPr>
        <w:t xml:space="preserve">. </w:t>
      </w:r>
    </w:p>
    <w:p w14:paraId="157C6CA5" w14:textId="0F8C13E3" w:rsidR="004938CE" w:rsidRDefault="004938CE" w:rsidP="00F025D2">
      <w:pPr>
        <w:pStyle w:val="Zkladntext"/>
        <w:ind w:left="357"/>
        <w:jc w:val="both"/>
        <w:rPr>
          <w:color w:val="auto"/>
        </w:rPr>
      </w:pPr>
    </w:p>
    <w:p w14:paraId="1B5E06FC" w14:textId="77777777" w:rsidR="00590409" w:rsidRPr="00A07284" w:rsidRDefault="008873D3" w:rsidP="00E61A81">
      <w:pPr>
        <w:pStyle w:val="Zkladntext"/>
        <w:numPr>
          <w:ilvl w:val="0"/>
          <w:numId w:val="3"/>
        </w:numPr>
        <w:jc w:val="both"/>
        <w:rPr>
          <w:color w:val="auto"/>
        </w:rPr>
      </w:pPr>
      <w:r>
        <w:rPr>
          <w:color w:val="auto"/>
        </w:rPr>
        <w:t>Notář</w:t>
      </w:r>
      <w:r w:rsidR="00EE518B" w:rsidRPr="00DD2F51">
        <w:rPr>
          <w:color w:val="auto"/>
        </w:rPr>
        <w:t xml:space="preserve"> </w:t>
      </w:r>
      <w:r w:rsidR="00590409">
        <w:rPr>
          <w:color w:val="auto"/>
          <w:lang w:val="cs-CZ"/>
        </w:rPr>
        <w:t xml:space="preserve">je </w:t>
      </w:r>
      <w:r w:rsidR="00377CE8">
        <w:rPr>
          <w:color w:val="auto"/>
          <w:lang w:val="cs-CZ"/>
        </w:rPr>
        <w:t>povinen</w:t>
      </w:r>
      <w:r w:rsidR="00590409">
        <w:rPr>
          <w:color w:val="auto"/>
          <w:lang w:val="cs-CZ"/>
        </w:rPr>
        <w:t xml:space="preserve"> vyrozumět Složitele a Příjemce o přijetí </w:t>
      </w:r>
      <w:r w:rsidR="00891743">
        <w:rPr>
          <w:color w:val="auto"/>
          <w:lang w:val="cs-CZ"/>
        </w:rPr>
        <w:t>P</w:t>
      </w:r>
      <w:r w:rsidR="00590409">
        <w:rPr>
          <w:color w:val="auto"/>
          <w:lang w:val="cs-CZ"/>
        </w:rPr>
        <w:t xml:space="preserve">eněz do </w:t>
      </w:r>
      <w:r w:rsidR="00826BE0">
        <w:t>svěřenské správy a</w:t>
      </w:r>
      <w:r w:rsidR="00F41859">
        <w:rPr>
          <w:lang w:val="cs-CZ"/>
        </w:rPr>
        <w:t> </w:t>
      </w:r>
      <w:r w:rsidR="00826BE0">
        <w:t xml:space="preserve">úschovy </w:t>
      </w:r>
      <w:r w:rsidR="002541E8">
        <w:t>Notář</w:t>
      </w:r>
      <w:r w:rsidR="00826BE0">
        <w:t>e</w:t>
      </w:r>
      <w:r w:rsidR="00590409">
        <w:rPr>
          <w:color w:val="auto"/>
          <w:lang w:val="cs-CZ"/>
        </w:rPr>
        <w:t>.</w:t>
      </w:r>
      <w:r w:rsidR="006D574F">
        <w:rPr>
          <w:color w:val="auto"/>
          <w:lang w:val="cs-CZ"/>
        </w:rPr>
        <w:t xml:space="preserve"> </w:t>
      </w:r>
    </w:p>
    <w:p w14:paraId="013EA57A" w14:textId="77777777" w:rsidR="00A07284" w:rsidRDefault="00A07284" w:rsidP="00A07284">
      <w:pPr>
        <w:pStyle w:val="Odstavecseseznamem"/>
      </w:pPr>
    </w:p>
    <w:p w14:paraId="5B5EE813" w14:textId="77777777" w:rsidR="00A07284" w:rsidRDefault="00A07284" w:rsidP="00A07284">
      <w:pPr>
        <w:pStyle w:val="Zkladntext"/>
        <w:numPr>
          <w:ilvl w:val="0"/>
          <w:numId w:val="3"/>
        </w:numPr>
        <w:jc w:val="both"/>
        <w:textAlignment w:val="auto"/>
        <w:rPr>
          <w:color w:val="auto"/>
          <w:lang w:val="cs-CZ"/>
        </w:rPr>
      </w:pPr>
      <w:r>
        <w:rPr>
          <w:color w:val="auto"/>
          <w:lang w:val="cs-CZ"/>
        </w:rPr>
        <w:t>Bude-li postupováno v souladu s ustanovením článku III, odstavce 3) této Svěřenské smlouvy, vyrozuměním Notáře ve smyslu ustanovení článku III, odstavce 3) písm. c) Svěřenské smlouvy svěřenská správa a úschova Notáře končí.</w:t>
      </w:r>
    </w:p>
    <w:p w14:paraId="62FA07EE" w14:textId="77777777" w:rsidR="00B45C0E" w:rsidRDefault="00B45C0E" w:rsidP="001D2AE3">
      <w:pPr>
        <w:pStyle w:val="Zkladntext"/>
        <w:rPr>
          <w:b/>
        </w:rPr>
      </w:pPr>
    </w:p>
    <w:p w14:paraId="2D0F1166" w14:textId="77777777" w:rsidR="00B07B8A" w:rsidRDefault="00B07B8A">
      <w:pPr>
        <w:pStyle w:val="Zkladntext"/>
        <w:tabs>
          <w:tab w:val="left" w:pos="142"/>
          <w:tab w:val="left" w:pos="426"/>
          <w:tab w:val="left" w:pos="709"/>
          <w:tab w:val="left" w:pos="993"/>
          <w:tab w:val="left" w:pos="1276"/>
          <w:tab w:val="left" w:pos="1560"/>
          <w:tab w:val="left" w:pos="1843"/>
          <w:tab w:val="left" w:pos="2127"/>
          <w:tab w:val="left" w:pos="2410"/>
        </w:tabs>
        <w:jc w:val="both"/>
      </w:pPr>
    </w:p>
    <w:p w14:paraId="361B4B06" w14:textId="77777777" w:rsidR="00B07B8A" w:rsidRDefault="001D2AE3">
      <w:pPr>
        <w:pStyle w:val="Zkladntext"/>
        <w:jc w:val="center"/>
        <w:rPr>
          <w:color w:val="auto"/>
        </w:rPr>
      </w:pPr>
      <w:r>
        <w:rPr>
          <w:b/>
          <w:color w:val="auto"/>
          <w:sz w:val="32"/>
          <w:lang w:val="cs-CZ"/>
        </w:rPr>
        <w:t>IV</w:t>
      </w:r>
      <w:r w:rsidR="00B07B8A">
        <w:rPr>
          <w:b/>
          <w:color w:val="auto"/>
          <w:sz w:val="32"/>
        </w:rPr>
        <w:t>.</w:t>
      </w:r>
    </w:p>
    <w:p w14:paraId="5019FE45" w14:textId="77777777" w:rsidR="00826BE0" w:rsidRDefault="00826BE0" w:rsidP="00826BE0">
      <w:pPr>
        <w:pStyle w:val="Zkladntext"/>
        <w:jc w:val="center"/>
        <w:rPr>
          <w:b/>
          <w:color w:val="auto"/>
          <w:lang w:val="cs-CZ"/>
        </w:rPr>
      </w:pPr>
      <w:r>
        <w:rPr>
          <w:b/>
          <w:color w:val="auto"/>
        </w:rPr>
        <w:t xml:space="preserve">Podmínky </w:t>
      </w:r>
      <w:r>
        <w:rPr>
          <w:b/>
          <w:color w:val="auto"/>
          <w:lang w:val="cs-CZ"/>
        </w:rPr>
        <w:t xml:space="preserve">a </w:t>
      </w:r>
      <w:r>
        <w:rPr>
          <w:b/>
          <w:bCs/>
          <w:color w:val="auto"/>
        </w:rPr>
        <w:t xml:space="preserve">způsob </w:t>
      </w:r>
      <w:r>
        <w:rPr>
          <w:b/>
          <w:color w:val="auto"/>
        </w:rPr>
        <w:t xml:space="preserve">vydání </w:t>
      </w:r>
      <w:r>
        <w:rPr>
          <w:b/>
          <w:color w:val="auto"/>
          <w:lang w:val="cs-CZ"/>
        </w:rPr>
        <w:t>Peněz ze svěřenské správy a</w:t>
      </w:r>
      <w:r>
        <w:rPr>
          <w:b/>
          <w:color w:val="auto"/>
        </w:rPr>
        <w:t xml:space="preserve"> úschovy</w:t>
      </w:r>
      <w:r>
        <w:rPr>
          <w:b/>
          <w:color w:val="auto"/>
          <w:lang w:val="cs-CZ"/>
        </w:rPr>
        <w:t xml:space="preserve"> </w:t>
      </w:r>
      <w:r w:rsidR="002541E8">
        <w:rPr>
          <w:b/>
          <w:color w:val="auto"/>
          <w:lang w:val="cs-CZ"/>
        </w:rPr>
        <w:t>Notář</w:t>
      </w:r>
      <w:r>
        <w:rPr>
          <w:b/>
          <w:color w:val="auto"/>
          <w:lang w:val="cs-CZ"/>
        </w:rPr>
        <w:t xml:space="preserve">e </w:t>
      </w:r>
    </w:p>
    <w:p w14:paraId="103C75C9" w14:textId="77777777" w:rsidR="00B07B8A" w:rsidRDefault="00B07B8A">
      <w:pPr>
        <w:pStyle w:val="Zkladntext"/>
        <w:jc w:val="center"/>
        <w:rPr>
          <w:color w:val="auto"/>
        </w:rPr>
      </w:pPr>
    </w:p>
    <w:p w14:paraId="7A7F55E4" w14:textId="77777777" w:rsidR="0034200E" w:rsidRDefault="0034200E" w:rsidP="0034200E">
      <w:pPr>
        <w:pStyle w:val="Zkladntext"/>
        <w:tabs>
          <w:tab w:val="left" w:pos="284"/>
          <w:tab w:val="left" w:pos="567"/>
          <w:tab w:val="left" w:pos="851"/>
          <w:tab w:val="left" w:pos="1134"/>
          <w:tab w:val="left" w:pos="1418"/>
          <w:tab w:val="left" w:pos="1701"/>
          <w:tab w:val="left" w:pos="1985"/>
          <w:tab w:val="left" w:pos="2268"/>
        </w:tabs>
        <w:jc w:val="both"/>
        <w:rPr>
          <w:color w:val="auto"/>
          <w:lang w:val="cs-CZ"/>
        </w:rPr>
      </w:pPr>
      <w:bookmarkStart w:id="3" w:name="_Hlk453675"/>
      <w:r w:rsidRPr="007D5D92">
        <w:rPr>
          <w:snapToGrid w:val="0"/>
          <w:color w:val="auto"/>
          <w:lang w:val="cs-CZ"/>
        </w:rPr>
        <w:t>B</w:t>
      </w:r>
      <w:proofErr w:type="spellStart"/>
      <w:r w:rsidRPr="007D5D92">
        <w:rPr>
          <w:snapToGrid w:val="0"/>
          <w:color w:val="auto"/>
        </w:rPr>
        <w:t>ud</w:t>
      </w:r>
      <w:r w:rsidRPr="007D5D92">
        <w:rPr>
          <w:snapToGrid w:val="0"/>
          <w:color w:val="auto"/>
          <w:lang w:val="cs-CZ"/>
        </w:rPr>
        <w:t>ou</w:t>
      </w:r>
      <w:r w:rsidRPr="007D5D92">
        <w:rPr>
          <w:snapToGrid w:val="0"/>
          <w:color w:val="auto"/>
        </w:rPr>
        <w:t>-li</w:t>
      </w:r>
      <w:proofErr w:type="spellEnd"/>
      <w:r w:rsidRPr="007D5D92">
        <w:rPr>
          <w:snapToGrid w:val="0"/>
          <w:color w:val="auto"/>
        </w:rPr>
        <w:t xml:space="preserve"> </w:t>
      </w:r>
      <w:r w:rsidRPr="007D5D92">
        <w:rPr>
          <w:snapToGrid w:val="0"/>
          <w:color w:val="auto"/>
          <w:lang w:val="cs-CZ"/>
        </w:rPr>
        <w:t xml:space="preserve">Peníze připsány </w:t>
      </w:r>
      <w:r w:rsidRPr="007D5D92">
        <w:rPr>
          <w:snapToGrid w:val="0"/>
          <w:color w:val="auto"/>
        </w:rPr>
        <w:t xml:space="preserve">na </w:t>
      </w:r>
      <w:r w:rsidRPr="007D5D92">
        <w:rPr>
          <w:snapToGrid w:val="0"/>
          <w:color w:val="auto"/>
          <w:lang w:val="cs-CZ"/>
        </w:rPr>
        <w:t>Ú</w:t>
      </w:r>
      <w:r w:rsidRPr="007D5D92">
        <w:rPr>
          <w:snapToGrid w:val="0"/>
          <w:color w:val="auto"/>
        </w:rPr>
        <w:t>čet úschovy v souladu s </w:t>
      </w:r>
      <w:r w:rsidRPr="007D5D92">
        <w:rPr>
          <w:snapToGrid w:val="0"/>
          <w:color w:val="auto"/>
          <w:lang w:val="cs-CZ"/>
        </w:rPr>
        <w:t>článkem III odstavcem 1) této Svěřenské smlouvy</w:t>
      </w:r>
      <w:r w:rsidRPr="007D5D92">
        <w:t>, Složitel a Příjemce</w:t>
      </w:r>
      <w:r>
        <w:rPr>
          <w:color w:val="auto"/>
          <w:lang w:val="cs-CZ"/>
        </w:rPr>
        <w:t xml:space="preserve"> stanovují Notáři p</w:t>
      </w:r>
      <w:proofErr w:type="spellStart"/>
      <w:r>
        <w:rPr>
          <w:color w:val="auto"/>
        </w:rPr>
        <w:t>odmínky</w:t>
      </w:r>
      <w:proofErr w:type="spellEnd"/>
      <w:r>
        <w:rPr>
          <w:color w:val="auto"/>
        </w:rPr>
        <w:t xml:space="preserve"> pro vydání </w:t>
      </w:r>
      <w:r>
        <w:rPr>
          <w:color w:val="auto"/>
          <w:lang w:val="cs-CZ"/>
        </w:rPr>
        <w:t>Peněz ze </w:t>
      </w:r>
      <w:r>
        <w:t>svěřenské správy a</w:t>
      </w:r>
      <w:r>
        <w:rPr>
          <w:lang w:val="cs-CZ"/>
        </w:rPr>
        <w:t> </w:t>
      </w:r>
      <w:r>
        <w:t>úschovy Notáře</w:t>
      </w:r>
      <w:r>
        <w:rPr>
          <w:color w:val="auto"/>
          <w:lang w:val="cs-CZ"/>
        </w:rPr>
        <w:t xml:space="preserve"> a způsob jejich vydání takto: </w:t>
      </w:r>
      <w:bookmarkEnd w:id="3"/>
    </w:p>
    <w:p w14:paraId="020EFCAD" w14:textId="77777777" w:rsidR="007825A3" w:rsidRDefault="007825A3">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14001B3E" w14:textId="1EBA81CD" w:rsidR="00042F7A" w:rsidRPr="008A4F0C" w:rsidRDefault="00042F7A" w:rsidP="008A4F0C">
      <w:pPr>
        <w:pStyle w:val="Zkladntext"/>
        <w:numPr>
          <w:ilvl w:val="0"/>
          <w:numId w:val="7"/>
        </w:numPr>
        <w:jc w:val="both"/>
        <w:rPr>
          <w:lang w:val="cs-CZ"/>
        </w:rPr>
      </w:pPr>
      <w:r w:rsidRPr="00934F64">
        <w:t>Bud</w:t>
      </w:r>
      <w:r w:rsidR="00934F64" w:rsidRPr="00934F64">
        <w:t>e</w:t>
      </w:r>
      <w:r w:rsidRPr="00934F64">
        <w:t xml:space="preserve">-li </w:t>
      </w:r>
      <w:r w:rsidR="008873D3" w:rsidRPr="00934F64">
        <w:t>Notáři</w:t>
      </w:r>
      <w:r w:rsidRPr="00934F64">
        <w:t xml:space="preserve"> předložen</w:t>
      </w:r>
      <w:r w:rsidR="00934F64" w:rsidRPr="008A4F0C">
        <w:rPr>
          <w:color w:val="FF0000"/>
          <w:lang w:val="cs-CZ"/>
        </w:rPr>
        <w:t xml:space="preserve"> </w:t>
      </w:r>
      <w:r w:rsidRPr="008A4F0C">
        <w:rPr>
          <w:color w:val="auto"/>
        </w:rPr>
        <w:t xml:space="preserve">originál </w:t>
      </w:r>
      <w:r w:rsidR="00641012" w:rsidRPr="00934F64">
        <w:t xml:space="preserve">nebo </w:t>
      </w:r>
      <w:r w:rsidR="00641012" w:rsidRPr="008A4F0C">
        <w:rPr>
          <w:lang w:val="cs-CZ"/>
        </w:rPr>
        <w:t xml:space="preserve">úředně </w:t>
      </w:r>
      <w:r w:rsidR="00641012" w:rsidRPr="00934F64">
        <w:t>ověřený opis</w:t>
      </w:r>
      <w:r w:rsidR="00641012" w:rsidRPr="008A4F0C">
        <w:rPr>
          <w:iCs/>
          <w:color w:val="auto"/>
        </w:rPr>
        <w:t xml:space="preserve"> </w:t>
      </w:r>
      <w:r w:rsidRPr="008A4F0C">
        <w:rPr>
          <w:b/>
          <w:color w:val="auto"/>
        </w:rPr>
        <w:t>výpisu</w:t>
      </w:r>
      <w:r w:rsidR="004938CE" w:rsidRPr="008A4F0C">
        <w:rPr>
          <w:b/>
          <w:color w:val="auto"/>
          <w:lang w:val="cs-CZ"/>
        </w:rPr>
        <w:t xml:space="preserve"> či částečného</w:t>
      </w:r>
      <w:r w:rsidRPr="008A4F0C">
        <w:rPr>
          <w:b/>
          <w:color w:val="auto"/>
        </w:rPr>
        <w:t xml:space="preserve"> z katastru nemovitostí</w:t>
      </w:r>
      <w:r w:rsidRPr="008A4F0C">
        <w:rPr>
          <w:color w:val="auto"/>
        </w:rPr>
        <w:t xml:space="preserve"> vedeného Katastrálním úřadem pro </w:t>
      </w:r>
      <w:r w:rsidR="00461C5F" w:rsidRPr="008A4F0C">
        <w:rPr>
          <w:color w:val="auto"/>
        </w:rPr>
        <w:t>Pardubický kraj</w:t>
      </w:r>
      <w:r w:rsidRPr="008A4F0C">
        <w:rPr>
          <w:color w:val="auto"/>
        </w:rPr>
        <w:t xml:space="preserve">, </w:t>
      </w:r>
      <w:r>
        <w:t xml:space="preserve">Katastrálním pracovištěm </w:t>
      </w:r>
      <w:r w:rsidR="00461C5F">
        <w:t>Pardubice</w:t>
      </w:r>
      <w:r>
        <w:t xml:space="preserve">, </w:t>
      </w:r>
      <w:r w:rsidRPr="008A4F0C">
        <w:rPr>
          <w:color w:val="auto"/>
        </w:rPr>
        <w:t xml:space="preserve">pro obec </w:t>
      </w:r>
      <w:r w:rsidR="00461C5F" w:rsidRPr="008A4F0C">
        <w:rPr>
          <w:color w:val="auto"/>
        </w:rPr>
        <w:t>Pardubice</w:t>
      </w:r>
      <w:r w:rsidRPr="008A4F0C">
        <w:rPr>
          <w:color w:val="auto"/>
        </w:rPr>
        <w:t xml:space="preserve"> a katastrální území </w:t>
      </w:r>
      <w:r w:rsidR="00EC7427" w:rsidRPr="008A4F0C">
        <w:rPr>
          <w:lang w:val="cs-CZ"/>
        </w:rPr>
        <w:t>Pardubičky</w:t>
      </w:r>
      <w:r>
        <w:t xml:space="preserve">, </w:t>
      </w:r>
      <w:r w:rsidRPr="008A4F0C">
        <w:rPr>
          <w:color w:val="auto"/>
        </w:rPr>
        <w:t xml:space="preserve">na </w:t>
      </w:r>
      <w:r w:rsidR="00BC4D25">
        <w:rPr>
          <w:color w:val="auto"/>
          <w:lang w:val="cs-CZ"/>
        </w:rPr>
        <w:t xml:space="preserve">němž </w:t>
      </w:r>
      <w:r w:rsidRPr="008A4F0C">
        <w:rPr>
          <w:color w:val="auto"/>
        </w:rPr>
        <w:t xml:space="preserve">bude jako výlučný </w:t>
      </w:r>
      <w:r w:rsidRPr="00934F64">
        <w:t xml:space="preserve">vlastník </w:t>
      </w:r>
      <w:r w:rsidR="002C4FE7" w:rsidRPr="00934F64">
        <w:t>Nemovitých věcí</w:t>
      </w:r>
      <w:r w:rsidRPr="008A4F0C">
        <w:rPr>
          <w:color w:val="FF0000"/>
          <w:lang w:val="cs-CZ"/>
        </w:rPr>
        <w:t xml:space="preserve"> </w:t>
      </w:r>
      <w:r w:rsidRPr="008A4F0C">
        <w:rPr>
          <w:color w:val="auto"/>
        </w:rPr>
        <w:t xml:space="preserve">uveden </w:t>
      </w:r>
      <w:r w:rsidRPr="008A4F0C">
        <w:rPr>
          <w:color w:val="auto"/>
          <w:lang w:val="cs-CZ"/>
        </w:rPr>
        <w:t>Složitel</w:t>
      </w:r>
      <w:r w:rsidR="0016569E" w:rsidRPr="008A4F0C">
        <w:rPr>
          <w:color w:val="auto"/>
          <w:lang w:val="cs-CZ"/>
        </w:rPr>
        <w:t xml:space="preserve"> a který nebude v částech B1, C a D obsahovat žádné zápisy a na kterém nebudou uvedeny žádné poznámky, plomby ani upozornění ve smyslu § 21 vyhlášky č. 357/2013 Sb., ve znění pozdějších předpisů, s výjimkou (a) zápisů existujících ke dni uzavření Kupní smlouvy; (b) zápisů vzniklých v důsledku jednání Složitele</w:t>
      </w:r>
      <w:r w:rsidR="00934F64" w:rsidRPr="00934F64">
        <w:t>,</w:t>
      </w:r>
      <w:r w:rsidR="007F737D" w:rsidRPr="008A4F0C">
        <w:rPr>
          <w:color w:val="00B0F0"/>
          <w:lang w:val="cs-CZ"/>
        </w:rPr>
        <w:t xml:space="preserve"> </w:t>
      </w:r>
      <w:r w:rsidRPr="008A4F0C">
        <w:rPr>
          <w:color w:val="auto"/>
        </w:rPr>
        <w:t xml:space="preserve">je </w:t>
      </w:r>
      <w:r w:rsidR="008873D3" w:rsidRPr="008A4F0C">
        <w:rPr>
          <w:color w:val="auto"/>
        </w:rPr>
        <w:t>Notář</w:t>
      </w:r>
      <w:r w:rsidRPr="008A4F0C">
        <w:rPr>
          <w:color w:val="auto"/>
        </w:rPr>
        <w:t xml:space="preserve"> </w:t>
      </w:r>
      <w:r w:rsidR="00377CE8" w:rsidRPr="008A4F0C">
        <w:rPr>
          <w:color w:val="auto"/>
        </w:rPr>
        <w:t>povinen</w:t>
      </w:r>
      <w:r w:rsidRPr="008A4F0C">
        <w:rPr>
          <w:color w:val="auto"/>
        </w:rPr>
        <w:t xml:space="preserve"> vydat </w:t>
      </w:r>
      <w:r w:rsidR="00967879" w:rsidRPr="008A4F0C">
        <w:rPr>
          <w:color w:val="auto"/>
          <w:lang w:val="cs-CZ"/>
        </w:rPr>
        <w:t>P</w:t>
      </w:r>
      <w:proofErr w:type="spellStart"/>
      <w:r w:rsidRPr="008A4F0C">
        <w:rPr>
          <w:color w:val="auto"/>
        </w:rPr>
        <w:t>en</w:t>
      </w:r>
      <w:r w:rsidR="00DF6DE3" w:rsidRPr="008A4F0C">
        <w:rPr>
          <w:color w:val="auto"/>
          <w:lang w:val="cs-CZ"/>
        </w:rPr>
        <w:t>íze</w:t>
      </w:r>
      <w:proofErr w:type="spellEnd"/>
      <w:r w:rsidR="00DF6DE3" w:rsidRPr="008A4F0C">
        <w:rPr>
          <w:color w:val="auto"/>
          <w:lang w:val="cs-CZ"/>
        </w:rPr>
        <w:t xml:space="preserve"> z</w:t>
      </w:r>
      <w:r w:rsidR="007F737D" w:rsidRPr="008A4F0C">
        <w:rPr>
          <w:color w:val="auto"/>
          <w:lang w:val="cs-CZ"/>
        </w:rPr>
        <w:t>e</w:t>
      </w:r>
      <w:r w:rsidR="00DF6DE3" w:rsidRPr="008A4F0C">
        <w:rPr>
          <w:color w:val="auto"/>
          <w:lang w:val="cs-CZ"/>
        </w:rPr>
        <w:t> </w:t>
      </w:r>
      <w:r w:rsidR="007F737D">
        <w:t xml:space="preserve">svěřenské správy a úschovy </w:t>
      </w:r>
      <w:r w:rsidR="002541E8">
        <w:t>Notář</w:t>
      </w:r>
      <w:r w:rsidR="007F737D">
        <w:t>e</w:t>
      </w:r>
      <w:r w:rsidR="00DF6DE3" w:rsidRPr="008A4F0C">
        <w:rPr>
          <w:color w:val="auto"/>
          <w:lang w:val="cs-CZ"/>
        </w:rPr>
        <w:t xml:space="preserve"> </w:t>
      </w:r>
      <w:r>
        <w:t>způsobem uvedeným v</w:t>
      </w:r>
      <w:r w:rsidR="00DF6DE3">
        <w:t> </w:t>
      </w:r>
      <w:r w:rsidR="00DF6DE3" w:rsidRPr="008A4F0C">
        <w:rPr>
          <w:lang w:val="cs-CZ"/>
        </w:rPr>
        <w:t xml:space="preserve">článku </w:t>
      </w:r>
      <w:r w:rsidR="006E0E1B" w:rsidRPr="008A4F0C">
        <w:rPr>
          <w:lang w:val="cs-CZ"/>
        </w:rPr>
        <w:t>IV</w:t>
      </w:r>
      <w:r w:rsidR="00235CF9" w:rsidRPr="008A4F0C">
        <w:rPr>
          <w:lang w:val="cs-CZ"/>
        </w:rPr>
        <w:t>,</w:t>
      </w:r>
      <w:r w:rsidR="00DF6DE3" w:rsidRPr="008A4F0C">
        <w:rPr>
          <w:lang w:val="cs-CZ"/>
        </w:rPr>
        <w:t xml:space="preserve"> odstavci 2) </w:t>
      </w:r>
      <w:r w:rsidR="00826BE0" w:rsidRPr="008A4F0C">
        <w:rPr>
          <w:lang w:val="cs-CZ"/>
        </w:rPr>
        <w:t>této Svěřenské smlouvy</w:t>
      </w:r>
      <w:r>
        <w:t xml:space="preserve">. </w:t>
      </w:r>
    </w:p>
    <w:p w14:paraId="02626A0F" w14:textId="77777777" w:rsidR="00F67400" w:rsidRDefault="00F67400">
      <w:r>
        <w:br w:type="page"/>
      </w:r>
    </w:p>
    <w:p w14:paraId="25576158" w14:textId="77777777" w:rsidR="00F67400" w:rsidRDefault="00F67400" w:rsidP="00F67400">
      <w:pPr>
        <w:pStyle w:val="Zkladntext"/>
        <w:ind w:left="357"/>
        <w:jc w:val="right"/>
        <w:rPr>
          <w:color w:val="auto"/>
          <w:lang w:val="cs-CZ"/>
        </w:rPr>
      </w:pPr>
      <w:r>
        <w:rPr>
          <w:color w:val="auto"/>
          <w:lang w:val="cs-CZ"/>
        </w:rPr>
        <w:lastRenderedPageBreak/>
        <w:t>strana pátá</w:t>
      </w:r>
    </w:p>
    <w:p w14:paraId="243E3C9F" w14:textId="77777777" w:rsidR="00F67400" w:rsidRPr="004938CE" w:rsidRDefault="00F67400" w:rsidP="00F67400">
      <w:pPr>
        <w:pStyle w:val="Zkladntext"/>
        <w:ind w:left="357"/>
        <w:jc w:val="both"/>
        <w:rPr>
          <w:color w:val="auto"/>
          <w:lang w:val="cs-CZ"/>
        </w:rPr>
      </w:pPr>
    </w:p>
    <w:p w14:paraId="24E768FA" w14:textId="17761F8C" w:rsidR="00DF6DE3" w:rsidRPr="00F025D2" w:rsidRDefault="00DF6DE3" w:rsidP="00E61A81">
      <w:pPr>
        <w:pStyle w:val="Zkladntext"/>
        <w:numPr>
          <w:ilvl w:val="0"/>
          <w:numId w:val="7"/>
        </w:numPr>
        <w:jc w:val="both"/>
        <w:rPr>
          <w:color w:val="auto"/>
          <w:lang w:val="cs-CZ"/>
        </w:rPr>
      </w:pPr>
      <w:r w:rsidRPr="00934F64">
        <w:t>Bud</w:t>
      </w:r>
      <w:r w:rsidR="00934F64" w:rsidRPr="00934F64">
        <w:t>e</w:t>
      </w:r>
      <w:r w:rsidRPr="00934F64">
        <w:t>-li splněn</w:t>
      </w:r>
      <w:r w:rsidR="00934F64" w:rsidRPr="00934F64">
        <w:t>a</w:t>
      </w:r>
      <w:r w:rsidRPr="00934F64">
        <w:t xml:space="preserve"> podmínk</w:t>
      </w:r>
      <w:r w:rsidR="00934F64" w:rsidRPr="00934F64">
        <w:t>a</w:t>
      </w:r>
      <w:r w:rsidRPr="00934F64">
        <w:t xml:space="preserve"> citovan</w:t>
      </w:r>
      <w:r w:rsidR="00934F64" w:rsidRPr="00934F64">
        <w:t>á</w:t>
      </w:r>
      <w:r w:rsidRPr="00934F64">
        <w:t xml:space="preserve"> v</w:t>
      </w:r>
      <w:r>
        <w:t> </w:t>
      </w:r>
      <w:r>
        <w:rPr>
          <w:lang w:val="cs-CZ"/>
        </w:rPr>
        <w:t xml:space="preserve">článku </w:t>
      </w:r>
      <w:r w:rsidR="006E0E1B">
        <w:rPr>
          <w:lang w:val="cs-CZ"/>
        </w:rPr>
        <w:t>IV</w:t>
      </w:r>
      <w:r w:rsidR="00235CF9">
        <w:rPr>
          <w:lang w:val="cs-CZ"/>
        </w:rPr>
        <w:t>,</w:t>
      </w:r>
      <w:r>
        <w:rPr>
          <w:lang w:val="cs-CZ"/>
        </w:rPr>
        <w:t xml:space="preserve"> </w:t>
      </w:r>
      <w:r>
        <w:t xml:space="preserve">odstavci 1) </w:t>
      </w:r>
      <w:r w:rsidR="00826BE0">
        <w:rPr>
          <w:lang w:val="cs-CZ"/>
        </w:rPr>
        <w:t>této Svěřenské smlouvy</w:t>
      </w:r>
      <w:r>
        <w:t xml:space="preserve">, je </w:t>
      </w:r>
      <w:r w:rsidR="008873D3">
        <w:t>Notář</w:t>
      </w:r>
      <w:r>
        <w:t xml:space="preserve"> </w:t>
      </w:r>
      <w:r w:rsidR="00377CE8" w:rsidRPr="001A1E71">
        <w:t>povinen</w:t>
      </w:r>
      <w:r w:rsidRPr="001A1E71">
        <w:t xml:space="preserve"> bez odkladu</w:t>
      </w:r>
      <w:r w:rsidR="001A1E71" w:rsidRPr="001A1E71">
        <w:t>, nejpozději do 5 (pěti) pracovních dnů</w:t>
      </w:r>
      <w:r w:rsidR="005447A0">
        <w:rPr>
          <w:lang w:val="cs-CZ"/>
        </w:rPr>
        <w:t>,</w:t>
      </w:r>
      <w:r w:rsidRPr="001A1E71">
        <w:t xml:space="preserve"> vydat</w:t>
      </w:r>
      <w:r>
        <w:t xml:space="preserve"> </w:t>
      </w:r>
      <w:r w:rsidR="007F737D">
        <w:rPr>
          <w:lang w:val="cs-CZ"/>
        </w:rPr>
        <w:t xml:space="preserve">ze </w:t>
      </w:r>
      <w:r w:rsidR="007F737D">
        <w:t xml:space="preserve">svěřenské správy a úschovy </w:t>
      </w:r>
      <w:r w:rsidR="002541E8">
        <w:t>Notář</w:t>
      </w:r>
      <w:r w:rsidR="007F737D">
        <w:t>e</w:t>
      </w:r>
      <w:r w:rsidR="007F737D">
        <w:rPr>
          <w:lang w:val="cs-CZ"/>
        </w:rPr>
        <w:t xml:space="preserve"> </w:t>
      </w:r>
      <w:r w:rsidR="00235CF9" w:rsidRPr="001A1E71">
        <w:t xml:space="preserve">Peníze </w:t>
      </w:r>
      <w:r w:rsidRPr="001A1E71">
        <w:t>s příslušenstvím takto</w:t>
      </w:r>
      <w:r>
        <w:t xml:space="preserve">: </w:t>
      </w:r>
    </w:p>
    <w:p w14:paraId="2295A39A" w14:textId="77777777" w:rsidR="00F67400" w:rsidRPr="00F025D2" w:rsidRDefault="00F67400" w:rsidP="00F025D2">
      <w:pPr>
        <w:pStyle w:val="Zkladntext"/>
        <w:ind w:left="357"/>
        <w:jc w:val="both"/>
        <w:rPr>
          <w:color w:val="auto"/>
          <w:lang w:val="cs-CZ"/>
        </w:rPr>
      </w:pPr>
    </w:p>
    <w:p w14:paraId="595F0FC3" w14:textId="00C5E8CE" w:rsidR="00DF6DE3" w:rsidRPr="00F025D2" w:rsidRDefault="008A4F0C" w:rsidP="004938CE">
      <w:pPr>
        <w:pStyle w:val="Zkladntext"/>
        <w:numPr>
          <w:ilvl w:val="1"/>
          <w:numId w:val="6"/>
        </w:numPr>
        <w:tabs>
          <w:tab w:val="left" w:pos="142"/>
          <w:tab w:val="left" w:pos="426"/>
          <w:tab w:val="left" w:pos="993"/>
          <w:tab w:val="left" w:pos="1276"/>
          <w:tab w:val="left" w:pos="1560"/>
          <w:tab w:val="left" w:pos="1843"/>
          <w:tab w:val="left" w:pos="2127"/>
          <w:tab w:val="left" w:pos="2410"/>
        </w:tabs>
        <w:jc w:val="both"/>
        <w:rPr>
          <w:color w:val="auto"/>
        </w:rPr>
      </w:pPr>
      <w:r>
        <w:rPr>
          <w:color w:val="auto"/>
          <w:lang w:val="cs-CZ"/>
        </w:rPr>
        <w:t xml:space="preserve">Peníze, tj. </w:t>
      </w:r>
      <w:r w:rsidR="00DF6DE3" w:rsidRPr="00A03AEF">
        <w:t xml:space="preserve">částku ve výši </w:t>
      </w:r>
      <w:proofErr w:type="gramStart"/>
      <w:r w:rsidR="00837CE3" w:rsidRPr="00F025D2">
        <w:rPr>
          <w:b/>
        </w:rPr>
        <w:t>36.076.638,--</w:t>
      </w:r>
      <w:proofErr w:type="gramEnd"/>
      <w:r w:rsidR="00837CE3" w:rsidRPr="00F025D2">
        <w:rPr>
          <w:b/>
        </w:rPr>
        <w:t xml:space="preserve"> Kč</w:t>
      </w:r>
      <w:r w:rsidR="00837CE3" w:rsidRPr="00A03AEF">
        <w:t xml:space="preserve"> (slovy třicet šest milionů sedmdesát šest tisíc šest set třicet osm korun českých)</w:t>
      </w:r>
      <w:r>
        <w:rPr>
          <w:color w:val="auto"/>
          <w:lang w:val="cs-CZ"/>
        </w:rPr>
        <w:t>,</w:t>
      </w:r>
      <w:r w:rsidR="00DF6DE3" w:rsidRPr="00F025D2">
        <w:t xml:space="preserve"> bezhotovostně </w:t>
      </w:r>
      <w:r w:rsidR="00360370" w:rsidRPr="00F025D2">
        <w:t>p</w:t>
      </w:r>
      <w:r w:rsidR="00DF6DE3" w:rsidRPr="00F025D2">
        <w:t xml:space="preserve">oukázat </w:t>
      </w:r>
      <w:r w:rsidR="00360370" w:rsidRPr="00F025D2">
        <w:t xml:space="preserve">Příjemci </w:t>
      </w:r>
      <w:r w:rsidR="00DF6DE3" w:rsidRPr="00F025D2">
        <w:rPr>
          <w:snapToGrid w:val="0"/>
        </w:rPr>
        <w:t xml:space="preserve">na </w:t>
      </w:r>
      <w:r>
        <w:rPr>
          <w:snapToGrid w:val="0"/>
          <w:color w:val="auto"/>
          <w:lang w:val="cs-CZ"/>
        </w:rPr>
        <w:t xml:space="preserve">jeho </w:t>
      </w:r>
      <w:r w:rsidR="00DF6DE3" w:rsidRPr="00F025D2">
        <w:rPr>
          <w:snapToGrid w:val="0"/>
          <w:color w:val="auto"/>
        </w:rPr>
        <w:t xml:space="preserve">účet </w:t>
      </w:r>
      <w:r w:rsidR="00DF6DE3" w:rsidRPr="00F025D2">
        <w:rPr>
          <w:b/>
          <w:snapToGrid w:val="0"/>
          <w:color w:val="auto"/>
          <w:u w:val="single"/>
        </w:rPr>
        <w:t>č</w:t>
      </w:r>
      <w:r w:rsidR="00DF6DE3" w:rsidRPr="00F025D2">
        <w:rPr>
          <w:b/>
          <w:bCs/>
          <w:snapToGrid w:val="0"/>
          <w:color w:val="auto"/>
          <w:u w:val="single"/>
        </w:rPr>
        <w:t>.</w:t>
      </w:r>
      <w:r w:rsidRPr="00F025D2">
        <w:rPr>
          <w:b/>
          <w:bCs/>
          <w:snapToGrid w:val="0"/>
          <w:u w:val="single"/>
        </w:rPr>
        <w:t> </w:t>
      </w:r>
      <w:r w:rsidR="00E91354" w:rsidRPr="00F025D2">
        <w:rPr>
          <w:b/>
          <w:bCs/>
          <w:u w:val="single"/>
        </w:rPr>
        <w:t>9005-326561/</w:t>
      </w:r>
      <w:r w:rsidR="002E6D44" w:rsidRPr="00F025D2">
        <w:rPr>
          <w:b/>
          <w:bCs/>
          <w:u w:val="single"/>
        </w:rPr>
        <w:t>0</w:t>
      </w:r>
      <w:r w:rsidR="00E91354" w:rsidRPr="00F025D2">
        <w:rPr>
          <w:b/>
          <w:bCs/>
          <w:u w:val="single"/>
        </w:rPr>
        <w:t>100</w:t>
      </w:r>
      <w:r w:rsidR="00E91354" w:rsidRPr="00F025D2">
        <w:rPr>
          <w:b/>
          <w:bCs/>
        </w:rPr>
        <w:t xml:space="preserve"> </w:t>
      </w:r>
      <w:r w:rsidR="00AA3E39" w:rsidRPr="00F025D2">
        <w:rPr>
          <w:snapToGrid w:val="0"/>
          <w:color w:val="auto"/>
        </w:rPr>
        <w:t>vedený u </w:t>
      </w:r>
      <w:r w:rsidR="00DF6DE3" w:rsidRPr="00F025D2">
        <w:rPr>
          <w:snapToGrid w:val="0"/>
          <w:color w:val="auto"/>
        </w:rPr>
        <w:t xml:space="preserve">společnosti </w:t>
      </w:r>
      <w:r w:rsidR="00E91354" w:rsidRPr="004938CE">
        <w:rPr>
          <w:snapToGrid w:val="0"/>
          <w:color w:val="auto"/>
          <w:lang w:val="cs-CZ"/>
        </w:rPr>
        <w:t>Komerční banka, a.s.</w:t>
      </w:r>
      <w:r w:rsidR="00DF6DE3" w:rsidRPr="00F025D2">
        <w:rPr>
          <w:snapToGrid w:val="0"/>
          <w:color w:val="auto"/>
        </w:rPr>
        <w:t xml:space="preserve"> </w:t>
      </w:r>
      <w:r w:rsidR="00360370" w:rsidRPr="004938CE">
        <w:rPr>
          <w:snapToGrid w:val="0"/>
          <w:color w:val="auto"/>
          <w:lang w:val="cs-CZ"/>
        </w:rPr>
        <w:t>(dále též jen „</w:t>
      </w:r>
      <w:r w:rsidR="00360370" w:rsidRPr="004938CE">
        <w:rPr>
          <w:b/>
          <w:i/>
          <w:snapToGrid w:val="0"/>
          <w:color w:val="auto"/>
          <w:lang w:val="cs-CZ"/>
        </w:rPr>
        <w:t>Účet Příjemce</w:t>
      </w:r>
      <w:r w:rsidR="00360370" w:rsidRPr="004938CE">
        <w:rPr>
          <w:snapToGrid w:val="0"/>
          <w:color w:val="auto"/>
          <w:lang w:val="cs-CZ"/>
        </w:rPr>
        <w:t>“)</w:t>
      </w:r>
      <w:r w:rsidR="002E6D44">
        <w:rPr>
          <w:snapToGrid w:val="0"/>
          <w:color w:val="auto"/>
          <w:lang w:val="cs-CZ"/>
        </w:rPr>
        <w:t xml:space="preserve"> </w:t>
      </w:r>
      <w:r w:rsidR="002E6D44" w:rsidRPr="00F025D2">
        <w:rPr>
          <w:b/>
          <w:snapToGrid w:val="0"/>
          <w:color w:val="auto"/>
          <w:lang w:val="cs-CZ"/>
        </w:rPr>
        <w:t>pod variabilním symbolem</w:t>
      </w:r>
      <w:r w:rsidR="002E6D44">
        <w:rPr>
          <w:snapToGrid w:val="0"/>
          <w:color w:val="auto"/>
          <w:lang w:val="cs-CZ"/>
        </w:rPr>
        <w:t xml:space="preserve"> </w:t>
      </w:r>
      <w:r w:rsidR="002E6D44" w:rsidRPr="00E91354">
        <w:rPr>
          <w:b/>
          <w:bCs/>
        </w:rPr>
        <w:t>6748</w:t>
      </w:r>
      <w:r w:rsidR="00235CF9" w:rsidRPr="004938CE">
        <w:rPr>
          <w:snapToGrid w:val="0"/>
          <w:color w:val="auto"/>
          <w:lang w:val="cs-CZ"/>
        </w:rPr>
        <w:t>;</w:t>
      </w:r>
      <w:r w:rsidR="002E6D44">
        <w:rPr>
          <w:snapToGrid w:val="0"/>
          <w:color w:val="auto"/>
          <w:lang w:val="cs-CZ"/>
        </w:rPr>
        <w:tab/>
      </w:r>
    </w:p>
    <w:p w14:paraId="2EEC896D" w14:textId="77777777" w:rsidR="00235CF9" w:rsidRPr="007F737D" w:rsidRDefault="00235CF9" w:rsidP="008B4B55">
      <w:pPr>
        <w:pStyle w:val="Zkladntext"/>
        <w:tabs>
          <w:tab w:val="left" w:pos="142"/>
          <w:tab w:val="left" w:pos="426"/>
          <w:tab w:val="left" w:pos="993"/>
          <w:tab w:val="left" w:pos="1276"/>
          <w:tab w:val="left" w:pos="1560"/>
          <w:tab w:val="left" w:pos="1843"/>
          <w:tab w:val="left" w:pos="2127"/>
          <w:tab w:val="left" w:pos="2410"/>
        </w:tabs>
        <w:jc w:val="both"/>
        <w:rPr>
          <w:snapToGrid w:val="0"/>
          <w:lang w:val="cs-CZ"/>
        </w:rPr>
      </w:pPr>
    </w:p>
    <w:p w14:paraId="4360EF6B" w14:textId="77777777" w:rsidR="00360370" w:rsidRPr="00A245F0" w:rsidRDefault="00DF6DE3" w:rsidP="00393115">
      <w:pPr>
        <w:pStyle w:val="Zkladntext"/>
        <w:numPr>
          <w:ilvl w:val="1"/>
          <w:numId w:val="6"/>
        </w:numPr>
        <w:tabs>
          <w:tab w:val="left" w:pos="142"/>
          <w:tab w:val="left" w:pos="426"/>
          <w:tab w:val="left" w:pos="993"/>
          <w:tab w:val="left" w:pos="1276"/>
          <w:tab w:val="left" w:pos="1560"/>
          <w:tab w:val="left" w:pos="1843"/>
          <w:tab w:val="left" w:pos="2127"/>
          <w:tab w:val="left" w:pos="2410"/>
        </w:tabs>
        <w:jc w:val="both"/>
        <w:rPr>
          <w:color w:val="auto"/>
          <w:lang w:val="cs-CZ"/>
        </w:rPr>
      </w:pPr>
      <w:r w:rsidRPr="00A245F0">
        <w:rPr>
          <w:b/>
          <w:bCs/>
          <w:snapToGrid w:val="0"/>
          <w:color w:val="auto"/>
        </w:rPr>
        <w:t xml:space="preserve">úrok vzniklý na </w:t>
      </w:r>
      <w:r w:rsidRPr="00A245F0">
        <w:rPr>
          <w:b/>
          <w:bCs/>
          <w:snapToGrid w:val="0"/>
          <w:color w:val="auto"/>
          <w:lang w:val="cs-CZ"/>
        </w:rPr>
        <w:t>Ú</w:t>
      </w:r>
      <w:r w:rsidRPr="00A245F0">
        <w:rPr>
          <w:b/>
          <w:bCs/>
          <w:snapToGrid w:val="0"/>
          <w:color w:val="auto"/>
        </w:rPr>
        <w:t xml:space="preserve">čtu úschovy </w:t>
      </w:r>
      <w:r w:rsidRPr="00A245F0">
        <w:rPr>
          <w:snapToGrid w:val="0"/>
          <w:color w:val="auto"/>
        </w:rPr>
        <w:t xml:space="preserve">ode dne </w:t>
      </w:r>
      <w:r w:rsidR="00360370" w:rsidRPr="00A245F0">
        <w:rPr>
          <w:snapToGrid w:val="0"/>
          <w:color w:val="auto"/>
          <w:lang w:val="cs-CZ"/>
        </w:rPr>
        <w:t>při</w:t>
      </w:r>
      <w:r w:rsidR="000D0A5C" w:rsidRPr="00A245F0">
        <w:rPr>
          <w:snapToGrid w:val="0"/>
          <w:color w:val="auto"/>
          <w:lang w:val="cs-CZ"/>
        </w:rPr>
        <w:t xml:space="preserve">psání </w:t>
      </w:r>
      <w:r w:rsidR="00967879" w:rsidRPr="00A245F0">
        <w:rPr>
          <w:snapToGrid w:val="0"/>
          <w:color w:val="auto"/>
          <w:lang w:val="cs-CZ"/>
        </w:rPr>
        <w:t>P</w:t>
      </w:r>
      <w:proofErr w:type="spellStart"/>
      <w:r w:rsidRPr="00A245F0">
        <w:rPr>
          <w:snapToGrid w:val="0"/>
          <w:color w:val="auto"/>
        </w:rPr>
        <w:t>eněz</w:t>
      </w:r>
      <w:proofErr w:type="spellEnd"/>
      <w:r w:rsidRPr="00A245F0">
        <w:rPr>
          <w:snapToGrid w:val="0"/>
          <w:color w:val="auto"/>
        </w:rPr>
        <w:t xml:space="preserve"> </w:t>
      </w:r>
      <w:r w:rsidR="000D0A5C" w:rsidRPr="00A245F0">
        <w:rPr>
          <w:snapToGrid w:val="0"/>
          <w:color w:val="auto"/>
          <w:lang w:val="cs-CZ"/>
        </w:rPr>
        <w:t xml:space="preserve">na Účet </w:t>
      </w:r>
      <w:r w:rsidR="00360370" w:rsidRPr="00A245F0">
        <w:rPr>
          <w:snapToGrid w:val="0"/>
          <w:color w:val="auto"/>
          <w:lang w:val="cs-CZ"/>
        </w:rPr>
        <w:t xml:space="preserve">úschovy </w:t>
      </w:r>
      <w:r w:rsidRPr="00A245F0">
        <w:rPr>
          <w:snapToGrid w:val="0"/>
          <w:color w:val="auto"/>
        </w:rPr>
        <w:t xml:space="preserve">do dne jejich úplného vydání </w:t>
      </w:r>
      <w:r w:rsidRPr="00A245F0">
        <w:t xml:space="preserve">bezhotovostně poukázat </w:t>
      </w:r>
      <w:r w:rsidR="00562442" w:rsidRPr="00A245F0">
        <w:rPr>
          <w:lang w:val="cs-CZ"/>
        </w:rPr>
        <w:t xml:space="preserve">Složiteli </w:t>
      </w:r>
      <w:r w:rsidRPr="00A245F0">
        <w:t xml:space="preserve">na </w:t>
      </w:r>
      <w:r w:rsidR="00A245F0" w:rsidRPr="00A245F0">
        <w:rPr>
          <w:lang w:val="cs-CZ"/>
        </w:rPr>
        <w:t>Ú</w:t>
      </w:r>
      <w:r w:rsidRPr="00A245F0">
        <w:t xml:space="preserve">čet </w:t>
      </w:r>
      <w:r w:rsidR="00562442" w:rsidRPr="00A245F0">
        <w:rPr>
          <w:lang w:val="cs-CZ"/>
        </w:rPr>
        <w:t>Složitele</w:t>
      </w:r>
      <w:r w:rsidR="00A245F0" w:rsidRPr="00A245F0">
        <w:rPr>
          <w:lang w:val="cs-CZ"/>
        </w:rPr>
        <w:t>,</w:t>
      </w:r>
      <w:r w:rsidR="00A245F0" w:rsidRPr="00A245F0">
        <w:rPr>
          <w:b/>
          <w:i/>
          <w:snapToGrid w:val="0"/>
          <w:color w:val="00B0F0"/>
          <w:lang w:val="cs-CZ"/>
        </w:rPr>
        <w:t xml:space="preserve"> </w:t>
      </w:r>
      <w:r w:rsidRPr="00A245F0">
        <w:rPr>
          <w:color w:val="auto"/>
        </w:rPr>
        <w:t>bez odkladu poté, kdy bud</w:t>
      </w:r>
      <w:r w:rsidR="00AA364C" w:rsidRPr="00A245F0">
        <w:rPr>
          <w:color w:val="auto"/>
          <w:lang w:val="cs-CZ"/>
        </w:rPr>
        <w:t>ou</w:t>
      </w:r>
      <w:r w:rsidRPr="00A245F0">
        <w:rPr>
          <w:color w:val="auto"/>
        </w:rPr>
        <w:t xml:space="preserve"> v souladu s </w:t>
      </w:r>
      <w:r w:rsidR="00360370" w:rsidRPr="00A245F0">
        <w:rPr>
          <w:lang w:val="cs-CZ"/>
        </w:rPr>
        <w:t xml:space="preserve">článkem </w:t>
      </w:r>
      <w:r w:rsidR="006E0E1B" w:rsidRPr="00A245F0">
        <w:rPr>
          <w:lang w:val="cs-CZ"/>
        </w:rPr>
        <w:t>IV</w:t>
      </w:r>
      <w:r w:rsidR="00AA364C" w:rsidRPr="00A245F0">
        <w:rPr>
          <w:lang w:val="cs-CZ"/>
        </w:rPr>
        <w:t>,</w:t>
      </w:r>
      <w:r w:rsidR="00360370" w:rsidRPr="00A245F0">
        <w:rPr>
          <w:lang w:val="cs-CZ"/>
        </w:rPr>
        <w:t xml:space="preserve"> odstavcem 2) </w:t>
      </w:r>
      <w:r w:rsidR="00826BE0" w:rsidRPr="00A245F0">
        <w:rPr>
          <w:lang w:val="cs-CZ"/>
        </w:rPr>
        <w:t>této Svěřenské smlouvy</w:t>
      </w:r>
      <w:r w:rsidR="00360370" w:rsidRPr="00A245F0">
        <w:rPr>
          <w:color w:val="0000FF"/>
          <w:lang w:val="cs-CZ"/>
        </w:rPr>
        <w:t xml:space="preserve"> </w:t>
      </w:r>
      <w:r w:rsidRPr="00A245F0">
        <w:rPr>
          <w:color w:val="auto"/>
        </w:rPr>
        <w:t>vydán</w:t>
      </w:r>
      <w:r w:rsidR="00AA364C" w:rsidRPr="00A245F0">
        <w:rPr>
          <w:color w:val="auto"/>
          <w:lang w:val="cs-CZ"/>
        </w:rPr>
        <w:t>y Peníze</w:t>
      </w:r>
      <w:r w:rsidRPr="00A245F0">
        <w:rPr>
          <w:color w:val="auto"/>
        </w:rPr>
        <w:t xml:space="preserve">. </w:t>
      </w:r>
    </w:p>
    <w:p w14:paraId="78CDA705" w14:textId="77777777" w:rsidR="003C41C1" w:rsidRDefault="003C41C1" w:rsidP="00562442">
      <w:pPr>
        <w:pStyle w:val="Zkladntext"/>
        <w:tabs>
          <w:tab w:val="left" w:pos="142"/>
          <w:tab w:val="left" w:pos="426"/>
          <w:tab w:val="left" w:pos="993"/>
          <w:tab w:val="left" w:pos="1276"/>
          <w:tab w:val="left" w:pos="1560"/>
          <w:tab w:val="left" w:pos="1843"/>
          <w:tab w:val="left" w:pos="2127"/>
          <w:tab w:val="left" w:pos="2410"/>
        </w:tabs>
        <w:ind w:left="720"/>
        <w:jc w:val="both"/>
        <w:rPr>
          <w:color w:val="auto"/>
          <w:lang w:val="cs-CZ"/>
        </w:rPr>
      </w:pPr>
    </w:p>
    <w:p w14:paraId="048D7224" w14:textId="77777777" w:rsidR="003C41C1" w:rsidRPr="00464E85" w:rsidRDefault="00422E56" w:rsidP="00E61A81">
      <w:pPr>
        <w:pStyle w:val="Zkladntext"/>
        <w:numPr>
          <w:ilvl w:val="0"/>
          <w:numId w:val="7"/>
        </w:numPr>
        <w:jc w:val="both"/>
        <w:rPr>
          <w:color w:val="auto"/>
        </w:rPr>
      </w:pPr>
      <w:r>
        <w:rPr>
          <w:lang w:val="cs-CZ"/>
        </w:rPr>
        <w:t>Účastníci</w:t>
      </w:r>
      <w:r w:rsidR="003C41C1" w:rsidRPr="00225FFC">
        <w:rPr>
          <w:color w:val="auto"/>
        </w:rPr>
        <w:t xml:space="preserve"> </w:t>
      </w:r>
      <w:r w:rsidR="003C41C1">
        <w:rPr>
          <w:color w:val="auto"/>
          <w:lang w:val="cs-CZ"/>
        </w:rPr>
        <w:t xml:space="preserve">se dohodli, že v době od doložení splnění podmínek pro vydání Peněz Příjemci v souladu s tímto článkem </w:t>
      </w:r>
      <w:r w:rsidR="00826BE0">
        <w:rPr>
          <w:color w:val="auto"/>
          <w:lang w:val="cs-CZ"/>
        </w:rPr>
        <w:t>této Svěřenské smlouvy</w:t>
      </w:r>
      <w:r w:rsidR="003C41C1">
        <w:rPr>
          <w:color w:val="auto"/>
          <w:lang w:val="cs-CZ"/>
        </w:rPr>
        <w:t xml:space="preserve"> do doby vydání Peněz z</w:t>
      </w:r>
      <w:r w:rsidR="00EA028B">
        <w:rPr>
          <w:color w:val="auto"/>
          <w:lang w:val="cs-CZ"/>
        </w:rPr>
        <w:t>e</w:t>
      </w:r>
      <w:r w:rsidR="003C41C1">
        <w:rPr>
          <w:color w:val="auto"/>
          <w:lang w:val="cs-CZ"/>
        </w:rPr>
        <w:t xml:space="preserve"> </w:t>
      </w:r>
      <w:r w:rsidR="00EA028B">
        <w:t xml:space="preserve">svěřenské správy a úschovy </w:t>
      </w:r>
      <w:r w:rsidR="002541E8">
        <w:t>Notář</w:t>
      </w:r>
      <w:r w:rsidR="00EA028B">
        <w:t>e</w:t>
      </w:r>
      <w:r w:rsidR="003C41C1" w:rsidRPr="00225FFC">
        <w:rPr>
          <w:color w:val="auto"/>
        </w:rPr>
        <w:t xml:space="preserve"> </w:t>
      </w:r>
      <w:r w:rsidR="003C41C1">
        <w:rPr>
          <w:color w:val="auto"/>
          <w:lang w:val="cs-CZ"/>
        </w:rPr>
        <w:t>Příjemci náleží Peníze v</w:t>
      </w:r>
      <w:r w:rsidR="00EA028B">
        <w:rPr>
          <w:color w:val="auto"/>
          <w:lang w:val="cs-CZ"/>
        </w:rPr>
        <w:t>e</w:t>
      </w:r>
      <w:r w:rsidR="003C41C1">
        <w:rPr>
          <w:color w:val="auto"/>
          <w:lang w:val="cs-CZ"/>
        </w:rPr>
        <w:t xml:space="preserve"> </w:t>
      </w:r>
      <w:r w:rsidR="00EA028B">
        <w:t>svěřenské správ</w:t>
      </w:r>
      <w:r w:rsidR="00EA028B">
        <w:rPr>
          <w:lang w:val="cs-CZ"/>
        </w:rPr>
        <w:t>ě</w:t>
      </w:r>
      <w:r w:rsidR="00EA028B">
        <w:t xml:space="preserve"> a úschov</w:t>
      </w:r>
      <w:r w:rsidR="00EA028B">
        <w:rPr>
          <w:lang w:val="cs-CZ"/>
        </w:rPr>
        <w:t>ě</w:t>
      </w:r>
      <w:r w:rsidR="00EA028B">
        <w:t xml:space="preserve"> </w:t>
      </w:r>
      <w:r w:rsidR="002541E8">
        <w:t>Notář</w:t>
      </w:r>
      <w:r w:rsidR="00EA028B">
        <w:t>e</w:t>
      </w:r>
      <w:r w:rsidR="003C41C1" w:rsidRPr="00225FFC">
        <w:rPr>
          <w:color w:val="auto"/>
        </w:rPr>
        <w:t xml:space="preserve"> </w:t>
      </w:r>
      <w:r w:rsidR="003C41C1">
        <w:rPr>
          <w:color w:val="auto"/>
          <w:lang w:val="cs-CZ"/>
        </w:rPr>
        <w:t xml:space="preserve">Příjemci. </w:t>
      </w:r>
      <w:r w:rsidR="003C41C1" w:rsidRPr="00225FFC">
        <w:rPr>
          <w:color w:val="auto"/>
        </w:rPr>
        <w:t xml:space="preserve">Nebude-li možné vydat </w:t>
      </w:r>
      <w:r w:rsidR="003C41C1">
        <w:rPr>
          <w:color w:val="auto"/>
          <w:lang w:val="cs-CZ"/>
        </w:rPr>
        <w:t>P</w:t>
      </w:r>
      <w:proofErr w:type="spellStart"/>
      <w:r w:rsidR="003C41C1" w:rsidRPr="00225FFC">
        <w:rPr>
          <w:color w:val="auto"/>
        </w:rPr>
        <w:t>eníze</w:t>
      </w:r>
      <w:proofErr w:type="spellEnd"/>
      <w:r w:rsidR="003C41C1" w:rsidRPr="00225FFC">
        <w:rPr>
          <w:color w:val="auto"/>
        </w:rPr>
        <w:t xml:space="preserve"> </w:t>
      </w:r>
      <w:r w:rsidR="003C41C1" w:rsidRPr="00225FFC">
        <w:rPr>
          <w:color w:val="auto"/>
          <w:lang w:val="cs-CZ"/>
        </w:rPr>
        <w:t>P</w:t>
      </w:r>
      <w:proofErr w:type="spellStart"/>
      <w:r w:rsidR="003C41C1" w:rsidRPr="00225FFC">
        <w:rPr>
          <w:color w:val="auto"/>
        </w:rPr>
        <w:t>říjemci</w:t>
      </w:r>
      <w:proofErr w:type="spellEnd"/>
      <w:r w:rsidR="003C41C1" w:rsidRPr="00225FFC">
        <w:rPr>
          <w:color w:val="auto"/>
        </w:rPr>
        <w:t xml:space="preserve"> na </w:t>
      </w:r>
      <w:r w:rsidR="003C41C1" w:rsidRPr="00225FFC">
        <w:rPr>
          <w:color w:val="auto"/>
          <w:lang w:val="cs-CZ"/>
        </w:rPr>
        <w:t>Ú</w:t>
      </w:r>
      <w:r w:rsidR="003C41C1" w:rsidRPr="00225FFC">
        <w:rPr>
          <w:color w:val="auto"/>
        </w:rPr>
        <w:t>čet</w:t>
      </w:r>
      <w:r w:rsidR="003C41C1" w:rsidRPr="00225FFC">
        <w:rPr>
          <w:color w:val="auto"/>
          <w:lang w:val="cs-CZ"/>
        </w:rPr>
        <w:t xml:space="preserve"> Příjemce</w:t>
      </w:r>
      <w:r w:rsidR="003C41C1" w:rsidRPr="00225FFC">
        <w:rPr>
          <w:color w:val="auto"/>
        </w:rPr>
        <w:t xml:space="preserve"> a neoznačí-li </w:t>
      </w:r>
      <w:r w:rsidR="003C41C1" w:rsidRPr="00225FFC">
        <w:rPr>
          <w:color w:val="auto"/>
          <w:lang w:val="cs-CZ"/>
        </w:rPr>
        <w:t>P</w:t>
      </w:r>
      <w:proofErr w:type="spellStart"/>
      <w:r w:rsidR="003C41C1" w:rsidRPr="00225FFC">
        <w:rPr>
          <w:color w:val="auto"/>
        </w:rPr>
        <w:t>říjemce</w:t>
      </w:r>
      <w:proofErr w:type="spellEnd"/>
      <w:r w:rsidR="003C41C1" w:rsidRPr="00225FFC">
        <w:rPr>
          <w:color w:val="auto"/>
        </w:rPr>
        <w:t xml:space="preserve"> na výzvu </w:t>
      </w:r>
      <w:r w:rsidR="008873D3">
        <w:rPr>
          <w:color w:val="auto"/>
          <w:lang w:val="cs-CZ"/>
        </w:rPr>
        <w:t>Notáře</w:t>
      </w:r>
      <w:r w:rsidR="003C41C1" w:rsidRPr="00225FFC">
        <w:rPr>
          <w:color w:val="auto"/>
        </w:rPr>
        <w:t xml:space="preserve">, ve lhůtě uvedené ve výzvě, písemně s úředně ověřeným podpisem </w:t>
      </w:r>
      <w:r w:rsidR="003C41C1" w:rsidRPr="00225FFC">
        <w:rPr>
          <w:color w:val="auto"/>
          <w:lang w:val="cs-CZ"/>
        </w:rPr>
        <w:t>P</w:t>
      </w:r>
      <w:proofErr w:type="spellStart"/>
      <w:r w:rsidR="003C41C1" w:rsidRPr="00225FFC">
        <w:rPr>
          <w:color w:val="auto"/>
        </w:rPr>
        <w:t>říjemce</w:t>
      </w:r>
      <w:proofErr w:type="spellEnd"/>
      <w:r w:rsidR="003C41C1" w:rsidRPr="00225FFC">
        <w:rPr>
          <w:color w:val="auto"/>
        </w:rPr>
        <w:t xml:space="preserve"> nebo v dodatku k</w:t>
      </w:r>
      <w:r w:rsidR="00EA028B">
        <w:rPr>
          <w:color w:val="auto"/>
          <w:lang w:val="cs-CZ"/>
        </w:rPr>
        <w:t>e</w:t>
      </w:r>
      <w:r w:rsidR="003C41C1" w:rsidRPr="00225FFC">
        <w:rPr>
          <w:color w:val="auto"/>
        </w:rPr>
        <w:t> </w:t>
      </w:r>
      <w:r w:rsidR="00EA028B">
        <w:rPr>
          <w:snapToGrid w:val="0"/>
        </w:rPr>
        <w:t>Svěřenské smlouv</w:t>
      </w:r>
      <w:r w:rsidR="00EA028B">
        <w:rPr>
          <w:snapToGrid w:val="0"/>
          <w:lang w:val="cs-CZ"/>
        </w:rPr>
        <w:t>ě</w:t>
      </w:r>
      <w:r w:rsidR="003C41C1" w:rsidRPr="00225FFC">
        <w:rPr>
          <w:color w:val="auto"/>
          <w:lang w:val="cs-CZ"/>
        </w:rPr>
        <w:t xml:space="preserve"> </w:t>
      </w:r>
      <w:r w:rsidR="003C41C1" w:rsidRPr="00225FFC">
        <w:rPr>
          <w:color w:val="auto"/>
        </w:rPr>
        <w:t>jiný účet</w:t>
      </w:r>
      <w:r w:rsidR="003C41C1" w:rsidRPr="00225FFC">
        <w:rPr>
          <w:color w:val="auto"/>
          <w:lang w:val="cs-CZ"/>
        </w:rPr>
        <w:t xml:space="preserve"> pro vydání </w:t>
      </w:r>
      <w:r w:rsidR="003C41C1">
        <w:rPr>
          <w:color w:val="auto"/>
          <w:lang w:val="cs-CZ"/>
        </w:rPr>
        <w:t>P</w:t>
      </w:r>
      <w:r w:rsidR="003C41C1" w:rsidRPr="00225FFC">
        <w:rPr>
          <w:color w:val="auto"/>
          <w:lang w:val="cs-CZ"/>
        </w:rPr>
        <w:t>eněz Příjemci s uvedením identifikačních údajů osoby, která je majitelem</w:t>
      </w:r>
      <w:r w:rsidR="00D97D96">
        <w:rPr>
          <w:color w:val="auto"/>
          <w:lang w:val="cs-CZ"/>
        </w:rPr>
        <w:t xml:space="preserve"> účtu</w:t>
      </w:r>
      <w:r w:rsidR="003C41C1" w:rsidRPr="00225FFC">
        <w:rPr>
          <w:color w:val="auto"/>
          <w:lang w:val="cs-CZ"/>
        </w:rPr>
        <w:t>, není-li to Příjemce</w:t>
      </w:r>
      <w:r w:rsidR="003C41C1" w:rsidRPr="00225FFC">
        <w:rPr>
          <w:color w:val="auto"/>
        </w:rPr>
        <w:t xml:space="preserve">, </w:t>
      </w:r>
      <w:r w:rsidR="003C41C1">
        <w:t xml:space="preserve">má se za to, že je </w:t>
      </w:r>
      <w:r w:rsidR="003C41C1" w:rsidRPr="00225FFC">
        <w:rPr>
          <w:color w:val="auto"/>
          <w:lang w:val="cs-CZ"/>
        </w:rPr>
        <w:t>Příjemce</w:t>
      </w:r>
      <w:r w:rsidR="003C41C1">
        <w:rPr>
          <w:lang w:val="cs-CZ"/>
        </w:rPr>
        <w:t xml:space="preserve"> </w:t>
      </w:r>
      <w:r w:rsidR="003C41C1">
        <w:t xml:space="preserve">vůči </w:t>
      </w:r>
      <w:r w:rsidR="008873D3">
        <w:rPr>
          <w:lang w:val="cs-CZ"/>
        </w:rPr>
        <w:t>Notáři</w:t>
      </w:r>
      <w:r w:rsidR="003C41C1">
        <w:t xml:space="preserve"> v prodlení a </w:t>
      </w:r>
      <w:r w:rsidR="008873D3">
        <w:rPr>
          <w:lang w:val="cs-CZ"/>
        </w:rPr>
        <w:t>Notář</w:t>
      </w:r>
      <w:r w:rsidR="003C41C1">
        <w:t xml:space="preserve"> uloží </w:t>
      </w:r>
      <w:r w:rsidR="003C41C1">
        <w:rPr>
          <w:lang w:val="cs-CZ"/>
        </w:rPr>
        <w:t>P</w:t>
      </w:r>
      <w:proofErr w:type="spellStart"/>
      <w:r w:rsidR="003C41C1">
        <w:t>eníze</w:t>
      </w:r>
      <w:proofErr w:type="spellEnd"/>
      <w:r w:rsidR="003C41C1">
        <w:t xml:space="preserve"> do úschovy u</w:t>
      </w:r>
      <w:r w:rsidR="00F41859">
        <w:rPr>
          <w:lang w:val="cs-CZ"/>
        </w:rPr>
        <w:t> </w:t>
      </w:r>
      <w:r w:rsidR="003C41C1">
        <w:t xml:space="preserve">soudu podle zvláštního </w:t>
      </w:r>
      <w:r w:rsidR="003C41C1">
        <w:rPr>
          <w:lang w:val="cs-CZ"/>
        </w:rPr>
        <w:t>zákona</w:t>
      </w:r>
      <w:r w:rsidR="003C41C1">
        <w:t>.</w:t>
      </w:r>
      <w:r w:rsidR="00EA028B">
        <w:rPr>
          <w:lang w:val="cs-CZ"/>
        </w:rPr>
        <w:t xml:space="preserve"> </w:t>
      </w:r>
    </w:p>
    <w:p w14:paraId="4160845A" w14:textId="77777777" w:rsidR="00DF6DE3" w:rsidRDefault="00DF6DE3" w:rsidP="00DF6DE3">
      <w:pPr>
        <w:pStyle w:val="Zkladntext"/>
        <w:tabs>
          <w:tab w:val="left" w:pos="142"/>
          <w:tab w:val="left" w:pos="426"/>
          <w:tab w:val="left" w:pos="993"/>
          <w:tab w:val="left" w:pos="1276"/>
          <w:tab w:val="left" w:pos="1560"/>
          <w:tab w:val="left" w:pos="1843"/>
          <w:tab w:val="left" w:pos="2127"/>
          <w:tab w:val="left" w:pos="2410"/>
        </w:tabs>
        <w:jc w:val="both"/>
        <w:rPr>
          <w:snapToGrid w:val="0"/>
          <w:color w:val="0000FF"/>
          <w:lang w:val="cs-CZ"/>
        </w:rPr>
      </w:pPr>
    </w:p>
    <w:p w14:paraId="2EC25028" w14:textId="77777777" w:rsidR="00264BE1" w:rsidRPr="00590409" w:rsidRDefault="008873D3" w:rsidP="00E61A81">
      <w:pPr>
        <w:pStyle w:val="Zkladntext"/>
        <w:numPr>
          <w:ilvl w:val="0"/>
          <w:numId w:val="7"/>
        </w:numPr>
        <w:jc w:val="both"/>
        <w:rPr>
          <w:color w:val="auto"/>
        </w:rPr>
      </w:pPr>
      <w:r>
        <w:rPr>
          <w:color w:val="auto"/>
        </w:rPr>
        <w:t>Notář</w:t>
      </w:r>
      <w:r w:rsidR="00264BE1" w:rsidRPr="00DD2F51">
        <w:rPr>
          <w:color w:val="auto"/>
        </w:rPr>
        <w:t xml:space="preserve"> </w:t>
      </w:r>
      <w:r w:rsidR="00264BE1">
        <w:rPr>
          <w:color w:val="auto"/>
          <w:lang w:val="cs-CZ"/>
        </w:rPr>
        <w:t xml:space="preserve">je </w:t>
      </w:r>
      <w:r w:rsidR="00377CE8">
        <w:rPr>
          <w:color w:val="auto"/>
          <w:lang w:val="cs-CZ"/>
        </w:rPr>
        <w:t>povinen</w:t>
      </w:r>
      <w:r w:rsidR="00264BE1">
        <w:rPr>
          <w:color w:val="auto"/>
          <w:lang w:val="cs-CZ"/>
        </w:rPr>
        <w:t xml:space="preserve"> vyrozumět Složitele a Příjemce o vydání </w:t>
      </w:r>
      <w:r w:rsidR="00967879">
        <w:rPr>
          <w:color w:val="auto"/>
          <w:lang w:val="cs-CZ"/>
        </w:rPr>
        <w:t>P</w:t>
      </w:r>
      <w:r w:rsidR="00264BE1">
        <w:rPr>
          <w:color w:val="auto"/>
          <w:lang w:val="cs-CZ"/>
        </w:rPr>
        <w:t>eněz z</w:t>
      </w:r>
      <w:r w:rsidR="00EA028B">
        <w:rPr>
          <w:color w:val="auto"/>
          <w:lang w:val="cs-CZ"/>
        </w:rPr>
        <w:t>e</w:t>
      </w:r>
      <w:r w:rsidR="00264BE1">
        <w:rPr>
          <w:color w:val="auto"/>
          <w:lang w:val="cs-CZ"/>
        </w:rPr>
        <w:t xml:space="preserve"> </w:t>
      </w:r>
      <w:r w:rsidR="00EA028B">
        <w:t>svěřenské správy a</w:t>
      </w:r>
      <w:r w:rsidR="00F41859">
        <w:rPr>
          <w:lang w:val="cs-CZ"/>
        </w:rPr>
        <w:t> </w:t>
      </w:r>
      <w:r w:rsidR="00EA028B">
        <w:t xml:space="preserve">úschovy </w:t>
      </w:r>
      <w:r w:rsidR="002541E8">
        <w:t>Notář</w:t>
      </w:r>
      <w:r w:rsidR="00EA028B">
        <w:t>e</w:t>
      </w:r>
      <w:r w:rsidR="00264BE1">
        <w:rPr>
          <w:color w:val="auto"/>
          <w:lang w:val="cs-CZ"/>
        </w:rPr>
        <w:t>.</w:t>
      </w:r>
      <w:r w:rsidR="00EA028B">
        <w:rPr>
          <w:color w:val="auto"/>
          <w:lang w:val="cs-CZ"/>
        </w:rPr>
        <w:t xml:space="preserve"> </w:t>
      </w:r>
    </w:p>
    <w:p w14:paraId="6F89D1BD" w14:textId="77777777" w:rsidR="00264BE1" w:rsidRPr="00264BE1" w:rsidRDefault="00264BE1" w:rsidP="00DF6DE3">
      <w:pPr>
        <w:pStyle w:val="Zkladntext"/>
        <w:tabs>
          <w:tab w:val="left" w:pos="142"/>
          <w:tab w:val="left" w:pos="426"/>
          <w:tab w:val="left" w:pos="993"/>
          <w:tab w:val="left" w:pos="1276"/>
          <w:tab w:val="left" w:pos="1560"/>
          <w:tab w:val="left" w:pos="1843"/>
          <w:tab w:val="left" w:pos="2127"/>
          <w:tab w:val="left" w:pos="2410"/>
        </w:tabs>
        <w:jc w:val="both"/>
        <w:rPr>
          <w:snapToGrid w:val="0"/>
          <w:color w:val="0000FF"/>
          <w:lang w:val="cs-CZ"/>
        </w:rPr>
      </w:pPr>
    </w:p>
    <w:p w14:paraId="15403D3E" w14:textId="77777777" w:rsidR="00DF6DE3" w:rsidRPr="00DF6DE3" w:rsidRDefault="00DF6DE3">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5C7A377B" w14:textId="77777777" w:rsidR="00B07B8A" w:rsidRDefault="00B07B8A">
      <w:pPr>
        <w:pStyle w:val="Zkladntext"/>
        <w:jc w:val="center"/>
        <w:rPr>
          <w:color w:val="auto"/>
        </w:rPr>
      </w:pPr>
      <w:r>
        <w:rPr>
          <w:b/>
          <w:color w:val="auto"/>
          <w:sz w:val="32"/>
        </w:rPr>
        <w:t>V.</w:t>
      </w:r>
    </w:p>
    <w:p w14:paraId="57AF6038" w14:textId="77777777" w:rsidR="00B07B8A" w:rsidRDefault="00EA028B" w:rsidP="00EA028B">
      <w:pPr>
        <w:pStyle w:val="Zkladntext"/>
        <w:tabs>
          <w:tab w:val="left" w:pos="142"/>
          <w:tab w:val="left" w:pos="426"/>
          <w:tab w:val="left" w:pos="709"/>
          <w:tab w:val="left" w:pos="993"/>
          <w:tab w:val="left" w:pos="1276"/>
          <w:tab w:val="left" w:pos="1560"/>
          <w:tab w:val="left" w:pos="1843"/>
          <w:tab w:val="left" w:pos="2127"/>
          <w:tab w:val="left" w:pos="2410"/>
        </w:tabs>
        <w:jc w:val="center"/>
        <w:rPr>
          <w:b/>
          <w:color w:val="auto"/>
          <w:lang w:val="cs-CZ"/>
        </w:rPr>
      </w:pPr>
      <w:r>
        <w:rPr>
          <w:b/>
          <w:color w:val="auto"/>
        </w:rPr>
        <w:t xml:space="preserve">Nesplnění podmínek pro vydání </w:t>
      </w:r>
      <w:r>
        <w:rPr>
          <w:b/>
          <w:color w:val="auto"/>
          <w:lang w:val="cs-CZ"/>
        </w:rPr>
        <w:t>Peněz ze svěřenské správy a</w:t>
      </w:r>
      <w:r>
        <w:rPr>
          <w:b/>
          <w:color w:val="auto"/>
        </w:rPr>
        <w:t xml:space="preserve"> úschovy</w:t>
      </w:r>
      <w:r>
        <w:rPr>
          <w:b/>
          <w:color w:val="auto"/>
          <w:lang w:val="cs-CZ"/>
        </w:rPr>
        <w:t xml:space="preserve"> </w:t>
      </w:r>
      <w:r w:rsidR="002541E8">
        <w:rPr>
          <w:b/>
          <w:color w:val="auto"/>
          <w:lang w:val="cs-CZ"/>
        </w:rPr>
        <w:t>Notář</w:t>
      </w:r>
      <w:r>
        <w:rPr>
          <w:b/>
          <w:color w:val="auto"/>
          <w:lang w:val="cs-CZ"/>
        </w:rPr>
        <w:t>e</w:t>
      </w:r>
    </w:p>
    <w:p w14:paraId="7E0B2BD1" w14:textId="77777777" w:rsidR="00EA028B" w:rsidRDefault="00EA028B">
      <w:pPr>
        <w:pStyle w:val="Zkladntext"/>
        <w:tabs>
          <w:tab w:val="left" w:pos="142"/>
          <w:tab w:val="left" w:pos="426"/>
          <w:tab w:val="left" w:pos="709"/>
          <w:tab w:val="left" w:pos="993"/>
          <w:tab w:val="left" w:pos="1276"/>
          <w:tab w:val="left" w:pos="1560"/>
          <w:tab w:val="left" w:pos="1843"/>
          <w:tab w:val="left" w:pos="2127"/>
          <w:tab w:val="left" w:pos="2410"/>
        </w:tabs>
        <w:jc w:val="both"/>
        <w:rPr>
          <w:color w:val="auto"/>
        </w:rPr>
      </w:pPr>
    </w:p>
    <w:p w14:paraId="0D9CEB36" w14:textId="4380E9AC" w:rsidR="00264BE1" w:rsidRPr="00973C4F" w:rsidRDefault="00F92B55" w:rsidP="00E61A81">
      <w:pPr>
        <w:pStyle w:val="Import12"/>
        <w:numPr>
          <w:ilvl w:val="0"/>
          <w:numId w:val="10"/>
        </w:numPr>
        <w:jc w:val="both"/>
        <w:rPr>
          <w:rFonts w:ascii="Times New Roman" w:hAnsi="Times New Roman"/>
        </w:rPr>
      </w:pPr>
      <w:r w:rsidRPr="00F025D2">
        <w:rPr>
          <w:rFonts w:ascii="Times New Roman" w:hAnsi="Times New Roman"/>
          <w:snapToGrid w:val="0"/>
        </w:rPr>
        <w:t>Budou-li Peníze připsány na Účet úschovy v souladu s článkem III odstavcem 1) této Svěřenské smlouvy</w:t>
      </w:r>
      <w:r w:rsidRPr="00F92B55">
        <w:rPr>
          <w:rFonts w:ascii="Times New Roman" w:hAnsi="Times New Roman"/>
        </w:rPr>
        <w:t xml:space="preserve"> </w:t>
      </w:r>
      <w:r>
        <w:rPr>
          <w:rFonts w:ascii="Times New Roman" w:hAnsi="Times New Roman"/>
        </w:rPr>
        <w:t>a b</w:t>
      </w:r>
      <w:r w:rsidR="00264BE1" w:rsidRPr="00973C4F">
        <w:rPr>
          <w:rFonts w:ascii="Times New Roman" w:hAnsi="Times New Roman"/>
        </w:rPr>
        <w:t xml:space="preserve">ude-li splněna kterákoliv z níže uvedených podmínek: </w:t>
      </w:r>
    </w:p>
    <w:p w14:paraId="57F83AE0" w14:textId="5B11A3EA" w:rsidR="00264BE1" w:rsidRPr="00F025D2" w:rsidRDefault="00FD59FE" w:rsidP="00B14753">
      <w:pPr>
        <w:pStyle w:val="Import12"/>
        <w:numPr>
          <w:ilvl w:val="1"/>
          <w:numId w:val="10"/>
        </w:numPr>
        <w:tabs>
          <w:tab w:val="clear" w:pos="720"/>
          <w:tab w:val="clear" w:pos="1440"/>
          <w:tab w:val="num" w:pos="709"/>
        </w:tabs>
        <w:spacing w:after="120" w:line="240" w:lineRule="auto"/>
        <w:ind w:left="714" w:hanging="357"/>
        <w:jc w:val="both"/>
        <w:rPr>
          <w:rFonts w:ascii="Times New Roman" w:hAnsi="Times New Roman"/>
        </w:rPr>
      </w:pPr>
      <w:r w:rsidRPr="00A23DB1">
        <w:rPr>
          <w:rFonts w:ascii="Times New Roman" w:hAnsi="Times New Roman"/>
        </w:rPr>
        <w:t xml:space="preserve">nebude-li splněna podmínka citovaná </w:t>
      </w:r>
      <w:r w:rsidR="006E0E1B">
        <w:rPr>
          <w:rFonts w:ascii="Times New Roman" w:hAnsi="Times New Roman"/>
        </w:rPr>
        <w:t>v článku IV</w:t>
      </w:r>
      <w:r w:rsidR="00AA364C">
        <w:rPr>
          <w:rFonts w:ascii="Times New Roman" w:hAnsi="Times New Roman"/>
        </w:rPr>
        <w:t>,</w:t>
      </w:r>
      <w:r w:rsidR="00264BE1" w:rsidRPr="00973C4F">
        <w:rPr>
          <w:rFonts w:ascii="Times New Roman" w:hAnsi="Times New Roman"/>
        </w:rPr>
        <w:t xml:space="preserve"> </w:t>
      </w:r>
      <w:r w:rsidR="00264BE1" w:rsidRPr="00A23DB1">
        <w:rPr>
          <w:rFonts w:ascii="Times New Roman" w:hAnsi="Times New Roman"/>
        </w:rPr>
        <w:t>odstav</w:t>
      </w:r>
      <w:r w:rsidR="00264BE1" w:rsidRPr="00F025D2">
        <w:rPr>
          <w:rFonts w:ascii="Times New Roman" w:hAnsi="Times New Roman"/>
        </w:rPr>
        <w:t xml:space="preserve">ci 1) </w:t>
      </w:r>
      <w:r w:rsidR="00826BE0" w:rsidRPr="00F025D2">
        <w:rPr>
          <w:rFonts w:ascii="Times New Roman" w:hAnsi="Times New Roman"/>
        </w:rPr>
        <w:t>této Svěřenské smlouvy</w:t>
      </w:r>
      <w:r w:rsidR="00264BE1" w:rsidRPr="00F025D2">
        <w:rPr>
          <w:rFonts w:ascii="Times New Roman" w:hAnsi="Times New Roman"/>
        </w:rPr>
        <w:t xml:space="preserve"> nejpozději do </w:t>
      </w:r>
      <w:r w:rsidR="00084257" w:rsidRPr="004F340D">
        <w:rPr>
          <w:rFonts w:ascii="Times New Roman" w:hAnsi="Times New Roman"/>
        </w:rPr>
        <w:t>30.</w:t>
      </w:r>
      <w:r w:rsidR="00F92B55" w:rsidRPr="004F340D">
        <w:rPr>
          <w:rFonts w:ascii="Times New Roman" w:hAnsi="Times New Roman"/>
        </w:rPr>
        <w:t xml:space="preserve"> </w:t>
      </w:r>
      <w:r w:rsidR="00F025D2" w:rsidRPr="004F340D">
        <w:rPr>
          <w:rFonts w:ascii="Times New Roman" w:hAnsi="Times New Roman"/>
        </w:rPr>
        <w:t xml:space="preserve">září </w:t>
      </w:r>
      <w:r w:rsidR="00084257" w:rsidRPr="004F340D">
        <w:rPr>
          <w:rFonts w:ascii="Times New Roman" w:hAnsi="Times New Roman"/>
        </w:rPr>
        <w:t>2021</w:t>
      </w:r>
      <w:r w:rsidR="00F92B55" w:rsidRPr="004F340D">
        <w:rPr>
          <w:rFonts w:ascii="Times New Roman" w:hAnsi="Times New Roman"/>
        </w:rPr>
        <w:t xml:space="preserve"> </w:t>
      </w:r>
      <w:r w:rsidR="00264BE1" w:rsidRPr="004F340D">
        <w:rPr>
          <w:rFonts w:ascii="Times New Roman" w:hAnsi="Times New Roman"/>
        </w:rPr>
        <w:t>(</w:t>
      </w:r>
      <w:r w:rsidR="00F92B55" w:rsidRPr="004F340D">
        <w:rPr>
          <w:rFonts w:ascii="Times New Roman" w:hAnsi="Times New Roman"/>
        </w:rPr>
        <w:t xml:space="preserve">třicátého </w:t>
      </w:r>
      <w:r w:rsidR="00F025D2" w:rsidRPr="004F340D">
        <w:rPr>
          <w:rFonts w:ascii="Times New Roman" w:hAnsi="Times New Roman"/>
        </w:rPr>
        <w:t xml:space="preserve">září </w:t>
      </w:r>
      <w:r w:rsidR="00264BE1" w:rsidRPr="004F340D">
        <w:rPr>
          <w:rFonts w:ascii="Times New Roman" w:hAnsi="Times New Roman"/>
        </w:rPr>
        <w:t xml:space="preserve">roku </w:t>
      </w:r>
      <w:r w:rsidR="003A3272" w:rsidRPr="004F340D">
        <w:rPr>
          <w:rFonts w:ascii="Times New Roman" w:hAnsi="Times New Roman"/>
        </w:rPr>
        <w:t xml:space="preserve">dva tisíce </w:t>
      </w:r>
      <w:r w:rsidR="00F92B55" w:rsidRPr="004F340D">
        <w:rPr>
          <w:rFonts w:ascii="Times New Roman" w:hAnsi="Times New Roman"/>
        </w:rPr>
        <w:t>dvacet jedna</w:t>
      </w:r>
      <w:r w:rsidR="00264BE1" w:rsidRPr="004F340D">
        <w:rPr>
          <w:rFonts w:ascii="Times New Roman" w:hAnsi="Times New Roman"/>
        </w:rPr>
        <w:t>)</w:t>
      </w:r>
      <w:r w:rsidR="00E551C7" w:rsidRPr="004F340D">
        <w:rPr>
          <w:rFonts w:ascii="Times New Roman" w:hAnsi="Times New Roman"/>
        </w:rPr>
        <w:t>;</w:t>
      </w:r>
      <w:r w:rsidR="00264BE1" w:rsidRPr="00F025D2">
        <w:rPr>
          <w:rFonts w:ascii="Times New Roman" w:hAnsi="Times New Roman"/>
        </w:rPr>
        <w:t xml:space="preserve"> nebo </w:t>
      </w:r>
    </w:p>
    <w:p w14:paraId="68F78F6B" w14:textId="27236220" w:rsidR="00264BE1" w:rsidRDefault="00264BE1" w:rsidP="00B14753">
      <w:pPr>
        <w:pStyle w:val="Import12"/>
        <w:numPr>
          <w:ilvl w:val="1"/>
          <w:numId w:val="10"/>
        </w:numPr>
        <w:tabs>
          <w:tab w:val="clear" w:pos="720"/>
          <w:tab w:val="clear" w:pos="1440"/>
          <w:tab w:val="num" w:pos="709"/>
        </w:tabs>
        <w:spacing w:after="120" w:line="240" w:lineRule="auto"/>
        <w:ind w:left="714" w:hanging="357"/>
        <w:jc w:val="both"/>
        <w:rPr>
          <w:rFonts w:ascii="Times New Roman" w:hAnsi="Times New Roman"/>
        </w:rPr>
      </w:pPr>
      <w:r w:rsidRPr="00973C4F">
        <w:rPr>
          <w:rFonts w:ascii="Times New Roman" w:hAnsi="Times New Roman"/>
        </w:rPr>
        <w:t xml:space="preserve">bude-li </w:t>
      </w:r>
      <w:r w:rsidR="008873D3">
        <w:rPr>
          <w:rFonts w:ascii="Times New Roman" w:hAnsi="Times New Roman"/>
        </w:rPr>
        <w:t>Notáři</w:t>
      </w:r>
      <w:r w:rsidRPr="00973C4F">
        <w:rPr>
          <w:rFonts w:ascii="Times New Roman" w:hAnsi="Times New Roman"/>
        </w:rPr>
        <w:t xml:space="preserve"> předložen originál</w:t>
      </w:r>
      <w:r w:rsidR="00641012">
        <w:rPr>
          <w:rFonts w:ascii="Times New Roman" w:hAnsi="Times New Roman"/>
        </w:rPr>
        <w:t xml:space="preserve"> nebo úředně ověřený opis</w:t>
      </w:r>
      <w:r w:rsidRPr="00973C4F">
        <w:rPr>
          <w:rFonts w:ascii="Times New Roman" w:hAnsi="Times New Roman"/>
        </w:rPr>
        <w:t xml:space="preserve"> pravomocného rozhodnutí Katastrálního úřadu pro </w:t>
      </w:r>
      <w:r w:rsidR="00461C5F">
        <w:rPr>
          <w:rFonts w:ascii="Times New Roman" w:hAnsi="Times New Roman"/>
        </w:rPr>
        <w:t>Pardubický kraj</w:t>
      </w:r>
      <w:r w:rsidRPr="00973C4F">
        <w:rPr>
          <w:rFonts w:ascii="Times New Roman" w:hAnsi="Times New Roman"/>
        </w:rPr>
        <w:t xml:space="preserve">, Katastrálního pracoviště </w:t>
      </w:r>
      <w:r w:rsidR="00461C5F">
        <w:rPr>
          <w:rFonts w:ascii="Times New Roman" w:hAnsi="Times New Roman"/>
        </w:rPr>
        <w:t>Pardubice</w:t>
      </w:r>
      <w:r w:rsidRPr="00973C4F">
        <w:rPr>
          <w:rFonts w:ascii="Times New Roman" w:hAnsi="Times New Roman"/>
        </w:rPr>
        <w:t>, o</w:t>
      </w:r>
      <w:r w:rsidR="001F69A0">
        <w:rPr>
          <w:rFonts w:ascii="Times New Roman" w:hAnsi="Times New Roman"/>
        </w:rPr>
        <w:t> </w:t>
      </w:r>
      <w:r w:rsidRPr="00973C4F">
        <w:rPr>
          <w:rFonts w:ascii="Times New Roman" w:hAnsi="Times New Roman"/>
        </w:rPr>
        <w:t xml:space="preserve">zamítnutí návrhu na vklad vlastnického práva </w:t>
      </w:r>
      <w:r w:rsidRPr="00A73098">
        <w:rPr>
          <w:rFonts w:ascii="Times New Roman" w:hAnsi="Times New Roman"/>
        </w:rPr>
        <w:t>Složitele</w:t>
      </w:r>
      <w:r w:rsidR="00EA028B">
        <w:rPr>
          <w:rFonts w:ascii="Times New Roman" w:hAnsi="Times New Roman"/>
        </w:rPr>
        <w:t xml:space="preserve"> </w:t>
      </w:r>
      <w:r w:rsidRPr="00973C4F">
        <w:rPr>
          <w:rFonts w:ascii="Times New Roman" w:hAnsi="Times New Roman"/>
        </w:rPr>
        <w:t>z Kupní smlouvy</w:t>
      </w:r>
      <w:r w:rsidR="00E551C7">
        <w:rPr>
          <w:rFonts w:ascii="Times New Roman" w:hAnsi="Times New Roman"/>
        </w:rPr>
        <w:t>;</w:t>
      </w:r>
      <w:r w:rsidRPr="00973C4F">
        <w:rPr>
          <w:rFonts w:ascii="Times New Roman" w:hAnsi="Times New Roman"/>
        </w:rPr>
        <w:t xml:space="preserve"> nebo </w:t>
      </w:r>
    </w:p>
    <w:p w14:paraId="7C45F939" w14:textId="0BE4D7E3" w:rsidR="00C47AEC" w:rsidRDefault="00264BE1" w:rsidP="00B14753">
      <w:pPr>
        <w:pStyle w:val="Import12"/>
        <w:numPr>
          <w:ilvl w:val="1"/>
          <w:numId w:val="10"/>
        </w:numPr>
        <w:tabs>
          <w:tab w:val="clear" w:pos="720"/>
          <w:tab w:val="clear" w:pos="1440"/>
          <w:tab w:val="num" w:pos="709"/>
        </w:tabs>
        <w:spacing w:after="120" w:line="240" w:lineRule="auto"/>
        <w:ind w:left="714" w:hanging="357"/>
        <w:jc w:val="both"/>
        <w:rPr>
          <w:rFonts w:ascii="Times New Roman" w:hAnsi="Times New Roman"/>
        </w:rPr>
      </w:pPr>
      <w:r w:rsidRPr="007504B1">
        <w:rPr>
          <w:rFonts w:ascii="Times New Roman" w:hAnsi="Times New Roman"/>
        </w:rPr>
        <w:t>odstoupí-li některá ze smluvních stran od Kupní smlouvy před podáním návrhu na</w:t>
      </w:r>
      <w:r w:rsidR="00F41859" w:rsidRPr="007504B1">
        <w:rPr>
          <w:rFonts w:ascii="Times New Roman" w:hAnsi="Times New Roman"/>
        </w:rPr>
        <w:t> </w:t>
      </w:r>
      <w:r w:rsidRPr="007504B1">
        <w:rPr>
          <w:rFonts w:ascii="Times New Roman" w:hAnsi="Times New Roman"/>
        </w:rPr>
        <w:t>povolení vkladu vlastnického práva z Kupní smlouvy do katastru nemovitostí a</w:t>
      </w:r>
      <w:r w:rsidR="00F41859" w:rsidRPr="007504B1">
        <w:rPr>
          <w:rFonts w:ascii="Times New Roman" w:hAnsi="Times New Roman"/>
        </w:rPr>
        <w:t> </w:t>
      </w:r>
      <w:r w:rsidR="008873D3" w:rsidRPr="007504B1">
        <w:rPr>
          <w:rFonts w:ascii="Times New Roman" w:hAnsi="Times New Roman"/>
        </w:rPr>
        <w:t>Notáři</w:t>
      </w:r>
      <w:r w:rsidRPr="007504B1">
        <w:rPr>
          <w:rFonts w:ascii="Times New Roman" w:hAnsi="Times New Roman"/>
        </w:rPr>
        <w:t xml:space="preserve"> bude některým z Účastníků předloženo písemné odstoupení od Kupní smlouvy učiněné některou ze smluvních stran a písemná akceptace tohoto odstoupení druhou smluvní stranou, obě s úředně ověřenými podpisy účastníků Kupní smlouvy a</w:t>
      </w:r>
      <w:r w:rsidR="00F41859" w:rsidRPr="007504B1">
        <w:rPr>
          <w:rFonts w:ascii="Times New Roman" w:hAnsi="Times New Roman"/>
        </w:rPr>
        <w:t> </w:t>
      </w:r>
      <w:r w:rsidRPr="007504B1">
        <w:rPr>
          <w:rFonts w:ascii="Times New Roman" w:hAnsi="Times New Roman"/>
        </w:rPr>
        <w:t>obsahující rovněž výslovné prohlášení, že návrh na vklad vlastnického práva nebyl dosud příslušnému katastrálnímu úřadu podán</w:t>
      </w:r>
      <w:r w:rsidR="00E551C7" w:rsidRPr="007504B1">
        <w:rPr>
          <w:rFonts w:ascii="Times New Roman" w:hAnsi="Times New Roman"/>
        </w:rPr>
        <w:t>;</w:t>
      </w:r>
      <w:r w:rsidRPr="007504B1">
        <w:rPr>
          <w:rFonts w:ascii="Times New Roman" w:hAnsi="Times New Roman"/>
        </w:rPr>
        <w:t xml:space="preserve"> nebo </w:t>
      </w:r>
    </w:p>
    <w:p w14:paraId="653ADD94" w14:textId="77777777" w:rsidR="00C47AEC" w:rsidRDefault="00C47AEC">
      <w:pPr>
        <w:rPr>
          <w:szCs w:val="20"/>
        </w:rPr>
      </w:pPr>
      <w:r>
        <w:br w:type="page"/>
      </w:r>
    </w:p>
    <w:p w14:paraId="32A6AFC7" w14:textId="719C7BB0" w:rsidR="00C47AEC" w:rsidRDefault="00C47AEC" w:rsidP="00C47AEC">
      <w:pPr>
        <w:pStyle w:val="Zkladntext"/>
        <w:ind w:left="357"/>
        <w:jc w:val="right"/>
        <w:rPr>
          <w:color w:val="auto"/>
          <w:lang w:val="cs-CZ"/>
        </w:rPr>
      </w:pPr>
      <w:r>
        <w:rPr>
          <w:color w:val="auto"/>
          <w:lang w:val="cs-CZ"/>
        </w:rPr>
        <w:lastRenderedPageBreak/>
        <w:t>strana šestá</w:t>
      </w:r>
    </w:p>
    <w:p w14:paraId="2376FB7E" w14:textId="77777777" w:rsidR="00264BE1" w:rsidRPr="007504B1" w:rsidRDefault="00264BE1" w:rsidP="00B14753">
      <w:pPr>
        <w:pStyle w:val="Import12"/>
        <w:numPr>
          <w:ilvl w:val="1"/>
          <w:numId w:val="10"/>
        </w:numPr>
        <w:tabs>
          <w:tab w:val="clear" w:pos="720"/>
          <w:tab w:val="clear" w:pos="1440"/>
          <w:tab w:val="num" w:pos="709"/>
        </w:tabs>
        <w:spacing w:after="120" w:line="240" w:lineRule="auto"/>
        <w:ind w:left="714" w:hanging="357"/>
        <w:jc w:val="both"/>
        <w:rPr>
          <w:rFonts w:ascii="Times New Roman" w:hAnsi="Times New Roman"/>
        </w:rPr>
      </w:pPr>
      <w:r w:rsidRPr="007504B1">
        <w:rPr>
          <w:rFonts w:ascii="Times New Roman" w:hAnsi="Times New Roman"/>
        </w:rPr>
        <w:t xml:space="preserve">budou-li </w:t>
      </w:r>
      <w:r w:rsidR="008873D3" w:rsidRPr="007504B1">
        <w:rPr>
          <w:rFonts w:ascii="Times New Roman" w:hAnsi="Times New Roman"/>
        </w:rPr>
        <w:t>Notáři</w:t>
      </w:r>
      <w:r w:rsidRPr="007504B1">
        <w:rPr>
          <w:rFonts w:ascii="Times New Roman" w:hAnsi="Times New Roman"/>
        </w:rPr>
        <w:t xml:space="preserve"> současně předloženy</w:t>
      </w:r>
      <w:r w:rsidR="00973C4F" w:rsidRPr="007504B1">
        <w:rPr>
          <w:rFonts w:ascii="Times New Roman" w:hAnsi="Times New Roman"/>
        </w:rPr>
        <w:t>:</w:t>
      </w:r>
      <w:r w:rsidRPr="007504B1">
        <w:rPr>
          <w:rFonts w:ascii="Times New Roman" w:hAnsi="Times New Roman"/>
        </w:rPr>
        <w:t xml:space="preserve"> </w:t>
      </w:r>
    </w:p>
    <w:p w14:paraId="269AC6F3" w14:textId="77777777" w:rsidR="000F6698" w:rsidRPr="00D618EC" w:rsidRDefault="000F6698" w:rsidP="00B14753">
      <w:pPr>
        <w:pStyle w:val="Import12"/>
        <w:numPr>
          <w:ilvl w:val="2"/>
          <w:numId w:val="8"/>
        </w:numPr>
        <w:tabs>
          <w:tab w:val="clear" w:pos="720"/>
        </w:tabs>
        <w:spacing w:after="120" w:line="240" w:lineRule="auto"/>
        <w:jc w:val="both"/>
        <w:rPr>
          <w:rFonts w:ascii="Times New Roman" w:hAnsi="Times New Roman"/>
          <w:iCs/>
        </w:rPr>
      </w:pPr>
      <w:r w:rsidRPr="000F6698">
        <w:rPr>
          <w:rFonts w:ascii="Times New Roman" w:hAnsi="Times New Roman"/>
        </w:rPr>
        <w:t>originál</w:t>
      </w:r>
      <w:r w:rsidRPr="000F6698">
        <w:rPr>
          <w:rFonts w:ascii="Times New Roman" w:hAnsi="Times New Roman"/>
          <w:iCs/>
        </w:rPr>
        <w:t xml:space="preserve"> </w:t>
      </w:r>
      <w:r w:rsidR="00641012" w:rsidRPr="00641012">
        <w:rPr>
          <w:rFonts w:ascii="Times New Roman" w:hAnsi="Times New Roman"/>
          <w:iCs/>
        </w:rPr>
        <w:t>nebo úředně ověřený opis</w:t>
      </w:r>
      <w:r w:rsidR="00641012" w:rsidRPr="00AA3E39">
        <w:rPr>
          <w:iCs/>
        </w:rPr>
        <w:t xml:space="preserve"> </w:t>
      </w:r>
      <w:r w:rsidRPr="00D618EC">
        <w:rPr>
          <w:rFonts w:ascii="Times New Roman" w:hAnsi="Times New Roman"/>
          <w:bCs/>
          <w:iCs/>
        </w:rPr>
        <w:t>Kupní smlou</w:t>
      </w:r>
      <w:r w:rsidR="00641012">
        <w:rPr>
          <w:rFonts w:ascii="Times New Roman" w:hAnsi="Times New Roman"/>
          <w:bCs/>
          <w:iCs/>
        </w:rPr>
        <w:t>vy jakožto vkladové listiny, na </w:t>
      </w:r>
      <w:r w:rsidRPr="00D618EC">
        <w:rPr>
          <w:rFonts w:ascii="Times New Roman" w:hAnsi="Times New Roman"/>
          <w:bCs/>
          <w:iCs/>
        </w:rPr>
        <w:t>jejímž základě bylo právo zapsáno do katastru nemovitostí</w:t>
      </w:r>
      <w:r w:rsidRPr="00D618EC">
        <w:rPr>
          <w:rFonts w:ascii="Times New Roman" w:hAnsi="Times New Roman"/>
          <w:iCs/>
        </w:rPr>
        <w:t xml:space="preserve">, </w:t>
      </w:r>
    </w:p>
    <w:p w14:paraId="1ACF1845" w14:textId="77777777" w:rsidR="00264BE1" w:rsidRPr="00A73098" w:rsidRDefault="000F6698" w:rsidP="00B14753">
      <w:pPr>
        <w:pStyle w:val="Import12"/>
        <w:numPr>
          <w:ilvl w:val="2"/>
          <w:numId w:val="8"/>
        </w:numPr>
        <w:tabs>
          <w:tab w:val="clear" w:pos="720"/>
        </w:tabs>
        <w:spacing w:after="120" w:line="240" w:lineRule="auto"/>
        <w:jc w:val="both"/>
        <w:rPr>
          <w:rFonts w:ascii="Times New Roman" w:hAnsi="Times New Roman"/>
        </w:rPr>
      </w:pPr>
      <w:r w:rsidRPr="00A73098">
        <w:rPr>
          <w:rFonts w:ascii="Times New Roman" w:hAnsi="Times New Roman"/>
          <w:iCs/>
        </w:rPr>
        <w:t xml:space="preserve">originál nebo </w:t>
      </w:r>
      <w:r w:rsidR="00641012" w:rsidRPr="00A73098">
        <w:rPr>
          <w:rFonts w:ascii="Times New Roman" w:hAnsi="Times New Roman"/>
          <w:iCs/>
        </w:rPr>
        <w:t xml:space="preserve">úředně </w:t>
      </w:r>
      <w:r w:rsidRPr="00A73098">
        <w:rPr>
          <w:rFonts w:ascii="Times New Roman" w:hAnsi="Times New Roman"/>
          <w:iCs/>
        </w:rPr>
        <w:t xml:space="preserve">ověřený opis vyrozumění Katastrálního úřadu pro </w:t>
      </w:r>
      <w:r w:rsidR="00461C5F" w:rsidRPr="00A73098">
        <w:rPr>
          <w:rFonts w:ascii="Times New Roman" w:hAnsi="Times New Roman"/>
        </w:rPr>
        <w:t>Pardubický kraj</w:t>
      </w:r>
      <w:r w:rsidRPr="00A73098">
        <w:rPr>
          <w:rFonts w:ascii="Times New Roman" w:hAnsi="Times New Roman"/>
        </w:rPr>
        <w:t xml:space="preserve">, Katastrálního pracoviště </w:t>
      </w:r>
      <w:r w:rsidR="00461C5F" w:rsidRPr="00A73098">
        <w:rPr>
          <w:rFonts w:ascii="Times New Roman" w:hAnsi="Times New Roman"/>
        </w:rPr>
        <w:t>Pardubice</w:t>
      </w:r>
      <w:r w:rsidRPr="00A73098">
        <w:rPr>
          <w:rFonts w:ascii="Times New Roman" w:hAnsi="Times New Roman"/>
        </w:rPr>
        <w:t xml:space="preserve">, o provedení vkladu </w:t>
      </w:r>
      <w:r w:rsidR="003A3272" w:rsidRPr="00A73098">
        <w:rPr>
          <w:rFonts w:ascii="Times New Roman" w:hAnsi="Times New Roman"/>
        </w:rPr>
        <w:t xml:space="preserve">vlastnického </w:t>
      </w:r>
      <w:r w:rsidRPr="00A73098">
        <w:rPr>
          <w:rFonts w:ascii="Times New Roman" w:hAnsi="Times New Roman"/>
        </w:rPr>
        <w:t>práva z Kupní smlouvy do katastru nemovitostí</w:t>
      </w:r>
      <w:r w:rsidRPr="00A73098">
        <w:rPr>
          <w:rFonts w:ascii="Times New Roman" w:hAnsi="Times New Roman"/>
          <w:iCs/>
        </w:rPr>
        <w:t xml:space="preserve">, a současně </w:t>
      </w:r>
    </w:p>
    <w:p w14:paraId="15E2C731" w14:textId="77777777" w:rsidR="00E551C7" w:rsidRPr="00A73098" w:rsidRDefault="00264BE1" w:rsidP="00B14753">
      <w:pPr>
        <w:pStyle w:val="Import12"/>
        <w:numPr>
          <w:ilvl w:val="2"/>
          <w:numId w:val="8"/>
        </w:numPr>
        <w:tabs>
          <w:tab w:val="clear" w:pos="720"/>
        </w:tabs>
        <w:spacing w:after="120" w:line="240" w:lineRule="auto"/>
        <w:jc w:val="both"/>
        <w:rPr>
          <w:rFonts w:ascii="Times New Roman" w:hAnsi="Times New Roman"/>
          <w:iCs/>
        </w:rPr>
      </w:pPr>
      <w:r w:rsidRPr="00A73098">
        <w:rPr>
          <w:rFonts w:ascii="Times New Roman" w:hAnsi="Times New Roman"/>
        </w:rPr>
        <w:t xml:space="preserve">stejnopis nebo </w:t>
      </w:r>
      <w:r w:rsidR="00641012" w:rsidRPr="00A73098">
        <w:rPr>
          <w:rFonts w:ascii="Times New Roman" w:hAnsi="Times New Roman"/>
        </w:rPr>
        <w:t xml:space="preserve">úředně </w:t>
      </w:r>
      <w:r w:rsidRPr="00A73098">
        <w:rPr>
          <w:rFonts w:ascii="Times New Roman" w:hAnsi="Times New Roman"/>
        </w:rPr>
        <w:t xml:space="preserve">ověřený opis notářského zápisu – osvědčení o souhlasném prohlášení </w:t>
      </w:r>
      <w:r w:rsidR="00733E98" w:rsidRPr="00A73098">
        <w:rPr>
          <w:rFonts w:ascii="Times New Roman" w:hAnsi="Times New Roman"/>
        </w:rPr>
        <w:t>Složitele</w:t>
      </w:r>
      <w:r w:rsidR="00D96416" w:rsidRPr="00A73098">
        <w:rPr>
          <w:rFonts w:ascii="Times New Roman" w:hAnsi="Times New Roman"/>
        </w:rPr>
        <w:t xml:space="preserve"> </w:t>
      </w:r>
      <w:r w:rsidRPr="00A73098">
        <w:rPr>
          <w:rFonts w:ascii="Times New Roman" w:hAnsi="Times New Roman"/>
        </w:rPr>
        <w:t xml:space="preserve">a </w:t>
      </w:r>
      <w:r w:rsidR="00733E98" w:rsidRPr="00A73098">
        <w:rPr>
          <w:rFonts w:ascii="Times New Roman" w:hAnsi="Times New Roman"/>
        </w:rPr>
        <w:t>Příjemce</w:t>
      </w:r>
      <w:r w:rsidR="00AA3E39" w:rsidRPr="00A73098">
        <w:rPr>
          <w:rFonts w:ascii="Times New Roman" w:hAnsi="Times New Roman"/>
        </w:rPr>
        <w:t xml:space="preserve"> </w:t>
      </w:r>
      <w:r w:rsidRPr="00A73098">
        <w:rPr>
          <w:rStyle w:val="platne1"/>
          <w:rFonts w:ascii="Times New Roman" w:hAnsi="Times New Roman"/>
        </w:rPr>
        <w:t>deklarující, že došlo k platnému odstoupení od</w:t>
      </w:r>
      <w:r w:rsidR="00F41859" w:rsidRPr="00A73098">
        <w:rPr>
          <w:rStyle w:val="platne1"/>
          <w:rFonts w:ascii="Times New Roman" w:hAnsi="Times New Roman"/>
        </w:rPr>
        <w:t> </w:t>
      </w:r>
      <w:r w:rsidRPr="00A73098">
        <w:rPr>
          <w:rStyle w:val="platne1"/>
          <w:rFonts w:ascii="Times New Roman" w:hAnsi="Times New Roman"/>
        </w:rPr>
        <w:t xml:space="preserve">Kupní smlouvy, a proto není </w:t>
      </w:r>
      <w:r w:rsidRPr="00A73098">
        <w:rPr>
          <w:rFonts w:ascii="Times New Roman" w:hAnsi="Times New Roman"/>
          <w:bCs/>
          <w:iCs/>
        </w:rPr>
        <w:t>mezi těmito osobami navzájem ani mezi nimi a</w:t>
      </w:r>
      <w:r w:rsidR="00F41859" w:rsidRPr="00A73098">
        <w:rPr>
          <w:rFonts w:ascii="Times New Roman" w:hAnsi="Times New Roman"/>
          <w:bCs/>
          <w:iCs/>
        </w:rPr>
        <w:t> </w:t>
      </w:r>
      <w:r w:rsidRPr="00A73098">
        <w:rPr>
          <w:rFonts w:ascii="Times New Roman" w:hAnsi="Times New Roman"/>
          <w:bCs/>
          <w:iCs/>
        </w:rPr>
        <w:t>třetími osobami sporné ani pochybné, že</w:t>
      </w:r>
      <w:r w:rsidR="00A73098" w:rsidRPr="00A73098">
        <w:rPr>
          <w:rFonts w:ascii="Times New Roman" w:hAnsi="Times New Roman"/>
          <w:bCs/>
          <w:iCs/>
        </w:rPr>
        <w:t xml:space="preserve"> </w:t>
      </w:r>
      <w:r w:rsidR="00733E98" w:rsidRPr="00A73098">
        <w:rPr>
          <w:rFonts w:ascii="Times New Roman" w:hAnsi="Times New Roman"/>
        </w:rPr>
        <w:t xml:space="preserve">Příjemce </w:t>
      </w:r>
      <w:r w:rsidRPr="00A73098">
        <w:rPr>
          <w:rFonts w:ascii="Times New Roman" w:hAnsi="Times New Roman"/>
          <w:bCs/>
          <w:iCs/>
        </w:rPr>
        <w:t xml:space="preserve">je výlučným vlastníkem </w:t>
      </w:r>
      <w:r w:rsidR="002C4FE7" w:rsidRPr="00A73098">
        <w:rPr>
          <w:rFonts w:ascii="Times New Roman" w:hAnsi="Times New Roman"/>
          <w:bCs/>
          <w:iCs/>
        </w:rPr>
        <w:t>Nemovitých věcí</w:t>
      </w:r>
      <w:r w:rsidRPr="00A73098">
        <w:rPr>
          <w:rFonts w:ascii="Times New Roman" w:hAnsi="Times New Roman"/>
          <w:bCs/>
          <w:iCs/>
        </w:rPr>
        <w:t>,</w:t>
      </w:r>
    </w:p>
    <w:p w14:paraId="38005827" w14:textId="77777777" w:rsidR="00A73098" w:rsidRDefault="00264BE1" w:rsidP="00B14753">
      <w:pPr>
        <w:pStyle w:val="Import12"/>
        <w:numPr>
          <w:ilvl w:val="2"/>
          <w:numId w:val="8"/>
        </w:numPr>
        <w:tabs>
          <w:tab w:val="clear" w:pos="720"/>
        </w:tabs>
        <w:spacing w:after="120" w:line="240" w:lineRule="auto"/>
        <w:jc w:val="both"/>
        <w:rPr>
          <w:rFonts w:ascii="Times New Roman" w:hAnsi="Times New Roman"/>
          <w:iCs/>
          <w:color w:val="00B050"/>
        </w:rPr>
      </w:pPr>
      <w:r w:rsidRPr="00A73098">
        <w:rPr>
          <w:rFonts w:ascii="Times New Roman" w:hAnsi="Times New Roman"/>
        </w:rPr>
        <w:t xml:space="preserve">originál </w:t>
      </w:r>
      <w:r w:rsidR="00641012" w:rsidRPr="00A73098">
        <w:rPr>
          <w:rFonts w:ascii="Times New Roman" w:hAnsi="Times New Roman"/>
          <w:iCs/>
        </w:rPr>
        <w:t xml:space="preserve">nebo úředně ověřený opis </w:t>
      </w:r>
      <w:r w:rsidRPr="00A73098">
        <w:rPr>
          <w:rFonts w:ascii="Times New Roman" w:hAnsi="Times New Roman"/>
        </w:rPr>
        <w:t>výpisu z katastru nemovitostí vedeného Katastrálním úřadem pro</w:t>
      </w:r>
      <w:r w:rsidR="00F41859" w:rsidRPr="00A73098">
        <w:rPr>
          <w:rFonts w:ascii="Times New Roman" w:hAnsi="Times New Roman"/>
        </w:rPr>
        <w:t> </w:t>
      </w:r>
      <w:r w:rsidR="00461C5F" w:rsidRPr="00A73098">
        <w:rPr>
          <w:rFonts w:ascii="Times New Roman" w:hAnsi="Times New Roman"/>
        </w:rPr>
        <w:t>Pardubický kraj</w:t>
      </w:r>
      <w:r w:rsidRPr="00A73098">
        <w:rPr>
          <w:rFonts w:ascii="Times New Roman" w:hAnsi="Times New Roman"/>
        </w:rPr>
        <w:t xml:space="preserve">, Katastrálním pracovištěm </w:t>
      </w:r>
      <w:r w:rsidR="00461C5F" w:rsidRPr="00A73098">
        <w:rPr>
          <w:rFonts w:ascii="Times New Roman" w:hAnsi="Times New Roman"/>
        </w:rPr>
        <w:t>Pardubice</w:t>
      </w:r>
      <w:r w:rsidRPr="00A73098">
        <w:rPr>
          <w:rFonts w:ascii="Times New Roman" w:hAnsi="Times New Roman"/>
        </w:rPr>
        <w:t xml:space="preserve">, pro obec </w:t>
      </w:r>
      <w:r w:rsidR="00461C5F" w:rsidRPr="00A73098">
        <w:rPr>
          <w:rFonts w:ascii="Times New Roman" w:hAnsi="Times New Roman"/>
        </w:rPr>
        <w:t>Pardubice</w:t>
      </w:r>
      <w:r w:rsidRPr="00A73098">
        <w:rPr>
          <w:rFonts w:ascii="Times New Roman" w:hAnsi="Times New Roman"/>
        </w:rPr>
        <w:t xml:space="preserve"> a katastrální území </w:t>
      </w:r>
      <w:r w:rsidR="00EC7427" w:rsidRPr="00A73098">
        <w:rPr>
          <w:rFonts w:ascii="Times New Roman" w:hAnsi="Times New Roman"/>
        </w:rPr>
        <w:t>Pardubičky</w:t>
      </w:r>
      <w:r w:rsidRPr="00A73098">
        <w:rPr>
          <w:rFonts w:ascii="Times New Roman" w:hAnsi="Times New Roman"/>
        </w:rPr>
        <w:t xml:space="preserve">, vydaného později než v den zápisu vkladu vlastnického práva </w:t>
      </w:r>
      <w:r w:rsidR="00733E98" w:rsidRPr="00A73098">
        <w:rPr>
          <w:rFonts w:ascii="Times New Roman" w:hAnsi="Times New Roman"/>
        </w:rPr>
        <w:t>Složitele</w:t>
      </w:r>
      <w:r w:rsidR="00682534" w:rsidRPr="00A73098">
        <w:rPr>
          <w:rFonts w:ascii="Times New Roman" w:hAnsi="Times New Roman"/>
        </w:rPr>
        <w:t xml:space="preserve"> </w:t>
      </w:r>
      <w:r w:rsidRPr="00A73098">
        <w:rPr>
          <w:rFonts w:ascii="Times New Roman" w:hAnsi="Times New Roman"/>
        </w:rPr>
        <w:t>z Kupní smlouvy, na</w:t>
      </w:r>
      <w:r w:rsidR="00F41859" w:rsidRPr="00A73098">
        <w:rPr>
          <w:rFonts w:ascii="Times New Roman" w:hAnsi="Times New Roman"/>
        </w:rPr>
        <w:t> </w:t>
      </w:r>
      <w:r w:rsidRPr="00A73098">
        <w:rPr>
          <w:rFonts w:ascii="Times New Roman" w:hAnsi="Times New Roman"/>
        </w:rPr>
        <w:t>kterém</w:t>
      </w:r>
      <w:r w:rsidR="00A73098" w:rsidRPr="00A73098">
        <w:rPr>
          <w:rFonts w:ascii="Times New Roman" w:hAnsi="Times New Roman"/>
        </w:rPr>
        <w:t xml:space="preserve"> </w:t>
      </w:r>
      <w:r w:rsidR="00682534" w:rsidRPr="00A73098">
        <w:rPr>
          <w:rFonts w:ascii="Times New Roman" w:hAnsi="Times New Roman"/>
        </w:rPr>
        <w:t xml:space="preserve">bude </w:t>
      </w:r>
      <w:r w:rsidRPr="00A73098">
        <w:rPr>
          <w:rFonts w:ascii="Times New Roman" w:hAnsi="Times New Roman"/>
        </w:rPr>
        <w:t xml:space="preserve">jako výlučný vlastník </w:t>
      </w:r>
      <w:r w:rsidR="002C4FE7" w:rsidRPr="00A73098">
        <w:rPr>
          <w:rFonts w:ascii="Times New Roman" w:hAnsi="Times New Roman"/>
        </w:rPr>
        <w:t>Nemovitých věcí</w:t>
      </w:r>
      <w:r w:rsidR="002545B4" w:rsidRPr="00A73098">
        <w:rPr>
          <w:rFonts w:ascii="Times New Roman" w:hAnsi="Times New Roman"/>
        </w:rPr>
        <w:t xml:space="preserve"> </w:t>
      </w:r>
      <w:r w:rsidRPr="00A73098">
        <w:rPr>
          <w:rFonts w:ascii="Times New Roman" w:hAnsi="Times New Roman"/>
        </w:rPr>
        <w:t>uveden</w:t>
      </w:r>
      <w:r w:rsidR="00733E98" w:rsidRPr="00A73098">
        <w:rPr>
          <w:rFonts w:ascii="Times New Roman" w:hAnsi="Times New Roman"/>
        </w:rPr>
        <w:t xml:space="preserve"> Příjemce</w:t>
      </w:r>
      <w:r w:rsidR="00760D4A" w:rsidRPr="00A73098">
        <w:rPr>
          <w:rFonts w:ascii="Times New Roman" w:hAnsi="Times New Roman"/>
        </w:rPr>
        <w:t>,</w:t>
      </w:r>
      <w:r w:rsidR="00E551C7" w:rsidRPr="00A73098">
        <w:rPr>
          <w:rFonts w:ascii="Times New Roman" w:hAnsi="Times New Roman"/>
        </w:rPr>
        <w:t xml:space="preserve"> </w:t>
      </w:r>
    </w:p>
    <w:p w14:paraId="0042903C" w14:textId="77777777" w:rsidR="00264BE1" w:rsidRDefault="00264BE1" w:rsidP="00B14753">
      <w:pPr>
        <w:pStyle w:val="Import12"/>
        <w:tabs>
          <w:tab w:val="clear" w:pos="720"/>
        </w:tabs>
        <w:spacing w:after="120" w:line="240" w:lineRule="auto"/>
        <w:ind w:left="708"/>
        <w:jc w:val="both"/>
        <w:rPr>
          <w:rFonts w:ascii="Times New Roman" w:hAnsi="Times New Roman"/>
          <w:color w:val="FF0000"/>
        </w:rPr>
      </w:pPr>
      <w:r w:rsidRPr="00AC2001">
        <w:rPr>
          <w:rFonts w:ascii="Times New Roman" w:hAnsi="Times New Roman"/>
        </w:rPr>
        <w:t>a z</w:t>
      </w:r>
      <w:r>
        <w:rPr>
          <w:rFonts w:ascii="Times New Roman" w:hAnsi="Times New Roman"/>
        </w:rPr>
        <w:t xml:space="preserve">ároveň dosud nebyl vydán předmět </w:t>
      </w:r>
      <w:r w:rsidR="00682534" w:rsidRPr="00682534">
        <w:rPr>
          <w:rFonts w:ascii="Times New Roman" w:hAnsi="Times New Roman"/>
        </w:rPr>
        <w:t xml:space="preserve">svěřenské správy a úschovy </w:t>
      </w:r>
      <w:r w:rsidR="002541E8">
        <w:rPr>
          <w:rFonts w:ascii="Times New Roman" w:hAnsi="Times New Roman"/>
        </w:rPr>
        <w:t>Notář</w:t>
      </w:r>
      <w:r w:rsidR="00682534" w:rsidRPr="00682534">
        <w:rPr>
          <w:rFonts w:ascii="Times New Roman" w:hAnsi="Times New Roman"/>
        </w:rPr>
        <w:t>e</w:t>
      </w:r>
      <w:r w:rsidR="00733E98">
        <w:rPr>
          <w:rFonts w:ascii="Times New Roman" w:hAnsi="Times New Roman"/>
        </w:rPr>
        <w:t xml:space="preserve"> </w:t>
      </w:r>
      <w:r>
        <w:rPr>
          <w:rFonts w:ascii="Times New Roman" w:hAnsi="Times New Roman"/>
          <w:bCs/>
          <w:snapToGrid w:val="0"/>
        </w:rPr>
        <w:t xml:space="preserve">dle </w:t>
      </w:r>
      <w:r w:rsidR="006E0E1B">
        <w:rPr>
          <w:rFonts w:ascii="Times New Roman" w:hAnsi="Times New Roman"/>
          <w:bCs/>
          <w:snapToGrid w:val="0"/>
        </w:rPr>
        <w:t>článku IV</w:t>
      </w:r>
      <w:r>
        <w:rPr>
          <w:rFonts w:ascii="Times New Roman" w:hAnsi="Times New Roman"/>
          <w:bCs/>
          <w:snapToGrid w:val="0"/>
        </w:rPr>
        <w:t xml:space="preserve"> </w:t>
      </w:r>
      <w:r w:rsidR="00826BE0">
        <w:rPr>
          <w:rFonts w:ascii="Times New Roman" w:hAnsi="Times New Roman"/>
          <w:bCs/>
          <w:snapToGrid w:val="0"/>
        </w:rPr>
        <w:t>této Svěřenské smlouvy</w:t>
      </w:r>
      <w:r w:rsidR="00E551C7">
        <w:rPr>
          <w:rFonts w:ascii="Times New Roman" w:hAnsi="Times New Roman"/>
          <w:bCs/>
          <w:snapToGrid w:val="0"/>
        </w:rPr>
        <w:t xml:space="preserve">; </w:t>
      </w:r>
    </w:p>
    <w:p w14:paraId="14A40CE4" w14:textId="77777777" w:rsidR="00701440" w:rsidRPr="00A73098" w:rsidRDefault="008873D3" w:rsidP="00701440">
      <w:pPr>
        <w:pStyle w:val="Zkladntext"/>
        <w:tabs>
          <w:tab w:val="left" w:pos="142"/>
          <w:tab w:val="left" w:pos="426"/>
          <w:tab w:val="left" w:pos="709"/>
          <w:tab w:val="left" w:pos="993"/>
          <w:tab w:val="left" w:pos="1276"/>
          <w:tab w:val="left" w:pos="1560"/>
          <w:tab w:val="left" w:pos="1843"/>
          <w:tab w:val="left" w:pos="2127"/>
          <w:tab w:val="left" w:pos="2410"/>
        </w:tabs>
        <w:ind w:left="357"/>
        <w:jc w:val="both"/>
      </w:pPr>
      <w:r w:rsidRPr="00A73098">
        <w:t>Notář</w:t>
      </w:r>
      <w:r w:rsidR="00264BE1" w:rsidRPr="00A73098">
        <w:t xml:space="preserve"> bez odkladu </w:t>
      </w:r>
      <w:r w:rsidR="00733E98" w:rsidRPr="00A73098">
        <w:t>vydá z</w:t>
      </w:r>
      <w:r w:rsidR="00682534" w:rsidRPr="00A73098">
        <w:t>e</w:t>
      </w:r>
      <w:r w:rsidR="00733E98" w:rsidRPr="00A73098">
        <w:t xml:space="preserve"> </w:t>
      </w:r>
      <w:r w:rsidR="00682534" w:rsidRPr="00A73098">
        <w:t xml:space="preserve">svěřenské správy a úschovy </w:t>
      </w:r>
      <w:r w:rsidR="002541E8" w:rsidRPr="00A73098">
        <w:t>Notář</w:t>
      </w:r>
      <w:r w:rsidR="00682534" w:rsidRPr="00A73098">
        <w:t>e</w:t>
      </w:r>
      <w:r w:rsidR="00733E98" w:rsidRPr="00A73098">
        <w:t xml:space="preserve"> </w:t>
      </w:r>
      <w:r w:rsidR="00967879" w:rsidRPr="00A73098">
        <w:t>P</w:t>
      </w:r>
      <w:r w:rsidR="00264BE1" w:rsidRPr="00A73098">
        <w:t>ení</w:t>
      </w:r>
      <w:r w:rsidR="00967879" w:rsidRPr="00A73098">
        <w:t>ze</w:t>
      </w:r>
      <w:r w:rsidR="00264BE1" w:rsidRPr="00A73098">
        <w:t xml:space="preserve"> včetně příslušenství  zpět </w:t>
      </w:r>
      <w:r w:rsidR="00701440" w:rsidRPr="00A73098">
        <w:t>Složiteli na Účet Složitele.</w:t>
      </w:r>
    </w:p>
    <w:p w14:paraId="748F380E" w14:textId="77777777" w:rsidR="00973C4F" w:rsidRDefault="00973C4F" w:rsidP="00225FFC">
      <w:pPr>
        <w:pStyle w:val="Zkladntext"/>
        <w:tabs>
          <w:tab w:val="left" w:pos="142"/>
          <w:tab w:val="left" w:pos="426"/>
          <w:tab w:val="left" w:pos="709"/>
          <w:tab w:val="left" w:pos="993"/>
          <w:tab w:val="left" w:pos="1276"/>
          <w:tab w:val="left" w:pos="1560"/>
          <w:tab w:val="left" w:pos="1843"/>
          <w:tab w:val="left" w:pos="2127"/>
          <w:tab w:val="left" w:pos="2410"/>
        </w:tabs>
        <w:ind w:left="357"/>
        <w:jc w:val="both"/>
      </w:pPr>
    </w:p>
    <w:p w14:paraId="35666642" w14:textId="77777777" w:rsidR="00701440" w:rsidRPr="00952A0F" w:rsidRDefault="00701440" w:rsidP="00E61A81">
      <w:pPr>
        <w:pStyle w:val="Zkladntext"/>
        <w:numPr>
          <w:ilvl w:val="0"/>
          <w:numId w:val="10"/>
        </w:numPr>
        <w:tabs>
          <w:tab w:val="left" w:pos="142"/>
          <w:tab w:val="left" w:pos="426"/>
          <w:tab w:val="left" w:pos="709"/>
          <w:tab w:val="left" w:pos="993"/>
          <w:tab w:val="left" w:pos="1276"/>
          <w:tab w:val="left" w:pos="1560"/>
          <w:tab w:val="left" w:pos="1843"/>
          <w:tab w:val="left" w:pos="2127"/>
          <w:tab w:val="left" w:pos="2410"/>
        </w:tabs>
        <w:jc w:val="both"/>
        <w:rPr>
          <w:lang w:val="cs-CZ"/>
        </w:rPr>
      </w:pPr>
      <w:r w:rsidRPr="00A73098">
        <w:t xml:space="preserve">Nebude-li možné vydat Peníze Složiteli na </w:t>
      </w:r>
      <w:r w:rsidR="0034200E" w:rsidRPr="00A73098">
        <w:t xml:space="preserve">Účet Složitele </w:t>
      </w:r>
      <w:r w:rsidRPr="00A73098">
        <w:t xml:space="preserve">a neoznačí-li Složitel na výzvu </w:t>
      </w:r>
      <w:r w:rsidR="008873D3" w:rsidRPr="00A73098">
        <w:t>Notáře</w:t>
      </w:r>
      <w:r w:rsidRPr="00A73098">
        <w:t xml:space="preserve">, ve lhůtě uvedené ve výzvě, písemně s úředně ověřeným podpisem Složitele nebo v dodatku ke Svěřenské smlouvě jiný účet pro vydání Peněz Složiteli s uvedením identifikačních údajů osoby, která je majitelem účtu, nebude-li to Složitel, má se za to, že je Složitel </w:t>
      </w:r>
      <w:r w:rsidR="001863D0">
        <w:t>vůči </w:t>
      </w:r>
      <w:r w:rsidR="008873D3">
        <w:rPr>
          <w:lang w:val="cs-CZ"/>
        </w:rPr>
        <w:t>Notáři</w:t>
      </w:r>
      <w:r w:rsidRPr="00952A0F">
        <w:t xml:space="preserve"> v prodlení a </w:t>
      </w:r>
      <w:r w:rsidR="008873D3">
        <w:rPr>
          <w:lang w:val="cs-CZ"/>
        </w:rPr>
        <w:t>Notář</w:t>
      </w:r>
      <w:r w:rsidRPr="00952A0F">
        <w:t xml:space="preserve"> uloží </w:t>
      </w:r>
      <w:r w:rsidRPr="00952A0F">
        <w:rPr>
          <w:lang w:val="cs-CZ"/>
        </w:rPr>
        <w:t>P</w:t>
      </w:r>
      <w:proofErr w:type="spellStart"/>
      <w:r w:rsidRPr="00952A0F">
        <w:t>eníze</w:t>
      </w:r>
      <w:proofErr w:type="spellEnd"/>
      <w:r w:rsidRPr="00952A0F">
        <w:t xml:space="preserve"> do úschovy u soudu podle zvláštního </w:t>
      </w:r>
      <w:r w:rsidRPr="00952A0F">
        <w:rPr>
          <w:lang w:val="cs-CZ"/>
        </w:rPr>
        <w:t>zákona</w:t>
      </w:r>
      <w:r w:rsidRPr="00952A0F">
        <w:t>.</w:t>
      </w:r>
      <w:r w:rsidRPr="00952A0F">
        <w:rPr>
          <w:lang w:val="cs-CZ"/>
        </w:rPr>
        <w:t xml:space="preserve"> </w:t>
      </w:r>
    </w:p>
    <w:p w14:paraId="346DB0B1" w14:textId="77777777" w:rsidR="00973C4F" w:rsidRDefault="00973C4F" w:rsidP="00225FFC">
      <w:pPr>
        <w:pStyle w:val="Zkladntext"/>
        <w:tabs>
          <w:tab w:val="left" w:pos="142"/>
          <w:tab w:val="left" w:pos="426"/>
          <w:tab w:val="left" w:pos="709"/>
          <w:tab w:val="left" w:pos="993"/>
          <w:tab w:val="left" w:pos="1276"/>
          <w:tab w:val="left" w:pos="1560"/>
          <w:tab w:val="left" w:pos="1843"/>
          <w:tab w:val="left" w:pos="2127"/>
          <w:tab w:val="left" w:pos="2410"/>
        </w:tabs>
        <w:ind w:left="357"/>
        <w:jc w:val="both"/>
      </w:pPr>
    </w:p>
    <w:p w14:paraId="6F205169" w14:textId="77777777" w:rsidR="00B07B8A" w:rsidRPr="00680EC5" w:rsidRDefault="00B07B8A" w:rsidP="00E61A81">
      <w:pPr>
        <w:pStyle w:val="Zkladntext"/>
        <w:numPr>
          <w:ilvl w:val="0"/>
          <w:numId w:val="10"/>
        </w:numPr>
        <w:tabs>
          <w:tab w:val="left" w:pos="142"/>
          <w:tab w:val="left" w:pos="426"/>
          <w:tab w:val="left" w:pos="709"/>
          <w:tab w:val="left" w:pos="993"/>
          <w:tab w:val="left" w:pos="1276"/>
          <w:tab w:val="left" w:pos="1560"/>
          <w:tab w:val="left" w:pos="1843"/>
          <w:tab w:val="left" w:pos="2127"/>
          <w:tab w:val="left" w:pos="2410"/>
        </w:tabs>
        <w:jc w:val="both"/>
        <w:rPr>
          <w:color w:val="auto"/>
        </w:rPr>
      </w:pPr>
      <w:r w:rsidRPr="00A73098">
        <w:t xml:space="preserve">V jiných případech, než výše citovaných, je </w:t>
      </w:r>
      <w:r w:rsidR="001917E9" w:rsidRPr="00A73098">
        <w:t xml:space="preserve">v době trvání </w:t>
      </w:r>
      <w:r w:rsidR="00E40263" w:rsidRPr="00A73098">
        <w:t xml:space="preserve">svěřenské správy a úschovy </w:t>
      </w:r>
      <w:r w:rsidR="002541E8" w:rsidRPr="00A73098">
        <w:t>Notář</w:t>
      </w:r>
      <w:r w:rsidR="00E40263" w:rsidRPr="00A73098">
        <w:t>e</w:t>
      </w:r>
      <w:r w:rsidR="001917E9" w:rsidRPr="00A73098">
        <w:t xml:space="preserve"> </w:t>
      </w:r>
      <w:r w:rsidRPr="00A73098">
        <w:t>třeba k</w:t>
      </w:r>
      <w:r w:rsidR="001917E9" w:rsidRPr="00A73098">
        <w:t> </w:t>
      </w:r>
      <w:r w:rsidRPr="00A73098">
        <w:t>vy</w:t>
      </w:r>
      <w:r w:rsidR="001917E9" w:rsidRPr="00A73098">
        <w:t xml:space="preserve">dání </w:t>
      </w:r>
      <w:r w:rsidR="00967879" w:rsidRPr="00A73098">
        <w:t>P</w:t>
      </w:r>
      <w:r w:rsidR="001917E9" w:rsidRPr="00A73098">
        <w:t>eněz z</w:t>
      </w:r>
      <w:r w:rsidR="00E40263" w:rsidRPr="00A73098">
        <w:t>e</w:t>
      </w:r>
      <w:r w:rsidR="001917E9" w:rsidRPr="00A73098">
        <w:t xml:space="preserve"> </w:t>
      </w:r>
      <w:r w:rsidR="00E40263" w:rsidRPr="00A73098">
        <w:t xml:space="preserve">svěřenské správy a úschovy </w:t>
      </w:r>
      <w:r w:rsidR="002541E8" w:rsidRPr="00A73098">
        <w:t>Notář</w:t>
      </w:r>
      <w:r w:rsidR="00E40263" w:rsidRPr="00A73098">
        <w:t>e</w:t>
      </w:r>
      <w:r w:rsidRPr="00A73098">
        <w:t xml:space="preserve"> </w:t>
      </w:r>
      <w:r w:rsidR="001917E9" w:rsidRPr="00A73098">
        <w:t>zpět Složiteli</w:t>
      </w:r>
      <w:r w:rsidR="00E40263" w:rsidRPr="00A73098">
        <w:t xml:space="preserve"> </w:t>
      </w:r>
      <w:r w:rsidRPr="00A73098">
        <w:t xml:space="preserve">souhlasu </w:t>
      </w:r>
      <w:r w:rsidR="001917E9" w:rsidRPr="00A73098">
        <w:t>Příjemce</w:t>
      </w:r>
      <w:r w:rsidR="00AA3E39" w:rsidRPr="00A73098">
        <w:t xml:space="preserve"> </w:t>
      </w:r>
      <w:r w:rsidR="00680EC5" w:rsidRPr="00A73098">
        <w:t>uděleného v písemné formě s úředně ověřeným podpisem Příjemce</w:t>
      </w:r>
      <w:r w:rsidR="00680EC5" w:rsidRPr="00124888">
        <w:rPr>
          <w:color w:val="auto"/>
          <w:lang w:val="cs-CZ"/>
        </w:rPr>
        <w:t xml:space="preserve">. </w:t>
      </w:r>
    </w:p>
    <w:p w14:paraId="45E0248D" w14:textId="77777777" w:rsidR="00225FFC" w:rsidRPr="00E40263" w:rsidRDefault="00225FFC" w:rsidP="00E40263">
      <w:pPr>
        <w:pStyle w:val="Zkladntext"/>
        <w:tabs>
          <w:tab w:val="left" w:pos="142"/>
          <w:tab w:val="left" w:pos="426"/>
          <w:tab w:val="left" w:pos="709"/>
          <w:tab w:val="left" w:pos="993"/>
          <w:tab w:val="left" w:pos="1276"/>
          <w:tab w:val="left" w:pos="1560"/>
          <w:tab w:val="left" w:pos="1843"/>
          <w:tab w:val="left" w:pos="2127"/>
          <w:tab w:val="left" w:pos="2410"/>
        </w:tabs>
        <w:ind w:left="357" w:hanging="357"/>
        <w:jc w:val="both"/>
        <w:rPr>
          <w:color w:val="auto"/>
        </w:rPr>
      </w:pPr>
    </w:p>
    <w:p w14:paraId="42E7155B" w14:textId="77777777" w:rsidR="00225FFC" w:rsidRPr="00E40263" w:rsidRDefault="00225FFC" w:rsidP="00E61A81">
      <w:pPr>
        <w:pStyle w:val="Zkladntext"/>
        <w:numPr>
          <w:ilvl w:val="0"/>
          <w:numId w:val="10"/>
        </w:numPr>
        <w:tabs>
          <w:tab w:val="left" w:pos="142"/>
          <w:tab w:val="left" w:pos="426"/>
          <w:tab w:val="left" w:pos="709"/>
          <w:tab w:val="left" w:pos="993"/>
          <w:tab w:val="left" w:pos="1276"/>
          <w:tab w:val="left" w:pos="1560"/>
          <w:tab w:val="left" w:pos="1843"/>
          <w:tab w:val="left" w:pos="2127"/>
          <w:tab w:val="left" w:pos="2410"/>
        </w:tabs>
        <w:jc w:val="both"/>
        <w:rPr>
          <w:lang w:val="cs-CZ"/>
        </w:rPr>
      </w:pPr>
      <w:r>
        <w:t xml:space="preserve">O vydání </w:t>
      </w:r>
      <w:r w:rsidR="00967879">
        <w:rPr>
          <w:lang w:val="cs-CZ"/>
        </w:rPr>
        <w:t>P</w:t>
      </w:r>
      <w:proofErr w:type="spellStart"/>
      <w:r>
        <w:t>eněz</w:t>
      </w:r>
      <w:proofErr w:type="spellEnd"/>
      <w:r>
        <w:t xml:space="preserve"> z</w:t>
      </w:r>
      <w:r w:rsidR="00E40263">
        <w:rPr>
          <w:lang w:val="cs-CZ"/>
        </w:rPr>
        <w:t>e</w:t>
      </w:r>
      <w:r>
        <w:t> </w:t>
      </w:r>
      <w:r w:rsidR="00E40263">
        <w:t xml:space="preserve">svěřenské správy a úschovy </w:t>
      </w:r>
      <w:r w:rsidR="002541E8">
        <w:t>Notář</w:t>
      </w:r>
      <w:r w:rsidR="00E40263">
        <w:t>e</w:t>
      </w:r>
      <w:r>
        <w:t xml:space="preserve"> vyrozumí </w:t>
      </w:r>
      <w:r w:rsidR="008873D3">
        <w:rPr>
          <w:lang w:val="cs-CZ"/>
        </w:rPr>
        <w:t>Notář</w:t>
      </w:r>
      <w:r>
        <w:t xml:space="preserve"> </w:t>
      </w:r>
      <w:r>
        <w:rPr>
          <w:lang w:val="cs-CZ"/>
        </w:rPr>
        <w:t>P</w:t>
      </w:r>
      <w:proofErr w:type="spellStart"/>
      <w:r>
        <w:t>říjemce</w:t>
      </w:r>
      <w:proofErr w:type="spellEnd"/>
      <w:r>
        <w:t xml:space="preserve"> i</w:t>
      </w:r>
      <w:r w:rsidR="00F41859">
        <w:rPr>
          <w:lang w:val="cs-CZ"/>
        </w:rPr>
        <w:t> </w:t>
      </w:r>
      <w:r>
        <w:rPr>
          <w:lang w:val="cs-CZ"/>
        </w:rPr>
        <w:t>S</w:t>
      </w:r>
      <w:proofErr w:type="spellStart"/>
      <w:r>
        <w:t>ložitele</w:t>
      </w:r>
      <w:proofErr w:type="spellEnd"/>
      <w:r>
        <w:t>.</w:t>
      </w:r>
      <w:r w:rsidR="00E40263">
        <w:rPr>
          <w:lang w:val="cs-CZ"/>
        </w:rPr>
        <w:t xml:space="preserve"> </w:t>
      </w:r>
    </w:p>
    <w:p w14:paraId="362B1F9F" w14:textId="77777777" w:rsidR="00B07B8A" w:rsidRDefault="00B07B8A">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2F68EF41" w14:textId="77777777" w:rsidR="00225FFC" w:rsidRPr="00F025D2" w:rsidRDefault="00225FFC">
      <w:pPr>
        <w:pStyle w:val="Zkladntext"/>
        <w:tabs>
          <w:tab w:val="left" w:pos="142"/>
          <w:tab w:val="left" w:pos="426"/>
          <w:tab w:val="left" w:pos="709"/>
          <w:tab w:val="left" w:pos="993"/>
          <w:tab w:val="left" w:pos="1276"/>
          <w:tab w:val="left" w:pos="1560"/>
          <w:tab w:val="left" w:pos="1843"/>
          <w:tab w:val="left" w:pos="2127"/>
          <w:tab w:val="left" w:pos="2410"/>
        </w:tabs>
        <w:jc w:val="both"/>
        <w:rPr>
          <w:color w:val="auto"/>
          <w:sz w:val="18"/>
          <w:lang w:val="cs-CZ"/>
        </w:rPr>
      </w:pPr>
    </w:p>
    <w:p w14:paraId="67AF57F1" w14:textId="77777777" w:rsidR="001917E9" w:rsidRDefault="001917E9" w:rsidP="001917E9">
      <w:pPr>
        <w:pStyle w:val="Zkladntext"/>
        <w:jc w:val="center"/>
        <w:rPr>
          <w:color w:val="auto"/>
        </w:rPr>
      </w:pPr>
      <w:r>
        <w:rPr>
          <w:b/>
          <w:color w:val="auto"/>
          <w:sz w:val="32"/>
        </w:rPr>
        <w:t>V</w:t>
      </w:r>
      <w:r w:rsidR="001D2AE3">
        <w:rPr>
          <w:b/>
          <w:color w:val="auto"/>
          <w:sz w:val="32"/>
          <w:lang w:val="cs-CZ"/>
        </w:rPr>
        <w:t>I</w:t>
      </w:r>
      <w:r>
        <w:rPr>
          <w:b/>
          <w:color w:val="auto"/>
          <w:sz w:val="32"/>
        </w:rPr>
        <w:t>.</w:t>
      </w:r>
    </w:p>
    <w:p w14:paraId="4CCDB5C1" w14:textId="77777777" w:rsidR="00562442" w:rsidRPr="00AA3E39" w:rsidRDefault="00562442" w:rsidP="00562442">
      <w:pPr>
        <w:pStyle w:val="Zkladntext"/>
        <w:tabs>
          <w:tab w:val="left" w:pos="142"/>
          <w:tab w:val="left" w:pos="426"/>
          <w:tab w:val="left" w:pos="709"/>
          <w:tab w:val="left" w:pos="993"/>
          <w:tab w:val="left" w:pos="1276"/>
          <w:tab w:val="left" w:pos="1560"/>
          <w:tab w:val="left" w:pos="1843"/>
          <w:tab w:val="left" w:pos="2127"/>
          <w:tab w:val="left" w:pos="2410"/>
        </w:tabs>
        <w:jc w:val="center"/>
        <w:rPr>
          <w:b/>
          <w:color w:val="00B050"/>
          <w:lang w:val="cs-CZ"/>
        </w:rPr>
      </w:pPr>
      <w:r w:rsidRPr="00562442">
        <w:rPr>
          <w:b/>
          <w:color w:val="auto"/>
          <w:lang w:val="cs-CZ"/>
        </w:rPr>
        <w:t xml:space="preserve">Prohlášení </w:t>
      </w:r>
      <w:r w:rsidRPr="00A73098">
        <w:rPr>
          <w:b/>
        </w:rPr>
        <w:t>Složitele a Příjemce</w:t>
      </w:r>
      <w:r w:rsidR="00AA3E39">
        <w:rPr>
          <w:b/>
          <w:color w:val="00B0F0"/>
          <w:lang w:val="cs-CZ"/>
        </w:rPr>
        <w:t xml:space="preserve"> </w:t>
      </w:r>
    </w:p>
    <w:p w14:paraId="0AC29AF6" w14:textId="77777777" w:rsidR="00562442" w:rsidRDefault="00562442" w:rsidP="00562442">
      <w:pPr>
        <w:pStyle w:val="Zkladntext"/>
        <w:tabs>
          <w:tab w:val="left" w:pos="142"/>
          <w:tab w:val="left" w:pos="426"/>
          <w:tab w:val="left" w:pos="993"/>
          <w:tab w:val="left" w:pos="1276"/>
          <w:tab w:val="left" w:pos="1560"/>
          <w:tab w:val="left" w:pos="1843"/>
          <w:tab w:val="left" w:pos="2127"/>
          <w:tab w:val="left" w:pos="2410"/>
        </w:tabs>
        <w:jc w:val="both"/>
        <w:rPr>
          <w:snapToGrid w:val="0"/>
          <w:color w:val="0000FF"/>
          <w:lang w:val="cs-CZ"/>
        </w:rPr>
      </w:pPr>
    </w:p>
    <w:p w14:paraId="66BF8DC8" w14:textId="77777777" w:rsidR="00701440" w:rsidRPr="00073399" w:rsidRDefault="00701440" w:rsidP="00E61A81">
      <w:pPr>
        <w:pStyle w:val="Zkladntext"/>
        <w:numPr>
          <w:ilvl w:val="0"/>
          <w:numId w:val="9"/>
        </w:numPr>
        <w:tabs>
          <w:tab w:val="left" w:pos="142"/>
          <w:tab w:val="left" w:pos="426"/>
          <w:tab w:val="left" w:pos="993"/>
          <w:tab w:val="left" w:pos="1276"/>
          <w:tab w:val="left" w:pos="1560"/>
          <w:tab w:val="left" w:pos="1843"/>
          <w:tab w:val="left" w:pos="2127"/>
          <w:tab w:val="left" w:pos="2410"/>
        </w:tabs>
        <w:jc w:val="both"/>
        <w:rPr>
          <w:snapToGrid w:val="0"/>
          <w:color w:val="auto"/>
        </w:rPr>
      </w:pPr>
      <w:r w:rsidRPr="00854325">
        <w:t>Složitel prohlašuje,</w:t>
      </w:r>
      <w:r w:rsidRPr="00952A0F">
        <w:rPr>
          <w:color w:val="auto"/>
          <w:lang w:val="cs-CZ"/>
        </w:rPr>
        <w:t xml:space="preserve"> </w:t>
      </w:r>
      <w:r w:rsidRPr="00073399">
        <w:rPr>
          <w:color w:val="auto"/>
          <w:lang w:val="cs-CZ"/>
        </w:rPr>
        <w:t>že</w:t>
      </w:r>
      <w:r w:rsidRPr="00F025D2">
        <w:rPr>
          <w:color w:val="auto"/>
          <w:lang w:val="cs-CZ"/>
        </w:rPr>
        <w:t xml:space="preserve"> je majitelem </w:t>
      </w:r>
      <w:r w:rsidRPr="00F025D2">
        <w:rPr>
          <w:snapToGrid w:val="0"/>
          <w:color w:val="auto"/>
          <w:lang w:val="cs-CZ"/>
        </w:rPr>
        <w:t>Účtu Složitele.</w:t>
      </w:r>
    </w:p>
    <w:p w14:paraId="5DAF1742" w14:textId="77777777" w:rsidR="00EB22DF" w:rsidRPr="00F025D2" w:rsidRDefault="00EB22DF" w:rsidP="00562442">
      <w:pPr>
        <w:pStyle w:val="Zkladntext"/>
        <w:tabs>
          <w:tab w:val="left" w:pos="142"/>
          <w:tab w:val="left" w:pos="426"/>
          <w:tab w:val="left" w:pos="993"/>
          <w:tab w:val="left" w:pos="1276"/>
          <w:tab w:val="left" w:pos="1560"/>
          <w:tab w:val="left" w:pos="1843"/>
          <w:tab w:val="left" w:pos="2127"/>
          <w:tab w:val="left" w:pos="2410"/>
        </w:tabs>
        <w:jc w:val="both"/>
        <w:rPr>
          <w:snapToGrid w:val="0"/>
          <w:color w:val="auto"/>
          <w:lang w:val="cs-CZ"/>
        </w:rPr>
      </w:pPr>
    </w:p>
    <w:p w14:paraId="211C2482" w14:textId="77777777" w:rsidR="00562442" w:rsidRPr="00073399" w:rsidRDefault="00562442" w:rsidP="00E61A81">
      <w:pPr>
        <w:pStyle w:val="Zkladntext"/>
        <w:numPr>
          <w:ilvl w:val="0"/>
          <w:numId w:val="9"/>
        </w:numPr>
        <w:tabs>
          <w:tab w:val="left" w:pos="142"/>
          <w:tab w:val="left" w:pos="426"/>
          <w:tab w:val="left" w:pos="993"/>
          <w:tab w:val="left" w:pos="1276"/>
          <w:tab w:val="left" w:pos="1560"/>
          <w:tab w:val="left" w:pos="1843"/>
          <w:tab w:val="left" w:pos="2127"/>
          <w:tab w:val="left" w:pos="2410"/>
        </w:tabs>
        <w:jc w:val="both"/>
        <w:rPr>
          <w:snapToGrid w:val="0"/>
          <w:color w:val="auto"/>
        </w:rPr>
      </w:pPr>
      <w:bookmarkStart w:id="4" w:name="_Hlk486524103"/>
      <w:r w:rsidRPr="00073399">
        <w:rPr>
          <w:color w:val="auto"/>
          <w:lang w:val="cs-CZ"/>
        </w:rPr>
        <w:t xml:space="preserve">Příjemce prohlašuje, že </w:t>
      </w:r>
      <w:r w:rsidRPr="00F025D2">
        <w:rPr>
          <w:color w:val="auto"/>
          <w:lang w:val="cs-CZ"/>
        </w:rPr>
        <w:t xml:space="preserve">je majitelem </w:t>
      </w:r>
      <w:r w:rsidRPr="00F025D2">
        <w:rPr>
          <w:snapToGrid w:val="0"/>
          <w:color w:val="auto"/>
          <w:lang w:val="cs-CZ"/>
        </w:rPr>
        <w:t>Účtu Příjemce.</w:t>
      </w:r>
    </w:p>
    <w:bookmarkEnd w:id="4"/>
    <w:p w14:paraId="4FB1476C" w14:textId="77777777" w:rsidR="00562442" w:rsidRPr="00F025D2" w:rsidRDefault="00562442" w:rsidP="00562442">
      <w:pPr>
        <w:pStyle w:val="Zkladntext"/>
        <w:tabs>
          <w:tab w:val="left" w:pos="142"/>
          <w:tab w:val="left" w:pos="426"/>
          <w:tab w:val="left" w:pos="993"/>
          <w:tab w:val="left" w:pos="1276"/>
          <w:tab w:val="left" w:pos="1560"/>
          <w:tab w:val="left" w:pos="1843"/>
          <w:tab w:val="left" w:pos="2127"/>
          <w:tab w:val="left" w:pos="2410"/>
        </w:tabs>
        <w:ind w:left="720"/>
        <w:jc w:val="both"/>
        <w:rPr>
          <w:color w:val="auto"/>
          <w:lang w:val="cs-CZ"/>
        </w:rPr>
      </w:pPr>
    </w:p>
    <w:p w14:paraId="31E0DF51" w14:textId="41E26CEC" w:rsidR="00C47AEC" w:rsidRDefault="006202B3" w:rsidP="00CE74D8">
      <w:pPr>
        <w:pStyle w:val="Zkladntext"/>
        <w:numPr>
          <w:ilvl w:val="0"/>
          <w:numId w:val="9"/>
        </w:numPr>
        <w:tabs>
          <w:tab w:val="left" w:pos="142"/>
          <w:tab w:val="left" w:pos="426"/>
          <w:tab w:val="left" w:pos="993"/>
          <w:tab w:val="left" w:pos="1276"/>
          <w:tab w:val="left" w:pos="1560"/>
          <w:tab w:val="left" w:pos="1843"/>
          <w:tab w:val="left" w:pos="2127"/>
          <w:tab w:val="left" w:pos="2410"/>
        </w:tabs>
        <w:jc w:val="both"/>
        <w:rPr>
          <w:color w:val="auto"/>
          <w:lang w:val="cs-CZ"/>
        </w:rPr>
      </w:pPr>
      <w:r w:rsidRPr="00596BF2">
        <w:rPr>
          <w:color w:val="auto"/>
          <w:lang w:val="cs-CZ"/>
        </w:rPr>
        <w:t xml:space="preserve">Složitel prohlašuje, že údaje o skutečném majiteli Složitele, které jsou k dnešnímu dni zapsané v evidenci </w:t>
      </w:r>
      <w:r w:rsidR="003B5D0E" w:rsidRPr="00596BF2">
        <w:rPr>
          <w:color w:val="auto"/>
          <w:lang w:val="cs-CZ"/>
        </w:rPr>
        <w:t xml:space="preserve">skutečných majitelů podle § 29b </w:t>
      </w:r>
      <w:r w:rsidR="003B5D0E" w:rsidRPr="00596BF2">
        <w:rPr>
          <w:color w:val="auto"/>
          <w:szCs w:val="24"/>
        </w:rPr>
        <w:t xml:space="preserve">zákona č. 253/2008 Sb., </w:t>
      </w:r>
      <w:r w:rsidR="003B5D0E" w:rsidRPr="00F025D2">
        <w:rPr>
          <w:color w:val="auto"/>
          <w:szCs w:val="24"/>
        </w:rPr>
        <w:t>jsou pravé a aktuální</w:t>
      </w:r>
      <w:r w:rsidR="00525018" w:rsidRPr="00F025D2">
        <w:rPr>
          <w:color w:val="auto"/>
          <w:szCs w:val="24"/>
          <w:lang w:val="cs-CZ"/>
        </w:rPr>
        <w:t xml:space="preserve">, což Notáři doložil </w:t>
      </w:r>
      <w:r w:rsidR="00525018" w:rsidRPr="00F025D2">
        <w:rPr>
          <w:color w:val="auto"/>
        </w:rPr>
        <w:t xml:space="preserve">předložením </w:t>
      </w:r>
      <w:r w:rsidR="00B81F82" w:rsidRPr="00F025D2">
        <w:rPr>
          <w:color w:val="auto"/>
          <w:lang w:val="cs-CZ"/>
        </w:rPr>
        <w:t>výpisu z evidence skutečných majitelů</w:t>
      </w:r>
      <w:r w:rsidR="00525018" w:rsidRPr="00F025D2">
        <w:rPr>
          <w:color w:val="auto"/>
          <w:lang w:val="cs-CZ"/>
        </w:rPr>
        <w:t xml:space="preserve"> Složitele o jeho skutečném majiteli, včetně důvodu, proč je tato osoba považována za skutečného majitele.</w:t>
      </w:r>
    </w:p>
    <w:p w14:paraId="50183B00" w14:textId="65321823" w:rsidR="00C47AEC" w:rsidRDefault="00C47AEC" w:rsidP="00F025D2">
      <w:pPr>
        <w:pStyle w:val="Zkladntext"/>
        <w:jc w:val="right"/>
        <w:rPr>
          <w:color w:val="auto"/>
          <w:lang w:val="cs-CZ"/>
        </w:rPr>
      </w:pPr>
      <w:r>
        <w:rPr>
          <w:color w:val="auto"/>
          <w:lang w:val="cs-CZ"/>
        </w:rPr>
        <w:lastRenderedPageBreak/>
        <w:t>strana sedmá</w:t>
      </w:r>
    </w:p>
    <w:p w14:paraId="2CF55CC1" w14:textId="77777777" w:rsidR="001E7D55" w:rsidRPr="00525018" w:rsidRDefault="001E7D55" w:rsidP="001E7D55">
      <w:pPr>
        <w:pStyle w:val="Zkladntext"/>
        <w:numPr>
          <w:ilvl w:val="0"/>
          <w:numId w:val="9"/>
        </w:numPr>
        <w:tabs>
          <w:tab w:val="left" w:pos="142"/>
          <w:tab w:val="left" w:pos="426"/>
          <w:tab w:val="left" w:pos="993"/>
          <w:tab w:val="left" w:pos="1276"/>
          <w:tab w:val="left" w:pos="1560"/>
          <w:tab w:val="left" w:pos="1843"/>
          <w:tab w:val="left" w:pos="2127"/>
          <w:tab w:val="left" w:pos="2410"/>
        </w:tabs>
        <w:jc w:val="both"/>
        <w:rPr>
          <w:snapToGrid w:val="0"/>
          <w:color w:val="auto"/>
        </w:rPr>
      </w:pPr>
      <w:bookmarkStart w:id="5" w:name="_Hlk502665628"/>
      <w:r w:rsidRPr="003B5D0E">
        <w:rPr>
          <w:color w:val="auto"/>
          <w:lang w:val="cs-CZ"/>
        </w:rPr>
        <w:t xml:space="preserve">Složitel </w:t>
      </w:r>
      <w:r>
        <w:rPr>
          <w:color w:val="auto"/>
          <w:lang w:val="cs-CZ"/>
        </w:rPr>
        <w:t>se zavazuje oznámit Notáři nejpozději do deseti (10) pracovních dnů všechny změny, které se týkají osoby jeho skutečného majitele</w:t>
      </w:r>
      <w:r w:rsidRPr="003B5D0E">
        <w:rPr>
          <w:color w:val="auto"/>
          <w:lang w:val="cs-CZ"/>
        </w:rPr>
        <w:t xml:space="preserve"> </w:t>
      </w:r>
      <w:r>
        <w:rPr>
          <w:color w:val="auto"/>
          <w:lang w:val="cs-CZ"/>
        </w:rPr>
        <w:t xml:space="preserve">v průběhu trvání Svěřenské smlouvy, a to za účelem splnění povinností Notáře dle </w:t>
      </w:r>
      <w:r w:rsidRPr="003B5D0E">
        <w:rPr>
          <w:color w:val="auto"/>
          <w:lang w:val="cs-CZ"/>
        </w:rPr>
        <w:t xml:space="preserve">§ </w:t>
      </w:r>
      <w:r w:rsidR="009F5CBC">
        <w:rPr>
          <w:color w:val="auto"/>
          <w:lang w:val="cs-CZ"/>
        </w:rPr>
        <w:t>8 odst. 7</w:t>
      </w:r>
      <w:r w:rsidRPr="003B5D0E">
        <w:rPr>
          <w:color w:val="auto"/>
          <w:lang w:val="cs-CZ"/>
        </w:rPr>
        <w:t xml:space="preserve"> </w:t>
      </w:r>
      <w:r w:rsidRPr="003B5D0E">
        <w:rPr>
          <w:color w:val="auto"/>
          <w:szCs w:val="24"/>
        </w:rPr>
        <w:t>zákona č. 253/2008 Sb.</w:t>
      </w:r>
    </w:p>
    <w:p w14:paraId="5BF4158E" w14:textId="1EBC8A61" w:rsidR="0060390B" w:rsidRDefault="0060390B" w:rsidP="003B5D0E">
      <w:pPr>
        <w:pStyle w:val="Zkladntext"/>
        <w:tabs>
          <w:tab w:val="left" w:pos="142"/>
          <w:tab w:val="left" w:pos="426"/>
          <w:tab w:val="left" w:pos="993"/>
          <w:tab w:val="left" w:pos="1276"/>
          <w:tab w:val="left" w:pos="1560"/>
          <w:tab w:val="left" w:pos="1843"/>
          <w:tab w:val="left" w:pos="2127"/>
          <w:tab w:val="left" w:pos="2410"/>
        </w:tabs>
        <w:ind w:left="357"/>
        <w:jc w:val="both"/>
        <w:rPr>
          <w:color w:val="00B0F0"/>
          <w:szCs w:val="24"/>
        </w:rPr>
      </w:pPr>
    </w:p>
    <w:p w14:paraId="6B119E96" w14:textId="6B2C4016" w:rsidR="001E7D55" w:rsidRPr="00F025D2" w:rsidRDefault="001E7D55" w:rsidP="00E82F0E">
      <w:pPr>
        <w:pStyle w:val="Zkladntext"/>
        <w:numPr>
          <w:ilvl w:val="0"/>
          <w:numId w:val="9"/>
        </w:numPr>
        <w:tabs>
          <w:tab w:val="left" w:pos="142"/>
          <w:tab w:val="left" w:pos="426"/>
          <w:tab w:val="left" w:pos="993"/>
          <w:tab w:val="left" w:pos="1276"/>
          <w:tab w:val="left" w:pos="1560"/>
          <w:tab w:val="left" w:pos="1843"/>
          <w:tab w:val="left" w:pos="2127"/>
          <w:tab w:val="left" w:pos="2410"/>
        </w:tabs>
        <w:jc w:val="both"/>
        <w:rPr>
          <w:snapToGrid w:val="0"/>
          <w:color w:val="auto"/>
        </w:rPr>
      </w:pPr>
      <w:r w:rsidRPr="00F025D2">
        <w:rPr>
          <w:color w:val="auto"/>
          <w:lang w:val="cs-CZ"/>
        </w:rPr>
        <w:t xml:space="preserve">Příjemce prohlašuje, že k dnešnímu dni nemá v evidenci skutečných majitelů podle § 29b </w:t>
      </w:r>
      <w:r w:rsidRPr="00F025D2">
        <w:rPr>
          <w:color w:val="auto"/>
          <w:szCs w:val="24"/>
        </w:rPr>
        <w:t xml:space="preserve">zákona č. 253/2008 Sb., </w:t>
      </w:r>
      <w:r w:rsidRPr="00F025D2">
        <w:rPr>
          <w:color w:val="auto"/>
          <w:lang w:val="cs-CZ"/>
        </w:rPr>
        <w:t xml:space="preserve">zapsané údaje o skutečném majiteli Příjemce, a proto Notáři </w:t>
      </w:r>
      <w:r w:rsidRPr="00F025D2">
        <w:rPr>
          <w:color w:val="auto"/>
          <w:szCs w:val="24"/>
          <w:lang w:val="cs-CZ"/>
        </w:rPr>
        <w:t xml:space="preserve">doložil </w:t>
      </w:r>
      <w:r w:rsidRPr="00F025D2">
        <w:rPr>
          <w:color w:val="auto"/>
        </w:rPr>
        <w:t xml:space="preserve">předložením </w:t>
      </w:r>
      <w:r w:rsidRPr="00F025D2">
        <w:rPr>
          <w:color w:val="auto"/>
          <w:lang w:val="cs-CZ"/>
        </w:rPr>
        <w:t xml:space="preserve">prohlášení Příjemce, kdo je </w:t>
      </w:r>
      <w:r w:rsidR="00705185">
        <w:rPr>
          <w:color w:val="auto"/>
          <w:lang w:val="cs-CZ"/>
        </w:rPr>
        <w:t xml:space="preserve">ve smyslu </w:t>
      </w:r>
      <w:r w:rsidR="00705185" w:rsidRPr="00705185">
        <w:rPr>
          <w:bCs/>
          <w:color w:val="auto"/>
          <w:szCs w:val="24"/>
          <w:lang w:val="cs-CZ"/>
        </w:rPr>
        <w:t xml:space="preserve">ustanovení § 4, odstavce 4) </w:t>
      </w:r>
      <w:r w:rsidR="00705185" w:rsidRPr="00705185">
        <w:rPr>
          <w:color w:val="auto"/>
          <w:szCs w:val="24"/>
        </w:rPr>
        <w:t>zákona č.</w:t>
      </w:r>
      <w:r w:rsidR="00705185">
        <w:rPr>
          <w:color w:val="auto"/>
          <w:szCs w:val="24"/>
          <w:lang w:val="cs-CZ"/>
        </w:rPr>
        <w:t> </w:t>
      </w:r>
      <w:r w:rsidR="00705185" w:rsidRPr="00705185">
        <w:rPr>
          <w:color w:val="auto"/>
          <w:szCs w:val="24"/>
        </w:rPr>
        <w:t>253/2008 Sb.</w:t>
      </w:r>
      <w:r w:rsidR="00705185">
        <w:rPr>
          <w:color w:val="auto"/>
          <w:szCs w:val="24"/>
          <w:lang w:val="cs-CZ"/>
        </w:rPr>
        <w:t xml:space="preserve"> </w:t>
      </w:r>
      <w:r w:rsidRPr="00F025D2">
        <w:rPr>
          <w:color w:val="auto"/>
          <w:lang w:val="cs-CZ"/>
        </w:rPr>
        <w:t>jeho skutečným majitelem, včetně důvodu, proč je tato osoba považována za skutečného majitele.</w:t>
      </w:r>
    </w:p>
    <w:bookmarkEnd w:id="5"/>
    <w:p w14:paraId="1DFDC486" w14:textId="104C16F1" w:rsidR="006202B3" w:rsidRPr="00F025D2" w:rsidRDefault="006202B3" w:rsidP="00562442">
      <w:pPr>
        <w:pStyle w:val="Zkladntext"/>
        <w:tabs>
          <w:tab w:val="left" w:pos="142"/>
          <w:tab w:val="left" w:pos="426"/>
          <w:tab w:val="left" w:pos="993"/>
          <w:tab w:val="left" w:pos="1276"/>
          <w:tab w:val="left" w:pos="1560"/>
          <w:tab w:val="left" w:pos="1843"/>
          <w:tab w:val="left" w:pos="2127"/>
          <w:tab w:val="left" w:pos="2410"/>
        </w:tabs>
        <w:ind w:left="720"/>
        <w:jc w:val="both"/>
        <w:rPr>
          <w:color w:val="FF0000"/>
          <w:lang w:val="cs-CZ"/>
        </w:rPr>
      </w:pPr>
    </w:p>
    <w:p w14:paraId="2B690F0A" w14:textId="77777777" w:rsidR="009F5CBC" w:rsidRPr="00F025D2" w:rsidRDefault="009F5CBC" w:rsidP="009F5CBC">
      <w:pPr>
        <w:pStyle w:val="Zkladntext"/>
        <w:numPr>
          <w:ilvl w:val="0"/>
          <w:numId w:val="9"/>
        </w:numPr>
        <w:tabs>
          <w:tab w:val="left" w:pos="142"/>
          <w:tab w:val="left" w:pos="426"/>
          <w:tab w:val="left" w:pos="993"/>
          <w:tab w:val="left" w:pos="1276"/>
          <w:tab w:val="left" w:pos="1560"/>
          <w:tab w:val="left" w:pos="1843"/>
          <w:tab w:val="left" w:pos="2127"/>
          <w:tab w:val="left" w:pos="2410"/>
        </w:tabs>
        <w:jc w:val="both"/>
        <w:rPr>
          <w:snapToGrid w:val="0"/>
          <w:color w:val="auto"/>
        </w:rPr>
      </w:pPr>
      <w:r w:rsidRPr="00F025D2">
        <w:rPr>
          <w:color w:val="auto"/>
          <w:lang w:val="cs-CZ"/>
        </w:rPr>
        <w:t xml:space="preserve">Příjemce se zavazuje oznámit Notáři nejpozději do deseti (10) pracovních dnů všechny změny, které se týkají osoby jeho skutečného majitele v průběhu trvání Svěřenské smlouvy, a to za účelem splnění povinností Notáře dle § 8 odst. 7 </w:t>
      </w:r>
      <w:r w:rsidRPr="00F025D2">
        <w:rPr>
          <w:color w:val="auto"/>
          <w:szCs w:val="24"/>
        </w:rPr>
        <w:t>zákona č. 253/2008 Sb.</w:t>
      </w:r>
    </w:p>
    <w:p w14:paraId="7872BB9C" w14:textId="77777777" w:rsidR="009F5CBC" w:rsidRDefault="009F5CBC" w:rsidP="00562442">
      <w:pPr>
        <w:pStyle w:val="Zkladntext"/>
        <w:tabs>
          <w:tab w:val="left" w:pos="142"/>
          <w:tab w:val="left" w:pos="426"/>
          <w:tab w:val="left" w:pos="993"/>
          <w:tab w:val="left" w:pos="1276"/>
          <w:tab w:val="left" w:pos="1560"/>
          <w:tab w:val="left" w:pos="1843"/>
          <w:tab w:val="left" w:pos="2127"/>
          <w:tab w:val="left" w:pos="2410"/>
        </w:tabs>
        <w:ind w:left="720"/>
        <w:jc w:val="both"/>
        <w:rPr>
          <w:color w:val="FF0000"/>
          <w:lang w:val="cs-CZ"/>
        </w:rPr>
      </w:pPr>
    </w:p>
    <w:p w14:paraId="64944CBA" w14:textId="77777777" w:rsidR="00615346" w:rsidRDefault="00615346" w:rsidP="00193DE8">
      <w:pPr>
        <w:pStyle w:val="Zkladntext"/>
        <w:tabs>
          <w:tab w:val="left" w:pos="284"/>
          <w:tab w:val="left" w:pos="567"/>
          <w:tab w:val="left" w:pos="851"/>
          <w:tab w:val="left" w:pos="1134"/>
          <w:tab w:val="left" w:pos="1418"/>
          <w:tab w:val="left" w:pos="1701"/>
          <w:tab w:val="left" w:pos="1985"/>
          <w:tab w:val="left" w:pos="2268"/>
        </w:tabs>
        <w:jc w:val="both"/>
        <w:rPr>
          <w:color w:val="auto"/>
          <w:lang w:val="cs-CZ"/>
        </w:rPr>
      </w:pPr>
    </w:p>
    <w:p w14:paraId="28505B8E" w14:textId="77777777" w:rsidR="003401F9" w:rsidRDefault="001D2AE3" w:rsidP="003401F9">
      <w:pPr>
        <w:pStyle w:val="Zkladntext"/>
        <w:jc w:val="center"/>
        <w:rPr>
          <w:color w:val="auto"/>
        </w:rPr>
      </w:pPr>
      <w:r>
        <w:rPr>
          <w:b/>
          <w:color w:val="auto"/>
          <w:sz w:val="32"/>
          <w:lang w:val="cs-CZ"/>
        </w:rPr>
        <w:t>VII</w:t>
      </w:r>
      <w:r w:rsidR="003401F9">
        <w:rPr>
          <w:b/>
          <w:color w:val="auto"/>
          <w:sz w:val="32"/>
        </w:rPr>
        <w:t>.</w:t>
      </w:r>
    </w:p>
    <w:p w14:paraId="2DD52437" w14:textId="77777777" w:rsidR="00193DE8" w:rsidRPr="00193DE8" w:rsidRDefault="00193DE8" w:rsidP="00193DE8">
      <w:pPr>
        <w:pStyle w:val="Zkladntext"/>
        <w:jc w:val="center"/>
        <w:rPr>
          <w:b/>
          <w:color w:val="auto"/>
          <w:lang w:val="cs-CZ"/>
        </w:rPr>
      </w:pPr>
      <w:r w:rsidRPr="00193DE8">
        <w:rPr>
          <w:b/>
          <w:color w:val="auto"/>
          <w:lang w:val="cs-CZ"/>
        </w:rPr>
        <w:t xml:space="preserve">Odměna </w:t>
      </w:r>
      <w:r w:rsidR="008873D3">
        <w:rPr>
          <w:b/>
          <w:color w:val="auto"/>
          <w:lang w:val="cs-CZ"/>
        </w:rPr>
        <w:t>Notáře</w:t>
      </w:r>
    </w:p>
    <w:p w14:paraId="64DB0C59" w14:textId="77777777" w:rsidR="00562442" w:rsidRPr="00562442" w:rsidRDefault="00562442">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42759F47" w14:textId="77777777" w:rsidR="00193DE8" w:rsidRPr="00F53937" w:rsidRDefault="00422E56" w:rsidP="00F53937">
      <w:pPr>
        <w:pStyle w:val="Zkladntext"/>
        <w:tabs>
          <w:tab w:val="left" w:pos="142"/>
          <w:tab w:val="left" w:pos="426"/>
          <w:tab w:val="left" w:pos="709"/>
          <w:tab w:val="left" w:pos="993"/>
          <w:tab w:val="left" w:pos="1276"/>
          <w:tab w:val="left" w:pos="1560"/>
          <w:tab w:val="left" w:pos="1843"/>
          <w:tab w:val="left" w:pos="2127"/>
          <w:tab w:val="left" w:pos="2410"/>
        </w:tabs>
        <w:jc w:val="both"/>
      </w:pPr>
      <w:r w:rsidRPr="00F53937">
        <w:t>Účastníci</w:t>
      </w:r>
      <w:r w:rsidR="003401F9" w:rsidRPr="00F53937">
        <w:t xml:space="preserve"> si sjednali, že o</w:t>
      </w:r>
      <w:r w:rsidR="00B07B8A" w:rsidRPr="00F53937">
        <w:t xml:space="preserve">dměnu </w:t>
      </w:r>
      <w:r w:rsidR="008873D3" w:rsidRPr="00F53937">
        <w:t>Notáře</w:t>
      </w:r>
      <w:r w:rsidR="00B07B8A" w:rsidRPr="00F53937">
        <w:t xml:space="preserve"> za přijetí </w:t>
      </w:r>
      <w:r w:rsidR="00967879" w:rsidRPr="00F53937">
        <w:t>P</w:t>
      </w:r>
      <w:r w:rsidR="00193DE8" w:rsidRPr="00F53937">
        <w:t xml:space="preserve">eněz do </w:t>
      </w:r>
      <w:r w:rsidR="00AA3E39" w:rsidRPr="00F53937">
        <w:t>svěřenské správy a </w:t>
      </w:r>
      <w:r w:rsidR="00B67358" w:rsidRPr="00F53937">
        <w:t xml:space="preserve">úschovy </w:t>
      </w:r>
      <w:r w:rsidR="002541E8" w:rsidRPr="00F53937">
        <w:t>Notář</w:t>
      </w:r>
      <w:r w:rsidR="00B67358" w:rsidRPr="00F53937">
        <w:t xml:space="preserve">e a </w:t>
      </w:r>
      <w:r w:rsidR="00E40263" w:rsidRPr="00F53937">
        <w:t>je</w:t>
      </w:r>
      <w:r w:rsidR="00377CE8" w:rsidRPr="00F53937">
        <w:t>ho</w:t>
      </w:r>
      <w:r w:rsidR="00E40263" w:rsidRPr="00F53937">
        <w:t xml:space="preserve"> náklady spojené se svěřenskou správou </w:t>
      </w:r>
      <w:r w:rsidR="00193DE8" w:rsidRPr="00F53937">
        <w:t>je povinen uhradit Složitel.</w:t>
      </w:r>
      <w:r w:rsidR="003F2604" w:rsidRPr="00F53937">
        <w:t xml:space="preserve"> </w:t>
      </w:r>
    </w:p>
    <w:p w14:paraId="356C44AE" w14:textId="77777777" w:rsidR="00193DE8" w:rsidRDefault="00193DE8">
      <w:pPr>
        <w:pStyle w:val="Zkladntext"/>
        <w:jc w:val="both"/>
        <w:rPr>
          <w:color w:val="auto"/>
          <w:lang w:val="cs-CZ"/>
        </w:rPr>
      </w:pPr>
    </w:p>
    <w:p w14:paraId="1593918B" w14:textId="77777777" w:rsidR="006D574F" w:rsidRDefault="006D574F">
      <w:pPr>
        <w:pStyle w:val="Zkladntext"/>
        <w:jc w:val="both"/>
        <w:rPr>
          <w:color w:val="auto"/>
          <w:lang w:val="cs-CZ"/>
        </w:rPr>
      </w:pPr>
    </w:p>
    <w:p w14:paraId="59433C2A" w14:textId="77777777" w:rsidR="00193ACF" w:rsidRDefault="00193ACF" w:rsidP="00193ACF">
      <w:pPr>
        <w:pStyle w:val="Zkladntext"/>
        <w:jc w:val="center"/>
        <w:rPr>
          <w:color w:val="auto"/>
        </w:rPr>
      </w:pPr>
      <w:r>
        <w:rPr>
          <w:b/>
          <w:color w:val="auto"/>
          <w:sz w:val="32"/>
          <w:lang w:val="cs-CZ"/>
        </w:rPr>
        <w:t>VIII</w:t>
      </w:r>
      <w:r>
        <w:rPr>
          <w:b/>
          <w:color w:val="auto"/>
          <w:sz w:val="32"/>
        </w:rPr>
        <w:t>.</w:t>
      </w:r>
    </w:p>
    <w:p w14:paraId="0367F9B8" w14:textId="77777777" w:rsidR="00193ACF" w:rsidRDefault="00193ACF" w:rsidP="00193ACF">
      <w:pPr>
        <w:pStyle w:val="Zkladntext"/>
        <w:jc w:val="center"/>
        <w:rPr>
          <w:b/>
          <w:color w:val="auto"/>
        </w:rPr>
      </w:pPr>
      <w:r>
        <w:rPr>
          <w:b/>
          <w:color w:val="auto"/>
        </w:rPr>
        <w:t>Doručování písemností dle Svěřenské smlouvy Notářem</w:t>
      </w:r>
    </w:p>
    <w:p w14:paraId="46E3AEE2" w14:textId="77777777" w:rsidR="00193ACF" w:rsidRDefault="00193ACF" w:rsidP="00193ACF">
      <w:pPr>
        <w:pStyle w:val="Zkladntext"/>
        <w:jc w:val="center"/>
        <w:rPr>
          <w:b/>
          <w:color w:val="auto"/>
        </w:rPr>
      </w:pPr>
    </w:p>
    <w:p w14:paraId="27B8DFEE" w14:textId="77777777" w:rsidR="00402F25" w:rsidRPr="00C95A53" w:rsidRDefault="00402F25" w:rsidP="00402F25">
      <w:pPr>
        <w:pStyle w:val="Zkladntext"/>
        <w:numPr>
          <w:ilvl w:val="0"/>
          <w:numId w:val="32"/>
        </w:numPr>
        <w:ind w:left="357" w:hanging="357"/>
        <w:jc w:val="both"/>
        <w:rPr>
          <w:color w:val="auto"/>
        </w:rPr>
      </w:pPr>
      <w:r>
        <w:rPr>
          <w:color w:val="auto"/>
        </w:rPr>
        <w:t xml:space="preserve">Je-li dle této Svěřenské smlouvy </w:t>
      </w:r>
      <w:r w:rsidRPr="00A51206">
        <w:rPr>
          <w:color w:val="auto"/>
        </w:rPr>
        <w:t>Notář povinen</w:t>
      </w:r>
      <w:r>
        <w:rPr>
          <w:color w:val="auto"/>
        </w:rPr>
        <w:t xml:space="preserve"> doručit nějakou písemnost, splní svoji povinnost, bude-li takováto listina:</w:t>
      </w:r>
      <w:r w:rsidRPr="0038698A">
        <w:rPr>
          <w:color w:val="auto"/>
        </w:rPr>
        <w:t xml:space="preserve"> </w:t>
      </w:r>
    </w:p>
    <w:p w14:paraId="7A738067" w14:textId="77777777" w:rsidR="00402F25" w:rsidRDefault="00402F25" w:rsidP="00B14753">
      <w:pPr>
        <w:pStyle w:val="Zkladntext"/>
        <w:numPr>
          <w:ilvl w:val="0"/>
          <w:numId w:val="33"/>
        </w:numPr>
        <w:spacing w:after="120"/>
        <w:jc w:val="both"/>
        <w:rPr>
          <w:color w:val="auto"/>
        </w:rPr>
      </w:pPr>
      <w:r>
        <w:rPr>
          <w:color w:val="auto"/>
        </w:rPr>
        <w:t xml:space="preserve">vyhotovena </w:t>
      </w:r>
      <w:r w:rsidRPr="0038698A">
        <w:rPr>
          <w:color w:val="auto"/>
        </w:rPr>
        <w:t xml:space="preserve">písemně a podepsána Notářem nebo jeho </w:t>
      </w:r>
      <w:r w:rsidRPr="00C95A53">
        <w:rPr>
          <w:color w:val="auto"/>
        </w:rPr>
        <w:t>zástupcem ustanoveným podle §</w:t>
      </w:r>
      <w:r w:rsidRPr="0038698A">
        <w:rPr>
          <w:color w:val="auto"/>
        </w:rPr>
        <w:t> </w:t>
      </w:r>
      <w:r w:rsidRPr="00C95A53">
        <w:rPr>
          <w:color w:val="auto"/>
        </w:rPr>
        <w:t xml:space="preserve">24 </w:t>
      </w:r>
      <w:r w:rsidRPr="00C64D38">
        <w:rPr>
          <w:color w:val="auto"/>
        </w:rPr>
        <w:t>zákona č.</w:t>
      </w:r>
      <w:r w:rsidRPr="00C64D38">
        <w:rPr>
          <w:color w:val="auto"/>
          <w:lang w:val="cs-CZ"/>
        </w:rPr>
        <w:t> </w:t>
      </w:r>
      <w:r w:rsidRPr="00C64D38">
        <w:rPr>
          <w:color w:val="auto"/>
        </w:rPr>
        <w:t>358/1992 Sb., o notářích a</w:t>
      </w:r>
      <w:r>
        <w:rPr>
          <w:color w:val="auto"/>
          <w:lang w:val="cs-CZ"/>
        </w:rPr>
        <w:t> </w:t>
      </w:r>
      <w:r w:rsidRPr="00C64D38">
        <w:rPr>
          <w:color w:val="auto"/>
        </w:rPr>
        <w:t xml:space="preserve">jejich činnosti </w:t>
      </w:r>
      <w:r w:rsidRPr="00C64D38">
        <w:rPr>
          <w:color w:val="auto"/>
          <w:lang w:val="cs-CZ"/>
        </w:rPr>
        <w:t>(notářský řád), ve znění pozdějších předpisů</w:t>
      </w:r>
      <w:r w:rsidRPr="00C64D38">
        <w:rPr>
          <w:color w:val="auto"/>
        </w:rPr>
        <w:t xml:space="preserve"> (dále</w:t>
      </w:r>
      <w:r w:rsidRPr="00C64D38">
        <w:rPr>
          <w:color w:val="auto"/>
          <w:lang w:val="cs-CZ"/>
        </w:rPr>
        <w:t xml:space="preserve"> též</w:t>
      </w:r>
      <w:r w:rsidRPr="00C64D38">
        <w:rPr>
          <w:color w:val="auto"/>
        </w:rPr>
        <w:t xml:space="preserve"> jen „</w:t>
      </w:r>
      <w:r w:rsidRPr="00C64D38">
        <w:rPr>
          <w:b/>
          <w:i/>
          <w:color w:val="auto"/>
        </w:rPr>
        <w:t>notářský řád</w:t>
      </w:r>
      <w:r w:rsidRPr="00C64D38">
        <w:rPr>
          <w:color w:val="auto"/>
        </w:rPr>
        <w:t>“)</w:t>
      </w:r>
      <w:r>
        <w:rPr>
          <w:color w:val="auto"/>
          <w:lang w:val="cs-CZ"/>
        </w:rPr>
        <w:t xml:space="preserve"> </w:t>
      </w:r>
      <w:r w:rsidRPr="00C95A53">
        <w:rPr>
          <w:color w:val="auto"/>
        </w:rPr>
        <w:t xml:space="preserve">nebo notářským kandidátem pověřeným Notářem podle § 23 notářského řádu, </w:t>
      </w:r>
      <w:r>
        <w:rPr>
          <w:color w:val="auto"/>
        </w:rPr>
        <w:t>a doručena adresátovi</w:t>
      </w:r>
    </w:p>
    <w:p w14:paraId="3C11F28B" w14:textId="77777777" w:rsidR="00402F25" w:rsidRPr="00CF4EEB" w:rsidRDefault="00402F25" w:rsidP="00B14753">
      <w:pPr>
        <w:pStyle w:val="Zkladntext"/>
        <w:numPr>
          <w:ilvl w:val="0"/>
          <w:numId w:val="34"/>
        </w:numPr>
        <w:spacing w:after="120"/>
        <w:ind w:left="1077" w:hanging="357"/>
        <w:jc w:val="both"/>
        <w:rPr>
          <w:color w:val="auto"/>
        </w:rPr>
      </w:pPr>
      <w:r w:rsidRPr="0036073E">
        <w:rPr>
          <w:color w:val="auto"/>
        </w:rPr>
        <w:t xml:space="preserve">buď osobně proti podpisu, kdy za den </w:t>
      </w:r>
      <w:r w:rsidRPr="00CF4EEB">
        <w:rPr>
          <w:color w:val="auto"/>
        </w:rPr>
        <w:t>doručení se považuje den jejího faktického převzetí adresátem, nebo</w:t>
      </w:r>
    </w:p>
    <w:p w14:paraId="1792938B" w14:textId="77777777" w:rsidR="00402F25" w:rsidRPr="00CF4EEB" w:rsidRDefault="00402F25" w:rsidP="00B14753">
      <w:pPr>
        <w:pStyle w:val="Zkladntext"/>
        <w:numPr>
          <w:ilvl w:val="0"/>
          <w:numId w:val="34"/>
        </w:numPr>
        <w:spacing w:after="120"/>
        <w:jc w:val="both"/>
        <w:rPr>
          <w:color w:val="auto"/>
        </w:rPr>
      </w:pPr>
      <w:r w:rsidRPr="00CF4EEB">
        <w:rPr>
          <w:color w:val="auto"/>
        </w:rPr>
        <w:t>doporučenou poštovní přepravou s dodejkou „do vlastních rukou“, kdy za den doručení se považuje den jejího faktického převzetí adresátem nebo den, kdy adresát zásilku odmítl převzít, nebo den, kdy byla zásilka po uplynutí úložní doby vhozena do schránky,</w:t>
      </w:r>
    </w:p>
    <w:p w14:paraId="6D32F530" w14:textId="77777777" w:rsidR="00402F25" w:rsidRPr="0057678A" w:rsidRDefault="00402F25" w:rsidP="00B14753">
      <w:pPr>
        <w:pStyle w:val="Zkladntext"/>
        <w:numPr>
          <w:ilvl w:val="0"/>
          <w:numId w:val="33"/>
        </w:numPr>
        <w:spacing w:after="120"/>
        <w:jc w:val="both"/>
        <w:rPr>
          <w:color w:val="auto"/>
        </w:rPr>
      </w:pPr>
      <w:r>
        <w:rPr>
          <w:color w:val="auto"/>
        </w:rPr>
        <w:t xml:space="preserve">vyhotovena elektronicky </w:t>
      </w:r>
      <w:r w:rsidRPr="0038698A">
        <w:rPr>
          <w:color w:val="auto"/>
        </w:rPr>
        <w:t xml:space="preserve">a podepsána Notářem nebo jeho </w:t>
      </w:r>
      <w:r w:rsidRPr="001F773F">
        <w:rPr>
          <w:color w:val="auto"/>
        </w:rPr>
        <w:t>zástupcem ustanoveným podle §</w:t>
      </w:r>
      <w:r w:rsidRPr="0038698A">
        <w:rPr>
          <w:color w:val="auto"/>
        </w:rPr>
        <w:t> </w:t>
      </w:r>
      <w:r w:rsidRPr="001F773F">
        <w:rPr>
          <w:color w:val="auto"/>
        </w:rPr>
        <w:t xml:space="preserve">24 notářského řádu nebo notářským kandidátem </w:t>
      </w:r>
      <w:r w:rsidRPr="0057678A">
        <w:rPr>
          <w:color w:val="auto"/>
        </w:rPr>
        <w:t xml:space="preserve">pověřeným Notářem podle § 23 notářského řádu kvalifikovaným elektronickým podpisem a </w:t>
      </w:r>
      <w:r w:rsidRPr="003F7446">
        <w:rPr>
          <w:color w:val="auto"/>
          <w:lang w:val="cs-CZ"/>
        </w:rPr>
        <w:t>odeslána</w:t>
      </w:r>
      <w:r w:rsidRPr="0057678A">
        <w:rPr>
          <w:color w:val="auto"/>
        </w:rPr>
        <w:t xml:space="preserve"> adresátovi</w:t>
      </w:r>
    </w:p>
    <w:p w14:paraId="56F52D65" w14:textId="77777777" w:rsidR="00402F25" w:rsidRPr="007C2180" w:rsidRDefault="00402F25" w:rsidP="00B14753">
      <w:pPr>
        <w:pStyle w:val="Zkladntext"/>
        <w:numPr>
          <w:ilvl w:val="0"/>
          <w:numId w:val="36"/>
        </w:numPr>
        <w:spacing w:after="120"/>
        <w:jc w:val="both"/>
        <w:rPr>
          <w:color w:val="auto"/>
        </w:rPr>
      </w:pPr>
      <w:r w:rsidRPr="007C2180">
        <w:rPr>
          <w:color w:val="auto"/>
        </w:rPr>
        <w:t>buď do datové schránky, kdy doručení bude vykázáno v souladu se zákonnými pravidly doručování datových zpráv, nebo</w:t>
      </w:r>
    </w:p>
    <w:p w14:paraId="16DB5861" w14:textId="4E696F3C" w:rsidR="00C47AEC" w:rsidRDefault="00402F25" w:rsidP="00402F25">
      <w:pPr>
        <w:pStyle w:val="Zkladntext"/>
        <w:numPr>
          <w:ilvl w:val="0"/>
          <w:numId w:val="36"/>
        </w:numPr>
        <w:jc w:val="both"/>
        <w:rPr>
          <w:lang w:val="cs-CZ"/>
        </w:rPr>
      </w:pPr>
      <w:r w:rsidRPr="003F7446">
        <w:rPr>
          <w:color w:val="auto"/>
        </w:rPr>
        <w:t xml:space="preserve">emailem, kdy </w:t>
      </w:r>
      <w:r w:rsidRPr="003F7446">
        <w:rPr>
          <w:color w:val="auto"/>
          <w:lang w:val="cs-CZ"/>
        </w:rPr>
        <w:t xml:space="preserve">Účastníci berou na vědomí, že pro řádné splnění povinnosti Notáře postačuje odeslání elektronicky vyhotovené listiny opatřené </w:t>
      </w:r>
      <w:r w:rsidRPr="003F7446">
        <w:rPr>
          <w:color w:val="auto"/>
        </w:rPr>
        <w:t>kvalifikovaným elektronickým podpisem</w:t>
      </w:r>
      <w:r w:rsidRPr="003F7446">
        <w:rPr>
          <w:color w:val="auto"/>
          <w:lang w:val="cs-CZ"/>
        </w:rPr>
        <w:t xml:space="preserve"> na e-mailové adresy uvedené v ustanovení článku VIII</w:t>
      </w:r>
      <w:r>
        <w:rPr>
          <w:color w:val="auto"/>
          <w:lang w:val="cs-CZ"/>
        </w:rPr>
        <w:t>,</w:t>
      </w:r>
      <w:r w:rsidRPr="0057678A" w:rsidDel="007C2180">
        <w:rPr>
          <w:color w:val="auto"/>
          <w:lang w:val="cs-CZ"/>
        </w:rPr>
        <w:t xml:space="preserve"> </w:t>
      </w:r>
      <w:r w:rsidRPr="003F7446">
        <w:rPr>
          <w:lang w:val="cs-CZ"/>
        </w:rPr>
        <w:t xml:space="preserve"> odstavce 2) této Svěřenské smlouvy. </w:t>
      </w:r>
    </w:p>
    <w:p w14:paraId="18AA0AB5" w14:textId="67D7DAA7" w:rsidR="00402F25" w:rsidRPr="00F025D2" w:rsidRDefault="00C47AEC" w:rsidP="00F025D2">
      <w:pPr>
        <w:jc w:val="right"/>
        <w:rPr>
          <w:color w:val="000000"/>
        </w:rPr>
      </w:pPr>
      <w:r>
        <w:rPr>
          <w:color w:val="000000"/>
          <w:szCs w:val="20"/>
          <w:lang w:eastAsia="x-none"/>
        </w:rPr>
        <w:lastRenderedPageBreak/>
        <w:t>strana osmá</w:t>
      </w:r>
    </w:p>
    <w:p w14:paraId="77DA4F29" w14:textId="77777777" w:rsidR="00193ACF" w:rsidRDefault="00193ACF" w:rsidP="00193ACF">
      <w:pPr>
        <w:pStyle w:val="Zkladntext"/>
        <w:jc w:val="both"/>
        <w:rPr>
          <w:color w:val="auto"/>
        </w:rPr>
      </w:pPr>
    </w:p>
    <w:p w14:paraId="0D1BD481" w14:textId="77777777" w:rsidR="00193ACF" w:rsidRPr="0038698A" w:rsidRDefault="00193ACF" w:rsidP="00193ACF">
      <w:pPr>
        <w:pStyle w:val="Zkladntext"/>
        <w:numPr>
          <w:ilvl w:val="0"/>
          <w:numId w:val="32"/>
        </w:numPr>
        <w:ind w:left="357" w:hanging="357"/>
        <w:jc w:val="both"/>
        <w:rPr>
          <w:color w:val="auto"/>
        </w:rPr>
      </w:pPr>
      <w:r>
        <w:rPr>
          <w:color w:val="auto"/>
        </w:rPr>
        <w:t>Pro účely této Svěřenské smlouvy Notář doručuje písemnosti na tyto emailové adresy:</w:t>
      </w:r>
    </w:p>
    <w:p w14:paraId="7FB40F08" w14:textId="0B9F235D" w:rsidR="00193ACF" w:rsidRPr="00F53937" w:rsidRDefault="00193ACF" w:rsidP="00DA321A">
      <w:pPr>
        <w:pStyle w:val="Zkladntext"/>
        <w:numPr>
          <w:ilvl w:val="0"/>
          <w:numId w:val="35"/>
        </w:numPr>
        <w:ind w:left="714" w:hanging="357"/>
        <w:jc w:val="both"/>
      </w:pPr>
      <w:r w:rsidRPr="00F53937">
        <w:t>Složiteli na adresu:</w:t>
      </w:r>
      <w:r w:rsidR="00F92B55">
        <w:rPr>
          <w:lang w:val="cs-CZ"/>
        </w:rPr>
        <w:t xml:space="preserve"> </w:t>
      </w:r>
      <w:r w:rsidR="00041383">
        <w:rPr>
          <w:lang w:val="cs-CZ"/>
        </w:rPr>
        <w:t>XXXXXXXXXX</w:t>
      </w:r>
    </w:p>
    <w:p w14:paraId="39B1B29F" w14:textId="72418E08" w:rsidR="00193ACF" w:rsidRPr="00EC7AC7" w:rsidRDefault="00193ACF" w:rsidP="00DA321A">
      <w:pPr>
        <w:pStyle w:val="Zkladntext"/>
        <w:numPr>
          <w:ilvl w:val="0"/>
          <w:numId w:val="35"/>
        </w:numPr>
        <w:ind w:left="714" w:hanging="357"/>
        <w:jc w:val="both"/>
        <w:rPr>
          <w:b/>
          <w:color w:val="auto"/>
        </w:rPr>
      </w:pPr>
      <w:r w:rsidRPr="00F53937">
        <w:t>Příjemci na</w:t>
      </w:r>
      <w:r>
        <w:rPr>
          <w:szCs w:val="24"/>
        </w:rPr>
        <w:t xml:space="preserve"> adresu: </w:t>
      </w:r>
      <w:r w:rsidR="00041383">
        <w:rPr>
          <w:lang w:val="cs-CZ"/>
        </w:rPr>
        <w:t>XXXXXXXXXX</w:t>
      </w:r>
      <w:r>
        <w:rPr>
          <w:szCs w:val="24"/>
          <w:lang w:val="cs-CZ"/>
        </w:rPr>
        <w:t>,</w:t>
      </w:r>
    </w:p>
    <w:p w14:paraId="711E5C65" w14:textId="77777777" w:rsidR="00193ACF" w:rsidRDefault="00193ACF" w:rsidP="00193ACF">
      <w:pPr>
        <w:pStyle w:val="Zkladntext"/>
        <w:ind w:left="357"/>
        <w:jc w:val="both"/>
        <w:rPr>
          <w:color w:val="auto"/>
        </w:rPr>
      </w:pPr>
      <w:r w:rsidRPr="00092947">
        <w:rPr>
          <w:color w:val="auto"/>
        </w:rPr>
        <w:t>nebude-li Notáři písemně sdělena nová adresa pro</w:t>
      </w:r>
      <w:r>
        <w:rPr>
          <w:color w:val="auto"/>
        </w:rPr>
        <w:t xml:space="preserve"> doručování emailových zpráv.</w:t>
      </w:r>
    </w:p>
    <w:p w14:paraId="34CB7857" w14:textId="77777777" w:rsidR="00193ACF" w:rsidRPr="00C667E3" w:rsidRDefault="00193ACF" w:rsidP="00193ACF">
      <w:pPr>
        <w:pStyle w:val="Zkladntext"/>
        <w:jc w:val="center"/>
        <w:rPr>
          <w:b/>
          <w:color w:val="auto"/>
          <w:sz w:val="16"/>
        </w:rPr>
      </w:pPr>
    </w:p>
    <w:p w14:paraId="7CD47FF0" w14:textId="77777777" w:rsidR="00193ACF" w:rsidRDefault="00193ACF" w:rsidP="00193ACF">
      <w:pPr>
        <w:pStyle w:val="Zkladntext"/>
        <w:jc w:val="both"/>
        <w:rPr>
          <w:color w:val="auto"/>
          <w:lang w:val="cs-CZ"/>
        </w:rPr>
      </w:pPr>
    </w:p>
    <w:p w14:paraId="7F3D0E53" w14:textId="77777777" w:rsidR="00193ACF" w:rsidRDefault="00193ACF" w:rsidP="00193ACF">
      <w:pPr>
        <w:pStyle w:val="Zkladntext"/>
        <w:jc w:val="center"/>
        <w:rPr>
          <w:color w:val="auto"/>
        </w:rPr>
      </w:pPr>
      <w:r>
        <w:rPr>
          <w:b/>
          <w:color w:val="auto"/>
          <w:sz w:val="32"/>
          <w:lang w:val="cs-CZ"/>
        </w:rPr>
        <w:t>IX</w:t>
      </w:r>
      <w:r>
        <w:rPr>
          <w:b/>
          <w:color w:val="auto"/>
          <w:sz w:val="32"/>
        </w:rPr>
        <w:t>.</w:t>
      </w:r>
    </w:p>
    <w:p w14:paraId="645B74F8" w14:textId="77777777" w:rsidR="00193ACF" w:rsidRDefault="00193ACF" w:rsidP="00193ACF">
      <w:pPr>
        <w:pStyle w:val="Zkladntext"/>
        <w:jc w:val="center"/>
        <w:rPr>
          <w:b/>
          <w:color w:val="auto"/>
          <w:lang w:val="cs-CZ"/>
        </w:rPr>
      </w:pPr>
      <w:r>
        <w:rPr>
          <w:b/>
          <w:color w:val="auto"/>
          <w:lang w:val="cs-CZ"/>
        </w:rPr>
        <w:t>Závěrečná ustanovení</w:t>
      </w:r>
    </w:p>
    <w:p w14:paraId="23A340D0" w14:textId="77777777" w:rsidR="00193ACF" w:rsidRDefault="00193ACF" w:rsidP="00193ACF">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48FA228F" w14:textId="37E95A88" w:rsidR="00193ACF" w:rsidRDefault="00193ACF" w:rsidP="00E846C2">
      <w:pPr>
        <w:pStyle w:val="Zkladntext"/>
        <w:numPr>
          <w:ilvl w:val="0"/>
          <w:numId w:val="14"/>
        </w:numPr>
        <w:tabs>
          <w:tab w:val="left" w:pos="357"/>
          <w:tab w:val="left" w:pos="720"/>
        </w:tabs>
        <w:ind w:left="357" w:hanging="357"/>
        <w:jc w:val="both"/>
        <w:rPr>
          <w:color w:val="auto"/>
          <w:lang w:val="cs-CZ"/>
        </w:rPr>
      </w:pPr>
      <w:r w:rsidRPr="00F53937">
        <w:t>Složitel a Příjemce</w:t>
      </w:r>
      <w:r>
        <w:rPr>
          <w:color w:val="auto"/>
          <w:lang w:val="cs-CZ"/>
        </w:rPr>
        <w:t xml:space="preserve"> </w:t>
      </w:r>
      <w:r>
        <w:rPr>
          <w:color w:val="auto"/>
        </w:rPr>
        <w:t xml:space="preserve">byli seznámeni a berou na vědomí, že Notář převezme </w:t>
      </w:r>
      <w:r>
        <w:rPr>
          <w:color w:val="auto"/>
          <w:lang w:val="cs-CZ"/>
        </w:rPr>
        <w:t>P</w:t>
      </w:r>
      <w:proofErr w:type="spellStart"/>
      <w:r>
        <w:rPr>
          <w:color w:val="auto"/>
        </w:rPr>
        <w:t>eníze</w:t>
      </w:r>
      <w:proofErr w:type="spellEnd"/>
      <w:r>
        <w:rPr>
          <w:color w:val="auto"/>
        </w:rPr>
        <w:t xml:space="preserve"> v souvislosti s</w:t>
      </w:r>
      <w:r>
        <w:rPr>
          <w:color w:val="auto"/>
          <w:lang w:val="cs-CZ"/>
        </w:rPr>
        <w:t> </w:t>
      </w:r>
      <w:r>
        <w:rPr>
          <w:color w:val="auto"/>
        </w:rPr>
        <w:t>je</w:t>
      </w:r>
      <w:r>
        <w:rPr>
          <w:color w:val="auto"/>
          <w:lang w:val="cs-CZ"/>
        </w:rPr>
        <w:t>ho</w:t>
      </w:r>
      <w:r>
        <w:rPr>
          <w:color w:val="auto"/>
        </w:rPr>
        <w:t xml:space="preserve"> </w:t>
      </w:r>
      <w:r w:rsidRPr="00C64D38">
        <w:rPr>
          <w:color w:val="auto"/>
        </w:rPr>
        <w:t>činností podle § 3</w:t>
      </w:r>
      <w:r w:rsidRPr="00C64D38">
        <w:rPr>
          <w:color w:val="auto"/>
          <w:lang w:val="cs-CZ"/>
        </w:rPr>
        <w:t>,</w:t>
      </w:r>
      <w:r w:rsidRPr="00C64D38">
        <w:rPr>
          <w:color w:val="auto"/>
        </w:rPr>
        <w:t xml:space="preserve"> odstavce 2) </w:t>
      </w:r>
      <w:r w:rsidRPr="00C64D38">
        <w:rPr>
          <w:color w:val="auto"/>
          <w:lang w:val="cs-CZ"/>
        </w:rPr>
        <w:t>notářsk</w:t>
      </w:r>
      <w:r>
        <w:rPr>
          <w:color w:val="auto"/>
          <w:lang w:val="cs-CZ"/>
        </w:rPr>
        <w:t xml:space="preserve">ého </w:t>
      </w:r>
      <w:r w:rsidRPr="00C64D38">
        <w:rPr>
          <w:color w:val="auto"/>
          <w:lang w:val="cs-CZ"/>
        </w:rPr>
        <w:t>řád</w:t>
      </w:r>
      <w:r>
        <w:rPr>
          <w:color w:val="auto"/>
          <w:lang w:val="cs-CZ"/>
        </w:rPr>
        <w:t xml:space="preserve">u </w:t>
      </w:r>
      <w:r w:rsidRPr="00C64D38">
        <w:rPr>
          <w:color w:val="auto"/>
        </w:rPr>
        <w:t>a přiměřeně postupuje dle</w:t>
      </w:r>
      <w:r w:rsidRPr="00C64D38">
        <w:rPr>
          <w:color w:val="auto"/>
          <w:lang w:val="cs-CZ"/>
        </w:rPr>
        <w:t> </w:t>
      </w:r>
      <w:r w:rsidRPr="00C64D38">
        <w:rPr>
          <w:color w:val="auto"/>
        </w:rPr>
        <w:t>ustanovení</w:t>
      </w:r>
      <w:r>
        <w:rPr>
          <w:color w:val="auto"/>
        </w:rPr>
        <w:t xml:space="preserve"> § 8</w:t>
      </w:r>
      <w:r>
        <w:rPr>
          <w:color w:val="auto"/>
          <w:lang w:val="cs-CZ"/>
        </w:rPr>
        <w:t>6</w:t>
      </w:r>
      <w:r>
        <w:rPr>
          <w:color w:val="auto"/>
        </w:rPr>
        <w:t xml:space="preserve"> a násl. notářského řádu.  </w:t>
      </w:r>
    </w:p>
    <w:p w14:paraId="3F0CAE3A" w14:textId="77777777" w:rsidR="00193ACF" w:rsidRDefault="00193ACF" w:rsidP="00E846C2">
      <w:pPr>
        <w:pStyle w:val="Zkladntext"/>
        <w:tabs>
          <w:tab w:val="left" w:pos="357"/>
          <w:tab w:val="left" w:pos="720"/>
        </w:tabs>
        <w:ind w:left="357"/>
        <w:jc w:val="both"/>
        <w:rPr>
          <w:color w:val="auto"/>
          <w:lang w:val="cs-CZ"/>
        </w:rPr>
      </w:pPr>
    </w:p>
    <w:p w14:paraId="6484BE96" w14:textId="0E42E335" w:rsidR="00193ACF" w:rsidRPr="004A286C" w:rsidRDefault="00193ACF" w:rsidP="00E846C2">
      <w:pPr>
        <w:pStyle w:val="Zkladntext"/>
        <w:numPr>
          <w:ilvl w:val="0"/>
          <w:numId w:val="14"/>
        </w:numPr>
        <w:tabs>
          <w:tab w:val="left" w:pos="357"/>
          <w:tab w:val="left" w:pos="720"/>
        </w:tabs>
        <w:ind w:left="357" w:hanging="357"/>
        <w:jc w:val="both"/>
        <w:rPr>
          <w:color w:val="auto"/>
          <w:lang w:val="cs-CZ"/>
        </w:rPr>
      </w:pPr>
      <w:r>
        <w:rPr>
          <w:color w:val="auto"/>
        </w:rPr>
        <w:t>Účastníci</w:t>
      </w:r>
      <w:r>
        <w:rPr>
          <w:color w:val="auto"/>
          <w:lang w:val="cs-CZ"/>
        </w:rPr>
        <w:t xml:space="preserve"> si sjednali, že ustanovení </w:t>
      </w:r>
      <w:r>
        <w:rPr>
          <w:color w:val="auto"/>
        </w:rPr>
        <w:t xml:space="preserve">§ </w:t>
      </w:r>
      <w:r>
        <w:rPr>
          <w:color w:val="auto"/>
          <w:lang w:val="cs-CZ"/>
        </w:rPr>
        <w:t>1400 -  § 1474</w:t>
      </w:r>
      <w:r w:rsidRPr="00876B71">
        <w:rPr>
          <w:iCs/>
          <w:szCs w:val="24"/>
          <w:lang w:val="cs-CZ"/>
        </w:rPr>
        <w:t xml:space="preserve"> </w:t>
      </w:r>
      <w:r>
        <w:rPr>
          <w:iCs/>
          <w:szCs w:val="24"/>
          <w:lang w:val="cs-CZ"/>
        </w:rPr>
        <w:t xml:space="preserve">zákona </w:t>
      </w:r>
      <w:r w:rsidRPr="003852A6">
        <w:rPr>
          <w:iCs/>
          <w:szCs w:val="24"/>
          <w:lang w:val="cs-CZ"/>
        </w:rPr>
        <w:t xml:space="preserve">č. 89/2012 Sb., občanský zákoník, </w:t>
      </w:r>
      <w:r w:rsidRPr="00C64D38">
        <w:rPr>
          <w:color w:val="auto"/>
          <w:lang w:val="cs-CZ"/>
        </w:rPr>
        <w:t>ve znění pozdějších předpisů</w:t>
      </w:r>
      <w:r>
        <w:rPr>
          <w:color w:val="auto"/>
          <w:lang w:val="cs-CZ"/>
        </w:rPr>
        <w:t xml:space="preserve">, se na jejich práva a povinnosti vyplývající z uzavření této Svěřenské smlouvy nepoužijí. </w:t>
      </w:r>
    </w:p>
    <w:p w14:paraId="53906053" w14:textId="77777777" w:rsidR="00193ACF" w:rsidRDefault="00193ACF" w:rsidP="00E846C2">
      <w:pPr>
        <w:pStyle w:val="Zkladntext"/>
        <w:tabs>
          <w:tab w:val="left" w:pos="357"/>
          <w:tab w:val="left" w:pos="720"/>
        </w:tabs>
        <w:jc w:val="both"/>
        <w:rPr>
          <w:color w:val="auto"/>
        </w:rPr>
      </w:pPr>
    </w:p>
    <w:p w14:paraId="64CC3634" w14:textId="04A6AF1C" w:rsidR="00193ACF" w:rsidRDefault="00193ACF" w:rsidP="00E846C2">
      <w:pPr>
        <w:pStyle w:val="Zkladntext"/>
        <w:numPr>
          <w:ilvl w:val="0"/>
          <w:numId w:val="14"/>
        </w:numPr>
        <w:tabs>
          <w:tab w:val="left" w:pos="357"/>
          <w:tab w:val="left" w:pos="720"/>
        </w:tabs>
        <w:ind w:left="357" w:hanging="357"/>
        <w:jc w:val="both"/>
        <w:rPr>
          <w:color w:val="auto"/>
        </w:rPr>
      </w:pPr>
      <w:r w:rsidRPr="00F53937">
        <w:t>Složitel a Příjemce</w:t>
      </w:r>
      <w:r>
        <w:rPr>
          <w:color w:val="auto"/>
          <w:lang w:val="cs-CZ"/>
        </w:rPr>
        <w:t xml:space="preserve"> </w:t>
      </w:r>
      <w:r>
        <w:rPr>
          <w:color w:val="auto"/>
        </w:rPr>
        <w:t xml:space="preserve">svěřují Notáři jako svěřenskému správci </w:t>
      </w:r>
      <w:r>
        <w:rPr>
          <w:color w:val="auto"/>
          <w:lang w:val="cs-CZ"/>
        </w:rPr>
        <w:t>Peníze</w:t>
      </w:r>
      <w:r>
        <w:rPr>
          <w:color w:val="auto"/>
        </w:rPr>
        <w:t xml:space="preserve"> s tím, že Notář je oprávněn a povinen s takto svěřenými </w:t>
      </w:r>
      <w:r>
        <w:rPr>
          <w:color w:val="auto"/>
          <w:lang w:val="cs-CZ"/>
        </w:rPr>
        <w:t xml:space="preserve">Penězi </w:t>
      </w:r>
      <w:r>
        <w:rPr>
          <w:color w:val="auto"/>
        </w:rPr>
        <w:t xml:space="preserve">nakládat za podmínek stanovených v předchozích ustanoveních této </w:t>
      </w:r>
      <w:r>
        <w:rPr>
          <w:color w:val="auto"/>
          <w:lang w:val="cs-CZ"/>
        </w:rPr>
        <w:t>S</w:t>
      </w:r>
      <w:proofErr w:type="spellStart"/>
      <w:r>
        <w:rPr>
          <w:color w:val="auto"/>
        </w:rPr>
        <w:t>věřenské</w:t>
      </w:r>
      <w:proofErr w:type="spellEnd"/>
      <w:r>
        <w:rPr>
          <w:color w:val="auto"/>
        </w:rPr>
        <w:t xml:space="preserve"> smlouvy, a Notář tuto svěřenskou správu přijímá. </w:t>
      </w:r>
    </w:p>
    <w:p w14:paraId="094851DE" w14:textId="77777777" w:rsidR="00193ACF" w:rsidRDefault="00193ACF" w:rsidP="00E846C2">
      <w:pPr>
        <w:pStyle w:val="Zkladntext"/>
        <w:tabs>
          <w:tab w:val="left" w:pos="357"/>
          <w:tab w:val="left" w:pos="720"/>
        </w:tabs>
        <w:jc w:val="both"/>
        <w:rPr>
          <w:color w:val="auto"/>
        </w:rPr>
      </w:pPr>
    </w:p>
    <w:p w14:paraId="3679777C" w14:textId="12AFFDC2" w:rsidR="00193ACF" w:rsidRPr="00B73B2F" w:rsidRDefault="00193ACF" w:rsidP="00E846C2">
      <w:pPr>
        <w:pStyle w:val="Zkladntext"/>
        <w:numPr>
          <w:ilvl w:val="0"/>
          <w:numId w:val="14"/>
        </w:numPr>
        <w:tabs>
          <w:tab w:val="left" w:pos="357"/>
          <w:tab w:val="left" w:pos="720"/>
        </w:tabs>
        <w:ind w:left="357" w:hanging="357"/>
        <w:jc w:val="both"/>
        <w:rPr>
          <w:color w:val="auto"/>
          <w:lang w:val="cs-CZ"/>
        </w:rPr>
      </w:pPr>
      <w:r>
        <w:rPr>
          <w:color w:val="auto"/>
        </w:rPr>
        <w:t xml:space="preserve">Podmínky svěřenské správy sjednané v této smlouvě lze měnit se souhlasem </w:t>
      </w:r>
      <w:r>
        <w:rPr>
          <w:color w:val="auto"/>
          <w:lang w:val="cs-CZ"/>
        </w:rPr>
        <w:t>Ú</w:t>
      </w:r>
      <w:proofErr w:type="spellStart"/>
      <w:r>
        <w:rPr>
          <w:color w:val="auto"/>
        </w:rPr>
        <w:t>častníků</w:t>
      </w:r>
      <w:proofErr w:type="spellEnd"/>
      <w:r>
        <w:rPr>
          <w:color w:val="auto"/>
          <w:lang w:val="cs-CZ"/>
        </w:rPr>
        <w:t>, a to ve formě dodatku ke Svěřenské smlouvě, není-li v této Svěřenské smlouvě stanoveno jinak</w:t>
      </w:r>
      <w:r>
        <w:rPr>
          <w:color w:val="auto"/>
        </w:rPr>
        <w:t xml:space="preserve">. </w:t>
      </w:r>
    </w:p>
    <w:p w14:paraId="6CE98E9C" w14:textId="77777777" w:rsidR="00193ACF" w:rsidRDefault="00193ACF" w:rsidP="00E846C2">
      <w:pPr>
        <w:pStyle w:val="Zkladntext"/>
        <w:tabs>
          <w:tab w:val="left" w:pos="357"/>
          <w:tab w:val="left" w:pos="720"/>
        </w:tabs>
        <w:jc w:val="both"/>
        <w:rPr>
          <w:color w:val="auto"/>
        </w:rPr>
      </w:pPr>
    </w:p>
    <w:p w14:paraId="5710EA36" w14:textId="62AF87DB" w:rsidR="00193ACF" w:rsidRPr="00712E06" w:rsidRDefault="00193ACF" w:rsidP="00E846C2">
      <w:pPr>
        <w:pStyle w:val="Zkladntext"/>
        <w:numPr>
          <w:ilvl w:val="0"/>
          <w:numId w:val="14"/>
        </w:numPr>
        <w:tabs>
          <w:tab w:val="left" w:pos="357"/>
          <w:tab w:val="left" w:pos="720"/>
        </w:tabs>
        <w:ind w:left="357" w:hanging="357"/>
        <w:jc w:val="both"/>
        <w:rPr>
          <w:color w:val="auto"/>
          <w:lang w:val="cs-CZ"/>
        </w:rPr>
      </w:pPr>
      <w:r>
        <w:rPr>
          <w:color w:val="auto"/>
        </w:rPr>
        <w:t xml:space="preserve">Odstoupit od této smlouvy o svěřenské správě lze pouze se souhlasem </w:t>
      </w:r>
      <w:r>
        <w:rPr>
          <w:color w:val="auto"/>
          <w:lang w:val="cs-CZ"/>
        </w:rPr>
        <w:t>Ú</w:t>
      </w:r>
      <w:proofErr w:type="spellStart"/>
      <w:r>
        <w:rPr>
          <w:color w:val="auto"/>
        </w:rPr>
        <w:t>častníků</w:t>
      </w:r>
      <w:proofErr w:type="spellEnd"/>
      <w:r>
        <w:rPr>
          <w:color w:val="auto"/>
        </w:rPr>
        <w:t xml:space="preserve">, přičemž Notář jako svěřenský správce je v tomto případě povinen postupovat podle shodných </w:t>
      </w:r>
      <w:r w:rsidRPr="00F53937">
        <w:t>pokynů Složitele a Příjemce</w:t>
      </w:r>
      <w:r>
        <w:rPr>
          <w:color w:val="auto"/>
        </w:rPr>
        <w:t xml:space="preserve">, nejsou-li v rozporu s obecně závaznými právními předpisy. </w:t>
      </w:r>
    </w:p>
    <w:p w14:paraId="3EF5F70E" w14:textId="77777777" w:rsidR="00193ACF" w:rsidRDefault="00193ACF" w:rsidP="00E846C2">
      <w:pPr>
        <w:pStyle w:val="Zkladntext"/>
        <w:tabs>
          <w:tab w:val="left" w:pos="357"/>
          <w:tab w:val="left" w:pos="720"/>
        </w:tabs>
        <w:jc w:val="both"/>
        <w:rPr>
          <w:color w:val="auto"/>
        </w:rPr>
      </w:pPr>
    </w:p>
    <w:p w14:paraId="7D139AF7" w14:textId="11C83FCE" w:rsidR="00193ACF" w:rsidRPr="00385209" w:rsidRDefault="00193ACF" w:rsidP="00E846C2">
      <w:pPr>
        <w:pStyle w:val="Zkladntext"/>
        <w:numPr>
          <w:ilvl w:val="0"/>
          <w:numId w:val="14"/>
        </w:numPr>
        <w:tabs>
          <w:tab w:val="left" w:pos="357"/>
          <w:tab w:val="left" w:pos="720"/>
        </w:tabs>
        <w:ind w:left="357" w:hanging="357"/>
        <w:jc w:val="both"/>
        <w:rPr>
          <w:color w:val="auto"/>
          <w:lang w:val="cs-CZ"/>
        </w:rPr>
      </w:pPr>
      <w:r w:rsidRPr="00F53937">
        <w:t>Složitel a Příjemce</w:t>
      </w:r>
      <w:r>
        <w:rPr>
          <w:color w:val="00B0F0"/>
          <w:lang w:val="cs-CZ"/>
        </w:rPr>
        <w:t xml:space="preserve"> </w:t>
      </w:r>
      <w:r w:rsidRPr="00AB30CC">
        <w:rPr>
          <w:color w:val="auto"/>
        </w:rPr>
        <w:t xml:space="preserve">byli seznámeni s obsahem smlouvy o vedení </w:t>
      </w:r>
      <w:r w:rsidRPr="00AB30CC">
        <w:rPr>
          <w:color w:val="auto"/>
          <w:lang w:val="cs-CZ"/>
        </w:rPr>
        <w:t>Ú</w:t>
      </w:r>
      <w:r w:rsidRPr="00AB30CC">
        <w:rPr>
          <w:color w:val="auto"/>
        </w:rPr>
        <w:t xml:space="preserve">čtu úschovy, na němž budou svěřené peněžní prostředky uloženy. Zároveň tito byli poučeni, že bude-li </w:t>
      </w:r>
      <w:r>
        <w:rPr>
          <w:color w:val="auto"/>
        </w:rPr>
        <w:t>Notář</w:t>
      </w:r>
      <w:r w:rsidRPr="00AB30CC">
        <w:rPr>
          <w:color w:val="auto"/>
        </w:rPr>
        <w:t xml:space="preserve"> odvolán, je</w:t>
      </w:r>
      <w:r>
        <w:rPr>
          <w:color w:val="auto"/>
          <w:lang w:val="cs-CZ"/>
        </w:rPr>
        <w:t>ho</w:t>
      </w:r>
      <w:r w:rsidRPr="00AB30CC">
        <w:rPr>
          <w:color w:val="auto"/>
        </w:rPr>
        <w:t xml:space="preserve"> činnost pozastavena, či v případě jeho úmrtí, pokračuje v souladu</w:t>
      </w:r>
      <w:r>
        <w:rPr>
          <w:color w:val="auto"/>
        </w:rPr>
        <w:t xml:space="preserve"> s § 14 notářského řádu ve svěřenecké správě náhradník Notáře nebo je</w:t>
      </w:r>
      <w:r>
        <w:rPr>
          <w:color w:val="auto"/>
          <w:lang w:val="cs-CZ"/>
        </w:rPr>
        <w:t>ho</w:t>
      </w:r>
      <w:r>
        <w:rPr>
          <w:color w:val="auto"/>
        </w:rPr>
        <w:t xml:space="preserve"> zástupce. </w:t>
      </w:r>
    </w:p>
    <w:p w14:paraId="742CEF7C" w14:textId="77777777" w:rsidR="00193ACF" w:rsidRDefault="00193ACF" w:rsidP="00E846C2">
      <w:pPr>
        <w:pStyle w:val="Zkladntext"/>
        <w:tabs>
          <w:tab w:val="left" w:pos="357"/>
          <w:tab w:val="left" w:pos="720"/>
        </w:tabs>
        <w:jc w:val="both"/>
        <w:rPr>
          <w:color w:val="auto"/>
          <w:lang w:val="cs-CZ"/>
        </w:rPr>
      </w:pPr>
    </w:p>
    <w:p w14:paraId="7AEC6EB1" w14:textId="42F8A5D5" w:rsidR="00193ACF" w:rsidRPr="00701440" w:rsidRDefault="00193ACF" w:rsidP="00E846C2">
      <w:pPr>
        <w:pStyle w:val="Zkladntext"/>
        <w:numPr>
          <w:ilvl w:val="0"/>
          <w:numId w:val="14"/>
        </w:numPr>
        <w:tabs>
          <w:tab w:val="left" w:pos="357"/>
          <w:tab w:val="left" w:pos="720"/>
        </w:tabs>
        <w:ind w:left="357" w:hanging="357"/>
        <w:jc w:val="both"/>
        <w:rPr>
          <w:color w:val="FF0000"/>
        </w:rPr>
      </w:pPr>
      <w:r w:rsidRPr="00AE005D">
        <w:rPr>
          <w:color w:val="auto"/>
        </w:rPr>
        <w:t xml:space="preserve">Tato smlouva byla </w:t>
      </w:r>
      <w:r w:rsidRPr="00F53937">
        <w:t>sepsána ve 3 (třech) vyhotoveních</w:t>
      </w:r>
      <w:r w:rsidRPr="00701440">
        <w:rPr>
          <w:color w:val="auto"/>
        </w:rPr>
        <w:t>, z nichž každý z</w:t>
      </w:r>
      <w:r>
        <w:rPr>
          <w:color w:val="auto"/>
          <w:lang w:val="cs-CZ"/>
        </w:rPr>
        <w:t> </w:t>
      </w:r>
      <w:r w:rsidRPr="00701440">
        <w:rPr>
          <w:color w:val="auto"/>
          <w:lang w:val="cs-CZ"/>
        </w:rPr>
        <w:t>Ú</w:t>
      </w:r>
      <w:proofErr w:type="spellStart"/>
      <w:r w:rsidRPr="00701440">
        <w:rPr>
          <w:color w:val="auto"/>
        </w:rPr>
        <w:t>častníků</w:t>
      </w:r>
      <w:proofErr w:type="spellEnd"/>
      <w:r w:rsidRPr="00701440">
        <w:rPr>
          <w:color w:val="auto"/>
        </w:rPr>
        <w:t xml:space="preserve"> obdrží po jednom vyhotovení. </w:t>
      </w:r>
    </w:p>
    <w:p w14:paraId="5B5F65E0" w14:textId="77777777" w:rsidR="00EB22DF" w:rsidRDefault="00EB22DF" w:rsidP="00E846C2">
      <w:pPr>
        <w:pStyle w:val="Zkladntext"/>
        <w:tabs>
          <w:tab w:val="left" w:pos="357"/>
          <w:tab w:val="left" w:pos="720"/>
        </w:tabs>
        <w:jc w:val="both"/>
        <w:rPr>
          <w:color w:val="auto"/>
          <w:lang w:val="cs-CZ"/>
        </w:rPr>
      </w:pPr>
    </w:p>
    <w:p w14:paraId="1D4137F9" w14:textId="3DADDECB" w:rsidR="006325CC" w:rsidRPr="006325CC" w:rsidRDefault="00EB6C49" w:rsidP="00913B02">
      <w:pPr>
        <w:pStyle w:val="Zkladntext"/>
        <w:numPr>
          <w:ilvl w:val="0"/>
          <w:numId w:val="14"/>
        </w:numPr>
        <w:tabs>
          <w:tab w:val="left" w:pos="357"/>
          <w:tab w:val="left" w:pos="720"/>
        </w:tabs>
        <w:ind w:left="357" w:hanging="357"/>
        <w:jc w:val="both"/>
        <w:rPr>
          <w:color w:val="auto"/>
        </w:rPr>
      </w:pPr>
      <w:r w:rsidRPr="006325CC">
        <w:rPr>
          <w:color w:val="auto"/>
        </w:rPr>
        <w:t>Svěřenská</w:t>
      </w:r>
      <w:r w:rsidRPr="006325CC">
        <w:rPr>
          <w:szCs w:val="24"/>
          <w:lang w:val="cs-CZ"/>
        </w:rPr>
        <w:t xml:space="preserve"> s</w:t>
      </w:r>
      <w:proofErr w:type="spellStart"/>
      <w:r w:rsidRPr="006325CC">
        <w:rPr>
          <w:szCs w:val="24"/>
        </w:rPr>
        <w:t>mlouva</w:t>
      </w:r>
      <w:proofErr w:type="spellEnd"/>
      <w:r w:rsidRPr="006325CC">
        <w:rPr>
          <w:szCs w:val="24"/>
        </w:rPr>
        <w:t xml:space="preserve"> nabývá platnosti dnem jejího podpisu </w:t>
      </w:r>
      <w:r w:rsidRPr="006325CC">
        <w:rPr>
          <w:szCs w:val="24"/>
          <w:lang w:val="cs-CZ"/>
        </w:rPr>
        <w:t xml:space="preserve">všemi </w:t>
      </w:r>
      <w:r w:rsidRPr="006325CC">
        <w:rPr>
          <w:szCs w:val="24"/>
        </w:rPr>
        <w:t>smluvními stranami a</w:t>
      </w:r>
      <w:r w:rsidRPr="006325CC">
        <w:rPr>
          <w:szCs w:val="24"/>
          <w:lang w:val="cs-CZ"/>
        </w:rPr>
        <w:t> </w:t>
      </w:r>
      <w:r w:rsidRPr="006325CC">
        <w:rPr>
          <w:color w:val="auto"/>
        </w:rPr>
        <w:t>účinnosti</w:t>
      </w:r>
      <w:r w:rsidRPr="006325CC">
        <w:rPr>
          <w:szCs w:val="24"/>
        </w:rPr>
        <w:t xml:space="preserve"> dnem jejího uveřejnění v </w:t>
      </w:r>
      <w:r w:rsidR="006325CC" w:rsidRPr="006325CC">
        <w:rPr>
          <w:szCs w:val="24"/>
        </w:rPr>
        <w:t>registru smluv vedeném Ministerstvem vnitra v</w:t>
      </w:r>
      <w:r w:rsidR="006325CC" w:rsidRPr="006325CC">
        <w:rPr>
          <w:szCs w:val="24"/>
          <w:lang w:val="cs-CZ"/>
        </w:rPr>
        <w:t> </w:t>
      </w:r>
      <w:r w:rsidR="006325CC" w:rsidRPr="006325CC">
        <w:rPr>
          <w:szCs w:val="24"/>
        </w:rPr>
        <w:t>souladu se zákonem č. 340/2015 Sb., o zvláštních podmínkách účinnosti některých smluv, uveřejňování těchto smluv a o registru smluv (zákon o registru smluv), ve znění pozdějších předpisů (dále též jen „</w:t>
      </w:r>
      <w:r w:rsidR="006325CC" w:rsidRPr="006325CC">
        <w:rPr>
          <w:b/>
          <w:bCs/>
          <w:i/>
          <w:iCs/>
          <w:szCs w:val="24"/>
        </w:rPr>
        <w:t>Registr smluv</w:t>
      </w:r>
      <w:r w:rsidR="006325CC" w:rsidRPr="006325CC">
        <w:rPr>
          <w:szCs w:val="24"/>
        </w:rPr>
        <w:t xml:space="preserve">“). </w:t>
      </w:r>
    </w:p>
    <w:p w14:paraId="70683D46" w14:textId="77777777" w:rsidR="00EB6C49" w:rsidRDefault="00EB6C49" w:rsidP="00E846C2">
      <w:pPr>
        <w:pStyle w:val="Odstavecseseznamem"/>
        <w:tabs>
          <w:tab w:val="left" w:pos="357"/>
          <w:tab w:val="left" w:pos="720"/>
        </w:tabs>
      </w:pPr>
    </w:p>
    <w:p w14:paraId="6A03A2CF" w14:textId="66E78993" w:rsidR="00EB6C49" w:rsidRPr="00E146C7" w:rsidRDefault="00EB6C49" w:rsidP="00E846C2">
      <w:pPr>
        <w:pStyle w:val="Zkladntext"/>
        <w:numPr>
          <w:ilvl w:val="0"/>
          <w:numId w:val="14"/>
        </w:numPr>
        <w:tabs>
          <w:tab w:val="left" w:pos="357"/>
          <w:tab w:val="left" w:pos="720"/>
        </w:tabs>
        <w:ind w:left="357" w:hanging="357"/>
        <w:jc w:val="both"/>
        <w:rPr>
          <w:color w:val="auto"/>
        </w:rPr>
      </w:pPr>
      <w:r>
        <w:rPr>
          <w:szCs w:val="24"/>
          <w:lang w:val="cs-CZ"/>
        </w:rPr>
        <w:t>Složitel</w:t>
      </w:r>
      <w:r w:rsidRPr="00EE3068">
        <w:rPr>
          <w:szCs w:val="24"/>
        </w:rPr>
        <w:t xml:space="preserve"> a </w:t>
      </w:r>
      <w:r>
        <w:rPr>
          <w:szCs w:val="24"/>
          <w:lang w:val="cs-CZ"/>
        </w:rPr>
        <w:t>Příjemce</w:t>
      </w:r>
      <w:r w:rsidRPr="00EE3068">
        <w:rPr>
          <w:szCs w:val="24"/>
        </w:rPr>
        <w:t xml:space="preserve"> se dohodli, že </w:t>
      </w:r>
      <w:r>
        <w:rPr>
          <w:szCs w:val="24"/>
          <w:lang w:val="cs-CZ"/>
        </w:rPr>
        <w:t>Příjemce</w:t>
      </w:r>
      <w:r w:rsidRPr="00EE3068">
        <w:rPr>
          <w:szCs w:val="24"/>
        </w:rPr>
        <w:t xml:space="preserve"> bez odkladu po uzavření této </w:t>
      </w:r>
      <w:r>
        <w:rPr>
          <w:szCs w:val="24"/>
          <w:lang w:val="cs-CZ"/>
        </w:rPr>
        <w:t>Svěřenské s</w:t>
      </w:r>
      <w:proofErr w:type="spellStart"/>
      <w:r w:rsidRPr="00EE3068">
        <w:rPr>
          <w:szCs w:val="24"/>
        </w:rPr>
        <w:t>mlouvy</w:t>
      </w:r>
      <w:proofErr w:type="spellEnd"/>
      <w:r w:rsidRPr="00EE3068">
        <w:rPr>
          <w:szCs w:val="24"/>
        </w:rPr>
        <w:t xml:space="preserve"> </w:t>
      </w:r>
      <w:r w:rsidRPr="007D6892">
        <w:rPr>
          <w:color w:val="auto"/>
          <w:szCs w:val="24"/>
        </w:rPr>
        <w:t>odešle</w:t>
      </w:r>
      <w:r w:rsidRPr="007D6892">
        <w:rPr>
          <w:color w:val="FF0000"/>
          <w:szCs w:val="24"/>
        </w:rPr>
        <w:t xml:space="preserve"> </w:t>
      </w:r>
      <w:r w:rsidRPr="00EE3068">
        <w:rPr>
          <w:szCs w:val="24"/>
        </w:rPr>
        <w:t>S</w:t>
      </w:r>
      <w:r>
        <w:rPr>
          <w:szCs w:val="24"/>
          <w:lang w:val="cs-CZ"/>
        </w:rPr>
        <w:t>věřenskou s</w:t>
      </w:r>
      <w:proofErr w:type="spellStart"/>
      <w:r w:rsidRPr="00EE3068">
        <w:rPr>
          <w:szCs w:val="24"/>
        </w:rPr>
        <w:t>mlouvu</w:t>
      </w:r>
      <w:proofErr w:type="spellEnd"/>
      <w:r w:rsidRPr="00EE3068">
        <w:rPr>
          <w:szCs w:val="24"/>
        </w:rPr>
        <w:t xml:space="preserve"> k řádnému uveřejnění do Registru smluv. O</w:t>
      </w:r>
      <w:r w:rsidR="006C5094">
        <w:rPr>
          <w:szCs w:val="24"/>
          <w:lang w:val="cs-CZ"/>
        </w:rPr>
        <w:t> </w:t>
      </w:r>
      <w:r w:rsidRPr="00EE3068">
        <w:rPr>
          <w:szCs w:val="24"/>
        </w:rPr>
        <w:t>uveřejnění S</w:t>
      </w:r>
      <w:r>
        <w:rPr>
          <w:szCs w:val="24"/>
          <w:lang w:val="cs-CZ"/>
        </w:rPr>
        <w:t>věřenské s</w:t>
      </w:r>
      <w:proofErr w:type="spellStart"/>
      <w:r w:rsidRPr="00EE3068">
        <w:rPr>
          <w:szCs w:val="24"/>
        </w:rPr>
        <w:t>mlouvy</w:t>
      </w:r>
      <w:proofErr w:type="spellEnd"/>
      <w:r w:rsidRPr="00EE3068">
        <w:rPr>
          <w:szCs w:val="24"/>
        </w:rPr>
        <w:t xml:space="preserve"> </w:t>
      </w:r>
      <w:r>
        <w:rPr>
          <w:szCs w:val="24"/>
          <w:lang w:val="cs-CZ"/>
        </w:rPr>
        <w:t>Příjemce</w:t>
      </w:r>
      <w:r w:rsidRPr="00EE3068">
        <w:rPr>
          <w:szCs w:val="24"/>
        </w:rPr>
        <w:t xml:space="preserve"> bez odkladu informuje </w:t>
      </w:r>
      <w:r>
        <w:rPr>
          <w:szCs w:val="24"/>
          <w:lang w:val="cs-CZ"/>
        </w:rPr>
        <w:t>Složitele</w:t>
      </w:r>
      <w:r w:rsidRPr="00EE3068">
        <w:rPr>
          <w:szCs w:val="24"/>
        </w:rPr>
        <w:t xml:space="preserve">, nebyl-li kontaktní údaj </w:t>
      </w:r>
      <w:r>
        <w:rPr>
          <w:szCs w:val="24"/>
          <w:lang w:val="cs-CZ"/>
        </w:rPr>
        <w:t>Složitele</w:t>
      </w:r>
      <w:r w:rsidRPr="00EE3068">
        <w:rPr>
          <w:szCs w:val="24"/>
        </w:rPr>
        <w:t xml:space="preserve"> uveden přímo do Registru </w:t>
      </w:r>
      <w:r w:rsidRPr="00085DD1">
        <w:rPr>
          <w:color w:val="auto"/>
          <w:szCs w:val="24"/>
        </w:rPr>
        <w:t xml:space="preserve">smluv jako kontakt pro notifikaci uveřejnění. </w:t>
      </w:r>
    </w:p>
    <w:p w14:paraId="2889CD1F" w14:textId="5D1AAC8A" w:rsidR="00C47AEC" w:rsidRDefault="00C47AEC">
      <w:r>
        <w:br w:type="page"/>
      </w:r>
    </w:p>
    <w:p w14:paraId="635A1A00" w14:textId="534F02B9" w:rsidR="00EB6C49" w:rsidRPr="00F025D2" w:rsidRDefault="00C47AEC" w:rsidP="00F025D2">
      <w:pPr>
        <w:pStyle w:val="Odstavecseseznamem"/>
        <w:tabs>
          <w:tab w:val="left" w:pos="357"/>
          <w:tab w:val="left" w:pos="720"/>
        </w:tabs>
        <w:jc w:val="right"/>
      </w:pPr>
      <w:r w:rsidRPr="00C47AEC">
        <w:lastRenderedPageBreak/>
        <w:t>strana devátá</w:t>
      </w:r>
    </w:p>
    <w:p w14:paraId="562DC52F" w14:textId="77777777" w:rsidR="00C47AEC" w:rsidRPr="00F025D2" w:rsidRDefault="00C47AEC" w:rsidP="00F025D2">
      <w:pPr>
        <w:pStyle w:val="Odstavecseseznamem"/>
        <w:tabs>
          <w:tab w:val="left" w:pos="357"/>
          <w:tab w:val="left" w:pos="720"/>
        </w:tabs>
        <w:jc w:val="right"/>
        <w:rPr>
          <w:sz w:val="28"/>
        </w:rPr>
      </w:pPr>
    </w:p>
    <w:p w14:paraId="498EE3A5" w14:textId="77777777" w:rsidR="00EB6C49" w:rsidRPr="00E146C7" w:rsidRDefault="00EB6C49" w:rsidP="00E846C2">
      <w:pPr>
        <w:pStyle w:val="Zkladntext"/>
        <w:numPr>
          <w:ilvl w:val="0"/>
          <w:numId w:val="14"/>
        </w:numPr>
        <w:tabs>
          <w:tab w:val="left" w:pos="357"/>
          <w:tab w:val="left" w:pos="720"/>
        </w:tabs>
        <w:ind w:left="357" w:hanging="357"/>
        <w:jc w:val="both"/>
        <w:rPr>
          <w:color w:val="auto"/>
        </w:rPr>
      </w:pPr>
      <w:r w:rsidRPr="00E146C7">
        <w:rPr>
          <w:color w:val="auto"/>
          <w:lang w:val="cs-CZ"/>
        </w:rPr>
        <w:t xml:space="preserve">Příjemce a/nebo Složitel je povinen nejpozději </w:t>
      </w:r>
      <w:r w:rsidRPr="00085DD1">
        <w:rPr>
          <w:color w:val="auto"/>
          <w:lang w:val="cs-CZ"/>
        </w:rPr>
        <w:t xml:space="preserve">do 5 (pěti) pracovních dnů </w:t>
      </w:r>
      <w:r w:rsidRPr="00E146C7">
        <w:rPr>
          <w:color w:val="auto"/>
          <w:lang w:val="cs-CZ"/>
        </w:rPr>
        <w:t xml:space="preserve">po podpisu Svěřenské smlouvy Notáři předložit doklad prokazující uveřejnění </w:t>
      </w:r>
      <w:r w:rsidRPr="00085DD1">
        <w:rPr>
          <w:color w:val="auto"/>
          <w:szCs w:val="24"/>
        </w:rPr>
        <w:t>S</w:t>
      </w:r>
      <w:r w:rsidRPr="00085DD1">
        <w:rPr>
          <w:color w:val="auto"/>
          <w:szCs w:val="24"/>
          <w:lang w:val="cs-CZ"/>
        </w:rPr>
        <w:t>věřenské s</w:t>
      </w:r>
      <w:proofErr w:type="spellStart"/>
      <w:r w:rsidRPr="00085DD1">
        <w:rPr>
          <w:color w:val="auto"/>
          <w:szCs w:val="24"/>
        </w:rPr>
        <w:t>mlouvy</w:t>
      </w:r>
      <w:proofErr w:type="spellEnd"/>
      <w:r w:rsidRPr="00085DD1">
        <w:rPr>
          <w:color w:val="auto"/>
          <w:szCs w:val="24"/>
        </w:rPr>
        <w:t xml:space="preserve"> </w:t>
      </w:r>
      <w:r w:rsidRPr="00085DD1">
        <w:rPr>
          <w:color w:val="auto"/>
          <w:szCs w:val="24"/>
          <w:lang w:val="cs-CZ"/>
        </w:rPr>
        <w:t>v Registru smluv (dále též jen „</w:t>
      </w:r>
      <w:r w:rsidRPr="00085DD1">
        <w:rPr>
          <w:b/>
          <w:i/>
          <w:color w:val="auto"/>
          <w:szCs w:val="24"/>
          <w:lang w:val="cs-CZ"/>
        </w:rPr>
        <w:t>Doklad o uveřejnění</w:t>
      </w:r>
      <w:r w:rsidRPr="00085DD1">
        <w:rPr>
          <w:color w:val="auto"/>
          <w:szCs w:val="24"/>
          <w:lang w:val="cs-CZ"/>
        </w:rPr>
        <w:t xml:space="preserve">“). </w:t>
      </w:r>
    </w:p>
    <w:p w14:paraId="09C0126D" w14:textId="77777777" w:rsidR="00EB6C49" w:rsidRPr="00E146C7" w:rsidRDefault="00EB6C49" w:rsidP="00E846C2">
      <w:pPr>
        <w:pStyle w:val="Odstavecseseznamem"/>
        <w:tabs>
          <w:tab w:val="left" w:pos="357"/>
          <w:tab w:val="left" w:pos="720"/>
        </w:tabs>
      </w:pPr>
    </w:p>
    <w:p w14:paraId="288F9F23" w14:textId="77777777" w:rsidR="00EB6C49" w:rsidRPr="00E146C7" w:rsidRDefault="00EB6C49" w:rsidP="00E846C2">
      <w:pPr>
        <w:pStyle w:val="Zkladntext"/>
        <w:numPr>
          <w:ilvl w:val="0"/>
          <w:numId w:val="14"/>
        </w:numPr>
        <w:tabs>
          <w:tab w:val="left" w:pos="357"/>
          <w:tab w:val="left" w:pos="720"/>
        </w:tabs>
        <w:ind w:left="357" w:hanging="357"/>
        <w:jc w:val="both"/>
        <w:rPr>
          <w:color w:val="auto"/>
        </w:rPr>
      </w:pPr>
      <w:r w:rsidRPr="00085DD1">
        <w:rPr>
          <w:color w:val="auto"/>
          <w:szCs w:val="24"/>
          <w:lang w:val="cs-CZ"/>
        </w:rPr>
        <w:t xml:space="preserve">Nebude-li Notáři nejpozději </w:t>
      </w:r>
      <w:r w:rsidRPr="00085DD1">
        <w:rPr>
          <w:color w:val="auto"/>
          <w:lang w:val="cs-CZ"/>
        </w:rPr>
        <w:t xml:space="preserve">do 5 (pěti) pracovních dnů </w:t>
      </w:r>
      <w:r w:rsidRPr="00E146C7">
        <w:rPr>
          <w:color w:val="auto"/>
          <w:lang w:val="cs-CZ"/>
        </w:rPr>
        <w:t>po podpisu Svěřenské smlouvy</w:t>
      </w:r>
      <w:r w:rsidRPr="00085DD1">
        <w:rPr>
          <w:color w:val="auto"/>
          <w:szCs w:val="24"/>
          <w:lang w:val="cs-CZ"/>
        </w:rPr>
        <w:t xml:space="preserve"> předložen Doklad o uveřejnění,</w:t>
      </w:r>
      <w:r w:rsidRPr="00E146C7">
        <w:rPr>
          <w:color w:val="auto"/>
          <w:lang w:val="cs-CZ"/>
        </w:rPr>
        <w:t xml:space="preserve"> </w:t>
      </w:r>
      <w:r w:rsidRPr="00E146C7">
        <w:rPr>
          <w:color w:val="auto"/>
        </w:rPr>
        <w:t>Notář bez odkladu</w:t>
      </w:r>
      <w:r w:rsidRPr="00E146C7">
        <w:rPr>
          <w:color w:val="auto"/>
          <w:lang w:val="cs-CZ"/>
        </w:rPr>
        <w:t xml:space="preserve">: </w:t>
      </w:r>
    </w:p>
    <w:p w14:paraId="28D8DCC1" w14:textId="77777777" w:rsidR="00EB6C49" w:rsidRDefault="00EB6C49" w:rsidP="001C372C">
      <w:pPr>
        <w:pStyle w:val="Zkladntext"/>
        <w:numPr>
          <w:ilvl w:val="0"/>
          <w:numId w:val="43"/>
        </w:numPr>
        <w:tabs>
          <w:tab w:val="left" w:pos="357"/>
          <w:tab w:val="left" w:pos="720"/>
        </w:tabs>
        <w:ind w:left="714" w:hanging="357"/>
        <w:jc w:val="both"/>
        <w:rPr>
          <w:color w:val="auto"/>
          <w:lang w:val="cs-CZ"/>
        </w:rPr>
      </w:pPr>
      <w:r w:rsidRPr="00085DD1">
        <w:rPr>
          <w:color w:val="auto"/>
          <w:lang w:val="cs-CZ"/>
        </w:rPr>
        <w:t xml:space="preserve">vydá ze </w:t>
      </w:r>
      <w:r w:rsidRPr="00085DD1">
        <w:rPr>
          <w:color w:val="auto"/>
        </w:rPr>
        <w:t xml:space="preserve">svěřenské správy a úschovy Notáře </w:t>
      </w:r>
      <w:r w:rsidRPr="00085DD1">
        <w:rPr>
          <w:color w:val="auto"/>
          <w:lang w:val="cs-CZ"/>
        </w:rPr>
        <w:t>P</w:t>
      </w:r>
      <w:proofErr w:type="spellStart"/>
      <w:r w:rsidRPr="00085DD1">
        <w:rPr>
          <w:color w:val="auto"/>
        </w:rPr>
        <w:t>ení</w:t>
      </w:r>
      <w:r w:rsidRPr="00085DD1">
        <w:rPr>
          <w:color w:val="auto"/>
          <w:lang w:val="cs-CZ"/>
        </w:rPr>
        <w:t>ze</w:t>
      </w:r>
      <w:proofErr w:type="spellEnd"/>
      <w:r w:rsidRPr="00085DD1">
        <w:rPr>
          <w:color w:val="auto"/>
        </w:rPr>
        <w:t xml:space="preserve"> </w:t>
      </w:r>
      <w:r w:rsidRPr="00E146C7">
        <w:rPr>
          <w:color w:val="auto"/>
        </w:rPr>
        <w:t xml:space="preserve">zpět </w:t>
      </w:r>
      <w:r w:rsidRPr="00E146C7">
        <w:rPr>
          <w:color w:val="auto"/>
          <w:lang w:val="cs-CZ"/>
        </w:rPr>
        <w:t xml:space="preserve">Složiteli </w:t>
      </w:r>
      <w:r w:rsidRPr="00FA2454">
        <w:rPr>
          <w:color w:val="auto"/>
          <w:lang w:val="cs-CZ"/>
        </w:rPr>
        <w:t>na</w:t>
      </w:r>
      <w:r>
        <w:rPr>
          <w:color w:val="auto"/>
          <w:lang w:val="cs-CZ"/>
        </w:rPr>
        <w:t> </w:t>
      </w:r>
      <w:r w:rsidRPr="00FA2454">
        <w:rPr>
          <w:color w:val="auto"/>
          <w:lang w:val="cs-CZ"/>
        </w:rPr>
        <w:t>Účet Složitel</w:t>
      </w:r>
      <w:r>
        <w:rPr>
          <w:color w:val="auto"/>
          <w:lang w:val="cs-CZ"/>
        </w:rPr>
        <w:t>e a zároveň</w:t>
      </w:r>
    </w:p>
    <w:p w14:paraId="60BF789E" w14:textId="77777777" w:rsidR="00EB6C49" w:rsidRPr="007D6892" w:rsidRDefault="00EB6C49" w:rsidP="001C372C">
      <w:pPr>
        <w:pStyle w:val="Zkladntext"/>
        <w:numPr>
          <w:ilvl w:val="0"/>
          <w:numId w:val="43"/>
        </w:numPr>
        <w:tabs>
          <w:tab w:val="left" w:pos="357"/>
          <w:tab w:val="left" w:pos="720"/>
        </w:tabs>
        <w:ind w:left="714" w:hanging="357"/>
        <w:jc w:val="both"/>
        <w:rPr>
          <w:color w:val="auto"/>
        </w:rPr>
      </w:pPr>
      <w:r>
        <w:rPr>
          <w:color w:val="auto"/>
          <w:lang w:val="cs-CZ"/>
        </w:rPr>
        <w:t xml:space="preserve">vyrozumí </w:t>
      </w:r>
      <w:r w:rsidRPr="007D6892">
        <w:t>Složitel</w:t>
      </w:r>
      <w:r>
        <w:rPr>
          <w:lang w:val="cs-CZ"/>
        </w:rPr>
        <w:t>e</w:t>
      </w:r>
      <w:r w:rsidRPr="007D6892">
        <w:t xml:space="preserve"> a Příjemc</w:t>
      </w:r>
      <w:r>
        <w:rPr>
          <w:lang w:val="cs-CZ"/>
        </w:rPr>
        <w:t>e</w:t>
      </w:r>
      <w:r>
        <w:rPr>
          <w:color w:val="auto"/>
          <w:lang w:val="cs-CZ"/>
        </w:rPr>
        <w:t xml:space="preserve"> </w:t>
      </w:r>
      <w:r>
        <w:rPr>
          <w:color w:val="auto"/>
        </w:rPr>
        <w:t>o </w:t>
      </w:r>
      <w:r w:rsidRPr="003D7809">
        <w:rPr>
          <w:color w:val="auto"/>
        </w:rPr>
        <w:t>tom, že</w:t>
      </w:r>
      <w:r w:rsidRPr="003D7809">
        <w:rPr>
          <w:color w:val="auto"/>
          <w:lang w:val="cs-CZ"/>
        </w:rPr>
        <w:t xml:space="preserve"> </w:t>
      </w:r>
      <w:r>
        <w:rPr>
          <w:color w:val="auto"/>
          <w:lang w:val="cs-CZ"/>
        </w:rPr>
        <w:t xml:space="preserve">nedošlo k předložení Dokladu o uveřejnění </w:t>
      </w:r>
      <w:r w:rsidRPr="003D7809">
        <w:rPr>
          <w:color w:val="auto"/>
        </w:rPr>
        <w:t>v souladu s </w:t>
      </w:r>
      <w:r w:rsidRPr="003D7809">
        <w:rPr>
          <w:color w:val="auto"/>
          <w:lang w:val="cs-CZ"/>
        </w:rPr>
        <w:t>článkem</w:t>
      </w:r>
      <w:r w:rsidRPr="003D7809">
        <w:rPr>
          <w:color w:val="auto"/>
        </w:rPr>
        <w:t xml:space="preserve"> </w:t>
      </w:r>
      <w:r w:rsidRPr="003D7809">
        <w:rPr>
          <w:color w:val="auto"/>
          <w:lang w:val="cs-CZ"/>
        </w:rPr>
        <w:t>I</w:t>
      </w:r>
      <w:r>
        <w:rPr>
          <w:color w:val="auto"/>
          <w:lang w:val="cs-CZ"/>
        </w:rPr>
        <w:t>X,</w:t>
      </w:r>
      <w:r w:rsidRPr="003D7809">
        <w:rPr>
          <w:color w:val="auto"/>
        </w:rPr>
        <w:t xml:space="preserve"> </w:t>
      </w:r>
      <w:r w:rsidRPr="003D7809">
        <w:rPr>
          <w:color w:val="auto"/>
          <w:lang w:val="cs-CZ"/>
        </w:rPr>
        <w:t xml:space="preserve">odstavcem </w:t>
      </w:r>
      <w:r>
        <w:rPr>
          <w:color w:val="auto"/>
          <w:lang w:val="cs-CZ"/>
        </w:rPr>
        <w:t xml:space="preserve">10) této Svěřenské smlouvy, a zároveň </w:t>
      </w:r>
    </w:p>
    <w:p w14:paraId="2C832588" w14:textId="77777777" w:rsidR="00EB6C49" w:rsidRPr="007D6892" w:rsidRDefault="00EB6C49" w:rsidP="001C372C">
      <w:pPr>
        <w:pStyle w:val="Zkladntext"/>
        <w:numPr>
          <w:ilvl w:val="0"/>
          <w:numId w:val="43"/>
        </w:numPr>
        <w:tabs>
          <w:tab w:val="left" w:pos="357"/>
          <w:tab w:val="left" w:pos="720"/>
        </w:tabs>
        <w:ind w:left="714" w:hanging="357"/>
        <w:jc w:val="both"/>
        <w:rPr>
          <w:color w:val="auto"/>
        </w:rPr>
      </w:pPr>
      <w:r w:rsidRPr="00716458">
        <w:rPr>
          <w:color w:val="auto"/>
          <w:lang w:val="cs-CZ"/>
        </w:rPr>
        <w:t xml:space="preserve">vyrozumí Složitele a Příjemce o vrácení Peněz Složiteli na Účet Složitele v souladu </w:t>
      </w:r>
      <w:r w:rsidRPr="00716458">
        <w:rPr>
          <w:color w:val="auto"/>
        </w:rPr>
        <w:t>s </w:t>
      </w:r>
      <w:r w:rsidRPr="00716458">
        <w:rPr>
          <w:color w:val="auto"/>
          <w:lang w:val="cs-CZ"/>
        </w:rPr>
        <w:t>článkem</w:t>
      </w:r>
      <w:r w:rsidRPr="00716458">
        <w:rPr>
          <w:color w:val="auto"/>
        </w:rPr>
        <w:t xml:space="preserve"> </w:t>
      </w:r>
      <w:r w:rsidRPr="00716458">
        <w:rPr>
          <w:color w:val="auto"/>
          <w:lang w:val="cs-CZ"/>
        </w:rPr>
        <w:t>IX,</w:t>
      </w:r>
      <w:r w:rsidRPr="00716458">
        <w:rPr>
          <w:color w:val="auto"/>
        </w:rPr>
        <w:t xml:space="preserve"> </w:t>
      </w:r>
      <w:r w:rsidRPr="00716458">
        <w:rPr>
          <w:color w:val="auto"/>
          <w:lang w:val="cs-CZ"/>
        </w:rPr>
        <w:t>odstavcem 11) písm. a) této Svěřenské smlouvy, společně s poučením, že zasláním tohoto vyrozumění svěřenská správa a úschova Notáře končí.</w:t>
      </w:r>
    </w:p>
    <w:p w14:paraId="52C2ADF8" w14:textId="77777777" w:rsidR="0057721A" w:rsidRDefault="0057721A" w:rsidP="00EB22DF">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75D419AA" w14:textId="77777777" w:rsidR="00EB22DF" w:rsidRPr="00EB22DF" w:rsidRDefault="00EB22DF" w:rsidP="00EB22DF">
      <w:pPr>
        <w:pStyle w:val="Zkladntext"/>
        <w:tabs>
          <w:tab w:val="left" w:pos="142"/>
          <w:tab w:val="left" w:pos="426"/>
          <w:tab w:val="left" w:pos="709"/>
          <w:tab w:val="left" w:pos="993"/>
          <w:tab w:val="left" w:pos="1276"/>
          <w:tab w:val="left" w:pos="1560"/>
          <w:tab w:val="left" w:pos="1843"/>
          <w:tab w:val="left" w:pos="2127"/>
          <w:tab w:val="left" w:pos="2410"/>
        </w:tabs>
        <w:jc w:val="both"/>
        <w:rPr>
          <w:color w:val="auto"/>
          <w:lang w:val="cs-CZ"/>
        </w:rPr>
      </w:pPr>
    </w:p>
    <w:p w14:paraId="64E9800C" w14:textId="6C063D67" w:rsidR="00EB22DF" w:rsidRPr="00680ED8" w:rsidRDefault="00EB22DF" w:rsidP="00EB22DF">
      <w:pPr>
        <w:pStyle w:val="Zkladntext"/>
        <w:tabs>
          <w:tab w:val="left" w:pos="142"/>
          <w:tab w:val="left" w:pos="426"/>
          <w:tab w:val="left" w:pos="709"/>
          <w:tab w:val="left" w:pos="993"/>
          <w:tab w:val="left" w:pos="1276"/>
          <w:tab w:val="left" w:pos="1560"/>
          <w:tab w:val="left" w:pos="1843"/>
          <w:tab w:val="left" w:pos="2127"/>
          <w:tab w:val="left" w:pos="2410"/>
        </w:tabs>
        <w:jc w:val="both"/>
        <w:rPr>
          <w:color w:val="FF0000"/>
          <w:lang w:val="cs-CZ"/>
        </w:rPr>
      </w:pPr>
      <w:r>
        <w:rPr>
          <w:color w:val="auto"/>
        </w:rPr>
        <w:t>V</w:t>
      </w:r>
      <w:r w:rsidR="004F340D">
        <w:rPr>
          <w:color w:val="auto"/>
          <w:lang w:val="cs-CZ"/>
        </w:rPr>
        <w:t xml:space="preserve"> Pardubicích</w:t>
      </w:r>
      <w:r>
        <w:rPr>
          <w:color w:val="auto"/>
        </w:rPr>
        <w:t xml:space="preserve"> dne </w:t>
      </w:r>
      <w:r w:rsidR="004F340D">
        <w:rPr>
          <w:color w:val="auto"/>
          <w:lang w:val="cs-CZ"/>
        </w:rPr>
        <w:t>22. března</w:t>
      </w:r>
      <w:r w:rsidR="00C47AEC">
        <w:rPr>
          <w:color w:val="auto"/>
          <w:lang w:val="cs-CZ"/>
        </w:rPr>
        <w:t xml:space="preserve"> </w:t>
      </w:r>
      <w:r w:rsidR="00EC09CE">
        <w:rPr>
          <w:color w:val="auto"/>
        </w:rPr>
        <w:t>2021</w:t>
      </w:r>
    </w:p>
    <w:p w14:paraId="6CE23EC6" w14:textId="77777777" w:rsidR="00B07B8A" w:rsidRDefault="00B07B8A">
      <w:pPr>
        <w:pStyle w:val="Nadpis1"/>
      </w:pPr>
    </w:p>
    <w:p w14:paraId="3E8F19C8" w14:textId="5EE026EC" w:rsidR="00B07B8A" w:rsidRDefault="00B07B8A"/>
    <w:p w14:paraId="5842086B" w14:textId="77777777" w:rsidR="00B14753" w:rsidRDefault="00B14753"/>
    <w:p w14:paraId="12DCDE35" w14:textId="77777777" w:rsidR="00701440" w:rsidRPr="00952A0F" w:rsidRDefault="00701440" w:rsidP="00701440"/>
    <w:p w14:paraId="3E4554D8" w14:textId="77777777" w:rsidR="00701440" w:rsidRPr="00952A0F" w:rsidRDefault="00701440" w:rsidP="00701440">
      <w:pPr>
        <w:pStyle w:val="Nadpis1"/>
      </w:pPr>
    </w:p>
    <w:p w14:paraId="04D4C826" w14:textId="77777777" w:rsidR="00701440" w:rsidRPr="00952A0F" w:rsidRDefault="00701440" w:rsidP="00701440">
      <w:pPr>
        <w:pStyle w:val="Zkladntext"/>
        <w:jc w:val="center"/>
        <w:rPr>
          <w:b/>
          <w:bCs/>
          <w:color w:val="auto"/>
        </w:rPr>
      </w:pPr>
      <w:r w:rsidRPr="00952A0F">
        <w:rPr>
          <w:b/>
          <w:bCs/>
          <w:color w:val="auto"/>
        </w:rPr>
        <w:t>----------------------------------------------------        ----------------------------------------------------</w:t>
      </w:r>
    </w:p>
    <w:p w14:paraId="720F1FEF" w14:textId="77777777" w:rsidR="00701440" w:rsidRPr="00701440" w:rsidRDefault="00701440" w:rsidP="00701440">
      <w:pPr>
        <w:pStyle w:val="Zkladntext"/>
        <w:tabs>
          <w:tab w:val="left" w:pos="142"/>
          <w:tab w:val="left" w:pos="567"/>
          <w:tab w:val="left" w:pos="851"/>
          <w:tab w:val="left" w:pos="1134"/>
          <w:tab w:val="left" w:pos="1418"/>
          <w:tab w:val="left" w:pos="1701"/>
          <w:tab w:val="left" w:pos="1985"/>
          <w:tab w:val="left" w:pos="2268"/>
          <w:tab w:val="left" w:pos="2552"/>
          <w:tab w:val="left" w:pos="2835"/>
        </w:tabs>
        <w:jc w:val="both"/>
        <w:rPr>
          <w:b/>
          <w:color w:val="auto"/>
          <w:lang w:val="cs-CZ"/>
        </w:rPr>
      </w:pPr>
      <w:r w:rsidRPr="00952A0F">
        <w:rPr>
          <w:b/>
          <w:color w:val="auto"/>
          <w:lang w:val="cs-CZ"/>
        </w:rPr>
        <w:tab/>
      </w:r>
      <w:r w:rsidRPr="00952A0F">
        <w:rPr>
          <w:b/>
          <w:color w:val="auto"/>
          <w:lang w:val="cs-CZ"/>
        </w:rPr>
        <w:tab/>
        <w:t xml:space="preserve"> </w:t>
      </w:r>
      <w:proofErr w:type="spellStart"/>
      <w:r w:rsidR="005B548D">
        <w:rPr>
          <w:b/>
          <w:color w:val="auto"/>
          <w:lang w:val="cs-CZ"/>
        </w:rPr>
        <w:t>Linkcity</w:t>
      </w:r>
      <w:proofErr w:type="spellEnd"/>
      <w:r w:rsidR="005B548D">
        <w:rPr>
          <w:b/>
          <w:color w:val="auto"/>
          <w:lang w:val="cs-CZ"/>
        </w:rPr>
        <w:t xml:space="preserve"> Czech Republic a.s.</w:t>
      </w:r>
      <w:r w:rsidRPr="00952A0F">
        <w:rPr>
          <w:b/>
          <w:color w:val="auto"/>
          <w:lang w:val="cs-CZ"/>
        </w:rPr>
        <w:tab/>
      </w:r>
      <w:r w:rsidRPr="00952A0F">
        <w:rPr>
          <w:b/>
          <w:color w:val="auto"/>
          <w:lang w:val="cs-CZ"/>
        </w:rPr>
        <w:tab/>
      </w:r>
      <w:r w:rsidR="00F53937">
        <w:rPr>
          <w:b/>
          <w:color w:val="auto"/>
          <w:lang w:val="cs-CZ"/>
        </w:rPr>
        <w:t xml:space="preserve">   </w:t>
      </w:r>
      <w:r>
        <w:rPr>
          <w:b/>
          <w:color w:val="auto"/>
          <w:lang w:val="cs-CZ"/>
        </w:rPr>
        <w:t xml:space="preserve">    </w:t>
      </w:r>
      <w:r w:rsidR="00F53937" w:rsidRPr="00950206">
        <w:rPr>
          <w:b/>
          <w:szCs w:val="24"/>
        </w:rPr>
        <w:t>Statutární město Pardubice</w:t>
      </w:r>
    </w:p>
    <w:p w14:paraId="494914A0" w14:textId="77777777" w:rsidR="00701440" w:rsidRPr="00952A0F" w:rsidRDefault="00701440" w:rsidP="00701440">
      <w:pPr>
        <w:pStyle w:val="Zkladntext"/>
        <w:tabs>
          <w:tab w:val="left" w:pos="142"/>
          <w:tab w:val="left" w:pos="567"/>
          <w:tab w:val="left" w:pos="851"/>
          <w:tab w:val="left" w:pos="1134"/>
          <w:tab w:val="left" w:pos="1418"/>
          <w:tab w:val="left" w:pos="1701"/>
          <w:tab w:val="left" w:pos="1985"/>
          <w:tab w:val="left" w:pos="2268"/>
          <w:tab w:val="left" w:pos="2552"/>
          <w:tab w:val="left" w:pos="2835"/>
        </w:tabs>
        <w:jc w:val="both"/>
        <w:rPr>
          <w:b/>
          <w:color w:val="auto"/>
          <w:lang w:val="cs-CZ"/>
        </w:rPr>
      </w:pPr>
      <w:r w:rsidRPr="00952A0F">
        <w:rPr>
          <w:b/>
          <w:color w:val="auto"/>
          <w:lang w:val="cs-CZ"/>
        </w:rPr>
        <w:tab/>
      </w:r>
      <w:r w:rsidRPr="00952A0F">
        <w:rPr>
          <w:b/>
          <w:color w:val="auto"/>
          <w:lang w:val="cs-CZ"/>
        </w:rPr>
        <w:tab/>
      </w:r>
      <w:r w:rsidRPr="00952A0F">
        <w:rPr>
          <w:b/>
          <w:color w:val="auto"/>
          <w:lang w:val="cs-CZ"/>
        </w:rPr>
        <w:tab/>
      </w:r>
      <w:r w:rsidRPr="00952A0F">
        <w:rPr>
          <w:b/>
          <w:color w:val="auto"/>
          <w:lang w:val="cs-CZ"/>
        </w:rPr>
        <w:tab/>
      </w:r>
      <w:r w:rsidRPr="00952A0F">
        <w:rPr>
          <w:b/>
          <w:color w:val="auto"/>
          <w:lang w:val="cs-CZ"/>
        </w:rPr>
        <w:tab/>
        <w:t xml:space="preserve">   Složitel </w:t>
      </w:r>
      <w:r w:rsidRPr="00952A0F">
        <w:rPr>
          <w:b/>
          <w:color w:val="auto"/>
          <w:lang w:val="cs-CZ"/>
        </w:rPr>
        <w:tab/>
      </w:r>
      <w:r w:rsidRPr="00952A0F">
        <w:rPr>
          <w:b/>
          <w:color w:val="auto"/>
          <w:lang w:val="cs-CZ"/>
        </w:rPr>
        <w:tab/>
      </w:r>
      <w:r w:rsidRPr="00952A0F">
        <w:rPr>
          <w:b/>
          <w:color w:val="auto"/>
          <w:lang w:val="cs-CZ"/>
        </w:rPr>
        <w:tab/>
      </w:r>
      <w:r w:rsidRPr="00952A0F">
        <w:rPr>
          <w:b/>
          <w:color w:val="auto"/>
          <w:lang w:val="cs-CZ"/>
        </w:rPr>
        <w:tab/>
      </w:r>
      <w:r w:rsidRPr="00952A0F">
        <w:rPr>
          <w:b/>
          <w:color w:val="auto"/>
          <w:lang w:val="cs-CZ"/>
        </w:rPr>
        <w:tab/>
      </w:r>
      <w:r w:rsidRPr="00952A0F">
        <w:rPr>
          <w:b/>
          <w:color w:val="auto"/>
          <w:lang w:val="cs-CZ"/>
        </w:rPr>
        <w:tab/>
        <w:t xml:space="preserve">                     </w:t>
      </w:r>
      <w:r w:rsidRPr="00952A0F">
        <w:rPr>
          <w:b/>
          <w:color w:val="auto"/>
          <w:lang w:val="cs-CZ"/>
        </w:rPr>
        <w:tab/>
        <w:t>Příjemce</w:t>
      </w:r>
    </w:p>
    <w:p w14:paraId="13A92142" w14:textId="77777777" w:rsidR="00701440" w:rsidRPr="00952A0F" w:rsidRDefault="00701440" w:rsidP="00701440">
      <w:pPr>
        <w:pStyle w:val="Zkladntext"/>
        <w:tabs>
          <w:tab w:val="left" w:pos="142"/>
          <w:tab w:val="left" w:pos="567"/>
          <w:tab w:val="left" w:pos="851"/>
          <w:tab w:val="left" w:pos="1134"/>
          <w:tab w:val="left" w:pos="1418"/>
          <w:tab w:val="left" w:pos="1701"/>
          <w:tab w:val="left" w:pos="1985"/>
          <w:tab w:val="left" w:pos="2268"/>
          <w:tab w:val="left" w:pos="2552"/>
          <w:tab w:val="left" w:pos="2835"/>
        </w:tabs>
        <w:jc w:val="both"/>
        <w:rPr>
          <w:color w:val="auto"/>
          <w:lang w:val="cs-CZ"/>
        </w:rPr>
      </w:pPr>
    </w:p>
    <w:p w14:paraId="5A6DA05D" w14:textId="77777777" w:rsidR="00701440" w:rsidRPr="00952A0F" w:rsidRDefault="00701440" w:rsidP="00701440">
      <w:pPr>
        <w:pStyle w:val="Zkladntext"/>
        <w:tabs>
          <w:tab w:val="left" w:pos="142"/>
          <w:tab w:val="left" w:pos="567"/>
          <w:tab w:val="left" w:pos="851"/>
          <w:tab w:val="left" w:pos="1134"/>
          <w:tab w:val="left" w:pos="1418"/>
          <w:tab w:val="left" w:pos="1701"/>
          <w:tab w:val="left" w:pos="1985"/>
          <w:tab w:val="left" w:pos="2268"/>
          <w:tab w:val="left" w:pos="2552"/>
          <w:tab w:val="left" w:pos="2835"/>
        </w:tabs>
        <w:jc w:val="both"/>
        <w:rPr>
          <w:color w:val="auto"/>
          <w:lang w:val="cs-CZ"/>
        </w:rPr>
      </w:pPr>
    </w:p>
    <w:p w14:paraId="3AAE0340" w14:textId="77777777" w:rsidR="00701440" w:rsidRPr="00F53937" w:rsidRDefault="00701440" w:rsidP="00701440">
      <w:pPr>
        <w:pStyle w:val="Nadpis1"/>
        <w:rPr>
          <w:b/>
          <w:bCs/>
          <w:u w:val="none"/>
        </w:rPr>
      </w:pPr>
    </w:p>
    <w:p w14:paraId="40BF8491" w14:textId="77777777" w:rsidR="009E5621" w:rsidRPr="00F53937" w:rsidRDefault="009E5621" w:rsidP="009E5621">
      <w:pPr>
        <w:pStyle w:val="Zkladntext"/>
        <w:jc w:val="both"/>
        <w:rPr>
          <w:color w:val="auto"/>
        </w:rPr>
      </w:pPr>
    </w:p>
    <w:p w14:paraId="0E4D921C" w14:textId="77777777" w:rsidR="009E5621" w:rsidRPr="00F53937" w:rsidRDefault="009E5621" w:rsidP="009E5621">
      <w:pPr>
        <w:jc w:val="center"/>
        <w:rPr>
          <w:b/>
          <w:bCs/>
        </w:rPr>
      </w:pPr>
      <w:r w:rsidRPr="00F53937">
        <w:rPr>
          <w:b/>
          <w:bCs/>
        </w:rPr>
        <w:t>----------------------------------------------------------------</w:t>
      </w:r>
    </w:p>
    <w:p w14:paraId="50EAF112" w14:textId="77777777" w:rsidR="009E5621" w:rsidRPr="00F53937" w:rsidRDefault="009E5621" w:rsidP="009E5621">
      <w:pPr>
        <w:pStyle w:val="Zkladntext"/>
        <w:jc w:val="center"/>
        <w:rPr>
          <w:b/>
          <w:color w:val="auto"/>
        </w:rPr>
      </w:pPr>
      <w:r w:rsidRPr="00F53937">
        <w:rPr>
          <w:b/>
          <w:color w:val="auto"/>
        </w:rPr>
        <w:t>Mgr. Dana Jindrová, notářská kandidátka,</w:t>
      </w:r>
    </w:p>
    <w:p w14:paraId="602F2285" w14:textId="77777777" w:rsidR="009E5621" w:rsidRPr="00F53937" w:rsidRDefault="009E5621" w:rsidP="009E5621">
      <w:pPr>
        <w:pStyle w:val="Zkladntext"/>
        <w:jc w:val="center"/>
        <w:rPr>
          <w:b/>
          <w:color w:val="auto"/>
          <w:lang w:val="cs-CZ"/>
        </w:rPr>
      </w:pPr>
      <w:r w:rsidRPr="00F53937">
        <w:rPr>
          <w:b/>
          <w:color w:val="auto"/>
        </w:rPr>
        <w:t xml:space="preserve">zástupkyně JUDr. Heleny Divišové, </w:t>
      </w:r>
    </w:p>
    <w:p w14:paraId="0B4C2023" w14:textId="77777777" w:rsidR="009E5621" w:rsidRPr="00F53937" w:rsidRDefault="009E5621" w:rsidP="009E5621">
      <w:pPr>
        <w:pStyle w:val="Zkladntext"/>
        <w:jc w:val="center"/>
        <w:rPr>
          <w:b/>
          <w:color w:val="auto"/>
        </w:rPr>
      </w:pPr>
      <w:r w:rsidRPr="00F53937">
        <w:rPr>
          <w:b/>
          <w:color w:val="auto"/>
        </w:rPr>
        <w:t>notářky se sídlem v Hradci Králové</w:t>
      </w:r>
    </w:p>
    <w:p w14:paraId="02798DB3" w14:textId="77777777" w:rsidR="00701440" w:rsidRPr="00F53937" w:rsidRDefault="00701440" w:rsidP="00701440">
      <w:pPr>
        <w:pStyle w:val="Zkladntext"/>
        <w:jc w:val="center"/>
        <w:rPr>
          <w:b/>
          <w:color w:val="auto"/>
        </w:rPr>
      </w:pPr>
      <w:r w:rsidRPr="00F53937">
        <w:rPr>
          <w:b/>
          <w:color w:val="auto"/>
        </w:rPr>
        <w:t>jako svěřenského správce</w:t>
      </w:r>
    </w:p>
    <w:p w14:paraId="0C3DBB3C" w14:textId="77777777" w:rsidR="00701440" w:rsidRPr="00F53937" w:rsidRDefault="00701440" w:rsidP="00701440">
      <w:pPr>
        <w:pStyle w:val="Zkladntext"/>
        <w:jc w:val="center"/>
        <w:rPr>
          <w:b/>
          <w:color w:val="auto"/>
        </w:rPr>
      </w:pPr>
    </w:p>
    <w:p w14:paraId="3744B0E9" w14:textId="77777777" w:rsidR="00701440" w:rsidRPr="00F53937" w:rsidRDefault="00701440" w:rsidP="00701440">
      <w:pPr>
        <w:pStyle w:val="Zkladntext"/>
        <w:jc w:val="center"/>
        <w:rPr>
          <w:b/>
          <w:color w:val="auto"/>
        </w:rPr>
      </w:pPr>
    </w:p>
    <w:sectPr w:rsidR="00701440" w:rsidRPr="00F53937" w:rsidSect="00EF0035">
      <w:footerReference w:type="default" r:id="rId9"/>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AEF5B" w14:textId="77777777" w:rsidR="005F52DE" w:rsidRDefault="005F52DE" w:rsidP="008816EE">
      <w:r>
        <w:separator/>
      </w:r>
    </w:p>
  </w:endnote>
  <w:endnote w:type="continuationSeparator" w:id="0">
    <w:p w14:paraId="0F8CB9D8" w14:textId="77777777" w:rsidR="005F52DE" w:rsidRDefault="005F52DE" w:rsidP="0088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19E0" w14:textId="77777777" w:rsidR="009123DB" w:rsidRDefault="009123DB" w:rsidP="00EF003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B9F2D" w14:textId="77777777" w:rsidR="005F52DE" w:rsidRDefault="005F52DE" w:rsidP="008816EE">
      <w:r>
        <w:separator/>
      </w:r>
    </w:p>
  </w:footnote>
  <w:footnote w:type="continuationSeparator" w:id="0">
    <w:p w14:paraId="05150BF6" w14:textId="77777777" w:rsidR="005F52DE" w:rsidRDefault="005F52DE" w:rsidP="0088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AAF"/>
    <w:multiLevelType w:val="hybridMultilevel"/>
    <w:tmpl w:val="8440311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301358"/>
    <w:multiLevelType w:val="hybridMultilevel"/>
    <w:tmpl w:val="C4C410E4"/>
    <w:lvl w:ilvl="0" w:tplc="EAFC5B1C">
      <w:start w:val="1"/>
      <w:numFmt w:val="bullet"/>
      <w:lvlText w:val=""/>
      <w:lvlJc w:val="left"/>
      <w:pPr>
        <w:ind w:left="1069" w:hanging="360"/>
      </w:pPr>
      <w:rPr>
        <w:rFonts w:ascii="Symbol" w:hAnsi="Symbol" w:hint="default"/>
      </w:rPr>
    </w:lvl>
    <w:lvl w:ilvl="1" w:tplc="04050003" w:tentative="1">
      <w:start w:val="1"/>
      <w:numFmt w:val="bullet"/>
      <w:lvlText w:val="o"/>
      <w:lvlJc w:val="left"/>
      <w:pPr>
        <w:ind w:left="2571" w:hanging="360"/>
      </w:pPr>
      <w:rPr>
        <w:rFonts w:ascii="Courier New" w:hAnsi="Courier New" w:cs="Courier New" w:hint="default"/>
      </w:rPr>
    </w:lvl>
    <w:lvl w:ilvl="2" w:tplc="04050005" w:tentative="1">
      <w:start w:val="1"/>
      <w:numFmt w:val="bullet"/>
      <w:lvlText w:val=""/>
      <w:lvlJc w:val="left"/>
      <w:pPr>
        <w:ind w:left="3291" w:hanging="360"/>
      </w:pPr>
      <w:rPr>
        <w:rFonts w:ascii="Wingdings" w:hAnsi="Wingdings" w:hint="default"/>
      </w:rPr>
    </w:lvl>
    <w:lvl w:ilvl="3" w:tplc="04050001" w:tentative="1">
      <w:start w:val="1"/>
      <w:numFmt w:val="bullet"/>
      <w:lvlText w:val=""/>
      <w:lvlJc w:val="left"/>
      <w:pPr>
        <w:ind w:left="4011" w:hanging="360"/>
      </w:pPr>
      <w:rPr>
        <w:rFonts w:ascii="Symbol" w:hAnsi="Symbol" w:hint="default"/>
      </w:rPr>
    </w:lvl>
    <w:lvl w:ilvl="4" w:tplc="04050003" w:tentative="1">
      <w:start w:val="1"/>
      <w:numFmt w:val="bullet"/>
      <w:lvlText w:val="o"/>
      <w:lvlJc w:val="left"/>
      <w:pPr>
        <w:ind w:left="4731" w:hanging="360"/>
      </w:pPr>
      <w:rPr>
        <w:rFonts w:ascii="Courier New" w:hAnsi="Courier New" w:cs="Courier New" w:hint="default"/>
      </w:rPr>
    </w:lvl>
    <w:lvl w:ilvl="5" w:tplc="04050005" w:tentative="1">
      <w:start w:val="1"/>
      <w:numFmt w:val="bullet"/>
      <w:lvlText w:val=""/>
      <w:lvlJc w:val="left"/>
      <w:pPr>
        <w:ind w:left="5451" w:hanging="360"/>
      </w:pPr>
      <w:rPr>
        <w:rFonts w:ascii="Wingdings" w:hAnsi="Wingdings" w:hint="default"/>
      </w:rPr>
    </w:lvl>
    <w:lvl w:ilvl="6" w:tplc="04050001" w:tentative="1">
      <w:start w:val="1"/>
      <w:numFmt w:val="bullet"/>
      <w:lvlText w:val=""/>
      <w:lvlJc w:val="left"/>
      <w:pPr>
        <w:ind w:left="6171" w:hanging="360"/>
      </w:pPr>
      <w:rPr>
        <w:rFonts w:ascii="Symbol" w:hAnsi="Symbol" w:hint="default"/>
      </w:rPr>
    </w:lvl>
    <w:lvl w:ilvl="7" w:tplc="04050003" w:tentative="1">
      <w:start w:val="1"/>
      <w:numFmt w:val="bullet"/>
      <w:lvlText w:val="o"/>
      <w:lvlJc w:val="left"/>
      <w:pPr>
        <w:ind w:left="6891" w:hanging="360"/>
      </w:pPr>
      <w:rPr>
        <w:rFonts w:ascii="Courier New" w:hAnsi="Courier New" w:cs="Courier New" w:hint="default"/>
      </w:rPr>
    </w:lvl>
    <w:lvl w:ilvl="8" w:tplc="04050005" w:tentative="1">
      <w:start w:val="1"/>
      <w:numFmt w:val="bullet"/>
      <w:lvlText w:val=""/>
      <w:lvlJc w:val="left"/>
      <w:pPr>
        <w:ind w:left="7611" w:hanging="360"/>
      </w:pPr>
      <w:rPr>
        <w:rFonts w:ascii="Wingdings" w:hAnsi="Wingdings" w:hint="default"/>
      </w:rPr>
    </w:lvl>
  </w:abstractNum>
  <w:abstractNum w:abstractNumId="2" w15:restartNumberingAfterBreak="0">
    <w:nsid w:val="06D708E9"/>
    <w:multiLevelType w:val="hybridMultilevel"/>
    <w:tmpl w:val="3F46D136"/>
    <w:lvl w:ilvl="0" w:tplc="49DE3F38">
      <w:start w:val="1"/>
      <w:numFmt w:val="decimal"/>
      <w:lvlText w:val="%1)"/>
      <w:lvlJc w:val="left"/>
      <w:pPr>
        <w:tabs>
          <w:tab w:val="num" w:pos="360"/>
        </w:tabs>
        <w:ind w:left="357" w:hanging="357"/>
      </w:pPr>
      <w:rPr>
        <w:rFonts w:hint="default"/>
        <w:b w:val="0"/>
        <w:color w:val="auto"/>
      </w:rPr>
    </w:lvl>
    <w:lvl w:ilvl="1" w:tplc="BFCCA19A">
      <w:start w:val="1"/>
      <w:numFmt w:val="lowerLetter"/>
      <w:lvlText w:val="%2)"/>
      <w:lvlJc w:val="left"/>
      <w:pPr>
        <w:ind w:left="1455" w:hanging="37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A42C9F"/>
    <w:multiLevelType w:val="hybridMultilevel"/>
    <w:tmpl w:val="C13EE2A4"/>
    <w:lvl w:ilvl="0" w:tplc="8C9E1D9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DA4B53"/>
    <w:multiLevelType w:val="hybridMultilevel"/>
    <w:tmpl w:val="0F3A9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C604E"/>
    <w:multiLevelType w:val="hybridMultilevel"/>
    <w:tmpl w:val="2E70D7E2"/>
    <w:lvl w:ilvl="0" w:tplc="D5F0DC66">
      <w:start w:val="1"/>
      <w:numFmt w:val="decimal"/>
      <w:lvlText w:val="%1)"/>
      <w:lvlJc w:val="left"/>
      <w:pPr>
        <w:tabs>
          <w:tab w:val="num" w:pos="360"/>
        </w:tabs>
        <w:ind w:left="357" w:hanging="357"/>
      </w:pPr>
      <w:rPr>
        <w:rFonts w:hint="default"/>
      </w:rPr>
    </w:lvl>
    <w:lvl w:ilvl="1" w:tplc="367A3036">
      <w:start w:val="1"/>
      <w:numFmt w:val="lowerLetter"/>
      <w:lvlText w:val="%2)"/>
      <w:lvlJc w:val="left"/>
      <w:pPr>
        <w:tabs>
          <w:tab w:val="num" w:pos="1440"/>
        </w:tabs>
        <w:ind w:left="1440" w:hanging="360"/>
      </w:pPr>
      <w:rPr>
        <w:rFonts w:hint="default"/>
      </w:rPr>
    </w:lvl>
    <w:lvl w:ilvl="2" w:tplc="A0788316">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742B1A"/>
    <w:multiLevelType w:val="hybridMultilevel"/>
    <w:tmpl w:val="EA9AAC7C"/>
    <w:lvl w:ilvl="0" w:tplc="C01CA3B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5CE3B31"/>
    <w:multiLevelType w:val="hybridMultilevel"/>
    <w:tmpl w:val="513A8F18"/>
    <w:lvl w:ilvl="0" w:tplc="FF1C9D36">
      <w:start w:val="1"/>
      <w:numFmt w:val="lowerLetter"/>
      <w:lvlText w:val="%1)"/>
      <w:lvlJc w:val="left"/>
      <w:pPr>
        <w:ind w:left="720" w:hanging="363"/>
      </w:pPr>
      <w:rPr>
        <w:rFonts w:hint="default"/>
        <w:b w:val="0"/>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8424D35"/>
    <w:multiLevelType w:val="hybridMultilevel"/>
    <w:tmpl w:val="51C6936C"/>
    <w:lvl w:ilvl="0" w:tplc="45F6516E">
      <w:start w:val="1"/>
      <w:numFmt w:val="decimal"/>
      <w:lvlText w:val="%1)"/>
      <w:lvlJc w:val="left"/>
      <w:pPr>
        <w:tabs>
          <w:tab w:val="num" w:pos="360"/>
        </w:tabs>
        <w:ind w:left="357" w:hanging="357"/>
      </w:pPr>
      <w:rPr>
        <w:rFonts w:hint="default"/>
      </w:rPr>
    </w:lvl>
    <w:lvl w:ilvl="1" w:tplc="FFE47452">
      <w:start w:val="1"/>
      <w:numFmt w:val="lowerLetter"/>
      <w:lvlText w:val="%2)"/>
      <w:lvlJc w:val="left"/>
      <w:pPr>
        <w:tabs>
          <w:tab w:val="num" w:pos="720"/>
        </w:tabs>
        <w:ind w:left="720" w:hanging="363"/>
      </w:pPr>
      <w:rPr>
        <w:rFonts w:hint="default"/>
        <w:color w:val="auto"/>
      </w:rPr>
    </w:lvl>
    <w:lvl w:ilvl="2" w:tplc="3F4CD1F2">
      <w:start w:val="1"/>
      <w:numFmt w:val="bullet"/>
      <w:lvlText w:val=""/>
      <w:lvlJc w:val="left"/>
      <w:pPr>
        <w:tabs>
          <w:tab w:val="num" w:pos="1134"/>
        </w:tabs>
        <w:ind w:left="1134" w:hanging="414"/>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1C02A7"/>
    <w:multiLevelType w:val="hybridMultilevel"/>
    <w:tmpl w:val="F33CFB26"/>
    <w:lvl w:ilvl="0" w:tplc="2FCE6A16">
      <w:start w:val="1"/>
      <w:numFmt w:val="upperRoman"/>
      <w:lvlText w:val="%1."/>
      <w:lvlJc w:val="left"/>
      <w:pPr>
        <w:ind w:left="1429" w:hanging="360"/>
      </w:pPr>
      <w:rPr>
        <w:i w:val="0"/>
        <w:color w:val="auto"/>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10" w15:restartNumberingAfterBreak="0">
    <w:nsid w:val="1F4A10CC"/>
    <w:multiLevelType w:val="hybridMultilevel"/>
    <w:tmpl w:val="91EEC3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0B0D31"/>
    <w:multiLevelType w:val="hybridMultilevel"/>
    <w:tmpl w:val="049AC298"/>
    <w:lvl w:ilvl="0" w:tplc="C01A24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45164F"/>
    <w:multiLevelType w:val="hybridMultilevel"/>
    <w:tmpl w:val="08AAC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753AF0"/>
    <w:multiLevelType w:val="hybridMultilevel"/>
    <w:tmpl w:val="9E048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D62341"/>
    <w:multiLevelType w:val="hybridMultilevel"/>
    <w:tmpl w:val="675A5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68572F"/>
    <w:multiLevelType w:val="hybridMultilevel"/>
    <w:tmpl w:val="440256AC"/>
    <w:lvl w:ilvl="0" w:tplc="7A7C581A">
      <w:start w:val="1"/>
      <w:numFmt w:val="decimal"/>
      <w:lvlText w:val="%1."/>
      <w:lvlJc w:val="left"/>
      <w:pPr>
        <w:ind w:left="357" w:hanging="357"/>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2FF75B2D"/>
    <w:multiLevelType w:val="hybridMultilevel"/>
    <w:tmpl w:val="9F04D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FE6749"/>
    <w:multiLevelType w:val="hybridMultilevel"/>
    <w:tmpl w:val="45962320"/>
    <w:lvl w:ilvl="0" w:tplc="EDD83AE8">
      <w:start w:val="1"/>
      <w:numFmt w:val="decimal"/>
      <w:lvlText w:val="%1."/>
      <w:lvlJc w:val="left"/>
      <w:pPr>
        <w:tabs>
          <w:tab w:val="num" w:pos="360"/>
        </w:tabs>
        <w:ind w:left="357" w:hanging="35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6A1057B"/>
    <w:multiLevelType w:val="hybridMultilevel"/>
    <w:tmpl w:val="5004291E"/>
    <w:lvl w:ilvl="0" w:tplc="CE785AF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A61BC9"/>
    <w:multiLevelType w:val="hybridMultilevel"/>
    <w:tmpl w:val="0F3A9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773DA"/>
    <w:multiLevelType w:val="hybridMultilevel"/>
    <w:tmpl w:val="75B8B506"/>
    <w:lvl w:ilvl="0" w:tplc="D850F8C6">
      <w:start w:val="1"/>
      <w:numFmt w:val="decimal"/>
      <w:lvlText w:val="%1)"/>
      <w:lvlJc w:val="left"/>
      <w:pPr>
        <w:tabs>
          <w:tab w:val="num" w:pos="360"/>
        </w:tabs>
        <w:ind w:left="357" w:hanging="357"/>
      </w:pPr>
      <w:rPr>
        <w:rFonts w:hint="default"/>
      </w:rPr>
    </w:lvl>
    <w:lvl w:ilvl="1" w:tplc="175C72A6">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EBD107B"/>
    <w:multiLevelType w:val="hybridMultilevel"/>
    <w:tmpl w:val="BD1A21DE"/>
    <w:lvl w:ilvl="0" w:tplc="CD56EC5C">
      <w:start w:val="1"/>
      <w:numFmt w:val="decimal"/>
      <w:lvlText w:val="%1."/>
      <w:lvlJc w:val="left"/>
      <w:pPr>
        <w:tabs>
          <w:tab w:val="num" w:pos="360"/>
        </w:tabs>
        <w:ind w:left="357" w:hanging="357"/>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B925F47"/>
    <w:multiLevelType w:val="hybridMultilevel"/>
    <w:tmpl w:val="AD96D1FC"/>
    <w:lvl w:ilvl="0" w:tplc="0BE4A8AE">
      <w:start w:val="1"/>
      <w:numFmt w:val="decimal"/>
      <w:lvlText w:val="%1."/>
      <w:lvlJc w:val="left"/>
      <w:pPr>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B4611B"/>
    <w:multiLevelType w:val="hybridMultilevel"/>
    <w:tmpl w:val="E870B31A"/>
    <w:lvl w:ilvl="0" w:tplc="D82CBCF4">
      <w:start w:val="1"/>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56E1836"/>
    <w:multiLevelType w:val="hybridMultilevel"/>
    <w:tmpl w:val="4078D03A"/>
    <w:lvl w:ilvl="0" w:tplc="F724E4B4">
      <w:start w:val="7"/>
      <w:numFmt w:val="bullet"/>
      <w:lvlText w:val="-"/>
      <w:lvlJc w:val="left"/>
      <w:pPr>
        <w:ind w:left="720" w:hanging="360"/>
      </w:pPr>
      <w:rPr>
        <w:rFonts w:ascii="Times New Roman" w:eastAsia="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144705"/>
    <w:multiLevelType w:val="hybridMultilevel"/>
    <w:tmpl w:val="F9A26780"/>
    <w:lvl w:ilvl="0" w:tplc="68365752">
      <w:start w:val="1"/>
      <w:numFmt w:val="lowerLetter"/>
      <w:lvlText w:val="%1)"/>
      <w:lvlJc w:val="left"/>
      <w:pPr>
        <w:tabs>
          <w:tab w:val="num" w:pos="1077"/>
        </w:tabs>
        <w:ind w:left="1077" w:hanging="363"/>
      </w:pPr>
      <w:rPr>
        <w:rFonts w:hint="default"/>
      </w:rPr>
    </w:lvl>
    <w:lvl w:ilvl="1" w:tplc="04050019" w:tentative="1">
      <w:start w:val="1"/>
      <w:numFmt w:val="lowerLetter"/>
      <w:lvlText w:val="%2."/>
      <w:lvlJc w:val="left"/>
      <w:pPr>
        <w:tabs>
          <w:tab w:val="num" w:pos="1797"/>
        </w:tabs>
        <w:ind w:left="1797" w:hanging="360"/>
      </w:pPr>
    </w:lvl>
    <w:lvl w:ilvl="2" w:tplc="1B862982">
      <w:start w:val="1"/>
      <w:numFmt w:val="bullet"/>
      <w:lvlText w:val=""/>
      <w:lvlJc w:val="left"/>
      <w:pPr>
        <w:tabs>
          <w:tab w:val="num" w:pos="1134"/>
        </w:tabs>
        <w:ind w:left="1134" w:hanging="414"/>
      </w:pPr>
      <w:rPr>
        <w:rFonts w:ascii="Wingdings" w:hAnsi="Wingdings" w:hint="default"/>
        <w:color w:val="auto"/>
      </w:r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15:restartNumberingAfterBreak="0">
    <w:nsid w:val="59804A73"/>
    <w:multiLevelType w:val="hybridMultilevel"/>
    <w:tmpl w:val="C638D1D2"/>
    <w:lvl w:ilvl="0" w:tplc="950C7A78">
      <w:start w:val="1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38767C"/>
    <w:multiLevelType w:val="hybridMultilevel"/>
    <w:tmpl w:val="51C6936C"/>
    <w:lvl w:ilvl="0" w:tplc="45F6516E">
      <w:start w:val="1"/>
      <w:numFmt w:val="decimal"/>
      <w:lvlText w:val="%1)"/>
      <w:lvlJc w:val="left"/>
      <w:pPr>
        <w:tabs>
          <w:tab w:val="num" w:pos="360"/>
        </w:tabs>
        <w:ind w:left="357" w:hanging="357"/>
      </w:pPr>
      <w:rPr>
        <w:rFonts w:hint="default"/>
      </w:rPr>
    </w:lvl>
    <w:lvl w:ilvl="1" w:tplc="FFE47452">
      <w:start w:val="1"/>
      <w:numFmt w:val="lowerLetter"/>
      <w:lvlText w:val="%2)"/>
      <w:lvlJc w:val="left"/>
      <w:pPr>
        <w:tabs>
          <w:tab w:val="num" w:pos="720"/>
        </w:tabs>
        <w:ind w:left="720" w:hanging="363"/>
      </w:pPr>
      <w:rPr>
        <w:rFonts w:hint="default"/>
        <w:color w:val="auto"/>
      </w:rPr>
    </w:lvl>
    <w:lvl w:ilvl="2" w:tplc="3F4CD1F2">
      <w:start w:val="1"/>
      <w:numFmt w:val="bullet"/>
      <w:lvlText w:val=""/>
      <w:lvlJc w:val="left"/>
      <w:pPr>
        <w:tabs>
          <w:tab w:val="num" w:pos="1134"/>
        </w:tabs>
        <w:ind w:left="1134" w:hanging="414"/>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8B3DC2"/>
    <w:multiLevelType w:val="hybridMultilevel"/>
    <w:tmpl w:val="91EEC3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18683B"/>
    <w:multiLevelType w:val="hybridMultilevel"/>
    <w:tmpl w:val="80801F4E"/>
    <w:lvl w:ilvl="0" w:tplc="49DE3F38">
      <w:start w:val="1"/>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28B4AB8"/>
    <w:multiLevelType w:val="hybridMultilevel"/>
    <w:tmpl w:val="088E9F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2559E3"/>
    <w:multiLevelType w:val="hybridMultilevel"/>
    <w:tmpl w:val="0CCC377E"/>
    <w:lvl w:ilvl="0" w:tplc="858CEF2C">
      <w:start w:val="1"/>
      <w:numFmt w:val="decimal"/>
      <w:lvlText w:val="%1."/>
      <w:lvlJc w:val="left"/>
      <w:pPr>
        <w:ind w:left="357" w:hanging="357"/>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74507A5"/>
    <w:multiLevelType w:val="hybridMultilevel"/>
    <w:tmpl w:val="C3485A50"/>
    <w:lvl w:ilvl="0" w:tplc="48D8DD1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DAD535A"/>
    <w:multiLevelType w:val="hybridMultilevel"/>
    <w:tmpl w:val="8440311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EF5690"/>
    <w:multiLevelType w:val="hybridMultilevel"/>
    <w:tmpl w:val="1C0C5AA2"/>
    <w:lvl w:ilvl="0" w:tplc="FFE47452">
      <w:start w:val="1"/>
      <w:numFmt w:val="lowerLetter"/>
      <w:lvlText w:val="%1)"/>
      <w:lvlJc w:val="left"/>
      <w:pPr>
        <w:tabs>
          <w:tab w:val="num" w:pos="720"/>
        </w:tabs>
        <w:ind w:left="720" w:hanging="363"/>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0040BA"/>
    <w:multiLevelType w:val="hybridMultilevel"/>
    <w:tmpl w:val="EA961C26"/>
    <w:lvl w:ilvl="0" w:tplc="AB7C3210">
      <w:start w:val="3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183023"/>
    <w:multiLevelType w:val="hybridMultilevel"/>
    <w:tmpl w:val="9F04D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867870"/>
    <w:multiLevelType w:val="hybridMultilevel"/>
    <w:tmpl w:val="20BC5812"/>
    <w:lvl w:ilvl="0" w:tplc="143809D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7ADB667E"/>
    <w:multiLevelType w:val="hybridMultilevel"/>
    <w:tmpl w:val="943C273E"/>
    <w:lvl w:ilvl="0" w:tplc="2BB4E110">
      <w:start w:val="1"/>
      <w:numFmt w:val="decimal"/>
      <w:lvlText w:val="%1)"/>
      <w:legacy w:legacy="1" w:legacySpace="0" w:legacyIndent="283"/>
      <w:lvlJc w:val="left"/>
      <w:pPr>
        <w:ind w:left="283" w:hanging="283"/>
      </w:pPr>
      <w:rPr>
        <w:b w:val="0"/>
        <w:i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D834C1E"/>
    <w:multiLevelType w:val="hybridMultilevel"/>
    <w:tmpl w:val="EA9AAC7C"/>
    <w:lvl w:ilvl="0" w:tplc="C01CA3B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15:restartNumberingAfterBreak="0">
    <w:nsid w:val="7E194F5F"/>
    <w:multiLevelType w:val="hybridMultilevel"/>
    <w:tmpl w:val="80801F4E"/>
    <w:lvl w:ilvl="0" w:tplc="49DE3F38">
      <w:start w:val="1"/>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E874E45"/>
    <w:multiLevelType w:val="hybridMultilevel"/>
    <w:tmpl w:val="D66EBB12"/>
    <w:lvl w:ilvl="0" w:tplc="353A7CAC">
      <w:start w:val="1"/>
      <w:numFmt w:val="lowerLetter"/>
      <w:lvlText w:val="%1)"/>
      <w:lvlJc w:val="left"/>
      <w:pPr>
        <w:tabs>
          <w:tab w:val="num" w:pos="720"/>
        </w:tabs>
        <w:ind w:left="720" w:hanging="363"/>
      </w:pPr>
      <w:rPr>
        <w:rFonts w:ascii="Times New Roman" w:eastAsia="Times New Roman" w:hAnsi="Times New Roman" w:cs="Times New Roman"/>
      </w:rPr>
    </w:lvl>
    <w:lvl w:ilvl="1" w:tplc="94EA77D2">
      <w:start w:val="1"/>
      <w:numFmt w:val="bullet"/>
      <w:lvlText w:val=""/>
      <w:lvlJc w:val="left"/>
      <w:pPr>
        <w:tabs>
          <w:tab w:val="num" w:pos="1797"/>
        </w:tabs>
        <w:ind w:left="1794" w:hanging="357"/>
      </w:pPr>
      <w:rPr>
        <w:rFonts w:ascii="Symbol" w:hAnsi="Symbol" w:hint="default"/>
      </w:rPr>
    </w:lvl>
    <w:lvl w:ilvl="2" w:tplc="C0E4A3CA">
      <w:start w:val="1"/>
      <w:numFmt w:val="bullet"/>
      <w:lvlText w:val=""/>
      <w:lvlJc w:val="left"/>
      <w:pPr>
        <w:tabs>
          <w:tab w:val="num" w:pos="717"/>
        </w:tabs>
        <w:ind w:left="714" w:hanging="357"/>
      </w:pPr>
      <w:rPr>
        <w:rFonts w:ascii="Symbol" w:hAnsi="Symbol" w:hint="default"/>
      </w:rPr>
    </w:lvl>
    <w:lvl w:ilvl="3" w:tplc="0405000F">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2" w15:restartNumberingAfterBreak="0">
    <w:nsid w:val="7E9D2F9D"/>
    <w:multiLevelType w:val="hybridMultilevel"/>
    <w:tmpl w:val="16D69008"/>
    <w:lvl w:ilvl="0" w:tplc="E4C02318">
      <w:start w:val="1"/>
      <w:numFmt w:val="lowerLetter"/>
      <w:lvlText w:val="%1)"/>
      <w:lvlJc w:val="left"/>
      <w:pPr>
        <w:ind w:left="1440" w:hanging="360"/>
      </w:pPr>
      <w:rPr>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8"/>
  </w:num>
  <w:num w:numId="2">
    <w:abstractNumId w:val="32"/>
  </w:num>
  <w:num w:numId="3">
    <w:abstractNumId w:val="40"/>
  </w:num>
  <w:num w:numId="4">
    <w:abstractNumId w:val="24"/>
  </w:num>
  <w:num w:numId="5">
    <w:abstractNumId w:val="41"/>
  </w:num>
  <w:num w:numId="6">
    <w:abstractNumId w:val="27"/>
  </w:num>
  <w:num w:numId="7">
    <w:abstractNumId w:val="23"/>
  </w:num>
  <w:num w:numId="8">
    <w:abstractNumId w:val="25"/>
  </w:num>
  <w:num w:numId="9">
    <w:abstractNumId w:val="8"/>
  </w:num>
  <w:num w:numId="10">
    <w:abstractNumId w:val="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num>
  <w:num w:numId="15">
    <w:abstractNumId w:val="3"/>
  </w:num>
  <w:num w:numId="16">
    <w:abstractNumId w:val="34"/>
  </w:num>
  <w:num w:numId="17">
    <w:abstractNumId w:val="42"/>
  </w:num>
  <w:num w:numId="18">
    <w:abstractNumId w:val="26"/>
  </w:num>
  <w:num w:numId="19">
    <w:abstractNumId w:val="10"/>
  </w:num>
  <w:num w:numId="20">
    <w:abstractNumId w:val="4"/>
  </w:num>
  <w:num w:numId="21">
    <w:abstractNumId w:val="33"/>
  </w:num>
  <w:num w:numId="22">
    <w:abstractNumId w:val="16"/>
  </w:num>
  <w:num w:numId="23">
    <w:abstractNumId w:val="28"/>
  </w:num>
  <w:num w:numId="24">
    <w:abstractNumId w:val="19"/>
  </w:num>
  <w:num w:numId="25">
    <w:abstractNumId w:val="0"/>
  </w:num>
  <w:num w:numId="26">
    <w:abstractNumId w:val="36"/>
  </w:num>
  <w:num w:numId="27">
    <w:abstractNumId w:val="20"/>
  </w:num>
  <w:num w:numId="28">
    <w:abstractNumId w:val="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0"/>
  </w:num>
  <w:num w:numId="34">
    <w:abstractNumId w:val="39"/>
  </w:num>
  <w:num w:numId="35">
    <w:abstractNumId w:val="7"/>
  </w:num>
  <w:num w:numId="36">
    <w:abstractNumId w:val="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9"/>
  </w:num>
  <w:num w:numId="40">
    <w:abstractNumId w:val="22"/>
  </w:num>
  <w:num w:numId="41">
    <w:abstractNumId w:val="1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7"/>
  </w:num>
  <w:num w:numId="45">
    <w:abstractNumId w:val="14"/>
  </w:num>
  <w:num w:numId="46">
    <w:abstractNumId w:val="35"/>
  </w:num>
  <w:num w:numId="4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06"/>
    <w:rsid w:val="000055B1"/>
    <w:rsid w:val="000100F7"/>
    <w:rsid w:val="00015D0A"/>
    <w:rsid w:val="0002014C"/>
    <w:rsid w:val="00020499"/>
    <w:rsid w:val="00025BF8"/>
    <w:rsid w:val="00030A8A"/>
    <w:rsid w:val="00041383"/>
    <w:rsid w:val="00042F7A"/>
    <w:rsid w:val="000438FC"/>
    <w:rsid w:val="000462E2"/>
    <w:rsid w:val="000474FC"/>
    <w:rsid w:val="00053DDC"/>
    <w:rsid w:val="000572B0"/>
    <w:rsid w:val="000608E3"/>
    <w:rsid w:val="00064BF0"/>
    <w:rsid w:val="00073399"/>
    <w:rsid w:val="00077F81"/>
    <w:rsid w:val="00084257"/>
    <w:rsid w:val="00086732"/>
    <w:rsid w:val="00090D27"/>
    <w:rsid w:val="000941B2"/>
    <w:rsid w:val="00095346"/>
    <w:rsid w:val="000959AC"/>
    <w:rsid w:val="00097B93"/>
    <w:rsid w:val="000A096F"/>
    <w:rsid w:val="000A2ADA"/>
    <w:rsid w:val="000A383D"/>
    <w:rsid w:val="000A633B"/>
    <w:rsid w:val="000B0188"/>
    <w:rsid w:val="000B3C8B"/>
    <w:rsid w:val="000B4F51"/>
    <w:rsid w:val="000D0A5C"/>
    <w:rsid w:val="000D5552"/>
    <w:rsid w:val="000D56CA"/>
    <w:rsid w:val="000E4A1F"/>
    <w:rsid w:val="000E7B28"/>
    <w:rsid w:val="000F18B6"/>
    <w:rsid w:val="000F4F5F"/>
    <w:rsid w:val="000F6698"/>
    <w:rsid w:val="0010045A"/>
    <w:rsid w:val="001008E0"/>
    <w:rsid w:val="00103D4D"/>
    <w:rsid w:val="0010576D"/>
    <w:rsid w:val="00106756"/>
    <w:rsid w:val="001108B6"/>
    <w:rsid w:val="001109C8"/>
    <w:rsid w:val="00114F2D"/>
    <w:rsid w:val="00122185"/>
    <w:rsid w:val="00124602"/>
    <w:rsid w:val="001248D6"/>
    <w:rsid w:val="001321F0"/>
    <w:rsid w:val="00132980"/>
    <w:rsid w:val="001343F3"/>
    <w:rsid w:val="0013754A"/>
    <w:rsid w:val="001443CB"/>
    <w:rsid w:val="00153542"/>
    <w:rsid w:val="001541F6"/>
    <w:rsid w:val="001551ED"/>
    <w:rsid w:val="00157398"/>
    <w:rsid w:val="001607B4"/>
    <w:rsid w:val="00163919"/>
    <w:rsid w:val="001643F3"/>
    <w:rsid w:val="0016569E"/>
    <w:rsid w:val="00173DBE"/>
    <w:rsid w:val="001806C3"/>
    <w:rsid w:val="00184BE4"/>
    <w:rsid w:val="00185B80"/>
    <w:rsid w:val="001863D0"/>
    <w:rsid w:val="001917E9"/>
    <w:rsid w:val="001919E8"/>
    <w:rsid w:val="0019227F"/>
    <w:rsid w:val="00193ACF"/>
    <w:rsid w:val="00193DE8"/>
    <w:rsid w:val="00196E40"/>
    <w:rsid w:val="00197DB3"/>
    <w:rsid w:val="001A1E71"/>
    <w:rsid w:val="001B45C4"/>
    <w:rsid w:val="001B6CA9"/>
    <w:rsid w:val="001B704A"/>
    <w:rsid w:val="001B7DC7"/>
    <w:rsid w:val="001C098E"/>
    <w:rsid w:val="001C29F0"/>
    <w:rsid w:val="001C2BDD"/>
    <w:rsid w:val="001C372C"/>
    <w:rsid w:val="001C52C0"/>
    <w:rsid w:val="001C58F4"/>
    <w:rsid w:val="001D2AE3"/>
    <w:rsid w:val="001D46F8"/>
    <w:rsid w:val="001E0EDB"/>
    <w:rsid w:val="001E4046"/>
    <w:rsid w:val="001E7D55"/>
    <w:rsid w:val="001F5C4F"/>
    <w:rsid w:val="001F69A0"/>
    <w:rsid w:val="00204C23"/>
    <w:rsid w:val="00211A52"/>
    <w:rsid w:val="00222C03"/>
    <w:rsid w:val="00225CF5"/>
    <w:rsid w:val="00225FFC"/>
    <w:rsid w:val="00232DAC"/>
    <w:rsid w:val="00233040"/>
    <w:rsid w:val="00233BB7"/>
    <w:rsid w:val="00235C20"/>
    <w:rsid w:val="00235CF9"/>
    <w:rsid w:val="0024081F"/>
    <w:rsid w:val="00241C78"/>
    <w:rsid w:val="00245036"/>
    <w:rsid w:val="002452DE"/>
    <w:rsid w:val="00246CBD"/>
    <w:rsid w:val="00253A72"/>
    <w:rsid w:val="002541E8"/>
    <w:rsid w:val="002545B4"/>
    <w:rsid w:val="00254F89"/>
    <w:rsid w:val="0026172B"/>
    <w:rsid w:val="00261CB2"/>
    <w:rsid w:val="00264BE1"/>
    <w:rsid w:val="00264CC9"/>
    <w:rsid w:val="0027276F"/>
    <w:rsid w:val="00280BED"/>
    <w:rsid w:val="0028370A"/>
    <w:rsid w:val="002927FC"/>
    <w:rsid w:val="00295A2E"/>
    <w:rsid w:val="00297D05"/>
    <w:rsid w:val="002A14E2"/>
    <w:rsid w:val="002A17A5"/>
    <w:rsid w:val="002B74D2"/>
    <w:rsid w:val="002C4FE7"/>
    <w:rsid w:val="002C6DBC"/>
    <w:rsid w:val="002D03D3"/>
    <w:rsid w:val="002D0DD0"/>
    <w:rsid w:val="002D1D60"/>
    <w:rsid w:val="002D1D66"/>
    <w:rsid w:val="002D38FF"/>
    <w:rsid w:val="002D7AEC"/>
    <w:rsid w:val="002E48D2"/>
    <w:rsid w:val="002E6D44"/>
    <w:rsid w:val="00301A35"/>
    <w:rsid w:val="00303589"/>
    <w:rsid w:val="003036FD"/>
    <w:rsid w:val="00304148"/>
    <w:rsid w:val="00315AD8"/>
    <w:rsid w:val="00316786"/>
    <w:rsid w:val="00317E83"/>
    <w:rsid w:val="00320BC1"/>
    <w:rsid w:val="003257CE"/>
    <w:rsid w:val="00326BC6"/>
    <w:rsid w:val="00330910"/>
    <w:rsid w:val="00333600"/>
    <w:rsid w:val="00333750"/>
    <w:rsid w:val="003340AD"/>
    <w:rsid w:val="003401F9"/>
    <w:rsid w:val="0034200E"/>
    <w:rsid w:val="00342611"/>
    <w:rsid w:val="00346FDC"/>
    <w:rsid w:val="00356A69"/>
    <w:rsid w:val="00360370"/>
    <w:rsid w:val="00361B86"/>
    <w:rsid w:val="003647DB"/>
    <w:rsid w:val="00376DAD"/>
    <w:rsid w:val="003775B5"/>
    <w:rsid w:val="00377CE8"/>
    <w:rsid w:val="003833BF"/>
    <w:rsid w:val="003847CC"/>
    <w:rsid w:val="003A0971"/>
    <w:rsid w:val="003A2997"/>
    <w:rsid w:val="003A3272"/>
    <w:rsid w:val="003A58F0"/>
    <w:rsid w:val="003B2DCE"/>
    <w:rsid w:val="003B5D0E"/>
    <w:rsid w:val="003C41C1"/>
    <w:rsid w:val="003D7AB4"/>
    <w:rsid w:val="003E1A9E"/>
    <w:rsid w:val="003E7156"/>
    <w:rsid w:val="003F2604"/>
    <w:rsid w:val="003F44FD"/>
    <w:rsid w:val="00402F25"/>
    <w:rsid w:val="00410100"/>
    <w:rsid w:val="0041136F"/>
    <w:rsid w:val="00412608"/>
    <w:rsid w:val="00413CF2"/>
    <w:rsid w:val="004174A9"/>
    <w:rsid w:val="00417583"/>
    <w:rsid w:val="004217A5"/>
    <w:rsid w:val="00422E56"/>
    <w:rsid w:val="00422FE1"/>
    <w:rsid w:val="00427177"/>
    <w:rsid w:val="00435BD1"/>
    <w:rsid w:val="0045158E"/>
    <w:rsid w:val="00451EC5"/>
    <w:rsid w:val="0045558E"/>
    <w:rsid w:val="004558D3"/>
    <w:rsid w:val="004616AB"/>
    <w:rsid w:val="004618E0"/>
    <w:rsid w:val="004619B8"/>
    <w:rsid w:val="00461C5F"/>
    <w:rsid w:val="00463208"/>
    <w:rsid w:val="00464E85"/>
    <w:rsid w:val="00465520"/>
    <w:rsid w:val="00467F26"/>
    <w:rsid w:val="0047256B"/>
    <w:rsid w:val="004746A9"/>
    <w:rsid w:val="00482863"/>
    <w:rsid w:val="0048427E"/>
    <w:rsid w:val="004852EB"/>
    <w:rsid w:val="004910E9"/>
    <w:rsid w:val="004938CE"/>
    <w:rsid w:val="00495212"/>
    <w:rsid w:val="004A2291"/>
    <w:rsid w:val="004A3723"/>
    <w:rsid w:val="004A5D9A"/>
    <w:rsid w:val="004B39FC"/>
    <w:rsid w:val="004C1EE6"/>
    <w:rsid w:val="004C4D90"/>
    <w:rsid w:val="004D61FB"/>
    <w:rsid w:val="004E53CA"/>
    <w:rsid w:val="004F340D"/>
    <w:rsid w:val="0050345A"/>
    <w:rsid w:val="0052140B"/>
    <w:rsid w:val="00525018"/>
    <w:rsid w:val="0052594B"/>
    <w:rsid w:val="00530A6B"/>
    <w:rsid w:val="005319E9"/>
    <w:rsid w:val="00534197"/>
    <w:rsid w:val="005447A0"/>
    <w:rsid w:val="00556F6F"/>
    <w:rsid w:val="005571A0"/>
    <w:rsid w:val="005609B1"/>
    <w:rsid w:val="00562442"/>
    <w:rsid w:val="0057501C"/>
    <w:rsid w:val="00575820"/>
    <w:rsid w:val="0057721A"/>
    <w:rsid w:val="00577E05"/>
    <w:rsid w:val="00590409"/>
    <w:rsid w:val="00590DEE"/>
    <w:rsid w:val="00596BF2"/>
    <w:rsid w:val="005A38A7"/>
    <w:rsid w:val="005A5D64"/>
    <w:rsid w:val="005B052C"/>
    <w:rsid w:val="005B548D"/>
    <w:rsid w:val="005D0E30"/>
    <w:rsid w:val="005D3A41"/>
    <w:rsid w:val="005E023C"/>
    <w:rsid w:val="005E5095"/>
    <w:rsid w:val="005F0EE0"/>
    <w:rsid w:val="005F52DE"/>
    <w:rsid w:val="005F6F3F"/>
    <w:rsid w:val="00601016"/>
    <w:rsid w:val="0060390B"/>
    <w:rsid w:val="00615346"/>
    <w:rsid w:val="006202B3"/>
    <w:rsid w:val="00621BD5"/>
    <w:rsid w:val="00623B95"/>
    <w:rsid w:val="006247EB"/>
    <w:rsid w:val="006301FA"/>
    <w:rsid w:val="006325CC"/>
    <w:rsid w:val="006343B0"/>
    <w:rsid w:val="00641012"/>
    <w:rsid w:val="00643416"/>
    <w:rsid w:val="006441D3"/>
    <w:rsid w:val="00646339"/>
    <w:rsid w:val="00661FF3"/>
    <w:rsid w:val="00662356"/>
    <w:rsid w:val="00663B12"/>
    <w:rsid w:val="006642F3"/>
    <w:rsid w:val="00664EC0"/>
    <w:rsid w:val="00667991"/>
    <w:rsid w:val="00673364"/>
    <w:rsid w:val="00677BC7"/>
    <w:rsid w:val="00680EC5"/>
    <w:rsid w:val="00680ED8"/>
    <w:rsid w:val="00681E58"/>
    <w:rsid w:val="00682534"/>
    <w:rsid w:val="00682E1B"/>
    <w:rsid w:val="006921F1"/>
    <w:rsid w:val="006924B1"/>
    <w:rsid w:val="0069444E"/>
    <w:rsid w:val="006A2161"/>
    <w:rsid w:val="006A3793"/>
    <w:rsid w:val="006A4594"/>
    <w:rsid w:val="006B5954"/>
    <w:rsid w:val="006C12AD"/>
    <w:rsid w:val="006C220F"/>
    <w:rsid w:val="006C5094"/>
    <w:rsid w:val="006C6217"/>
    <w:rsid w:val="006C7823"/>
    <w:rsid w:val="006D0C8E"/>
    <w:rsid w:val="006D180F"/>
    <w:rsid w:val="006D3026"/>
    <w:rsid w:val="006D359C"/>
    <w:rsid w:val="006D4BF1"/>
    <w:rsid w:val="006D574F"/>
    <w:rsid w:val="006D694B"/>
    <w:rsid w:val="006E0E1B"/>
    <w:rsid w:val="006F134A"/>
    <w:rsid w:val="006F42D4"/>
    <w:rsid w:val="006F6E64"/>
    <w:rsid w:val="00701440"/>
    <w:rsid w:val="00701B2A"/>
    <w:rsid w:val="0070316C"/>
    <w:rsid w:val="00705185"/>
    <w:rsid w:val="007076F5"/>
    <w:rsid w:val="00731FA7"/>
    <w:rsid w:val="00733E98"/>
    <w:rsid w:val="007504B1"/>
    <w:rsid w:val="00760D4A"/>
    <w:rsid w:val="00767191"/>
    <w:rsid w:val="00771706"/>
    <w:rsid w:val="00773B1C"/>
    <w:rsid w:val="00777FC8"/>
    <w:rsid w:val="00781C26"/>
    <w:rsid w:val="007825A3"/>
    <w:rsid w:val="0078726E"/>
    <w:rsid w:val="0079744C"/>
    <w:rsid w:val="007A6164"/>
    <w:rsid w:val="007A6B32"/>
    <w:rsid w:val="007B304A"/>
    <w:rsid w:val="007B418A"/>
    <w:rsid w:val="007C2654"/>
    <w:rsid w:val="007C51AB"/>
    <w:rsid w:val="007C61D3"/>
    <w:rsid w:val="007D0D66"/>
    <w:rsid w:val="007D0F82"/>
    <w:rsid w:val="007D197E"/>
    <w:rsid w:val="007D3EBE"/>
    <w:rsid w:val="007D5D92"/>
    <w:rsid w:val="007D6244"/>
    <w:rsid w:val="007E63C1"/>
    <w:rsid w:val="007E65A2"/>
    <w:rsid w:val="007F0956"/>
    <w:rsid w:val="007F6754"/>
    <w:rsid w:val="007F67EA"/>
    <w:rsid w:val="007F737D"/>
    <w:rsid w:val="0081001F"/>
    <w:rsid w:val="008138DC"/>
    <w:rsid w:val="00816E01"/>
    <w:rsid w:val="00826BE0"/>
    <w:rsid w:val="00833E41"/>
    <w:rsid w:val="008341D6"/>
    <w:rsid w:val="00837CE3"/>
    <w:rsid w:val="008408A3"/>
    <w:rsid w:val="00842612"/>
    <w:rsid w:val="00850DE3"/>
    <w:rsid w:val="00850DFC"/>
    <w:rsid w:val="00850F0C"/>
    <w:rsid w:val="00854325"/>
    <w:rsid w:val="00854A86"/>
    <w:rsid w:val="00854EE8"/>
    <w:rsid w:val="00855A66"/>
    <w:rsid w:val="00865161"/>
    <w:rsid w:val="00866878"/>
    <w:rsid w:val="008746D6"/>
    <w:rsid w:val="00876719"/>
    <w:rsid w:val="008816EE"/>
    <w:rsid w:val="0088656C"/>
    <w:rsid w:val="008873D3"/>
    <w:rsid w:val="00887829"/>
    <w:rsid w:val="008913FA"/>
    <w:rsid w:val="00891743"/>
    <w:rsid w:val="00892A52"/>
    <w:rsid w:val="008957EB"/>
    <w:rsid w:val="00896D96"/>
    <w:rsid w:val="008A2CD7"/>
    <w:rsid w:val="008A4F0C"/>
    <w:rsid w:val="008A6124"/>
    <w:rsid w:val="008A63A9"/>
    <w:rsid w:val="008A7319"/>
    <w:rsid w:val="008B1C57"/>
    <w:rsid w:val="008B4B55"/>
    <w:rsid w:val="008B5AA9"/>
    <w:rsid w:val="008C04E9"/>
    <w:rsid w:val="008C4BD9"/>
    <w:rsid w:val="008D62F0"/>
    <w:rsid w:val="008D6844"/>
    <w:rsid w:val="008D75D3"/>
    <w:rsid w:val="008E6495"/>
    <w:rsid w:val="008F079E"/>
    <w:rsid w:val="008F2A49"/>
    <w:rsid w:val="009123DB"/>
    <w:rsid w:val="009169E8"/>
    <w:rsid w:val="0092062A"/>
    <w:rsid w:val="00920984"/>
    <w:rsid w:val="009240D8"/>
    <w:rsid w:val="00924F80"/>
    <w:rsid w:val="0093048C"/>
    <w:rsid w:val="00934F64"/>
    <w:rsid w:val="00943944"/>
    <w:rsid w:val="00950206"/>
    <w:rsid w:val="009515C6"/>
    <w:rsid w:val="00961EF5"/>
    <w:rsid w:val="0096231C"/>
    <w:rsid w:val="00965EF1"/>
    <w:rsid w:val="00967879"/>
    <w:rsid w:val="0097074C"/>
    <w:rsid w:val="00972D37"/>
    <w:rsid w:val="00973C4F"/>
    <w:rsid w:val="0098773C"/>
    <w:rsid w:val="009931CF"/>
    <w:rsid w:val="009A6056"/>
    <w:rsid w:val="009B07B4"/>
    <w:rsid w:val="009C02D3"/>
    <w:rsid w:val="009C1046"/>
    <w:rsid w:val="009C68AE"/>
    <w:rsid w:val="009D28D4"/>
    <w:rsid w:val="009E4338"/>
    <w:rsid w:val="009E5621"/>
    <w:rsid w:val="009E5D31"/>
    <w:rsid w:val="009F1531"/>
    <w:rsid w:val="009F2922"/>
    <w:rsid w:val="009F4A54"/>
    <w:rsid w:val="009F5CBC"/>
    <w:rsid w:val="00A03AEF"/>
    <w:rsid w:val="00A03C79"/>
    <w:rsid w:val="00A05105"/>
    <w:rsid w:val="00A07284"/>
    <w:rsid w:val="00A1684A"/>
    <w:rsid w:val="00A23DB1"/>
    <w:rsid w:val="00A245F0"/>
    <w:rsid w:val="00A27CC7"/>
    <w:rsid w:val="00A37B71"/>
    <w:rsid w:val="00A4460D"/>
    <w:rsid w:val="00A45514"/>
    <w:rsid w:val="00A47962"/>
    <w:rsid w:val="00A53F48"/>
    <w:rsid w:val="00A55D44"/>
    <w:rsid w:val="00A56082"/>
    <w:rsid w:val="00A60AE1"/>
    <w:rsid w:val="00A62C8E"/>
    <w:rsid w:val="00A71039"/>
    <w:rsid w:val="00A72B87"/>
    <w:rsid w:val="00A73098"/>
    <w:rsid w:val="00A848A6"/>
    <w:rsid w:val="00A928F9"/>
    <w:rsid w:val="00A9513A"/>
    <w:rsid w:val="00A951C0"/>
    <w:rsid w:val="00AA09F0"/>
    <w:rsid w:val="00AA2036"/>
    <w:rsid w:val="00AA364C"/>
    <w:rsid w:val="00AA3E39"/>
    <w:rsid w:val="00AA470C"/>
    <w:rsid w:val="00AA5306"/>
    <w:rsid w:val="00AA7D28"/>
    <w:rsid w:val="00AB4E72"/>
    <w:rsid w:val="00AD0686"/>
    <w:rsid w:val="00AD0A83"/>
    <w:rsid w:val="00AD0EAC"/>
    <w:rsid w:val="00AD1D1A"/>
    <w:rsid w:val="00AE5E2A"/>
    <w:rsid w:val="00AF7682"/>
    <w:rsid w:val="00B00CAC"/>
    <w:rsid w:val="00B07B8A"/>
    <w:rsid w:val="00B1386D"/>
    <w:rsid w:val="00B14753"/>
    <w:rsid w:val="00B1483C"/>
    <w:rsid w:val="00B15CDD"/>
    <w:rsid w:val="00B219B2"/>
    <w:rsid w:val="00B2460A"/>
    <w:rsid w:val="00B3238F"/>
    <w:rsid w:val="00B34DDF"/>
    <w:rsid w:val="00B37504"/>
    <w:rsid w:val="00B429B0"/>
    <w:rsid w:val="00B4421C"/>
    <w:rsid w:val="00B45C0E"/>
    <w:rsid w:val="00B46A9B"/>
    <w:rsid w:val="00B46D10"/>
    <w:rsid w:val="00B46D76"/>
    <w:rsid w:val="00B54E70"/>
    <w:rsid w:val="00B576F6"/>
    <w:rsid w:val="00B644A7"/>
    <w:rsid w:val="00B67358"/>
    <w:rsid w:val="00B67446"/>
    <w:rsid w:val="00B81F82"/>
    <w:rsid w:val="00B84B43"/>
    <w:rsid w:val="00B957E9"/>
    <w:rsid w:val="00B960A0"/>
    <w:rsid w:val="00B97C7F"/>
    <w:rsid w:val="00BB3D1C"/>
    <w:rsid w:val="00BB4096"/>
    <w:rsid w:val="00BB6FD6"/>
    <w:rsid w:val="00BC4D25"/>
    <w:rsid w:val="00BC5157"/>
    <w:rsid w:val="00BD1ECB"/>
    <w:rsid w:val="00BD21AB"/>
    <w:rsid w:val="00BD52C4"/>
    <w:rsid w:val="00BE12CA"/>
    <w:rsid w:val="00BE1717"/>
    <w:rsid w:val="00BE3F27"/>
    <w:rsid w:val="00BE78E4"/>
    <w:rsid w:val="00BF3F7C"/>
    <w:rsid w:val="00BF43C1"/>
    <w:rsid w:val="00BF72FC"/>
    <w:rsid w:val="00C006A5"/>
    <w:rsid w:val="00C00856"/>
    <w:rsid w:val="00C036CA"/>
    <w:rsid w:val="00C047AC"/>
    <w:rsid w:val="00C04B7C"/>
    <w:rsid w:val="00C104F5"/>
    <w:rsid w:val="00C20B6F"/>
    <w:rsid w:val="00C2107D"/>
    <w:rsid w:val="00C2272D"/>
    <w:rsid w:val="00C37172"/>
    <w:rsid w:val="00C40527"/>
    <w:rsid w:val="00C47AEC"/>
    <w:rsid w:val="00C52DE8"/>
    <w:rsid w:val="00C53E88"/>
    <w:rsid w:val="00C564C6"/>
    <w:rsid w:val="00C64D38"/>
    <w:rsid w:val="00C74F2C"/>
    <w:rsid w:val="00C84653"/>
    <w:rsid w:val="00C92896"/>
    <w:rsid w:val="00C92B3D"/>
    <w:rsid w:val="00C93555"/>
    <w:rsid w:val="00C964F1"/>
    <w:rsid w:val="00C9668C"/>
    <w:rsid w:val="00CA0F8D"/>
    <w:rsid w:val="00CA5D3D"/>
    <w:rsid w:val="00CA65E4"/>
    <w:rsid w:val="00CA68B4"/>
    <w:rsid w:val="00CB4BBB"/>
    <w:rsid w:val="00CB5631"/>
    <w:rsid w:val="00CB7B40"/>
    <w:rsid w:val="00CC0D43"/>
    <w:rsid w:val="00CC29CA"/>
    <w:rsid w:val="00CC33D2"/>
    <w:rsid w:val="00CC5249"/>
    <w:rsid w:val="00CC72A5"/>
    <w:rsid w:val="00CD2D90"/>
    <w:rsid w:val="00CD4AE8"/>
    <w:rsid w:val="00CE64E1"/>
    <w:rsid w:val="00CF4B2F"/>
    <w:rsid w:val="00D01D52"/>
    <w:rsid w:val="00D11937"/>
    <w:rsid w:val="00D206DB"/>
    <w:rsid w:val="00D23DE7"/>
    <w:rsid w:val="00D26BAB"/>
    <w:rsid w:val="00D33C7F"/>
    <w:rsid w:val="00D34C2E"/>
    <w:rsid w:val="00D36F80"/>
    <w:rsid w:val="00D500A8"/>
    <w:rsid w:val="00D52016"/>
    <w:rsid w:val="00D52BC2"/>
    <w:rsid w:val="00D53839"/>
    <w:rsid w:val="00D56BA2"/>
    <w:rsid w:val="00D606FC"/>
    <w:rsid w:val="00D618EC"/>
    <w:rsid w:val="00D83581"/>
    <w:rsid w:val="00D905E6"/>
    <w:rsid w:val="00D92C0C"/>
    <w:rsid w:val="00D94FDF"/>
    <w:rsid w:val="00D96416"/>
    <w:rsid w:val="00D977BA"/>
    <w:rsid w:val="00D97D96"/>
    <w:rsid w:val="00DA321A"/>
    <w:rsid w:val="00DA64E0"/>
    <w:rsid w:val="00DB0218"/>
    <w:rsid w:val="00DB2B2E"/>
    <w:rsid w:val="00DB4E20"/>
    <w:rsid w:val="00DB54BF"/>
    <w:rsid w:val="00DC67B2"/>
    <w:rsid w:val="00DD50A5"/>
    <w:rsid w:val="00DE01CA"/>
    <w:rsid w:val="00DF0E54"/>
    <w:rsid w:val="00DF6DE3"/>
    <w:rsid w:val="00E03209"/>
    <w:rsid w:val="00E06955"/>
    <w:rsid w:val="00E10F7A"/>
    <w:rsid w:val="00E11D5D"/>
    <w:rsid w:val="00E2318B"/>
    <w:rsid w:val="00E24284"/>
    <w:rsid w:val="00E2622B"/>
    <w:rsid w:val="00E306E6"/>
    <w:rsid w:val="00E32967"/>
    <w:rsid w:val="00E37943"/>
    <w:rsid w:val="00E40263"/>
    <w:rsid w:val="00E40902"/>
    <w:rsid w:val="00E42C22"/>
    <w:rsid w:val="00E457E6"/>
    <w:rsid w:val="00E551C7"/>
    <w:rsid w:val="00E61A81"/>
    <w:rsid w:val="00E621DA"/>
    <w:rsid w:val="00E62732"/>
    <w:rsid w:val="00E81535"/>
    <w:rsid w:val="00E8271C"/>
    <w:rsid w:val="00E82F0E"/>
    <w:rsid w:val="00E83F7D"/>
    <w:rsid w:val="00E846C2"/>
    <w:rsid w:val="00E8551B"/>
    <w:rsid w:val="00E912B6"/>
    <w:rsid w:val="00E912F2"/>
    <w:rsid w:val="00E91354"/>
    <w:rsid w:val="00E9560E"/>
    <w:rsid w:val="00E9788D"/>
    <w:rsid w:val="00EA028B"/>
    <w:rsid w:val="00EA209E"/>
    <w:rsid w:val="00EB05A6"/>
    <w:rsid w:val="00EB216A"/>
    <w:rsid w:val="00EB22DF"/>
    <w:rsid w:val="00EB2C32"/>
    <w:rsid w:val="00EB5E77"/>
    <w:rsid w:val="00EB6C49"/>
    <w:rsid w:val="00EC09CE"/>
    <w:rsid w:val="00EC26E2"/>
    <w:rsid w:val="00EC7427"/>
    <w:rsid w:val="00EE2231"/>
    <w:rsid w:val="00EE40E2"/>
    <w:rsid w:val="00EE518B"/>
    <w:rsid w:val="00EF0035"/>
    <w:rsid w:val="00EF24DA"/>
    <w:rsid w:val="00EF4C30"/>
    <w:rsid w:val="00F025D2"/>
    <w:rsid w:val="00F05DE0"/>
    <w:rsid w:val="00F27148"/>
    <w:rsid w:val="00F3373C"/>
    <w:rsid w:val="00F35B92"/>
    <w:rsid w:val="00F36F91"/>
    <w:rsid w:val="00F40837"/>
    <w:rsid w:val="00F41859"/>
    <w:rsid w:val="00F53937"/>
    <w:rsid w:val="00F612D8"/>
    <w:rsid w:val="00F627F3"/>
    <w:rsid w:val="00F62A1F"/>
    <w:rsid w:val="00F67400"/>
    <w:rsid w:val="00F80CA4"/>
    <w:rsid w:val="00F92B07"/>
    <w:rsid w:val="00F92B55"/>
    <w:rsid w:val="00F9485A"/>
    <w:rsid w:val="00FA1408"/>
    <w:rsid w:val="00FA1D21"/>
    <w:rsid w:val="00FA3447"/>
    <w:rsid w:val="00FA4F94"/>
    <w:rsid w:val="00FA595F"/>
    <w:rsid w:val="00FB1DFE"/>
    <w:rsid w:val="00FC07F6"/>
    <w:rsid w:val="00FC219F"/>
    <w:rsid w:val="00FC3B91"/>
    <w:rsid w:val="00FD488F"/>
    <w:rsid w:val="00FD59FE"/>
    <w:rsid w:val="00FD5DFF"/>
    <w:rsid w:val="00FE1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D3E1E"/>
  <w15:chartTrackingRefBased/>
  <w15:docId w15:val="{D36C183B-975D-43E6-B55B-A54E2634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B1C"/>
    <w:rPr>
      <w:sz w:val="24"/>
      <w:szCs w:val="24"/>
    </w:rPr>
  </w:style>
  <w:style w:type="paragraph" w:styleId="Nadpis1">
    <w:name w:val="heading 1"/>
    <w:basedOn w:val="Normln"/>
    <w:next w:val="Normln"/>
    <w:link w:val="Nadpis1Char"/>
    <w:qFormat/>
    <w:pPr>
      <w:keepNext/>
      <w:outlineLvl w:val="0"/>
    </w:pPr>
    <w:rPr>
      <w:u w:val="single"/>
      <w:lang w:val="x-none" w:eastAsia="x-none"/>
    </w:rPr>
  </w:style>
  <w:style w:type="paragraph" w:styleId="Nadpis2">
    <w:name w:val="heading 2"/>
    <w:aliases w:val="h2,PA Major Section,H2,Paragraafkop,2,sub-sect,21,sub-sect1,h21,Section Heading"/>
    <w:basedOn w:val="Normln"/>
    <w:next w:val="Normln"/>
    <w:link w:val="Nadpis2Char"/>
    <w:unhideWhenUsed/>
    <w:qFormat/>
    <w:rsid w:val="006325CC"/>
    <w:pPr>
      <w:keepNext/>
      <w:spacing w:before="240" w:after="60"/>
      <w:outlineLvl w:val="1"/>
    </w:pPr>
    <w:rPr>
      <w:rFonts w:asciiTheme="majorHAnsi" w:eastAsiaTheme="majorEastAsia" w:hAnsiTheme="majorHAnsi" w:cstheme="majorBidi"/>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bt,bt wide,body tex"/>
    <w:basedOn w:val="Normln"/>
    <w:link w:val="ZkladntextChar"/>
    <w:pPr>
      <w:overflowPunct w:val="0"/>
      <w:autoSpaceDE w:val="0"/>
      <w:autoSpaceDN w:val="0"/>
      <w:adjustRightInd w:val="0"/>
      <w:textAlignment w:val="baseline"/>
    </w:pPr>
    <w:rPr>
      <w:color w:val="000000"/>
      <w:szCs w:val="20"/>
      <w:lang w:val="x-none" w:eastAsia="x-none"/>
    </w:rPr>
  </w:style>
  <w:style w:type="paragraph" w:customStyle="1" w:styleId="dka">
    <w:name w:val="Řádka"/>
    <w:pPr>
      <w:overflowPunct w:val="0"/>
      <w:autoSpaceDE w:val="0"/>
      <w:autoSpaceDN w:val="0"/>
      <w:adjustRightInd w:val="0"/>
      <w:textAlignment w:val="baseline"/>
    </w:pPr>
    <w:rPr>
      <w:color w:val="000000"/>
      <w:sz w:val="24"/>
    </w:rPr>
  </w:style>
  <w:style w:type="character" w:customStyle="1" w:styleId="ZkladntextChar">
    <w:name w:val="Základní text Char"/>
    <w:aliases w:val="b Char,bt Char,bt wide Char,body tex Char"/>
    <w:link w:val="Zkladntext"/>
    <w:qFormat/>
    <w:rsid w:val="00B07B8A"/>
    <w:rPr>
      <w:color w:val="000000"/>
      <w:sz w:val="24"/>
    </w:rPr>
  </w:style>
  <w:style w:type="character" w:styleId="Hypertextovodkaz">
    <w:name w:val="Hyperlink"/>
    <w:uiPriority w:val="99"/>
    <w:unhideWhenUsed/>
    <w:rsid w:val="00B07B8A"/>
    <w:rPr>
      <w:color w:val="0000FF"/>
      <w:u w:val="single"/>
    </w:rPr>
  </w:style>
  <w:style w:type="paragraph" w:styleId="Zkladntextodsazen">
    <w:name w:val="Body Text Indent"/>
    <w:basedOn w:val="Normln"/>
    <w:link w:val="ZkladntextodsazenChar"/>
    <w:uiPriority w:val="99"/>
    <w:unhideWhenUsed/>
    <w:rsid w:val="00BD21AB"/>
    <w:pPr>
      <w:spacing w:after="120"/>
      <w:ind w:left="283"/>
    </w:pPr>
    <w:rPr>
      <w:lang w:val="x-none" w:eastAsia="x-none"/>
    </w:rPr>
  </w:style>
  <w:style w:type="character" w:customStyle="1" w:styleId="ZkladntextodsazenChar">
    <w:name w:val="Základní text odsazený Char"/>
    <w:link w:val="Zkladntextodsazen"/>
    <w:uiPriority w:val="99"/>
    <w:rsid w:val="00BD21AB"/>
    <w:rPr>
      <w:sz w:val="24"/>
      <w:szCs w:val="24"/>
    </w:rPr>
  </w:style>
  <w:style w:type="character" w:styleId="Odkaznakoment">
    <w:name w:val="annotation reference"/>
    <w:uiPriority w:val="99"/>
    <w:semiHidden/>
    <w:unhideWhenUsed/>
    <w:rsid w:val="00AA2036"/>
    <w:rPr>
      <w:sz w:val="16"/>
      <w:szCs w:val="16"/>
    </w:rPr>
  </w:style>
  <w:style w:type="paragraph" w:styleId="Textkomente">
    <w:name w:val="annotation text"/>
    <w:basedOn w:val="Normln"/>
    <w:link w:val="TextkomenteChar"/>
    <w:uiPriority w:val="99"/>
    <w:unhideWhenUsed/>
    <w:rsid w:val="00AA2036"/>
    <w:rPr>
      <w:sz w:val="20"/>
      <w:szCs w:val="20"/>
      <w:lang w:val="x-none" w:eastAsia="x-none"/>
    </w:rPr>
  </w:style>
  <w:style w:type="character" w:customStyle="1" w:styleId="TextkomenteChar">
    <w:name w:val="Text komentáře Char"/>
    <w:link w:val="Textkomente"/>
    <w:uiPriority w:val="99"/>
    <w:rsid w:val="00AA2036"/>
    <w:rPr>
      <w:lang w:val="x-none" w:eastAsia="x-none"/>
    </w:rPr>
  </w:style>
  <w:style w:type="paragraph" w:styleId="Textbubliny">
    <w:name w:val="Balloon Text"/>
    <w:basedOn w:val="Normln"/>
    <w:link w:val="TextbublinyChar"/>
    <w:uiPriority w:val="99"/>
    <w:semiHidden/>
    <w:unhideWhenUsed/>
    <w:rsid w:val="00AA2036"/>
    <w:rPr>
      <w:rFonts w:ascii="Tahoma" w:hAnsi="Tahoma"/>
      <w:sz w:val="16"/>
      <w:szCs w:val="16"/>
      <w:lang w:val="x-none" w:eastAsia="x-none"/>
    </w:rPr>
  </w:style>
  <w:style w:type="character" w:customStyle="1" w:styleId="TextbublinyChar">
    <w:name w:val="Text bubliny Char"/>
    <w:link w:val="Textbubliny"/>
    <w:uiPriority w:val="99"/>
    <w:semiHidden/>
    <w:rsid w:val="00AA2036"/>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82E1B"/>
    <w:rPr>
      <w:b/>
      <w:bCs/>
    </w:rPr>
  </w:style>
  <w:style w:type="character" w:customStyle="1" w:styleId="PedmtkomenteChar">
    <w:name w:val="Předmět komentáře Char"/>
    <w:link w:val="Pedmtkomente"/>
    <w:uiPriority w:val="99"/>
    <w:semiHidden/>
    <w:rsid w:val="00682E1B"/>
    <w:rPr>
      <w:b/>
      <w:bCs/>
      <w:lang w:val="x-none" w:eastAsia="x-none"/>
    </w:rPr>
  </w:style>
  <w:style w:type="paragraph" w:styleId="Odstavecseseznamem">
    <w:name w:val="List Paragraph"/>
    <w:basedOn w:val="Normln"/>
    <w:uiPriority w:val="34"/>
    <w:qFormat/>
    <w:rsid w:val="00EE518B"/>
    <w:pPr>
      <w:ind w:left="708"/>
    </w:pPr>
  </w:style>
  <w:style w:type="paragraph" w:customStyle="1" w:styleId="Import12">
    <w:name w:val="Import 12"/>
    <w:basedOn w:val="Normln"/>
    <w:rsid w:val="00264BE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30" w:lineRule="auto"/>
      <w:ind w:left="3168"/>
      <w:textAlignment w:val="baseline"/>
    </w:pPr>
    <w:rPr>
      <w:rFonts w:ascii="Courier New" w:hAnsi="Courier New"/>
      <w:szCs w:val="20"/>
    </w:rPr>
  </w:style>
  <w:style w:type="character" w:customStyle="1" w:styleId="platne1">
    <w:name w:val="platne1"/>
    <w:rsid w:val="00264BE1"/>
  </w:style>
  <w:style w:type="character" w:customStyle="1" w:styleId="Nadpis1Char">
    <w:name w:val="Nadpis 1 Char"/>
    <w:link w:val="Nadpis1"/>
    <w:rsid w:val="00646339"/>
    <w:rPr>
      <w:sz w:val="24"/>
      <w:szCs w:val="24"/>
      <w:u w:val="single"/>
    </w:rPr>
  </w:style>
  <w:style w:type="paragraph" w:styleId="Zhlav">
    <w:name w:val="header"/>
    <w:basedOn w:val="Normln"/>
    <w:link w:val="ZhlavChar"/>
    <w:uiPriority w:val="99"/>
    <w:unhideWhenUsed/>
    <w:rsid w:val="008816EE"/>
    <w:pPr>
      <w:tabs>
        <w:tab w:val="center" w:pos="4536"/>
        <w:tab w:val="right" w:pos="9072"/>
      </w:tabs>
    </w:pPr>
    <w:rPr>
      <w:lang w:val="x-none" w:eastAsia="x-none"/>
    </w:rPr>
  </w:style>
  <w:style w:type="character" w:customStyle="1" w:styleId="ZhlavChar">
    <w:name w:val="Záhlaví Char"/>
    <w:link w:val="Zhlav"/>
    <w:uiPriority w:val="99"/>
    <w:rsid w:val="008816EE"/>
    <w:rPr>
      <w:sz w:val="24"/>
      <w:szCs w:val="24"/>
    </w:rPr>
  </w:style>
  <w:style w:type="paragraph" w:styleId="Zpat">
    <w:name w:val="footer"/>
    <w:basedOn w:val="Normln"/>
    <w:link w:val="ZpatChar"/>
    <w:uiPriority w:val="99"/>
    <w:unhideWhenUsed/>
    <w:rsid w:val="008816EE"/>
    <w:pPr>
      <w:tabs>
        <w:tab w:val="center" w:pos="4536"/>
        <w:tab w:val="right" w:pos="9072"/>
      </w:tabs>
    </w:pPr>
    <w:rPr>
      <w:lang w:val="x-none" w:eastAsia="x-none"/>
    </w:rPr>
  </w:style>
  <w:style w:type="character" w:customStyle="1" w:styleId="ZpatChar">
    <w:name w:val="Zápatí Char"/>
    <w:link w:val="Zpat"/>
    <w:uiPriority w:val="99"/>
    <w:rsid w:val="008816EE"/>
    <w:rPr>
      <w:sz w:val="24"/>
      <w:szCs w:val="24"/>
    </w:rPr>
  </w:style>
  <w:style w:type="character" w:customStyle="1" w:styleId="tsubjname">
    <w:name w:val="tsubjname"/>
    <w:rsid w:val="00B45C0E"/>
  </w:style>
  <w:style w:type="character" w:styleId="Siln">
    <w:name w:val="Strong"/>
    <w:uiPriority w:val="22"/>
    <w:qFormat/>
    <w:rsid w:val="0093048C"/>
    <w:rPr>
      <w:b/>
      <w:bCs/>
    </w:rPr>
  </w:style>
  <w:style w:type="character" w:customStyle="1" w:styleId="preformatted">
    <w:name w:val="preformatted"/>
    <w:rsid w:val="00D96416"/>
  </w:style>
  <w:style w:type="paragraph" w:customStyle="1" w:styleId="go">
    <w:name w:val="go"/>
    <w:basedOn w:val="Normln"/>
    <w:rsid w:val="00451EC5"/>
    <w:pPr>
      <w:spacing w:before="100" w:beforeAutospacing="1" w:after="100" w:afterAutospacing="1"/>
    </w:pPr>
  </w:style>
  <w:style w:type="character" w:styleId="PromnnHTML">
    <w:name w:val="HTML Variable"/>
    <w:uiPriority w:val="99"/>
    <w:semiHidden/>
    <w:unhideWhenUsed/>
    <w:rsid w:val="00451EC5"/>
    <w:rPr>
      <w:i/>
      <w:iCs/>
    </w:rPr>
  </w:style>
  <w:style w:type="paragraph" w:styleId="Normlnweb">
    <w:name w:val="Normal (Web)"/>
    <w:basedOn w:val="Normln"/>
    <w:uiPriority w:val="99"/>
    <w:semiHidden/>
    <w:unhideWhenUsed/>
    <w:rsid w:val="004910E9"/>
    <w:pPr>
      <w:spacing w:before="100" w:beforeAutospacing="1" w:after="100" w:afterAutospacing="1"/>
    </w:pPr>
  </w:style>
  <w:style w:type="character" w:customStyle="1" w:styleId="upd">
    <w:name w:val="upd"/>
    <w:rsid w:val="004910E9"/>
  </w:style>
  <w:style w:type="paragraph" w:styleId="Revize">
    <w:name w:val="Revision"/>
    <w:hidden/>
    <w:uiPriority w:val="99"/>
    <w:semiHidden/>
    <w:rsid w:val="006D0C8E"/>
    <w:rPr>
      <w:sz w:val="24"/>
      <w:szCs w:val="24"/>
    </w:rPr>
  </w:style>
  <w:style w:type="character" w:customStyle="1" w:styleId="nowrap">
    <w:name w:val="nowrap"/>
    <w:rsid w:val="005B548D"/>
  </w:style>
  <w:style w:type="character" w:customStyle="1" w:styleId="Nadpis2Char">
    <w:name w:val="Nadpis 2 Char"/>
    <w:aliases w:val="h2 Char,PA Major Section Char,H2 Char,Paragraafkop Char,2 Char,sub-sect Char,21 Char,sub-sect1 Char,h21 Char,Section Heading Char"/>
    <w:basedOn w:val="Standardnpsmoodstavce"/>
    <w:link w:val="Nadpis2"/>
    <w:rsid w:val="006325CC"/>
    <w:rPr>
      <w:rFonts w:asciiTheme="majorHAnsi" w:eastAsiaTheme="majorEastAsia" w:hAnsiTheme="majorHAnsi" w:cstheme="majorBidi"/>
      <w:b/>
      <w:bCs/>
      <w:i/>
      <w:iCs/>
      <w:sz w:val="28"/>
      <w:szCs w:val="28"/>
    </w:rPr>
  </w:style>
  <w:style w:type="character" w:customStyle="1" w:styleId="nounderline">
    <w:name w:val="nounderline"/>
    <w:basedOn w:val="Standardnpsmoodstavce"/>
    <w:rsid w:val="006A2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80538">
      <w:bodyDiv w:val="1"/>
      <w:marLeft w:val="0"/>
      <w:marRight w:val="0"/>
      <w:marTop w:val="0"/>
      <w:marBottom w:val="0"/>
      <w:divBdr>
        <w:top w:val="none" w:sz="0" w:space="0" w:color="auto"/>
        <w:left w:val="none" w:sz="0" w:space="0" w:color="auto"/>
        <w:bottom w:val="none" w:sz="0" w:space="0" w:color="auto"/>
        <w:right w:val="none" w:sz="0" w:space="0" w:color="auto"/>
      </w:divBdr>
    </w:div>
    <w:div w:id="131951632">
      <w:bodyDiv w:val="1"/>
      <w:marLeft w:val="0"/>
      <w:marRight w:val="0"/>
      <w:marTop w:val="0"/>
      <w:marBottom w:val="0"/>
      <w:divBdr>
        <w:top w:val="none" w:sz="0" w:space="0" w:color="auto"/>
        <w:left w:val="none" w:sz="0" w:space="0" w:color="auto"/>
        <w:bottom w:val="none" w:sz="0" w:space="0" w:color="auto"/>
        <w:right w:val="none" w:sz="0" w:space="0" w:color="auto"/>
      </w:divBdr>
    </w:div>
    <w:div w:id="138226353">
      <w:bodyDiv w:val="1"/>
      <w:marLeft w:val="0"/>
      <w:marRight w:val="0"/>
      <w:marTop w:val="0"/>
      <w:marBottom w:val="0"/>
      <w:divBdr>
        <w:top w:val="none" w:sz="0" w:space="0" w:color="auto"/>
        <w:left w:val="none" w:sz="0" w:space="0" w:color="auto"/>
        <w:bottom w:val="none" w:sz="0" w:space="0" w:color="auto"/>
        <w:right w:val="none" w:sz="0" w:space="0" w:color="auto"/>
      </w:divBdr>
      <w:divsChild>
        <w:div w:id="2093819473">
          <w:marLeft w:val="0"/>
          <w:marRight w:val="0"/>
          <w:marTop w:val="0"/>
          <w:marBottom w:val="0"/>
          <w:divBdr>
            <w:top w:val="none" w:sz="0" w:space="0" w:color="auto"/>
            <w:left w:val="none" w:sz="0" w:space="0" w:color="auto"/>
            <w:bottom w:val="none" w:sz="0" w:space="0" w:color="auto"/>
            <w:right w:val="none" w:sz="0" w:space="0" w:color="auto"/>
          </w:divBdr>
          <w:divsChild>
            <w:div w:id="21320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51529">
      <w:bodyDiv w:val="1"/>
      <w:marLeft w:val="0"/>
      <w:marRight w:val="0"/>
      <w:marTop w:val="0"/>
      <w:marBottom w:val="0"/>
      <w:divBdr>
        <w:top w:val="none" w:sz="0" w:space="0" w:color="auto"/>
        <w:left w:val="none" w:sz="0" w:space="0" w:color="auto"/>
        <w:bottom w:val="none" w:sz="0" w:space="0" w:color="auto"/>
        <w:right w:val="none" w:sz="0" w:space="0" w:color="auto"/>
      </w:divBdr>
      <w:divsChild>
        <w:div w:id="1917011218">
          <w:marLeft w:val="0"/>
          <w:marRight w:val="0"/>
          <w:marTop w:val="0"/>
          <w:marBottom w:val="0"/>
          <w:divBdr>
            <w:top w:val="none" w:sz="0" w:space="0" w:color="auto"/>
            <w:left w:val="none" w:sz="0" w:space="0" w:color="auto"/>
            <w:bottom w:val="none" w:sz="0" w:space="0" w:color="auto"/>
            <w:right w:val="none" w:sz="0" w:space="0" w:color="auto"/>
          </w:divBdr>
          <w:divsChild>
            <w:div w:id="96801940">
              <w:marLeft w:val="0"/>
              <w:marRight w:val="0"/>
              <w:marTop w:val="0"/>
              <w:marBottom w:val="0"/>
              <w:divBdr>
                <w:top w:val="none" w:sz="0" w:space="0" w:color="auto"/>
                <w:left w:val="none" w:sz="0" w:space="0" w:color="auto"/>
                <w:bottom w:val="none" w:sz="0" w:space="0" w:color="auto"/>
                <w:right w:val="none" w:sz="0" w:space="0" w:color="auto"/>
              </w:divBdr>
              <w:divsChild>
                <w:div w:id="393235044">
                  <w:marLeft w:val="0"/>
                  <w:marRight w:val="0"/>
                  <w:marTop w:val="0"/>
                  <w:marBottom w:val="0"/>
                  <w:divBdr>
                    <w:top w:val="none" w:sz="0" w:space="0" w:color="auto"/>
                    <w:left w:val="none" w:sz="0" w:space="0" w:color="auto"/>
                    <w:bottom w:val="none" w:sz="0" w:space="0" w:color="auto"/>
                    <w:right w:val="none" w:sz="0" w:space="0" w:color="auto"/>
                  </w:divBdr>
                  <w:divsChild>
                    <w:div w:id="963345624">
                      <w:marLeft w:val="0"/>
                      <w:marRight w:val="0"/>
                      <w:marTop w:val="0"/>
                      <w:marBottom w:val="150"/>
                      <w:divBdr>
                        <w:top w:val="none" w:sz="0" w:space="0" w:color="auto"/>
                        <w:left w:val="none" w:sz="0" w:space="0" w:color="auto"/>
                        <w:bottom w:val="none" w:sz="0" w:space="0" w:color="auto"/>
                        <w:right w:val="none" w:sz="0" w:space="0" w:color="auto"/>
                      </w:divBdr>
                      <w:divsChild>
                        <w:div w:id="700665023">
                          <w:marLeft w:val="0"/>
                          <w:marRight w:val="0"/>
                          <w:marTop w:val="0"/>
                          <w:marBottom w:val="0"/>
                          <w:divBdr>
                            <w:top w:val="none" w:sz="0" w:space="0" w:color="auto"/>
                            <w:left w:val="none" w:sz="0" w:space="0" w:color="auto"/>
                            <w:bottom w:val="none" w:sz="0" w:space="0" w:color="auto"/>
                            <w:right w:val="none" w:sz="0" w:space="0" w:color="auto"/>
                          </w:divBdr>
                          <w:divsChild>
                            <w:div w:id="657659650">
                              <w:marLeft w:val="0"/>
                              <w:marRight w:val="0"/>
                              <w:marTop w:val="0"/>
                              <w:marBottom w:val="0"/>
                              <w:divBdr>
                                <w:top w:val="none" w:sz="0" w:space="0" w:color="auto"/>
                                <w:left w:val="none" w:sz="0" w:space="0" w:color="auto"/>
                                <w:bottom w:val="none" w:sz="0" w:space="0" w:color="auto"/>
                                <w:right w:val="none" w:sz="0" w:space="0" w:color="auto"/>
                              </w:divBdr>
                              <w:divsChild>
                                <w:div w:id="1288200283">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778140600">
                          <w:marLeft w:val="0"/>
                          <w:marRight w:val="0"/>
                          <w:marTop w:val="0"/>
                          <w:marBottom w:val="0"/>
                          <w:divBdr>
                            <w:top w:val="none" w:sz="0" w:space="0" w:color="auto"/>
                            <w:left w:val="none" w:sz="0" w:space="0" w:color="auto"/>
                            <w:bottom w:val="none" w:sz="0" w:space="0" w:color="auto"/>
                            <w:right w:val="none" w:sz="0" w:space="0" w:color="auto"/>
                          </w:divBdr>
                          <w:divsChild>
                            <w:div w:id="1365524984">
                              <w:marLeft w:val="0"/>
                              <w:marRight w:val="0"/>
                              <w:marTop w:val="0"/>
                              <w:marBottom w:val="0"/>
                              <w:divBdr>
                                <w:top w:val="none" w:sz="0" w:space="0" w:color="auto"/>
                                <w:left w:val="none" w:sz="0" w:space="0" w:color="auto"/>
                                <w:bottom w:val="none" w:sz="0" w:space="0" w:color="auto"/>
                                <w:right w:val="none" w:sz="0" w:space="0" w:color="auto"/>
                              </w:divBdr>
                            </w:div>
                            <w:div w:id="1188983175">
                              <w:marLeft w:val="0"/>
                              <w:marRight w:val="0"/>
                              <w:marTop w:val="0"/>
                              <w:marBottom w:val="0"/>
                              <w:divBdr>
                                <w:top w:val="none" w:sz="0" w:space="0" w:color="auto"/>
                                <w:left w:val="none" w:sz="0" w:space="0" w:color="auto"/>
                                <w:bottom w:val="none" w:sz="0" w:space="0" w:color="auto"/>
                                <w:right w:val="none" w:sz="0" w:space="0" w:color="auto"/>
                              </w:divBdr>
                              <w:divsChild>
                                <w:div w:id="1548641522">
                                  <w:marLeft w:val="0"/>
                                  <w:marRight w:val="0"/>
                                  <w:marTop w:val="0"/>
                                  <w:marBottom w:val="0"/>
                                  <w:divBdr>
                                    <w:top w:val="none" w:sz="0" w:space="0" w:color="auto"/>
                                    <w:left w:val="none" w:sz="0" w:space="0" w:color="auto"/>
                                    <w:bottom w:val="none" w:sz="0" w:space="0" w:color="auto"/>
                                    <w:right w:val="none" w:sz="0" w:space="0" w:color="auto"/>
                                  </w:divBdr>
                                  <w:divsChild>
                                    <w:div w:id="1438714998">
                                      <w:marLeft w:val="0"/>
                                      <w:marRight w:val="0"/>
                                      <w:marTop w:val="0"/>
                                      <w:marBottom w:val="0"/>
                                      <w:divBdr>
                                        <w:top w:val="none" w:sz="0" w:space="0" w:color="auto"/>
                                        <w:left w:val="none" w:sz="0" w:space="0" w:color="auto"/>
                                        <w:bottom w:val="none" w:sz="0" w:space="0" w:color="auto"/>
                                        <w:right w:val="none" w:sz="0" w:space="0" w:color="auto"/>
                                      </w:divBdr>
                                      <w:divsChild>
                                        <w:div w:id="1937908439">
                                          <w:marLeft w:val="0"/>
                                          <w:marRight w:val="0"/>
                                          <w:marTop w:val="0"/>
                                          <w:marBottom w:val="0"/>
                                          <w:divBdr>
                                            <w:top w:val="none" w:sz="0" w:space="0" w:color="auto"/>
                                            <w:left w:val="none" w:sz="0" w:space="0" w:color="auto"/>
                                            <w:bottom w:val="none" w:sz="0" w:space="0" w:color="auto"/>
                                            <w:right w:val="none" w:sz="0" w:space="0" w:color="auto"/>
                                          </w:divBdr>
                                        </w:div>
                                        <w:div w:id="634680394">
                                          <w:marLeft w:val="0"/>
                                          <w:marRight w:val="0"/>
                                          <w:marTop w:val="0"/>
                                          <w:marBottom w:val="0"/>
                                          <w:divBdr>
                                            <w:top w:val="none" w:sz="0" w:space="0" w:color="auto"/>
                                            <w:left w:val="none" w:sz="0" w:space="0" w:color="auto"/>
                                            <w:bottom w:val="none" w:sz="0" w:space="0" w:color="auto"/>
                                            <w:right w:val="none" w:sz="0" w:space="0" w:color="auto"/>
                                          </w:divBdr>
                                        </w:div>
                                      </w:divsChild>
                                    </w:div>
                                    <w:div w:id="73669529">
                                      <w:marLeft w:val="0"/>
                                      <w:marRight w:val="0"/>
                                      <w:marTop w:val="0"/>
                                      <w:marBottom w:val="0"/>
                                      <w:divBdr>
                                        <w:top w:val="none" w:sz="0" w:space="0" w:color="auto"/>
                                        <w:left w:val="none" w:sz="0" w:space="0" w:color="auto"/>
                                        <w:bottom w:val="none" w:sz="0" w:space="0" w:color="auto"/>
                                        <w:right w:val="none" w:sz="0" w:space="0" w:color="auto"/>
                                      </w:divBdr>
                                    </w:div>
                                    <w:div w:id="14547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07982">
          <w:marLeft w:val="0"/>
          <w:marRight w:val="0"/>
          <w:marTop w:val="0"/>
          <w:marBottom w:val="0"/>
          <w:divBdr>
            <w:top w:val="none" w:sz="0" w:space="0" w:color="auto"/>
            <w:left w:val="none" w:sz="0" w:space="0" w:color="auto"/>
            <w:bottom w:val="none" w:sz="0" w:space="0" w:color="auto"/>
            <w:right w:val="none" w:sz="0" w:space="0" w:color="auto"/>
          </w:divBdr>
          <w:divsChild>
            <w:div w:id="1692796866">
              <w:marLeft w:val="0"/>
              <w:marRight w:val="0"/>
              <w:marTop w:val="0"/>
              <w:marBottom w:val="0"/>
              <w:divBdr>
                <w:top w:val="none" w:sz="0" w:space="0" w:color="auto"/>
                <w:left w:val="none" w:sz="0" w:space="0" w:color="auto"/>
                <w:bottom w:val="none" w:sz="0" w:space="0" w:color="auto"/>
                <w:right w:val="none" w:sz="0" w:space="0" w:color="auto"/>
              </w:divBdr>
              <w:divsChild>
                <w:div w:id="1357539401">
                  <w:marLeft w:val="0"/>
                  <w:marRight w:val="0"/>
                  <w:marTop w:val="0"/>
                  <w:marBottom w:val="0"/>
                  <w:divBdr>
                    <w:top w:val="none" w:sz="0" w:space="0" w:color="auto"/>
                    <w:left w:val="none" w:sz="0" w:space="0" w:color="auto"/>
                    <w:bottom w:val="none" w:sz="0" w:space="0" w:color="auto"/>
                    <w:right w:val="none" w:sz="0" w:space="0" w:color="auto"/>
                  </w:divBdr>
                  <w:divsChild>
                    <w:div w:id="1837185878">
                      <w:marLeft w:val="284"/>
                      <w:marRight w:val="0"/>
                      <w:marTop w:val="0"/>
                      <w:marBottom w:val="0"/>
                      <w:divBdr>
                        <w:top w:val="none" w:sz="0" w:space="0" w:color="auto"/>
                        <w:left w:val="none" w:sz="0" w:space="0" w:color="auto"/>
                        <w:bottom w:val="none" w:sz="0" w:space="0" w:color="auto"/>
                        <w:right w:val="none" w:sz="0" w:space="0" w:color="auto"/>
                      </w:divBdr>
                    </w:div>
                    <w:div w:id="832647760">
                      <w:marLeft w:val="0"/>
                      <w:marRight w:val="0"/>
                      <w:marTop w:val="0"/>
                      <w:marBottom w:val="150"/>
                      <w:divBdr>
                        <w:top w:val="none" w:sz="0" w:space="0" w:color="auto"/>
                        <w:left w:val="none" w:sz="0" w:space="0" w:color="auto"/>
                        <w:bottom w:val="none" w:sz="0" w:space="0" w:color="auto"/>
                        <w:right w:val="none" w:sz="0" w:space="0" w:color="auto"/>
                      </w:divBdr>
                      <w:divsChild>
                        <w:div w:id="678657566">
                          <w:marLeft w:val="0"/>
                          <w:marRight w:val="0"/>
                          <w:marTop w:val="0"/>
                          <w:marBottom w:val="0"/>
                          <w:divBdr>
                            <w:top w:val="none" w:sz="0" w:space="0" w:color="auto"/>
                            <w:left w:val="none" w:sz="0" w:space="0" w:color="auto"/>
                            <w:bottom w:val="none" w:sz="0" w:space="0" w:color="auto"/>
                            <w:right w:val="none" w:sz="0" w:space="0" w:color="auto"/>
                          </w:divBdr>
                          <w:divsChild>
                            <w:div w:id="369107261">
                              <w:marLeft w:val="0"/>
                              <w:marRight w:val="0"/>
                              <w:marTop w:val="0"/>
                              <w:marBottom w:val="0"/>
                              <w:divBdr>
                                <w:top w:val="none" w:sz="0" w:space="0" w:color="auto"/>
                                <w:left w:val="none" w:sz="0" w:space="0" w:color="auto"/>
                                <w:bottom w:val="none" w:sz="0" w:space="0" w:color="auto"/>
                                <w:right w:val="none" w:sz="0" w:space="0" w:color="auto"/>
                              </w:divBdr>
                              <w:divsChild>
                                <w:div w:id="1829862819">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63768131">
                          <w:marLeft w:val="0"/>
                          <w:marRight w:val="0"/>
                          <w:marTop w:val="0"/>
                          <w:marBottom w:val="0"/>
                          <w:divBdr>
                            <w:top w:val="none" w:sz="0" w:space="0" w:color="auto"/>
                            <w:left w:val="none" w:sz="0" w:space="0" w:color="auto"/>
                            <w:bottom w:val="none" w:sz="0" w:space="0" w:color="auto"/>
                            <w:right w:val="none" w:sz="0" w:space="0" w:color="auto"/>
                          </w:divBdr>
                          <w:divsChild>
                            <w:div w:id="2021882970">
                              <w:marLeft w:val="0"/>
                              <w:marRight w:val="0"/>
                              <w:marTop w:val="0"/>
                              <w:marBottom w:val="0"/>
                              <w:divBdr>
                                <w:top w:val="none" w:sz="0" w:space="0" w:color="auto"/>
                                <w:left w:val="none" w:sz="0" w:space="0" w:color="auto"/>
                                <w:bottom w:val="none" w:sz="0" w:space="0" w:color="auto"/>
                                <w:right w:val="none" w:sz="0" w:space="0" w:color="auto"/>
                              </w:divBdr>
                            </w:div>
                            <w:div w:id="1130902565">
                              <w:marLeft w:val="0"/>
                              <w:marRight w:val="0"/>
                              <w:marTop w:val="0"/>
                              <w:marBottom w:val="0"/>
                              <w:divBdr>
                                <w:top w:val="none" w:sz="0" w:space="0" w:color="auto"/>
                                <w:left w:val="none" w:sz="0" w:space="0" w:color="auto"/>
                                <w:bottom w:val="none" w:sz="0" w:space="0" w:color="auto"/>
                                <w:right w:val="none" w:sz="0" w:space="0" w:color="auto"/>
                              </w:divBdr>
                              <w:divsChild>
                                <w:div w:id="358042864">
                                  <w:marLeft w:val="0"/>
                                  <w:marRight w:val="0"/>
                                  <w:marTop w:val="0"/>
                                  <w:marBottom w:val="0"/>
                                  <w:divBdr>
                                    <w:top w:val="none" w:sz="0" w:space="0" w:color="auto"/>
                                    <w:left w:val="none" w:sz="0" w:space="0" w:color="auto"/>
                                    <w:bottom w:val="none" w:sz="0" w:space="0" w:color="auto"/>
                                    <w:right w:val="none" w:sz="0" w:space="0" w:color="auto"/>
                                  </w:divBdr>
                                  <w:divsChild>
                                    <w:div w:id="1088428319">
                                      <w:marLeft w:val="0"/>
                                      <w:marRight w:val="0"/>
                                      <w:marTop w:val="0"/>
                                      <w:marBottom w:val="0"/>
                                      <w:divBdr>
                                        <w:top w:val="none" w:sz="0" w:space="0" w:color="auto"/>
                                        <w:left w:val="none" w:sz="0" w:space="0" w:color="auto"/>
                                        <w:bottom w:val="none" w:sz="0" w:space="0" w:color="auto"/>
                                        <w:right w:val="none" w:sz="0" w:space="0" w:color="auto"/>
                                      </w:divBdr>
                                      <w:divsChild>
                                        <w:div w:id="691565486">
                                          <w:marLeft w:val="0"/>
                                          <w:marRight w:val="0"/>
                                          <w:marTop w:val="0"/>
                                          <w:marBottom w:val="0"/>
                                          <w:divBdr>
                                            <w:top w:val="none" w:sz="0" w:space="0" w:color="auto"/>
                                            <w:left w:val="none" w:sz="0" w:space="0" w:color="auto"/>
                                            <w:bottom w:val="none" w:sz="0" w:space="0" w:color="auto"/>
                                            <w:right w:val="none" w:sz="0" w:space="0" w:color="auto"/>
                                          </w:divBdr>
                                        </w:div>
                                        <w:div w:id="338509827">
                                          <w:marLeft w:val="0"/>
                                          <w:marRight w:val="0"/>
                                          <w:marTop w:val="0"/>
                                          <w:marBottom w:val="0"/>
                                          <w:divBdr>
                                            <w:top w:val="none" w:sz="0" w:space="0" w:color="auto"/>
                                            <w:left w:val="none" w:sz="0" w:space="0" w:color="auto"/>
                                            <w:bottom w:val="none" w:sz="0" w:space="0" w:color="auto"/>
                                            <w:right w:val="none" w:sz="0" w:space="0" w:color="auto"/>
                                          </w:divBdr>
                                        </w:div>
                                      </w:divsChild>
                                    </w:div>
                                    <w:div w:id="1242791286">
                                      <w:marLeft w:val="0"/>
                                      <w:marRight w:val="0"/>
                                      <w:marTop w:val="0"/>
                                      <w:marBottom w:val="0"/>
                                      <w:divBdr>
                                        <w:top w:val="none" w:sz="0" w:space="0" w:color="auto"/>
                                        <w:left w:val="none" w:sz="0" w:space="0" w:color="auto"/>
                                        <w:bottom w:val="none" w:sz="0" w:space="0" w:color="auto"/>
                                        <w:right w:val="none" w:sz="0" w:space="0" w:color="auto"/>
                                      </w:divBdr>
                                    </w:div>
                                    <w:div w:id="14326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36705">
          <w:marLeft w:val="0"/>
          <w:marRight w:val="0"/>
          <w:marTop w:val="0"/>
          <w:marBottom w:val="0"/>
          <w:divBdr>
            <w:top w:val="none" w:sz="0" w:space="0" w:color="auto"/>
            <w:left w:val="none" w:sz="0" w:space="0" w:color="auto"/>
            <w:bottom w:val="none" w:sz="0" w:space="0" w:color="auto"/>
            <w:right w:val="none" w:sz="0" w:space="0" w:color="auto"/>
          </w:divBdr>
          <w:divsChild>
            <w:div w:id="1080642022">
              <w:marLeft w:val="0"/>
              <w:marRight w:val="0"/>
              <w:marTop w:val="0"/>
              <w:marBottom w:val="0"/>
              <w:divBdr>
                <w:top w:val="none" w:sz="0" w:space="0" w:color="auto"/>
                <w:left w:val="none" w:sz="0" w:space="0" w:color="auto"/>
                <w:bottom w:val="none" w:sz="0" w:space="0" w:color="auto"/>
                <w:right w:val="none" w:sz="0" w:space="0" w:color="auto"/>
              </w:divBdr>
              <w:divsChild>
                <w:div w:id="1678385666">
                  <w:marLeft w:val="0"/>
                  <w:marRight w:val="0"/>
                  <w:marTop w:val="0"/>
                  <w:marBottom w:val="0"/>
                  <w:divBdr>
                    <w:top w:val="none" w:sz="0" w:space="0" w:color="auto"/>
                    <w:left w:val="none" w:sz="0" w:space="0" w:color="auto"/>
                    <w:bottom w:val="none" w:sz="0" w:space="0" w:color="auto"/>
                    <w:right w:val="none" w:sz="0" w:space="0" w:color="auto"/>
                  </w:divBdr>
                  <w:divsChild>
                    <w:div w:id="1069763758">
                      <w:marLeft w:val="284"/>
                      <w:marRight w:val="0"/>
                      <w:marTop w:val="0"/>
                      <w:marBottom w:val="0"/>
                      <w:divBdr>
                        <w:top w:val="none" w:sz="0" w:space="0" w:color="auto"/>
                        <w:left w:val="none" w:sz="0" w:space="0" w:color="auto"/>
                        <w:bottom w:val="none" w:sz="0" w:space="0" w:color="auto"/>
                        <w:right w:val="none" w:sz="0" w:space="0" w:color="auto"/>
                      </w:divBdr>
                    </w:div>
                    <w:div w:id="1544832998">
                      <w:marLeft w:val="0"/>
                      <w:marRight w:val="0"/>
                      <w:marTop w:val="0"/>
                      <w:marBottom w:val="150"/>
                      <w:divBdr>
                        <w:top w:val="none" w:sz="0" w:space="0" w:color="auto"/>
                        <w:left w:val="none" w:sz="0" w:space="0" w:color="auto"/>
                        <w:bottom w:val="none" w:sz="0" w:space="0" w:color="auto"/>
                        <w:right w:val="none" w:sz="0" w:space="0" w:color="auto"/>
                      </w:divBdr>
                      <w:divsChild>
                        <w:div w:id="1581065660">
                          <w:marLeft w:val="0"/>
                          <w:marRight w:val="0"/>
                          <w:marTop w:val="0"/>
                          <w:marBottom w:val="0"/>
                          <w:divBdr>
                            <w:top w:val="none" w:sz="0" w:space="0" w:color="auto"/>
                            <w:left w:val="none" w:sz="0" w:space="0" w:color="auto"/>
                            <w:bottom w:val="none" w:sz="0" w:space="0" w:color="auto"/>
                            <w:right w:val="none" w:sz="0" w:space="0" w:color="auto"/>
                          </w:divBdr>
                          <w:divsChild>
                            <w:div w:id="919608037">
                              <w:marLeft w:val="0"/>
                              <w:marRight w:val="0"/>
                              <w:marTop w:val="0"/>
                              <w:marBottom w:val="0"/>
                              <w:divBdr>
                                <w:top w:val="none" w:sz="0" w:space="0" w:color="auto"/>
                                <w:left w:val="none" w:sz="0" w:space="0" w:color="auto"/>
                                <w:bottom w:val="none" w:sz="0" w:space="0" w:color="auto"/>
                                <w:right w:val="none" w:sz="0" w:space="0" w:color="auto"/>
                              </w:divBdr>
                              <w:divsChild>
                                <w:div w:id="117611634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756049594">
                          <w:marLeft w:val="0"/>
                          <w:marRight w:val="0"/>
                          <w:marTop w:val="0"/>
                          <w:marBottom w:val="0"/>
                          <w:divBdr>
                            <w:top w:val="none" w:sz="0" w:space="0" w:color="auto"/>
                            <w:left w:val="none" w:sz="0" w:space="0" w:color="auto"/>
                            <w:bottom w:val="none" w:sz="0" w:space="0" w:color="auto"/>
                            <w:right w:val="none" w:sz="0" w:space="0" w:color="auto"/>
                          </w:divBdr>
                          <w:divsChild>
                            <w:div w:id="662778645">
                              <w:marLeft w:val="0"/>
                              <w:marRight w:val="0"/>
                              <w:marTop w:val="0"/>
                              <w:marBottom w:val="0"/>
                              <w:divBdr>
                                <w:top w:val="none" w:sz="0" w:space="0" w:color="auto"/>
                                <w:left w:val="none" w:sz="0" w:space="0" w:color="auto"/>
                                <w:bottom w:val="none" w:sz="0" w:space="0" w:color="auto"/>
                                <w:right w:val="none" w:sz="0" w:space="0" w:color="auto"/>
                              </w:divBdr>
                            </w:div>
                            <w:div w:id="825173818">
                              <w:marLeft w:val="0"/>
                              <w:marRight w:val="0"/>
                              <w:marTop w:val="0"/>
                              <w:marBottom w:val="0"/>
                              <w:divBdr>
                                <w:top w:val="none" w:sz="0" w:space="0" w:color="auto"/>
                                <w:left w:val="none" w:sz="0" w:space="0" w:color="auto"/>
                                <w:bottom w:val="none" w:sz="0" w:space="0" w:color="auto"/>
                                <w:right w:val="none" w:sz="0" w:space="0" w:color="auto"/>
                              </w:divBdr>
                              <w:divsChild>
                                <w:div w:id="268009359">
                                  <w:marLeft w:val="0"/>
                                  <w:marRight w:val="0"/>
                                  <w:marTop w:val="0"/>
                                  <w:marBottom w:val="0"/>
                                  <w:divBdr>
                                    <w:top w:val="none" w:sz="0" w:space="0" w:color="auto"/>
                                    <w:left w:val="none" w:sz="0" w:space="0" w:color="auto"/>
                                    <w:bottom w:val="none" w:sz="0" w:space="0" w:color="auto"/>
                                    <w:right w:val="none" w:sz="0" w:space="0" w:color="auto"/>
                                  </w:divBdr>
                                  <w:divsChild>
                                    <w:div w:id="1437872815">
                                      <w:marLeft w:val="0"/>
                                      <w:marRight w:val="0"/>
                                      <w:marTop w:val="0"/>
                                      <w:marBottom w:val="0"/>
                                      <w:divBdr>
                                        <w:top w:val="none" w:sz="0" w:space="0" w:color="auto"/>
                                        <w:left w:val="none" w:sz="0" w:space="0" w:color="auto"/>
                                        <w:bottom w:val="none" w:sz="0" w:space="0" w:color="auto"/>
                                        <w:right w:val="none" w:sz="0" w:space="0" w:color="auto"/>
                                      </w:divBdr>
                                      <w:divsChild>
                                        <w:div w:id="1133254091">
                                          <w:marLeft w:val="0"/>
                                          <w:marRight w:val="0"/>
                                          <w:marTop w:val="0"/>
                                          <w:marBottom w:val="0"/>
                                          <w:divBdr>
                                            <w:top w:val="none" w:sz="0" w:space="0" w:color="auto"/>
                                            <w:left w:val="none" w:sz="0" w:space="0" w:color="auto"/>
                                            <w:bottom w:val="none" w:sz="0" w:space="0" w:color="auto"/>
                                            <w:right w:val="none" w:sz="0" w:space="0" w:color="auto"/>
                                          </w:divBdr>
                                        </w:div>
                                        <w:div w:id="346910867">
                                          <w:marLeft w:val="0"/>
                                          <w:marRight w:val="0"/>
                                          <w:marTop w:val="0"/>
                                          <w:marBottom w:val="0"/>
                                          <w:divBdr>
                                            <w:top w:val="none" w:sz="0" w:space="0" w:color="auto"/>
                                            <w:left w:val="none" w:sz="0" w:space="0" w:color="auto"/>
                                            <w:bottom w:val="none" w:sz="0" w:space="0" w:color="auto"/>
                                            <w:right w:val="none" w:sz="0" w:space="0" w:color="auto"/>
                                          </w:divBdr>
                                        </w:div>
                                      </w:divsChild>
                                    </w:div>
                                    <w:div w:id="2095395626">
                                      <w:marLeft w:val="0"/>
                                      <w:marRight w:val="0"/>
                                      <w:marTop w:val="0"/>
                                      <w:marBottom w:val="0"/>
                                      <w:divBdr>
                                        <w:top w:val="none" w:sz="0" w:space="0" w:color="auto"/>
                                        <w:left w:val="none" w:sz="0" w:space="0" w:color="auto"/>
                                        <w:bottom w:val="none" w:sz="0" w:space="0" w:color="auto"/>
                                        <w:right w:val="none" w:sz="0" w:space="0" w:color="auto"/>
                                      </w:divBdr>
                                    </w:div>
                                    <w:div w:id="1964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08497">
      <w:bodyDiv w:val="1"/>
      <w:marLeft w:val="0"/>
      <w:marRight w:val="0"/>
      <w:marTop w:val="0"/>
      <w:marBottom w:val="0"/>
      <w:divBdr>
        <w:top w:val="none" w:sz="0" w:space="0" w:color="auto"/>
        <w:left w:val="none" w:sz="0" w:space="0" w:color="auto"/>
        <w:bottom w:val="none" w:sz="0" w:space="0" w:color="auto"/>
        <w:right w:val="none" w:sz="0" w:space="0" w:color="auto"/>
      </w:divBdr>
      <w:divsChild>
        <w:div w:id="1945067400">
          <w:marLeft w:val="0"/>
          <w:marRight w:val="0"/>
          <w:marTop w:val="0"/>
          <w:marBottom w:val="0"/>
          <w:divBdr>
            <w:top w:val="none" w:sz="0" w:space="0" w:color="auto"/>
            <w:left w:val="none" w:sz="0" w:space="0" w:color="auto"/>
            <w:bottom w:val="none" w:sz="0" w:space="0" w:color="auto"/>
            <w:right w:val="none" w:sz="0" w:space="0" w:color="auto"/>
          </w:divBdr>
          <w:divsChild>
            <w:div w:id="248318156">
              <w:marLeft w:val="0"/>
              <w:marRight w:val="0"/>
              <w:marTop w:val="0"/>
              <w:marBottom w:val="0"/>
              <w:divBdr>
                <w:top w:val="none" w:sz="0" w:space="0" w:color="auto"/>
                <w:left w:val="none" w:sz="0" w:space="0" w:color="auto"/>
                <w:bottom w:val="none" w:sz="0" w:space="0" w:color="auto"/>
                <w:right w:val="none" w:sz="0" w:space="0" w:color="auto"/>
              </w:divBdr>
              <w:divsChild>
                <w:div w:id="580331056">
                  <w:marLeft w:val="0"/>
                  <w:marRight w:val="0"/>
                  <w:marTop w:val="0"/>
                  <w:marBottom w:val="0"/>
                  <w:divBdr>
                    <w:top w:val="none" w:sz="0" w:space="0" w:color="auto"/>
                    <w:left w:val="none" w:sz="0" w:space="0" w:color="auto"/>
                    <w:bottom w:val="none" w:sz="0" w:space="0" w:color="auto"/>
                    <w:right w:val="none" w:sz="0" w:space="0" w:color="auto"/>
                  </w:divBdr>
                  <w:divsChild>
                    <w:div w:id="1028332090">
                      <w:marLeft w:val="0"/>
                      <w:marRight w:val="0"/>
                      <w:marTop w:val="0"/>
                      <w:marBottom w:val="0"/>
                      <w:divBdr>
                        <w:top w:val="none" w:sz="0" w:space="0" w:color="auto"/>
                        <w:left w:val="none" w:sz="0" w:space="0" w:color="auto"/>
                        <w:bottom w:val="none" w:sz="0" w:space="0" w:color="auto"/>
                        <w:right w:val="none" w:sz="0" w:space="0" w:color="auto"/>
                      </w:divBdr>
                      <w:divsChild>
                        <w:div w:id="2039617272">
                          <w:marLeft w:val="0"/>
                          <w:marRight w:val="0"/>
                          <w:marTop w:val="0"/>
                          <w:marBottom w:val="0"/>
                          <w:divBdr>
                            <w:top w:val="none" w:sz="0" w:space="0" w:color="auto"/>
                            <w:left w:val="none" w:sz="0" w:space="0" w:color="auto"/>
                            <w:bottom w:val="none" w:sz="0" w:space="0" w:color="auto"/>
                            <w:right w:val="none" w:sz="0" w:space="0" w:color="auto"/>
                          </w:divBdr>
                          <w:divsChild>
                            <w:div w:id="688410179">
                              <w:marLeft w:val="0"/>
                              <w:marRight w:val="0"/>
                              <w:marTop w:val="0"/>
                              <w:marBottom w:val="0"/>
                              <w:divBdr>
                                <w:top w:val="none" w:sz="0" w:space="0" w:color="auto"/>
                                <w:left w:val="none" w:sz="0" w:space="0" w:color="auto"/>
                                <w:bottom w:val="none" w:sz="0" w:space="0" w:color="auto"/>
                                <w:right w:val="none" w:sz="0" w:space="0" w:color="auto"/>
                              </w:divBdr>
                              <w:divsChild>
                                <w:div w:id="732510296">
                                  <w:marLeft w:val="0"/>
                                  <w:marRight w:val="0"/>
                                  <w:marTop w:val="0"/>
                                  <w:marBottom w:val="0"/>
                                  <w:divBdr>
                                    <w:top w:val="none" w:sz="0" w:space="0" w:color="auto"/>
                                    <w:left w:val="none" w:sz="0" w:space="0" w:color="auto"/>
                                    <w:bottom w:val="none" w:sz="0" w:space="0" w:color="auto"/>
                                    <w:right w:val="none" w:sz="0" w:space="0" w:color="auto"/>
                                  </w:divBdr>
                                  <w:divsChild>
                                    <w:div w:id="1760758222">
                                      <w:marLeft w:val="0"/>
                                      <w:marRight w:val="0"/>
                                      <w:marTop w:val="0"/>
                                      <w:marBottom w:val="0"/>
                                      <w:divBdr>
                                        <w:top w:val="none" w:sz="0" w:space="0" w:color="auto"/>
                                        <w:left w:val="none" w:sz="0" w:space="0" w:color="auto"/>
                                        <w:bottom w:val="none" w:sz="0" w:space="0" w:color="auto"/>
                                        <w:right w:val="none" w:sz="0" w:space="0" w:color="auto"/>
                                      </w:divBdr>
                                      <w:divsChild>
                                        <w:div w:id="106589301">
                                          <w:marLeft w:val="0"/>
                                          <w:marRight w:val="0"/>
                                          <w:marTop w:val="0"/>
                                          <w:marBottom w:val="0"/>
                                          <w:divBdr>
                                            <w:top w:val="none" w:sz="0" w:space="0" w:color="auto"/>
                                            <w:left w:val="none" w:sz="0" w:space="0" w:color="auto"/>
                                            <w:bottom w:val="none" w:sz="0" w:space="0" w:color="auto"/>
                                            <w:right w:val="none" w:sz="0" w:space="0" w:color="auto"/>
                                          </w:divBdr>
                                          <w:divsChild>
                                            <w:div w:id="1880848863">
                                              <w:marLeft w:val="0"/>
                                              <w:marRight w:val="0"/>
                                              <w:marTop w:val="0"/>
                                              <w:marBottom w:val="0"/>
                                              <w:divBdr>
                                                <w:top w:val="none" w:sz="0" w:space="0" w:color="auto"/>
                                                <w:left w:val="none" w:sz="0" w:space="0" w:color="auto"/>
                                                <w:bottom w:val="none" w:sz="0" w:space="0" w:color="auto"/>
                                                <w:right w:val="none" w:sz="0" w:space="0" w:color="auto"/>
                                              </w:divBdr>
                                              <w:divsChild>
                                                <w:div w:id="1835760752">
                                                  <w:marLeft w:val="0"/>
                                                  <w:marRight w:val="0"/>
                                                  <w:marTop w:val="0"/>
                                                  <w:marBottom w:val="0"/>
                                                  <w:divBdr>
                                                    <w:top w:val="none" w:sz="0" w:space="0" w:color="auto"/>
                                                    <w:left w:val="none" w:sz="0" w:space="0" w:color="auto"/>
                                                    <w:bottom w:val="none" w:sz="0" w:space="0" w:color="auto"/>
                                                    <w:right w:val="none" w:sz="0" w:space="0" w:color="auto"/>
                                                  </w:divBdr>
                                                  <w:divsChild>
                                                    <w:div w:id="5450231">
                                                      <w:marLeft w:val="0"/>
                                                      <w:marRight w:val="0"/>
                                                      <w:marTop w:val="0"/>
                                                      <w:marBottom w:val="0"/>
                                                      <w:divBdr>
                                                        <w:top w:val="none" w:sz="0" w:space="0" w:color="auto"/>
                                                        <w:left w:val="none" w:sz="0" w:space="0" w:color="auto"/>
                                                        <w:bottom w:val="none" w:sz="0" w:space="0" w:color="auto"/>
                                                        <w:right w:val="none" w:sz="0" w:space="0" w:color="auto"/>
                                                      </w:divBdr>
                                                      <w:divsChild>
                                                        <w:div w:id="17316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370276">
      <w:bodyDiv w:val="1"/>
      <w:marLeft w:val="0"/>
      <w:marRight w:val="0"/>
      <w:marTop w:val="0"/>
      <w:marBottom w:val="0"/>
      <w:divBdr>
        <w:top w:val="none" w:sz="0" w:space="0" w:color="auto"/>
        <w:left w:val="none" w:sz="0" w:space="0" w:color="auto"/>
        <w:bottom w:val="none" w:sz="0" w:space="0" w:color="auto"/>
        <w:right w:val="none" w:sz="0" w:space="0" w:color="auto"/>
      </w:divBdr>
    </w:div>
    <w:div w:id="300155546">
      <w:bodyDiv w:val="1"/>
      <w:marLeft w:val="0"/>
      <w:marRight w:val="0"/>
      <w:marTop w:val="0"/>
      <w:marBottom w:val="0"/>
      <w:divBdr>
        <w:top w:val="none" w:sz="0" w:space="0" w:color="auto"/>
        <w:left w:val="none" w:sz="0" w:space="0" w:color="auto"/>
        <w:bottom w:val="none" w:sz="0" w:space="0" w:color="auto"/>
        <w:right w:val="none" w:sz="0" w:space="0" w:color="auto"/>
      </w:divBdr>
    </w:div>
    <w:div w:id="335114397">
      <w:bodyDiv w:val="1"/>
      <w:marLeft w:val="0"/>
      <w:marRight w:val="0"/>
      <w:marTop w:val="0"/>
      <w:marBottom w:val="0"/>
      <w:divBdr>
        <w:top w:val="none" w:sz="0" w:space="0" w:color="auto"/>
        <w:left w:val="none" w:sz="0" w:space="0" w:color="auto"/>
        <w:bottom w:val="none" w:sz="0" w:space="0" w:color="auto"/>
        <w:right w:val="none" w:sz="0" w:space="0" w:color="auto"/>
      </w:divBdr>
    </w:div>
    <w:div w:id="371737427">
      <w:bodyDiv w:val="1"/>
      <w:marLeft w:val="0"/>
      <w:marRight w:val="0"/>
      <w:marTop w:val="0"/>
      <w:marBottom w:val="0"/>
      <w:divBdr>
        <w:top w:val="none" w:sz="0" w:space="0" w:color="auto"/>
        <w:left w:val="none" w:sz="0" w:space="0" w:color="auto"/>
        <w:bottom w:val="none" w:sz="0" w:space="0" w:color="auto"/>
        <w:right w:val="none" w:sz="0" w:space="0" w:color="auto"/>
      </w:divBdr>
    </w:div>
    <w:div w:id="387075009">
      <w:bodyDiv w:val="1"/>
      <w:marLeft w:val="0"/>
      <w:marRight w:val="0"/>
      <w:marTop w:val="0"/>
      <w:marBottom w:val="0"/>
      <w:divBdr>
        <w:top w:val="none" w:sz="0" w:space="0" w:color="auto"/>
        <w:left w:val="none" w:sz="0" w:space="0" w:color="auto"/>
        <w:bottom w:val="none" w:sz="0" w:space="0" w:color="auto"/>
        <w:right w:val="none" w:sz="0" w:space="0" w:color="auto"/>
      </w:divBdr>
    </w:div>
    <w:div w:id="429740502">
      <w:bodyDiv w:val="1"/>
      <w:marLeft w:val="0"/>
      <w:marRight w:val="0"/>
      <w:marTop w:val="0"/>
      <w:marBottom w:val="0"/>
      <w:divBdr>
        <w:top w:val="none" w:sz="0" w:space="0" w:color="auto"/>
        <w:left w:val="none" w:sz="0" w:space="0" w:color="auto"/>
        <w:bottom w:val="none" w:sz="0" w:space="0" w:color="auto"/>
        <w:right w:val="none" w:sz="0" w:space="0" w:color="auto"/>
      </w:divBdr>
    </w:div>
    <w:div w:id="482478103">
      <w:bodyDiv w:val="1"/>
      <w:marLeft w:val="0"/>
      <w:marRight w:val="0"/>
      <w:marTop w:val="0"/>
      <w:marBottom w:val="0"/>
      <w:divBdr>
        <w:top w:val="none" w:sz="0" w:space="0" w:color="auto"/>
        <w:left w:val="none" w:sz="0" w:space="0" w:color="auto"/>
        <w:bottom w:val="none" w:sz="0" w:space="0" w:color="auto"/>
        <w:right w:val="none" w:sz="0" w:space="0" w:color="auto"/>
      </w:divBdr>
    </w:div>
    <w:div w:id="607784949">
      <w:bodyDiv w:val="1"/>
      <w:marLeft w:val="0"/>
      <w:marRight w:val="0"/>
      <w:marTop w:val="0"/>
      <w:marBottom w:val="0"/>
      <w:divBdr>
        <w:top w:val="none" w:sz="0" w:space="0" w:color="auto"/>
        <w:left w:val="none" w:sz="0" w:space="0" w:color="auto"/>
        <w:bottom w:val="none" w:sz="0" w:space="0" w:color="auto"/>
        <w:right w:val="none" w:sz="0" w:space="0" w:color="auto"/>
      </w:divBdr>
    </w:div>
    <w:div w:id="665522887">
      <w:bodyDiv w:val="1"/>
      <w:marLeft w:val="0"/>
      <w:marRight w:val="0"/>
      <w:marTop w:val="0"/>
      <w:marBottom w:val="0"/>
      <w:divBdr>
        <w:top w:val="none" w:sz="0" w:space="0" w:color="auto"/>
        <w:left w:val="none" w:sz="0" w:space="0" w:color="auto"/>
        <w:bottom w:val="none" w:sz="0" w:space="0" w:color="auto"/>
        <w:right w:val="none" w:sz="0" w:space="0" w:color="auto"/>
      </w:divBdr>
    </w:div>
    <w:div w:id="674503840">
      <w:bodyDiv w:val="1"/>
      <w:marLeft w:val="0"/>
      <w:marRight w:val="0"/>
      <w:marTop w:val="0"/>
      <w:marBottom w:val="0"/>
      <w:divBdr>
        <w:top w:val="none" w:sz="0" w:space="0" w:color="auto"/>
        <w:left w:val="none" w:sz="0" w:space="0" w:color="auto"/>
        <w:bottom w:val="none" w:sz="0" w:space="0" w:color="auto"/>
        <w:right w:val="none" w:sz="0" w:space="0" w:color="auto"/>
      </w:divBdr>
      <w:divsChild>
        <w:div w:id="1363895425">
          <w:marLeft w:val="0"/>
          <w:marRight w:val="0"/>
          <w:marTop w:val="0"/>
          <w:marBottom w:val="0"/>
          <w:divBdr>
            <w:top w:val="none" w:sz="0" w:space="0" w:color="auto"/>
            <w:left w:val="none" w:sz="0" w:space="0" w:color="auto"/>
            <w:bottom w:val="none" w:sz="0" w:space="0" w:color="auto"/>
            <w:right w:val="none" w:sz="0" w:space="0" w:color="auto"/>
          </w:divBdr>
          <w:divsChild>
            <w:div w:id="2065255011">
              <w:marLeft w:val="0"/>
              <w:marRight w:val="0"/>
              <w:marTop w:val="0"/>
              <w:marBottom w:val="0"/>
              <w:divBdr>
                <w:top w:val="none" w:sz="0" w:space="0" w:color="auto"/>
                <w:left w:val="none" w:sz="0" w:space="0" w:color="auto"/>
                <w:bottom w:val="none" w:sz="0" w:space="0" w:color="auto"/>
                <w:right w:val="none" w:sz="0" w:space="0" w:color="auto"/>
              </w:divBdr>
              <w:divsChild>
                <w:div w:id="1172255854">
                  <w:marLeft w:val="0"/>
                  <w:marRight w:val="0"/>
                  <w:marTop w:val="0"/>
                  <w:marBottom w:val="0"/>
                  <w:divBdr>
                    <w:top w:val="none" w:sz="0" w:space="0" w:color="auto"/>
                    <w:left w:val="none" w:sz="0" w:space="0" w:color="auto"/>
                    <w:bottom w:val="none" w:sz="0" w:space="0" w:color="auto"/>
                    <w:right w:val="none" w:sz="0" w:space="0" w:color="auto"/>
                  </w:divBdr>
                  <w:divsChild>
                    <w:div w:id="1980963390">
                      <w:marLeft w:val="0"/>
                      <w:marRight w:val="0"/>
                      <w:marTop w:val="0"/>
                      <w:marBottom w:val="150"/>
                      <w:divBdr>
                        <w:top w:val="none" w:sz="0" w:space="0" w:color="auto"/>
                        <w:left w:val="none" w:sz="0" w:space="0" w:color="auto"/>
                        <w:bottom w:val="none" w:sz="0" w:space="0" w:color="auto"/>
                        <w:right w:val="none" w:sz="0" w:space="0" w:color="auto"/>
                      </w:divBdr>
                      <w:divsChild>
                        <w:div w:id="1861239609">
                          <w:marLeft w:val="0"/>
                          <w:marRight w:val="0"/>
                          <w:marTop w:val="0"/>
                          <w:marBottom w:val="0"/>
                          <w:divBdr>
                            <w:top w:val="none" w:sz="0" w:space="0" w:color="auto"/>
                            <w:left w:val="none" w:sz="0" w:space="0" w:color="auto"/>
                            <w:bottom w:val="none" w:sz="0" w:space="0" w:color="auto"/>
                            <w:right w:val="none" w:sz="0" w:space="0" w:color="auto"/>
                          </w:divBdr>
                          <w:divsChild>
                            <w:div w:id="644236612">
                              <w:marLeft w:val="0"/>
                              <w:marRight w:val="0"/>
                              <w:marTop w:val="0"/>
                              <w:marBottom w:val="0"/>
                              <w:divBdr>
                                <w:top w:val="none" w:sz="0" w:space="0" w:color="auto"/>
                                <w:left w:val="none" w:sz="0" w:space="0" w:color="auto"/>
                                <w:bottom w:val="none" w:sz="0" w:space="0" w:color="auto"/>
                                <w:right w:val="none" w:sz="0" w:space="0" w:color="auto"/>
                              </w:divBdr>
                              <w:divsChild>
                                <w:div w:id="3886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713362">
          <w:marLeft w:val="0"/>
          <w:marRight w:val="0"/>
          <w:marTop w:val="0"/>
          <w:marBottom w:val="0"/>
          <w:divBdr>
            <w:top w:val="none" w:sz="0" w:space="0" w:color="auto"/>
            <w:left w:val="none" w:sz="0" w:space="0" w:color="auto"/>
            <w:bottom w:val="none" w:sz="0" w:space="0" w:color="auto"/>
            <w:right w:val="none" w:sz="0" w:space="0" w:color="auto"/>
          </w:divBdr>
          <w:divsChild>
            <w:div w:id="2136367931">
              <w:marLeft w:val="0"/>
              <w:marRight w:val="0"/>
              <w:marTop w:val="0"/>
              <w:marBottom w:val="0"/>
              <w:divBdr>
                <w:top w:val="none" w:sz="0" w:space="0" w:color="auto"/>
                <w:left w:val="none" w:sz="0" w:space="0" w:color="auto"/>
                <w:bottom w:val="none" w:sz="0" w:space="0" w:color="auto"/>
                <w:right w:val="none" w:sz="0" w:space="0" w:color="auto"/>
              </w:divBdr>
              <w:divsChild>
                <w:div w:id="595285071">
                  <w:marLeft w:val="0"/>
                  <w:marRight w:val="0"/>
                  <w:marTop w:val="0"/>
                  <w:marBottom w:val="0"/>
                  <w:divBdr>
                    <w:top w:val="none" w:sz="0" w:space="0" w:color="auto"/>
                    <w:left w:val="none" w:sz="0" w:space="0" w:color="auto"/>
                    <w:bottom w:val="none" w:sz="0" w:space="0" w:color="auto"/>
                    <w:right w:val="none" w:sz="0" w:space="0" w:color="auto"/>
                  </w:divBdr>
                  <w:divsChild>
                    <w:div w:id="1379210336">
                      <w:marLeft w:val="0"/>
                      <w:marRight w:val="0"/>
                      <w:marTop w:val="0"/>
                      <w:marBottom w:val="0"/>
                      <w:divBdr>
                        <w:top w:val="none" w:sz="0" w:space="0" w:color="auto"/>
                        <w:left w:val="none" w:sz="0" w:space="0" w:color="auto"/>
                        <w:bottom w:val="none" w:sz="0" w:space="0" w:color="auto"/>
                        <w:right w:val="none" w:sz="0" w:space="0" w:color="auto"/>
                      </w:divBdr>
                    </w:div>
                    <w:div w:id="1006786450">
                      <w:marLeft w:val="0"/>
                      <w:marRight w:val="0"/>
                      <w:marTop w:val="0"/>
                      <w:marBottom w:val="150"/>
                      <w:divBdr>
                        <w:top w:val="none" w:sz="0" w:space="0" w:color="auto"/>
                        <w:left w:val="none" w:sz="0" w:space="0" w:color="auto"/>
                        <w:bottom w:val="none" w:sz="0" w:space="0" w:color="auto"/>
                        <w:right w:val="none" w:sz="0" w:space="0" w:color="auto"/>
                      </w:divBdr>
                      <w:divsChild>
                        <w:div w:id="317004500">
                          <w:marLeft w:val="0"/>
                          <w:marRight w:val="0"/>
                          <w:marTop w:val="0"/>
                          <w:marBottom w:val="0"/>
                          <w:divBdr>
                            <w:top w:val="none" w:sz="0" w:space="0" w:color="auto"/>
                            <w:left w:val="none" w:sz="0" w:space="0" w:color="auto"/>
                            <w:bottom w:val="none" w:sz="0" w:space="0" w:color="auto"/>
                            <w:right w:val="none" w:sz="0" w:space="0" w:color="auto"/>
                          </w:divBdr>
                          <w:divsChild>
                            <w:div w:id="1227030863">
                              <w:marLeft w:val="0"/>
                              <w:marRight w:val="0"/>
                              <w:marTop w:val="0"/>
                              <w:marBottom w:val="0"/>
                              <w:divBdr>
                                <w:top w:val="none" w:sz="0" w:space="0" w:color="auto"/>
                                <w:left w:val="none" w:sz="0" w:space="0" w:color="auto"/>
                                <w:bottom w:val="none" w:sz="0" w:space="0" w:color="auto"/>
                                <w:right w:val="none" w:sz="0" w:space="0" w:color="auto"/>
                              </w:divBdr>
                              <w:divsChild>
                                <w:div w:id="1204749434">
                                  <w:marLeft w:val="0"/>
                                  <w:marRight w:val="0"/>
                                  <w:marTop w:val="0"/>
                                  <w:marBottom w:val="0"/>
                                  <w:divBdr>
                                    <w:top w:val="none" w:sz="0" w:space="0" w:color="auto"/>
                                    <w:left w:val="none" w:sz="0" w:space="0" w:color="auto"/>
                                    <w:bottom w:val="none" w:sz="0" w:space="0" w:color="auto"/>
                                    <w:right w:val="none" w:sz="0" w:space="0" w:color="auto"/>
                                  </w:divBdr>
                                </w:div>
                              </w:divsChild>
                            </w:div>
                            <w:div w:id="804547452">
                              <w:marLeft w:val="0"/>
                              <w:marRight w:val="0"/>
                              <w:marTop w:val="0"/>
                              <w:marBottom w:val="0"/>
                              <w:divBdr>
                                <w:top w:val="none" w:sz="0" w:space="0" w:color="auto"/>
                                <w:left w:val="none" w:sz="0" w:space="0" w:color="auto"/>
                                <w:bottom w:val="none" w:sz="0" w:space="0" w:color="auto"/>
                                <w:right w:val="none" w:sz="0" w:space="0" w:color="auto"/>
                              </w:divBdr>
                              <w:divsChild>
                                <w:div w:id="12154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053777">
          <w:marLeft w:val="0"/>
          <w:marRight w:val="0"/>
          <w:marTop w:val="0"/>
          <w:marBottom w:val="0"/>
          <w:divBdr>
            <w:top w:val="none" w:sz="0" w:space="0" w:color="auto"/>
            <w:left w:val="none" w:sz="0" w:space="0" w:color="auto"/>
            <w:bottom w:val="none" w:sz="0" w:space="0" w:color="auto"/>
            <w:right w:val="none" w:sz="0" w:space="0" w:color="auto"/>
          </w:divBdr>
          <w:divsChild>
            <w:div w:id="906575449">
              <w:marLeft w:val="0"/>
              <w:marRight w:val="0"/>
              <w:marTop w:val="0"/>
              <w:marBottom w:val="0"/>
              <w:divBdr>
                <w:top w:val="none" w:sz="0" w:space="0" w:color="auto"/>
                <w:left w:val="none" w:sz="0" w:space="0" w:color="auto"/>
                <w:bottom w:val="none" w:sz="0" w:space="0" w:color="auto"/>
                <w:right w:val="none" w:sz="0" w:space="0" w:color="auto"/>
              </w:divBdr>
              <w:divsChild>
                <w:div w:id="557323687">
                  <w:marLeft w:val="0"/>
                  <w:marRight w:val="0"/>
                  <w:marTop w:val="0"/>
                  <w:marBottom w:val="0"/>
                  <w:divBdr>
                    <w:top w:val="none" w:sz="0" w:space="0" w:color="auto"/>
                    <w:left w:val="none" w:sz="0" w:space="0" w:color="auto"/>
                    <w:bottom w:val="none" w:sz="0" w:space="0" w:color="auto"/>
                    <w:right w:val="none" w:sz="0" w:space="0" w:color="auto"/>
                  </w:divBdr>
                  <w:divsChild>
                    <w:div w:id="114058665">
                      <w:marLeft w:val="0"/>
                      <w:marRight w:val="0"/>
                      <w:marTop w:val="0"/>
                      <w:marBottom w:val="0"/>
                      <w:divBdr>
                        <w:top w:val="none" w:sz="0" w:space="0" w:color="auto"/>
                        <w:left w:val="none" w:sz="0" w:space="0" w:color="auto"/>
                        <w:bottom w:val="none" w:sz="0" w:space="0" w:color="auto"/>
                        <w:right w:val="none" w:sz="0" w:space="0" w:color="auto"/>
                      </w:divBdr>
                    </w:div>
                    <w:div w:id="61877379">
                      <w:marLeft w:val="0"/>
                      <w:marRight w:val="0"/>
                      <w:marTop w:val="0"/>
                      <w:marBottom w:val="150"/>
                      <w:divBdr>
                        <w:top w:val="none" w:sz="0" w:space="0" w:color="auto"/>
                        <w:left w:val="none" w:sz="0" w:space="0" w:color="auto"/>
                        <w:bottom w:val="none" w:sz="0" w:space="0" w:color="auto"/>
                        <w:right w:val="none" w:sz="0" w:space="0" w:color="auto"/>
                      </w:divBdr>
                      <w:divsChild>
                        <w:div w:id="678854525">
                          <w:marLeft w:val="0"/>
                          <w:marRight w:val="0"/>
                          <w:marTop w:val="0"/>
                          <w:marBottom w:val="0"/>
                          <w:divBdr>
                            <w:top w:val="none" w:sz="0" w:space="0" w:color="auto"/>
                            <w:left w:val="none" w:sz="0" w:space="0" w:color="auto"/>
                            <w:bottom w:val="none" w:sz="0" w:space="0" w:color="auto"/>
                            <w:right w:val="none" w:sz="0" w:space="0" w:color="auto"/>
                          </w:divBdr>
                          <w:divsChild>
                            <w:div w:id="1791586982">
                              <w:marLeft w:val="0"/>
                              <w:marRight w:val="0"/>
                              <w:marTop w:val="0"/>
                              <w:marBottom w:val="0"/>
                              <w:divBdr>
                                <w:top w:val="none" w:sz="0" w:space="0" w:color="auto"/>
                                <w:left w:val="none" w:sz="0" w:space="0" w:color="auto"/>
                                <w:bottom w:val="none" w:sz="0" w:space="0" w:color="auto"/>
                                <w:right w:val="none" w:sz="0" w:space="0" w:color="auto"/>
                              </w:divBdr>
                              <w:divsChild>
                                <w:div w:id="398865534">
                                  <w:marLeft w:val="0"/>
                                  <w:marRight w:val="0"/>
                                  <w:marTop w:val="0"/>
                                  <w:marBottom w:val="0"/>
                                  <w:divBdr>
                                    <w:top w:val="none" w:sz="0" w:space="0" w:color="auto"/>
                                    <w:left w:val="none" w:sz="0" w:space="0" w:color="auto"/>
                                    <w:bottom w:val="none" w:sz="0" w:space="0" w:color="auto"/>
                                    <w:right w:val="none" w:sz="0" w:space="0" w:color="auto"/>
                                  </w:divBdr>
                                </w:div>
                              </w:divsChild>
                            </w:div>
                            <w:div w:id="409279451">
                              <w:marLeft w:val="0"/>
                              <w:marRight w:val="0"/>
                              <w:marTop w:val="0"/>
                              <w:marBottom w:val="0"/>
                              <w:divBdr>
                                <w:top w:val="none" w:sz="0" w:space="0" w:color="auto"/>
                                <w:left w:val="none" w:sz="0" w:space="0" w:color="auto"/>
                                <w:bottom w:val="none" w:sz="0" w:space="0" w:color="auto"/>
                                <w:right w:val="none" w:sz="0" w:space="0" w:color="auto"/>
                              </w:divBdr>
                              <w:divsChild>
                                <w:div w:id="949899327">
                                  <w:marLeft w:val="0"/>
                                  <w:marRight w:val="0"/>
                                  <w:marTop w:val="0"/>
                                  <w:marBottom w:val="0"/>
                                  <w:divBdr>
                                    <w:top w:val="none" w:sz="0" w:space="0" w:color="auto"/>
                                    <w:left w:val="none" w:sz="0" w:space="0" w:color="auto"/>
                                    <w:bottom w:val="none" w:sz="0" w:space="0" w:color="auto"/>
                                    <w:right w:val="none" w:sz="0" w:space="0" w:color="auto"/>
                                  </w:divBdr>
                                  <w:divsChild>
                                    <w:div w:id="18576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78167">
          <w:marLeft w:val="0"/>
          <w:marRight w:val="0"/>
          <w:marTop w:val="0"/>
          <w:marBottom w:val="0"/>
          <w:divBdr>
            <w:top w:val="none" w:sz="0" w:space="0" w:color="auto"/>
            <w:left w:val="none" w:sz="0" w:space="0" w:color="auto"/>
            <w:bottom w:val="none" w:sz="0" w:space="0" w:color="auto"/>
            <w:right w:val="none" w:sz="0" w:space="0" w:color="auto"/>
          </w:divBdr>
          <w:divsChild>
            <w:div w:id="465199651">
              <w:marLeft w:val="0"/>
              <w:marRight w:val="0"/>
              <w:marTop w:val="0"/>
              <w:marBottom w:val="0"/>
              <w:divBdr>
                <w:top w:val="none" w:sz="0" w:space="0" w:color="auto"/>
                <w:left w:val="none" w:sz="0" w:space="0" w:color="auto"/>
                <w:bottom w:val="none" w:sz="0" w:space="0" w:color="auto"/>
                <w:right w:val="none" w:sz="0" w:space="0" w:color="auto"/>
              </w:divBdr>
              <w:divsChild>
                <w:div w:id="48263710">
                  <w:marLeft w:val="0"/>
                  <w:marRight w:val="0"/>
                  <w:marTop w:val="0"/>
                  <w:marBottom w:val="0"/>
                  <w:divBdr>
                    <w:top w:val="none" w:sz="0" w:space="0" w:color="auto"/>
                    <w:left w:val="none" w:sz="0" w:space="0" w:color="auto"/>
                    <w:bottom w:val="none" w:sz="0" w:space="0" w:color="auto"/>
                    <w:right w:val="none" w:sz="0" w:space="0" w:color="auto"/>
                  </w:divBdr>
                  <w:divsChild>
                    <w:div w:id="1354452508">
                      <w:marLeft w:val="0"/>
                      <w:marRight w:val="0"/>
                      <w:marTop w:val="0"/>
                      <w:marBottom w:val="0"/>
                      <w:divBdr>
                        <w:top w:val="none" w:sz="0" w:space="0" w:color="auto"/>
                        <w:left w:val="none" w:sz="0" w:space="0" w:color="auto"/>
                        <w:bottom w:val="none" w:sz="0" w:space="0" w:color="auto"/>
                        <w:right w:val="none" w:sz="0" w:space="0" w:color="auto"/>
                      </w:divBdr>
                    </w:div>
                    <w:div w:id="1376732842">
                      <w:marLeft w:val="0"/>
                      <w:marRight w:val="0"/>
                      <w:marTop w:val="0"/>
                      <w:marBottom w:val="150"/>
                      <w:divBdr>
                        <w:top w:val="none" w:sz="0" w:space="0" w:color="auto"/>
                        <w:left w:val="none" w:sz="0" w:space="0" w:color="auto"/>
                        <w:bottom w:val="none" w:sz="0" w:space="0" w:color="auto"/>
                        <w:right w:val="none" w:sz="0" w:space="0" w:color="auto"/>
                      </w:divBdr>
                      <w:divsChild>
                        <w:div w:id="1570995020">
                          <w:marLeft w:val="0"/>
                          <w:marRight w:val="0"/>
                          <w:marTop w:val="0"/>
                          <w:marBottom w:val="0"/>
                          <w:divBdr>
                            <w:top w:val="none" w:sz="0" w:space="0" w:color="auto"/>
                            <w:left w:val="none" w:sz="0" w:space="0" w:color="auto"/>
                            <w:bottom w:val="none" w:sz="0" w:space="0" w:color="auto"/>
                            <w:right w:val="none" w:sz="0" w:space="0" w:color="auto"/>
                          </w:divBdr>
                          <w:divsChild>
                            <w:div w:id="205530949">
                              <w:marLeft w:val="0"/>
                              <w:marRight w:val="0"/>
                              <w:marTop w:val="0"/>
                              <w:marBottom w:val="0"/>
                              <w:divBdr>
                                <w:top w:val="none" w:sz="0" w:space="0" w:color="auto"/>
                                <w:left w:val="none" w:sz="0" w:space="0" w:color="auto"/>
                                <w:bottom w:val="none" w:sz="0" w:space="0" w:color="auto"/>
                                <w:right w:val="none" w:sz="0" w:space="0" w:color="auto"/>
                              </w:divBdr>
                              <w:divsChild>
                                <w:div w:id="590815731">
                                  <w:marLeft w:val="0"/>
                                  <w:marRight w:val="0"/>
                                  <w:marTop w:val="0"/>
                                  <w:marBottom w:val="0"/>
                                  <w:divBdr>
                                    <w:top w:val="none" w:sz="0" w:space="0" w:color="auto"/>
                                    <w:left w:val="none" w:sz="0" w:space="0" w:color="auto"/>
                                    <w:bottom w:val="none" w:sz="0" w:space="0" w:color="auto"/>
                                    <w:right w:val="none" w:sz="0" w:space="0" w:color="auto"/>
                                  </w:divBdr>
                                </w:div>
                              </w:divsChild>
                            </w:div>
                            <w:div w:id="651450834">
                              <w:marLeft w:val="0"/>
                              <w:marRight w:val="0"/>
                              <w:marTop w:val="0"/>
                              <w:marBottom w:val="0"/>
                              <w:divBdr>
                                <w:top w:val="none" w:sz="0" w:space="0" w:color="auto"/>
                                <w:left w:val="none" w:sz="0" w:space="0" w:color="auto"/>
                                <w:bottom w:val="none" w:sz="0" w:space="0" w:color="auto"/>
                                <w:right w:val="none" w:sz="0" w:space="0" w:color="auto"/>
                              </w:divBdr>
                              <w:divsChild>
                                <w:div w:id="6245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934598">
      <w:bodyDiv w:val="1"/>
      <w:marLeft w:val="0"/>
      <w:marRight w:val="0"/>
      <w:marTop w:val="0"/>
      <w:marBottom w:val="0"/>
      <w:divBdr>
        <w:top w:val="none" w:sz="0" w:space="0" w:color="auto"/>
        <w:left w:val="none" w:sz="0" w:space="0" w:color="auto"/>
        <w:bottom w:val="none" w:sz="0" w:space="0" w:color="auto"/>
        <w:right w:val="none" w:sz="0" w:space="0" w:color="auto"/>
      </w:divBdr>
    </w:div>
    <w:div w:id="916980534">
      <w:bodyDiv w:val="1"/>
      <w:marLeft w:val="0"/>
      <w:marRight w:val="0"/>
      <w:marTop w:val="0"/>
      <w:marBottom w:val="0"/>
      <w:divBdr>
        <w:top w:val="none" w:sz="0" w:space="0" w:color="auto"/>
        <w:left w:val="none" w:sz="0" w:space="0" w:color="auto"/>
        <w:bottom w:val="none" w:sz="0" w:space="0" w:color="auto"/>
        <w:right w:val="none" w:sz="0" w:space="0" w:color="auto"/>
      </w:divBdr>
    </w:div>
    <w:div w:id="923075333">
      <w:bodyDiv w:val="1"/>
      <w:marLeft w:val="0"/>
      <w:marRight w:val="0"/>
      <w:marTop w:val="0"/>
      <w:marBottom w:val="0"/>
      <w:divBdr>
        <w:top w:val="none" w:sz="0" w:space="0" w:color="auto"/>
        <w:left w:val="none" w:sz="0" w:space="0" w:color="auto"/>
        <w:bottom w:val="none" w:sz="0" w:space="0" w:color="auto"/>
        <w:right w:val="none" w:sz="0" w:space="0" w:color="auto"/>
      </w:divBdr>
    </w:div>
    <w:div w:id="941179810">
      <w:bodyDiv w:val="1"/>
      <w:marLeft w:val="0"/>
      <w:marRight w:val="0"/>
      <w:marTop w:val="0"/>
      <w:marBottom w:val="0"/>
      <w:divBdr>
        <w:top w:val="none" w:sz="0" w:space="0" w:color="auto"/>
        <w:left w:val="none" w:sz="0" w:space="0" w:color="auto"/>
        <w:bottom w:val="none" w:sz="0" w:space="0" w:color="auto"/>
        <w:right w:val="none" w:sz="0" w:space="0" w:color="auto"/>
      </w:divBdr>
    </w:div>
    <w:div w:id="944506532">
      <w:bodyDiv w:val="1"/>
      <w:marLeft w:val="0"/>
      <w:marRight w:val="0"/>
      <w:marTop w:val="0"/>
      <w:marBottom w:val="0"/>
      <w:divBdr>
        <w:top w:val="none" w:sz="0" w:space="0" w:color="auto"/>
        <w:left w:val="none" w:sz="0" w:space="0" w:color="auto"/>
        <w:bottom w:val="none" w:sz="0" w:space="0" w:color="auto"/>
        <w:right w:val="none" w:sz="0" w:space="0" w:color="auto"/>
      </w:divBdr>
    </w:div>
    <w:div w:id="1156648216">
      <w:bodyDiv w:val="1"/>
      <w:marLeft w:val="0"/>
      <w:marRight w:val="0"/>
      <w:marTop w:val="0"/>
      <w:marBottom w:val="0"/>
      <w:divBdr>
        <w:top w:val="none" w:sz="0" w:space="0" w:color="auto"/>
        <w:left w:val="none" w:sz="0" w:space="0" w:color="auto"/>
        <w:bottom w:val="none" w:sz="0" w:space="0" w:color="auto"/>
        <w:right w:val="none" w:sz="0" w:space="0" w:color="auto"/>
      </w:divBdr>
      <w:divsChild>
        <w:div w:id="1552493339">
          <w:marLeft w:val="0"/>
          <w:marRight w:val="0"/>
          <w:marTop w:val="0"/>
          <w:marBottom w:val="0"/>
          <w:divBdr>
            <w:top w:val="none" w:sz="0" w:space="0" w:color="auto"/>
            <w:left w:val="none" w:sz="0" w:space="0" w:color="auto"/>
            <w:bottom w:val="none" w:sz="0" w:space="0" w:color="auto"/>
            <w:right w:val="none" w:sz="0" w:space="0" w:color="auto"/>
          </w:divBdr>
          <w:divsChild>
            <w:div w:id="6555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645">
      <w:bodyDiv w:val="1"/>
      <w:marLeft w:val="0"/>
      <w:marRight w:val="0"/>
      <w:marTop w:val="0"/>
      <w:marBottom w:val="0"/>
      <w:divBdr>
        <w:top w:val="none" w:sz="0" w:space="0" w:color="auto"/>
        <w:left w:val="none" w:sz="0" w:space="0" w:color="auto"/>
        <w:bottom w:val="none" w:sz="0" w:space="0" w:color="auto"/>
        <w:right w:val="none" w:sz="0" w:space="0" w:color="auto"/>
      </w:divBdr>
    </w:div>
    <w:div w:id="1243180547">
      <w:bodyDiv w:val="1"/>
      <w:marLeft w:val="0"/>
      <w:marRight w:val="0"/>
      <w:marTop w:val="0"/>
      <w:marBottom w:val="0"/>
      <w:divBdr>
        <w:top w:val="none" w:sz="0" w:space="0" w:color="auto"/>
        <w:left w:val="none" w:sz="0" w:space="0" w:color="auto"/>
        <w:bottom w:val="none" w:sz="0" w:space="0" w:color="auto"/>
        <w:right w:val="none" w:sz="0" w:space="0" w:color="auto"/>
      </w:divBdr>
      <w:divsChild>
        <w:div w:id="1102187519">
          <w:marLeft w:val="0"/>
          <w:marRight w:val="0"/>
          <w:marTop w:val="0"/>
          <w:marBottom w:val="0"/>
          <w:divBdr>
            <w:top w:val="none" w:sz="0" w:space="0" w:color="auto"/>
            <w:left w:val="none" w:sz="0" w:space="0" w:color="auto"/>
            <w:bottom w:val="none" w:sz="0" w:space="0" w:color="auto"/>
            <w:right w:val="none" w:sz="0" w:space="0" w:color="auto"/>
          </w:divBdr>
          <w:divsChild>
            <w:div w:id="325941101">
              <w:marLeft w:val="0"/>
              <w:marRight w:val="0"/>
              <w:marTop w:val="0"/>
              <w:marBottom w:val="0"/>
              <w:divBdr>
                <w:top w:val="none" w:sz="0" w:space="0" w:color="auto"/>
                <w:left w:val="none" w:sz="0" w:space="0" w:color="auto"/>
                <w:bottom w:val="none" w:sz="0" w:space="0" w:color="auto"/>
                <w:right w:val="none" w:sz="0" w:space="0" w:color="auto"/>
              </w:divBdr>
              <w:divsChild>
                <w:div w:id="13223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4357">
      <w:bodyDiv w:val="1"/>
      <w:marLeft w:val="0"/>
      <w:marRight w:val="0"/>
      <w:marTop w:val="0"/>
      <w:marBottom w:val="0"/>
      <w:divBdr>
        <w:top w:val="none" w:sz="0" w:space="0" w:color="auto"/>
        <w:left w:val="none" w:sz="0" w:space="0" w:color="auto"/>
        <w:bottom w:val="none" w:sz="0" w:space="0" w:color="auto"/>
        <w:right w:val="none" w:sz="0" w:space="0" w:color="auto"/>
      </w:divBdr>
    </w:div>
    <w:div w:id="1381662173">
      <w:bodyDiv w:val="1"/>
      <w:marLeft w:val="0"/>
      <w:marRight w:val="0"/>
      <w:marTop w:val="0"/>
      <w:marBottom w:val="0"/>
      <w:divBdr>
        <w:top w:val="none" w:sz="0" w:space="0" w:color="auto"/>
        <w:left w:val="none" w:sz="0" w:space="0" w:color="auto"/>
        <w:bottom w:val="none" w:sz="0" w:space="0" w:color="auto"/>
        <w:right w:val="none" w:sz="0" w:space="0" w:color="auto"/>
      </w:divBdr>
    </w:div>
    <w:div w:id="1406761195">
      <w:bodyDiv w:val="1"/>
      <w:marLeft w:val="0"/>
      <w:marRight w:val="0"/>
      <w:marTop w:val="0"/>
      <w:marBottom w:val="0"/>
      <w:divBdr>
        <w:top w:val="none" w:sz="0" w:space="0" w:color="auto"/>
        <w:left w:val="none" w:sz="0" w:space="0" w:color="auto"/>
        <w:bottom w:val="none" w:sz="0" w:space="0" w:color="auto"/>
        <w:right w:val="none" w:sz="0" w:space="0" w:color="auto"/>
      </w:divBdr>
    </w:div>
    <w:div w:id="1419255161">
      <w:bodyDiv w:val="1"/>
      <w:marLeft w:val="0"/>
      <w:marRight w:val="0"/>
      <w:marTop w:val="0"/>
      <w:marBottom w:val="0"/>
      <w:divBdr>
        <w:top w:val="none" w:sz="0" w:space="0" w:color="auto"/>
        <w:left w:val="none" w:sz="0" w:space="0" w:color="auto"/>
        <w:bottom w:val="none" w:sz="0" w:space="0" w:color="auto"/>
        <w:right w:val="none" w:sz="0" w:space="0" w:color="auto"/>
      </w:divBdr>
    </w:div>
    <w:div w:id="1589267493">
      <w:bodyDiv w:val="1"/>
      <w:marLeft w:val="0"/>
      <w:marRight w:val="0"/>
      <w:marTop w:val="0"/>
      <w:marBottom w:val="0"/>
      <w:divBdr>
        <w:top w:val="none" w:sz="0" w:space="0" w:color="auto"/>
        <w:left w:val="none" w:sz="0" w:space="0" w:color="auto"/>
        <w:bottom w:val="none" w:sz="0" w:space="0" w:color="auto"/>
        <w:right w:val="none" w:sz="0" w:space="0" w:color="auto"/>
      </w:divBdr>
    </w:div>
    <w:div w:id="1609316819">
      <w:bodyDiv w:val="1"/>
      <w:marLeft w:val="0"/>
      <w:marRight w:val="0"/>
      <w:marTop w:val="0"/>
      <w:marBottom w:val="0"/>
      <w:divBdr>
        <w:top w:val="none" w:sz="0" w:space="0" w:color="auto"/>
        <w:left w:val="none" w:sz="0" w:space="0" w:color="auto"/>
        <w:bottom w:val="none" w:sz="0" w:space="0" w:color="auto"/>
        <w:right w:val="none" w:sz="0" w:space="0" w:color="auto"/>
      </w:divBdr>
    </w:div>
    <w:div w:id="1652824719">
      <w:bodyDiv w:val="1"/>
      <w:marLeft w:val="0"/>
      <w:marRight w:val="0"/>
      <w:marTop w:val="0"/>
      <w:marBottom w:val="0"/>
      <w:divBdr>
        <w:top w:val="none" w:sz="0" w:space="0" w:color="auto"/>
        <w:left w:val="none" w:sz="0" w:space="0" w:color="auto"/>
        <w:bottom w:val="none" w:sz="0" w:space="0" w:color="auto"/>
        <w:right w:val="none" w:sz="0" w:space="0" w:color="auto"/>
      </w:divBdr>
    </w:div>
    <w:div w:id="1791127458">
      <w:bodyDiv w:val="1"/>
      <w:marLeft w:val="0"/>
      <w:marRight w:val="0"/>
      <w:marTop w:val="0"/>
      <w:marBottom w:val="0"/>
      <w:divBdr>
        <w:top w:val="none" w:sz="0" w:space="0" w:color="auto"/>
        <w:left w:val="none" w:sz="0" w:space="0" w:color="auto"/>
        <w:bottom w:val="none" w:sz="0" w:space="0" w:color="auto"/>
        <w:right w:val="none" w:sz="0" w:space="0" w:color="auto"/>
      </w:divBdr>
    </w:div>
    <w:div w:id="1844586714">
      <w:bodyDiv w:val="1"/>
      <w:marLeft w:val="0"/>
      <w:marRight w:val="0"/>
      <w:marTop w:val="0"/>
      <w:marBottom w:val="0"/>
      <w:divBdr>
        <w:top w:val="none" w:sz="0" w:space="0" w:color="auto"/>
        <w:left w:val="none" w:sz="0" w:space="0" w:color="auto"/>
        <w:bottom w:val="none" w:sz="0" w:space="0" w:color="auto"/>
        <w:right w:val="none" w:sz="0" w:space="0" w:color="auto"/>
      </w:divBdr>
      <w:divsChild>
        <w:div w:id="143469300">
          <w:marLeft w:val="0"/>
          <w:marRight w:val="0"/>
          <w:marTop w:val="0"/>
          <w:marBottom w:val="0"/>
          <w:divBdr>
            <w:top w:val="none" w:sz="0" w:space="0" w:color="auto"/>
            <w:left w:val="none" w:sz="0" w:space="0" w:color="auto"/>
            <w:bottom w:val="none" w:sz="0" w:space="0" w:color="auto"/>
            <w:right w:val="none" w:sz="0" w:space="0" w:color="auto"/>
          </w:divBdr>
          <w:divsChild>
            <w:div w:id="18285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69103">
      <w:bodyDiv w:val="1"/>
      <w:marLeft w:val="0"/>
      <w:marRight w:val="0"/>
      <w:marTop w:val="0"/>
      <w:marBottom w:val="0"/>
      <w:divBdr>
        <w:top w:val="none" w:sz="0" w:space="0" w:color="auto"/>
        <w:left w:val="none" w:sz="0" w:space="0" w:color="auto"/>
        <w:bottom w:val="none" w:sz="0" w:space="0" w:color="auto"/>
        <w:right w:val="none" w:sz="0" w:space="0" w:color="auto"/>
      </w:divBdr>
    </w:div>
    <w:div w:id="2029679159">
      <w:bodyDiv w:val="1"/>
      <w:marLeft w:val="0"/>
      <w:marRight w:val="0"/>
      <w:marTop w:val="0"/>
      <w:marBottom w:val="0"/>
      <w:divBdr>
        <w:top w:val="none" w:sz="0" w:space="0" w:color="auto"/>
        <w:left w:val="none" w:sz="0" w:space="0" w:color="auto"/>
        <w:bottom w:val="none" w:sz="0" w:space="0" w:color="auto"/>
        <w:right w:val="none" w:sz="0" w:space="0" w:color="auto"/>
      </w:divBdr>
    </w:div>
    <w:div w:id="2070031091">
      <w:bodyDiv w:val="1"/>
      <w:marLeft w:val="0"/>
      <w:marRight w:val="0"/>
      <w:marTop w:val="0"/>
      <w:marBottom w:val="0"/>
      <w:divBdr>
        <w:top w:val="none" w:sz="0" w:space="0" w:color="auto"/>
        <w:left w:val="none" w:sz="0" w:space="0" w:color="auto"/>
        <w:bottom w:val="none" w:sz="0" w:space="0" w:color="auto"/>
        <w:right w:val="none" w:sz="0" w:space="0" w:color="auto"/>
      </w:divBdr>
    </w:div>
    <w:div w:id="21148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ar@nkdiviso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FE84B-D33C-4046-AC74-E72947AC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3248</Words>
  <Characters>19167</Characters>
  <Application>Microsoft Office Word</Application>
  <DocSecurity>0</DocSecurity>
  <Lines>159</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Notářská kancelář JUDr</vt:lpstr>
      <vt:lpstr>Notářská kancelář JUDr</vt:lpstr>
    </vt:vector>
  </TitlesOfParts>
  <Company>NK JUDr. Helena Divišová</Company>
  <LinksUpToDate>false</LinksUpToDate>
  <CharactersWithSpaces>22371</CharactersWithSpaces>
  <SharedDoc>false</SharedDoc>
  <HLinks>
    <vt:vector size="12" baseType="variant">
      <vt:variant>
        <vt:i4>2555906</vt:i4>
      </vt:variant>
      <vt:variant>
        <vt:i4>3</vt:i4>
      </vt:variant>
      <vt:variant>
        <vt:i4>0</vt:i4>
      </vt:variant>
      <vt:variant>
        <vt:i4>5</vt:i4>
      </vt:variant>
      <vt:variant>
        <vt:lpwstr>mailto:notar@nkdivisova.cz</vt:lpwstr>
      </vt:variant>
      <vt:variant>
        <vt:lpwstr/>
      </vt:variant>
      <vt:variant>
        <vt:i4>2555906</vt:i4>
      </vt:variant>
      <vt:variant>
        <vt:i4>0</vt:i4>
      </vt:variant>
      <vt:variant>
        <vt:i4>0</vt:i4>
      </vt:variant>
      <vt:variant>
        <vt:i4>5</vt:i4>
      </vt:variant>
      <vt:variant>
        <vt:lpwstr>mailto:notar@nkdivisova.cz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Notářská kancelář JUDr</dc:title>
  <dc:subject/>
  <dc:creator>user</dc:creator>
  <cp:keywords/>
  <cp:lastModifiedBy>Holeková Michaela</cp:lastModifiedBy>
  <cp:revision>2</cp:revision>
  <cp:lastPrinted>2021-03-22T13:25:00Z</cp:lastPrinted>
  <dcterms:created xsi:type="dcterms:W3CDTF">2021-03-23T15:32:00Z</dcterms:created>
  <dcterms:modified xsi:type="dcterms:W3CDTF">2021-03-23T15:32:00Z</dcterms:modified>
</cp:coreProperties>
</file>