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5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rPr>
          <w:noProof/>
          <w:lang w:val="cs-CZ" w:eastAsia="cs-CZ"/>
        </w:rPr>
        <w:pict>
          <v:shape id="Image1" style="position:absolute;margin-left:214pt;margin-top:7pt;width:46pt;height:46pt;z-index:5;mso-position-horizontal-relative:line;;mso-position-vertical-relative:line" type="#_x0000_t75">
            <v:imagedata o:title="" r:id="rId8"/>
            <w10:wrap anchory="page" anchorx="margin"/>
          </v:shape>
        </w:pict>
      </w: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OBJ300 - 4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2021-3-004</w:t>
      </w:r>
    </w:p>
    <w:p>
      <w:pPr>
        <w:pStyle w:val="Row4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67pt;margin-top:5pt;width:284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5" type="#_x0000_t202" stroked="f" fillcolor="#FFFFFF" style="position:absolute;left:0;margin-left:271pt;margin-top:14pt;width:91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Fakulta stavební, VUT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Státní fond životního prostředí České republiky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Vysoké účení technické v Brně</w:t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6pt;margin-top:10pt;width:64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148 00  Praha 11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Kaplanova 1931/1</w:t>
      </w:r>
      <w:r>
        <w:tab/>
      </w:r>
      <w:r>
        <w:rPr>
          <w:position w:val="-5"/>
          <w:rStyle w:val="Text5"/>
        </w:rPr>
        <w:t xml:space="preserve">Veveří 331/95</w:t>
      </w:r>
    </w:p>
    <w:p>
      <w:pPr>
        <w:pStyle w:val="Row7"/>
      </w:pPr>
      <w:r>
        <w:tab/>
      </w:r>
      <w:r>
        <w:rPr>
          <w:rStyle w:val="Text5"/>
        </w:rPr>
        <w:t xml:space="preserve">60200 Brno 2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72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9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position w:val="2"/>
          <w:rStyle w:val="Text3"/>
        </w:rPr>
        <w:t xml:space="preserve">00020729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position w:val="2"/>
          <w:rStyle w:val="Text3"/>
        </w:rPr>
        <w:t xml:space="preserve">00216305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position w:val="2"/>
          <w:rStyle w:val="Text3"/>
        </w:rPr>
        <w:t xml:space="preserve">CZ00216305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352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Státní fond ze zákona nezap.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02.03.2021</w:t>
      </w:r>
      <w:r>
        <w:tab/>
      </w:r>
      <w:r>
        <w:rPr>
          <w:rStyle w:val="Text2"/>
        </w:rPr>
        <w:t xml:space="preserve">Číslo jednací</w:t>
      </w:r>
      <w:r>
        <w:tab/>
      </w:r>
      <w:r>
        <w:rPr>
          <w:rStyle w:val="Text3"/>
        </w:rPr>
        <w:t xml:space="preserve">SFZP 039880/2021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2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dodací adresa</w: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tab/>
      </w:r>
      <w:r>
        <w:rPr>
          <w:position w:val="-3"/>
          <w:rStyle w:val="Text3"/>
        </w:rPr>
        <w:t xml:space="preserve">Státní fond životního prostředí České republiky</w: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type="#_x0000_t202" stroked="f" fillcolor="#FFFFFF" style="position:absolute;left:0;margin-left:6pt;margin-top:10pt;width:74pt;height:10pt;z-index:1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Olbrachtova 2006/9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6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352pt;margin-top:2pt;width:0pt;height:59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8"/>
          <w:rStyle w:val="Text3"/>
        </w:rPr>
        <w:t xml:space="preserve"/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17.05.2021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 xml:space="preserve">140 00  Praha 4</w:t>
      </w:r>
      <w:r>
        <w:tab/>
      </w:r>
      <w:r>
        <w:rPr>
          <w:rStyle w:val="Text2"/>
        </w:rPr>
        <w:t xml:space="preserve"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267pt;margin-top:17pt;width:284pt;height:0pt;z-index:2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551pt;margin-top:17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1pt;margin-top:17pt;width:0pt;height:17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17pt;width:549pt;height:0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position w:val="2"/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7"/>
      </w:pPr>
      <w:r>
        <w:rPr>
          <w:noProof/>
          <w:lang w:val="cs-CZ" w:eastAsia="cs-CZ"/>
        </w:rPr>
        <w:pict>
          <v:rect id="_x0000_s67" strokeweight="0pt" strokecolor="#FFFFFF" fillcolor="#E5E5E5" style="position:absolute;left:4pt;top:4pt;width:544pt;height:12pt;z-index:25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1pt;margin-top:19pt;width:0pt;height:10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551pt;margin-top:19pt;width:0pt;height:106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8"/>
      </w:pPr>
      <w:r>
        <w:tab/>
      </w:r>
      <w:r>
        <w:rPr>
          <w:rStyle w:val="Text3"/>
        </w:rPr>
        <w:t xml:space="preserve">Objednáváme u Vás zpracování analýzy a metody systémového dělení a vykazování nákladů projektů zelených střech dle zaslaného návrhu a</w:t>
      </w:r>
    </w:p>
    <w:p>
      <w:pPr>
        <w:pStyle w:val="Row19"/>
      </w:pPr>
      <w:r>
        <w:tab/>
      </w:r>
      <w:r>
        <w:rPr>
          <w:rStyle w:val="Text3"/>
        </w:rPr>
        <w:t xml:space="preserve">časového rámce z 26.2.2021.</w:t>
      </w:r>
    </w:p>
    <w:p>
      <w:pPr>
        <w:pStyle w:val="Row19"/>
      </w:pPr>
      <w:r>
        <w:tab/>
      </w:r>
      <w:r>
        <w:rPr>
          <w:rStyle w:val="Text3"/>
        </w:rPr>
        <w:t xml:space="preserve"/>
      </w:r>
    </w:p>
    <w:p>
      <w:pPr>
        <w:pStyle w:val="Row19"/>
      </w:pPr>
      <w:r>
        <w:tab/>
      </w:r>
      <w:r>
        <w:rPr>
          <w:rStyle w:val="Text3"/>
        </w:rPr>
        <w:t xml:space="preserve">Celková fakturovaná částka nepřekročí 100 tis. Kč.</w:t>
      </w:r>
    </w:p>
    <w:p>
      <w:pPr>
        <w:pStyle w:val="Row19"/>
      </w:pPr>
      <w:r>
        <w:tab/>
      </w:r>
      <w:r>
        <w:rPr>
          <w:rStyle w:val="Text3"/>
        </w:rPr>
        <w:t xml:space="preserve"/>
      </w:r>
    </w:p>
    <w:p>
      <w:pPr>
        <w:pStyle w:val="Row19"/>
      </w:pPr>
      <w:r>
        <w:tab/>
      </w:r>
      <w:r>
        <w:rPr>
          <w:rStyle w:val="Text3"/>
        </w:rPr>
        <w:t xml:space="preserve">Časový harmonogram:</w:t>
      </w:r>
    </w:p>
    <w:p>
      <w:pPr>
        <w:pStyle w:val="Row19"/>
      </w:pPr>
      <w:r>
        <w:tab/>
      </w:r>
      <w:r>
        <w:rPr>
          <w:rStyle w:val="Text3"/>
        </w:rPr>
        <w:t xml:space="preserve">- do 3 týdnů od objednávky základní návrh koncepce</w:t>
      </w:r>
    </w:p>
    <w:p>
      <w:pPr>
        <w:pStyle w:val="Row19"/>
      </w:pPr>
      <w:r>
        <w:tab/>
      </w:r>
      <w:r>
        <w:rPr>
          <w:rStyle w:val="Text3"/>
        </w:rPr>
        <w:t xml:space="preserve">- do 20. dubna - nastavení a úprava základní koncepce - průběžně diskutované řešení</w:t>
      </w:r>
    </w:p>
    <w:p>
      <w:pPr>
        <w:pStyle w:val="Row19"/>
      </w:pPr>
      <w:r>
        <w:tab/>
      </w:r>
      <w:r>
        <w:rPr>
          <w:rStyle w:val="Text3"/>
        </w:rPr>
        <w:t xml:space="preserve">- do konce dubna širší diskuze výstupu metodiky</w:t>
      </w:r>
    </w:p>
    <w:p>
      <w:pPr>
        <w:pStyle w:val="Row19"/>
      </w:pPr>
      <w:r>
        <w:tab/>
      </w:r>
      <w:r>
        <w:rPr>
          <w:rStyle w:val="Text3"/>
        </w:rPr>
        <w:t xml:space="preserve">- do poloviny května finalizace výstupu.</w:t>
      </w:r>
    </w:p>
    <w:p>
      <w:pPr>
        <w:pStyle w:val="Row20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8pt;width:0pt;height:119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8pt;width:0pt;height:119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Zelené střechy - jednotkové náklady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100 000.00</w:t>
      </w:r>
      <w:r>
        <w:tab/>
      </w:r>
      <w:r>
        <w:rPr>
          <w:rStyle w:val="Text3"/>
        </w:rPr>
        <w:t xml:space="preserve">100 000.00</w:t>
      </w:r>
    </w:p>
    <w:p>
      <w:pPr>
        <w:pStyle w:val="Row21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Vyřizuje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100 000.00</w:t>
      </w:r>
      <w:r>
        <w:tab/>
      </w:r>
      <w:r>
        <w:rPr>
          <w:rStyle w:val="Text2"/>
        </w:rPr>
        <w:t xml:space="preserve">Kč</w:t>
      </w:r>
    </w:p>
    <w:p>
      <w:pPr>
        <w:pStyle w:val="Row22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279pt;margin-top:5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Mgr., Bc. Lenka Morávková</w:t>
      </w:r>
    </w:p>
    <w:p>
      <w:pPr>
        <w:pStyle w:val="Row23"/>
      </w:pPr>
      <w:r>
        <w:tab/>
      </w:r>
      <w:r>
        <w:rPr>
          <w:rStyle w:val="Text3"/>
        </w:rPr>
        <w:t xml:space="preserve">Telefon: 267994582</w:t>
      </w:r>
    </w:p>
    <w:p>
      <w:pPr>
        <w:pStyle w:val="Row23"/>
      </w:pPr>
      <w:r>
        <w:tab/>
      </w:r>
      <w:r>
        <w:rPr>
          <w:rStyle w:val="Text3"/>
        </w:rPr>
        <w:t xml:space="preserve">E-mail: lenka.moravkova@sfzp.cz</w:t>
      </w:r>
    </w:p>
    <w:p>
      <w:pPr>
        <w:pStyle w:val="Row24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319pt;margin-top:20pt;width:180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 xml:space="preserve">Informace o EP příkazce</w:t>
      </w:r>
    </w:p>
    <w:p>
      <w:pPr>
        <w:pStyle w:val="Row25"/>
      </w:pPr>
      <w:r>
        <w:tab/>
      </w:r>
      <w:r>
        <w:rPr>
          <w:rStyle w:val="Text3"/>
        </w:rPr>
        <w:t xml:space="preserve">Kubica Martin</w:t>
      </w:r>
    </w:p>
    <w:p>
      <w:pPr>
        <w:pStyle w:val="Row26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 xml:space="preserve">ředitel SŘOPŽP</w:t>
      </w:r>
    </w:p>
    <w:p>
      <w:pPr>
        <w:pStyle w:val="Row27"/>
      </w:pPr>
      <w:r>
        <w:rPr>
          <w:noProof/>
          <w:lang w:val="cs-CZ" w:eastAsia="cs-CZ"/>
        </w:rPr>
        <w:pict>
          <v:shape id="_x0000_s108" o:connectortype="straight" strokeweight="1pt" strokecolor="#000000" style="position:absolute;left:0;margin-left:1pt;margin-top:20pt;width:550pt;height:0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shd w:val="clear" w:fill="FFFFFF" w:color="auto"/>
          <w:rStyle w:val="Text3"/>
        </w:rPr>
        <w:t xml:space="preserve">Na faktuře prosíme uveďte text: "Předmět plnění bude spolufinancován z projektu TP OPŽP s číslem ORG 8302A.".</w:t>
      </w:r>
    </w:p>
    <w:p>
      <w:pPr>
        <w:pStyle w:val="Row28"/>
      </w:pPr>
      <w:r>
        <w:tab/>
      </w:r>
      <w:r>
        <w:rPr>
          <w:rStyle w:val="Text3"/>
        </w:rPr>
        <w:t xml:space="preserve">Akceptací této objednávky se dodavatel zavazuje k zajištění ochrany osobních údajů, které dodavatel pro objednatele zpracovává či jinak s nimi</w:t>
      </w:r>
    </w:p>
    <w:p>
      <w:pPr>
        <w:pStyle w:val="Row19"/>
      </w:pPr>
      <w:r>
        <w:tab/>
      </w:r>
      <w:r>
        <w:rPr>
          <w:rStyle w:val="Text3"/>
        </w:rPr>
        <w:t xml:space="preserve">nakládá v souvislosti s plněním této objednávky. Dodavatel se zejména zavazuje postupovat v souladu s nařízením Evropského parlamentu a Rady</w:t>
      </w:r>
    </w:p>
    <w:p>
      <w:pPr>
        <w:pStyle w:val="Row19"/>
      </w:pPr>
      <w:r>
        <w:tab/>
      </w:r>
      <w:r>
        <w:rPr>
          <w:rStyle w:val="Text3"/>
        </w:rPr>
        <w:t xml:space="preserve">(EU) 2016/679 ze dne 27. dubna 2016 o ochraně fyzických osob v souvislosti se zpracováním osobních údajů a o volném pohybu těchto údajů a o</w:t>
      </w:r>
    </w:p>
    <w:p>
      <w:pPr>
        <w:pStyle w:val="Row19"/>
      </w:pPr>
      <w:r>
        <w:tab/>
      </w:r>
      <w:r>
        <w:rPr>
          <w:rStyle w:val="Text3"/>
        </w:rPr>
        <w:t xml:space="preserve">zrušení směrnice 95/46/ES (obecné nařízení o ochraně osobních údajů), které je účinné od 25. května 2018.</w:t>
      </w:r>
    </w:p>
    <w:p>
      <w:pPr>
        <w:pStyle w:val="Row29"/>
      </w:pPr>
      <w:r>
        <w:tab/>
      </w:r>
      <w:r>
        <w:rPr>
          <w:rStyle w:val="Text3"/>
        </w:rPr>
        <w:t xml:space="preserve">Na dodacím listě a faktuře uvádějte číslo a datum naší objednávky, a ve smyslu zákona č. 89/2012 Sb., občanský zákoník a zák. č. 90/2012 Sb.,</w:t>
      </w:r>
    </w:p>
    <w:p>
      <w:pPr>
        <w:pStyle w:val="Row19"/>
      </w:pPr>
      <w:r>
        <w:tab/>
      </w:r>
      <w:r>
        <w:rPr>
          <w:rStyle w:val="Text3"/>
        </w:rPr>
        <w:t xml:space="preserve">o obchodních korporacích, též údaje o firmě vč. čísla spisové značky obchodního rejstříku či jiné evidence.</w:t>
      </w:r>
    </w:p>
    <w:p>
      <w:pPr>
        <w:pStyle w:val="Row19"/>
      </w:pPr>
      <w:r>
        <w:tab/>
      </w:r>
      <w:r>
        <w:rPr>
          <w:rStyle w:val="Text3"/>
        </w:rPr>
        <w:t xml:space="preserve">Pro formální náležitosti faktury uveďte jednotkovou cenu každé položky včetně DPH, jinak nebude faktura akceptována.</w:t>
      </w:r>
    </w:p>
    <w:p>
      <w:pPr>
        <w:pStyle w:val="Row19"/>
      </w:pPr>
      <w:r>
        <w:tab/>
      </w:r>
      <w:r>
        <w:rPr>
          <w:rStyle w:val="Text3"/>
        </w:rPr>
        <w:t xml:space="preserve">SFŽP ČR není plátcem DPH.</w:t>
      </w:r>
    </w:p>
    <w:p>
      <w:pPr>
        <w:pStyle w:val="Row30"/>
      </w:pPr>
      <w:r>
        <w:tab/>
      </w:r>
      <w:r>
        <w:rPr>
          <w:rStyle w:val="Text2"/>
        </w:rPr>
        <w:t xml:space="preserve">Platné elektronické podpisy:</w:t>
      </w:r>
    </w:p>
    <w:p>
      <w:pPr>
        <w:pStyle w:val="Row31"/>
      </w:pPr>
      <w:r>
        <w:tab/>
      </w:r>
      <w:r>
        <w:rPr>
          <w:rStyle w:val="Text3"/>
        </w:rPr>
        <w:t xml:space="preserve">02.03.2021 13:06:05 - Kubica Martin - příkazce operace</w:t>
      </w:r>
    </w:p>
    <w:p>
      <w:pPr>
        <w:pStyle w:val="Row19"/>
      </w:pPr>
      <w:r>
        <w:tab/>
      </w:r>
      <w:r>
        <w:rPr>
          <w:rStyle w:val="Text3"/>
        </w:rPr>
        <w:t xml:space="preserve">02.03.2021 13:09:36 - Ptáčková Martina - správce rozpočtu, hlavní účetní</w: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32"/>
    </w:pPr>
    <w:r>
      <w:rPr>
        <w:noProof/>
        <w:lang w:val="cs-CZ" w:eastAsia="cs-CZ"/>
      </w:rPr>
      <w:pict>
        <v:shape id="_x0000_s121" o:connectortype="straight" strokeweight="1pt" strokecolor="#000000" style="position:absolute;left:0;margin-left:1pt;margin-top:-5pt;width:550pt;height:0pt;z-index:-251658203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2021-3-004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60" w:before="0"/>
    </w:pPr>
  </w:style>
  <w:style w:styleId="Row7" w:type="paragraph" w:customStyle="1">
    <w:name w:val="Row 7"/>
    <w:basedOn w:val="Normal"/>
    <w:qFormat/>
    <w:pPr>
      <w:keepNext/>
      <w:tabs>
        <w:tab w:val="left" w:pos="5430"/>
      </w:tabs>
      <w:spacing w:lineRule="exact" w:line="20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55"/>
        <w:tab w:val="left" w:pos="5430"/>
        <w:tab w:val="left" w:pos="5700"/>
        <w:tab w:val="left" w:pos="7125"/>
        <w:tab w:val="left" w:pos="7530"/>
      </w:tabs>
      <w:spacing w:lineRule="exact" w:line="180" w:after="0" w:before="22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1965"/>
        <w:tab w:val="left" w:pos="8265"/>
      </w:tabs>
      <w:spacing w:lineRule="exact" w:line="180" w:after="60" w:before="100"/>
    </w:pPr>
  </w:style>
  <w:style w:styleId="Row12" w:type="paragraph" w:customStyle="1">
    <w:name w:val="Row 12"/>
    <w:basedOn w:val="Normal"/>
    <w:qFormat/>
    <w:pPr>
      <w:keepNext/>
      <w:tabs>
        <w:tab w:val="left" w:pos="120"/>
        <w:tab w:val="left" w:pos="5430"/>
      </w:tabs>
      <w:spacing w:lineRule="exact" w:line="180" w:after="40" w:before="20"/>
    </w:pPr>
  </w:style>
  <w:style w:styleId="Row13" w:type="paragraph" w:customStyle="1">
    <w:name w:val="Row 13"/>
    <w:basedOn w:val="Normal"/>
    <w:qFormat/>
    <w:pPr>
      <w:keepNext/>
      <w:tabs>
        <w:tab w:val="left" w:pos="120"/>
        <w:tab w:val="left" w:pos="5430"/>
        <w:tab w:val="left" w:pos="8040"/>
        <w:tab w:val="left" w:pos="8175"/>
      </w:tabs>
      <w:spacing w:lineRule="exact" w:line="180" w:after="20" w:before="80"/>
    </w:pPr>
  </w:style>
  <w:style w:styleId="Row14" w:type="paragraph" w:customStyle="1">
    <w:name w:val="Row 14"/>
    <w:basedOn w:val="Normal"/>
    <w:qFormat/>
    <w:pPr>
      <w:keepNext/>
      <w:tabs>
        <w:tab w:val="left" w:pos="120"/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125"/>
        <w:tab w:val="left" w:pos="7425"/>
      </w:tabs>
      <w:spacing w:lineRule="exact" w:line="180" w:after="0" w:before="10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500"/>
        <w:tab w:val="left" w:pos="1051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60"/>
    </w:pPr>
  </w:style>
  <w:style w:styleId="Row24" w:type="paragraph" w:customStyle="1">
    <w:name w:val="Row 24"/>
    <w:basedOn w:val="Normal"/>
    <w:qFormat/>
    <w:pPr>
      <w:keepNext/>
      <w:tabs>
        <w:tab w:val="left" w:pos="7185"/>
      </w:tabs>
      <w:spacing w:lineRule="exact" w:line="180" w:after="0" w:before="160"/>
    </w:pPr>
  </w:style>
  <w:style w:styleId="Row25" w:type="paragraph" w:customStyle="1">
    <w:name w:val="Row 25"/>
    <w:basedOn w:val="Normal"/>
    <w:qFormat/>
    <w:pPr>
      <w:keepNext/>
      <w:tabs>
        <w:tab w:val="center" w:pos="8175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center" w:pos="8175"/>
      </w:tabs>
      <w:spacing w:lineRule="exact" w:line="180" w:after="0" w:before="40"/>
    </w:pPr>
  </w:style>
  <w:style w:styleId="Row27" w:type="paragraph" w:customStyle="1">
    <w:name w:val="Row 27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28" w:type="paragraph" w:customStyle="1">
    <w:name w:val="Row 28"/>
    <w:basedOn w:val="Normal"/>
    <w:qFormat/>
    <w:pPr>
      <w:keepNext/>
      <w:tabs>
        <w:tab w:val="left" w:pos="120"/>
      </w:tabs>
      <w:spacing w:lineRule="exact" w:line="180" w:after="0" w:before="200"/>
    </w:pPr>
  </w:style>
  <w:style w:styleId="Row29" w:type="paragraph" w:customStyle="1">
    <w:name w:val="Row 29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30" w:type="paragraph" w:customStyle="1">
    <w:name w:val="Row 30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31" w:type="paragraph" w:customStyle="1">
    <w:name w:val="Row 3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32" w:type="paragraph" w:customStyle="1">
    <w:name w:val="Row 32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lmoravkova</dc:creator>
  <cp:keywords/>
  <dc:description/>
  <cp:lastModifiedBy>lmoravkova</cp:lastModifiedBy>
  <cp:revision>1</cp:revision>
  <dcterms:created xsi:type="dcterms:W3CDTF">2021-03-23T10:45:19Z</dcterms:created>
  <dcterms:modified xsi:type="dcterms:W3CDTF">2021-03-23T10:45:19Z</dcterms:modified>
  <cp:category/>
</cp:coreProperties>
</file>