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6CF1" w14:textId="77777777" w:rsidR="006250E1" w:rsidRDefault="006250E1" w:rsidP="00FD666A">
      <w:pPr>
        <w:pStyle w:val="Default"/>
        <w:ind w:left="720"/>
      </w:pPr>
      <w:bookmarkStart w:id="0" w:name="_GoBack"/>
      <w:bookmarkEnd w:id="0"/>
    </w:p>
    <w:p w14:paraId="61821C4F" w14:textId="77777777" w:rsidR="006250E1" w:rsidRPr="008625ED" w:rsidRDefault="006250E1" w:rsidP="006250E1">
      <w:pPr>
        <w:pStyle w:val="Default"/>
        <w:jc w:val="center"/>
        <w:rPr>
          <w:sz w:val="28"/>
          <w:szCs w:val="28"/>
        </w:rPr>
      </w:pPr>
      <w:r w:rsidRPr="008625ED">
        <w:rPr>
          <w:b/>
          <w:bCs/>
          <w:sz w:val="28"/>
          <w:szCs w:val="28"/>
        </w:rPr>
        <w:t>S M L O U V A</w:t>
      </w:r>
    </w:p>
    <w:p w14:paraId="35E1D4C2" w14:textId="7D45A328" w:rsidR="008C032B" w:rsidRPr="008625ED" w:rsidRDefault="008C032B" w:rsidP="006250E1">
      <w:pPr>
        <w:pStyle w:val="Default"/>
        <w:jc w:val="center"/>
        <w:rPr>
          <w:b/>
          <w:bCs/>
          <w:sz w:val="28"/>
          <w:szCs w:val="28"/>
        </w:rPr>
      </w:pPr>
      <w:r w:rsidRPr="008625ED">
        <w:rPr>
          <w:b/>
          <w:bCs/>
          <w:sz w:val="28"/>
          <w:szCs w:val="28"/>
        </w:rPr>
        <w:t>o poskytování poradenských, konzulta</w:t>
      </w:r>
      <w:r w:rsidR="008625ED">
        <w:rPr>
          <w:b/>
          <w:bCs/>
          <w:sz w:val="28"/>
          <w:szCs w:val="28"/>
        </w:rPr>
        <w:t>ční služeb a odborných činností</w:t>
      </w:r>
    </w:p>
    <w:p w14:paraId="23E45411" w14:textId="3AEB1787" w:rsidR="006250E1" w:rsidRPr="008625ED" w:rsidRDefault="003C2E60" w:rsidP="006250E1">
      <w:pPr>
        <w:pStyle w:val="Default"/>
        <w:jc w:val="center"/>
        <w:rPr>
          <w:bCs/>
          <w:sz w:val="22"/>
          <w:szCs w:val="22"/>
        </w:rPr>
      </w:pPr>
      <w:r w:rsidRPr="008625ED">
        <w:rPr>
          <w:bCs/>
          <w:sz w:val="22"/>
          <w:szCs w:val="22"/>
        </w:rPr>
        <w:t>číslo smlouvy:</w:t>
      </w:r>
      <w:r w:rsidR="005166F5" w:rsidRPr="008625ED">
        <w:rPr>
          <w:bCs/>
          <w:sz w:val="22"/>
          <w:szCs w:val="22"/>
        </w:rPr>
        <w:t xml:space="preserve"> </w:t>
      </w:r>
      <w:r w:rsidR="005166F5" w:rsidRPr="00BB2965">
        <w:rPr>
          <w:b/>
          <w:bCs/>
          <w:sz w:val="22"/>
          <w:szCs w:val="22"/>
        </w:rPr>
        <w:t>SML/</w:t>
      </w:r>
      <w:r w:rsidR="007D0B3C" w:rsidRPr="00BB2965">
        <w:rPr>
          <w:b/>
          <w:bCs/>
          <w:sz w:val="22"/>
          <w:szCs w:val="22"/>
        </w:rPr>
        <w:t>150</w:t>
      </w:r>
      <w:r w:rsidR="00156EF0" w:rsidRPr="00BB2965">
        <w:rPr>
          <w:b/>
          <w:bCs/>
          <w:sz w:val="22"/>
          <w:szCs w:val="22"/>
        </w:rPr>
        <w:t>/2021</w:t>
      </w:r>
    </w:p>
    <w:p w14:paraId="0979DE1B" w14:textId="77777777" w:rsidR="006250E1" w:rsidRPr="008625ED" w:rsidRDefault="006250E1" w:rsidP="006250E1">
      <w:pPr>
        <w:pStyle w:val="Default"/>
        <w:jc w:val="center"/>
        <w:rPr>
          <w:sz w:val="28"/>
          <w:szCs w:val="28"/>
        </w:rPr>
      </w:pPr>
    </w:p>
    <w:p w14:paraId="234A61B1" w14:textId="77777777" w:rsidR="006250E1" w:rsidRPr="008625ED" w:rsidRDefault="006250E1" w:rsidP="006250E1">
      <w:pPr>
        <w:pStyle w:val="Default"/>
        <w:jc w:val="center"/>
        <w:rPr>
          <w:sz w:val="22"/>
          <w:szCs w:val="22"/>
        </w:rPr>
      </w:pPr>
      <w:r w:rsidRPr="008625ED">
        <w:rPr>
          <w:sz w:val="22"/>
          <w:szCs w:val="22"/>
        </w:rPr>
        <w:t>uzavřená podle zákona č. 89/2012 Sb., občanský zákoník, v platném znění</w:t>
      </w:r>
    </w:p>
    <w:p w14:paraId="77927965" w14:textId="77777777" w:rsidR="006250E1" w:rsidRDefault="006250E1" w:rsidP="006250E1">
      <w:pPr>
        <w:pStyle w:val="Default"/>
        <w:jc w:val="center"/>
        <w:rPr>
          <w:sz w:val="22"/>
          <w:szCs w:val="22"/>
        </w:rPr>
      </w:pPr>
      <w:r w:rsidRPr="008625ED">
        <w:rPr>
          <w:sz w:val="22"/>
          <w:szCs w:val="22"/>
        </w:rPr>
        <w:t>(dále jen „občanský zákoník“)</w:t>
      </w:r>
    </w:p>
    <w:p w14:paraId="49481D70" w14:textId="77777777" w:rsidR="006250E1" w:rsidRDefault="006250E1" w:rsidP="006250E1">
      <w:pPr>
        <w:pStyle w:val="Default"/>
        <w:jc w:val="center"/>
        <w:rPr>
          <w:sz w:val="22"/>
          <w:szCs w:val="22"/>
        </w:rPr>
      </w:pPr>
    </w:p>
    <w:p w14:paraId="6E9E345E" w14:textId="77777777" w:rsidR="006250E1" w:rsidRDefault="006250E1" w:rsidP="006250E1">
      <w:pPr>
        <w:pStyle w:val="Default"/>
        <w:jc w:val="center"/>
        <w:rPr>
          <w:sz w:val="22"/>
          <w:szCs w:val="22"/>
        </w:rPr>
      </w:pPr>
    </w:p>
    <w:p w14:paraId="464BDC74" w14:textId="77777777" w:rsidR="006250E1" w:rsidRDefault="006250E1" w:rsidP="006250E1">
      <w:pPr>
        <w:pStyle w:val="Default"/>
        <w:rPr>
          <w:sz w:val="22"/>
          <w:szCs w:val="22"/>
        </w:rPr>
      </w:pPr>
      <w:r>
        <w:rPr>
          <w:sz w:val="22"/>
          <w:szCs w:val="22"/>
        </w:rPr>
        <w:t xml:space="preserve">Smluvní strany: </w:t>
      </w:r>
    </w:p>
    <w:p w14:paraId="675533F7" w14:textId="77777777" w:rsidR="006250E1" w:rsidRDefault="006250E1" w:rsidP="006250E1">
      <w:pPr>
        <w:pStyle w:val="Default"/>
        <w:rPr>
          <w:sz w:val="22"/>
          <w:szCs w:val="22"/>
        </w:rPr>
      </w:pPr>
    </w:p>
    <w:p w14:paraId="4AB7852A" w14:textId="77777777" w:rsidR="006250E1" w:rsidRDefault="006250E1" w:rsidP="009B5E43">
      <w:pPr>
        <w:pStyle w:val="Default"/>
        <w:spacing w:before="120" w:after="120"/>
        <w:rPr>
          <w:b/>
          <w:bCs/>
          <w:sz w:val="22"/>
          <w:szCs w:val="22"/>
        </w:rPr>
      </w:pPr>
      <w:r>
        <w:rPr>
          <w:b/>
          <w:bCs/>
          <w:sz w:val="22"/>
          <w:szCs w:val="22"/>
        </w:rPr>
        <w:t xml:space="preserve">Objednatel: </w:t>
      </w:r>
    </w:p>
    <w:p w14:paraId="7D7C6E73" w14:textId="77777777" w:rsidR="006250E1" w:rsidRDefault="006250E1" w:rsidP="009B5E43">
      <w:pPr>
        <w:pStyle w:val="Default"/>
        <w:spacing w:before="120" w:after="120"/>
        <w:rPr>
          <w:sz w:val="22"/>
          <w:szCs w:val="22"/>
        </w:rPr>
      </w:pPr>
      <w:r>
        <w:rPr>
          <w:b/>
          <w:bCs/>
          <w:sz w:val="22"/>
          <w:szCs w:val="22"/>
        </w:rPr>
        <w:t>Město Kroměříž</w:t>
      </w:r>
    </w:p>
    <w:p w14:paraId="29A63BF2" w14:textId="77777777" w:rsidR="006250E1" w:rsidRDefault="006250E1" w:rsidP="009B5E43">
      <w:pPr>
        <w:pStyle w:val="Default"/>
        <w:spacing w:before="120" w:after="120"/>
        <w:rPr>
          <w:sz w:val="22"/>
          <w:szCs w:val="22"/>
        </w:rPr>
      </w:pPr>
      <w:r>
        <w:rPr>
          <w:sz w:val="22"/>
          <w:szCs w:val="22"/>
        </w:rPr>
        <w:t xml:space="preserve">Sídlo: </w:t>
      </w:r>
      <w:r>
        <w:rPr>
          <w:sz w:val="22"/>
          <w:szCs w:val="22"/>
        </w:rPr>
        <w:tab/>
      </w:r>
      <w:r>
        <w:rPr>
          <w:sz w:val="22"/>
          <w:szCs w:val="22"/>
        </w:rPr>
        <w:tab/>
      </w:r>
      <w:r>
        <w:rPr>
          <w:sz w:val="22"/>
          <w:szCs w:val="22"/>
        </w:rPr>
        <w:tab/>
        <w:t>Velké nám. 115, 767 01 Kroměříž</w:t>
      </w:r>
    </w:p>
    <w:p w14:paraId="69568AA7" w14:textId="77777777" w:rsidR="006250E1" w:rsidRDefault="006250E1" w:rsidP="009B5E43">
      <w:pPr>
        <w:pStyle w:val="Default"/>
        <w:spacing w:before="120" w:after="120"/>
        <w:rPr>
          <w:sz w:val="22"/>
          <w:szCs w:val="22"/>
        </w:rPr>
      </w:pPr>
      <w:r>
        <w:rPr>
          <w:sz w:val="22"/>
          <w:szCs w:val="22"/>
        </w:rPr>
        <w:t xml:space="preserve">zastoupené: </w:t>
      </w:r>
      <w:r>
        <w:rPr>
          <w:sz w:val="22"/>
          <w:szCs w:val="22"/>
        </w:rPr>
        <w:tab/>
      </w:r>
      <w:r>
        <w:rPr>
          <w:sz w:val="22"/>
          <w:szCs w:val="22"/>
        </w:rPr>
        <w:tab/>
        <w:t>Mgr. Jaroslavem Němcem, starostou</w:t>
      </w:r>
    </w:p>
    <w:p w14:paraId="38121D68" w14:textId="77777777" w:rsidR="006250E1" w:rsidRDefault="006250E1" w:rsidP="009B5E43">
      <w:pPr>
        <w:pStyle w:val="Default"/>
        <w:spacing w:before="120" w:after="120"/>
        <w:rPr>
          <w:sz w:val="22"/>
          <w:szCs w:val="22"/>
        </w:rPr>
      </w:pPr>
      <w:r>
        <w:rPr>
          <w:sz w:val="22"/>
          <w:szCs w:val="22"/>
        </w:rPr>
        <w:t xml:space="preserve">IČO: </w:t>
      </w:r>
      <w:r>
        <w:rPr>
          <w:sz w:val="22"/>
          <w:szCs w:val="22"/>
        </w:rPr>
        <w:tab/>
      </w:r>
      <w:r>
        <w:rPr>
          <w:sz w:val="22"/>
          <w:szCs w:val="22"/>
        </w:rPr>
        <w:tab/>
      </w:r>
      <w:r>
        <w:rPr>
          <w:sz w:val="22"/>
          <w:szCs w:val="22"/>
        </w:rPr>
        <w:tab/>
        <w:t xml:space="preserve">00287351 </w:t>
      </w:r>
    </w:p>
    <w:p w14:paraId="29FEF879" w14:textId="77777777" w:rsidR="006250E1" w:rsidRDefault="006250E1" w:rsidP="009B5E43">
      <w:pPr>
        <w:pStyle w:val="Default"/>
        <w:spacing w:before="120" w:after="120"/>
        <w:rPr>
          <w:sz w:val="22"/>
          <w:szCs w:val="22"/>
        </w:rPr>
      </w:pPr>
      <w:r>
        <w:rPr>
          <w:sz w:val="22"/>
          <w:szCs w:val="22"/>
        </w:rPr>
        <w:t xml:space="preserve">DIČ: </w:t>
      </w:r>
      <w:r>
        <w:rPr>
          <w:sz w:val="22"/>
          <w:szCs w:val="22"/>
        </w:rPr>
        <w:tab/>
      </w:r>
      <w:r>
        <w:rPr>
          <w:sz w:val="22"/>
          <w:szCs w:val="22"/>
        </w:rPr>
        <w:tab/>
      </w:r>
      <w:r>
        <w:rPr>
          <w:sz w:val="22"/>
          <w:szCs w:val="22"/>
        </w:rPr>
        <w:tab/>
        <w:t xml:space="preserve">CZ00287351 </w:t>
      </w:r>
    </w:p>
    <w:p w14:paraId="358EFDB1" w14:textId="77777777" w:rsidR="006250E1" w:rsidRDefault="006250E1" w:rsidP="009B5E43">
      <w:pPr>
        <w:pStyle w:val="Default"/>
        <w:spacing w:before="120" w:after="120"/>
        <w:rPr>
          <w:sz w:val="22"/>
          <w:szCs w:val="22"/>
        </w:rPr>
      </w:pPr>
      <w:r>
        <w:rPr>
          <w:sz w:val="22"/>
          <w:szCs w:val="22"/>
        </w:rPr>
        <w:t xml:space="preserve">Kontaktní osoba:        Ing. Simona Prečanová, vedoucí odboru regionálního rozvoje </w:t>
      </w:r>
    </w:p>
    <w:p w14:paraId="49A750EF" w14:textId="7E4CFBEB" w:rsidR="006250E1" w:rsidRDefault="006250E1" w:rsidP="009B5E43">
      <w:pPr>
        <w:pStyle w:val="Default"/>
        <w:spacing w:before="120" w:after="120"/>
        <w:rPr>
          <w:sz w:val="22"/>
          <w:szCs w:val="22"/>
        </w:rPr>
      </w:pPr>
      <w:r>
        <w:rPr>
          <w:sz w:val="22"/>
          <w:szCs w:val="22"/>
        </w:rPr>
        <w:t xml:space="preserve">Telefon: </w:t>
      </w:r>
      <w:r>
        <w:rPr>
          <w:sz w:val="22"/>
          <w:szCs w:val="22"/>
        </w:rPr>
        <w:tab/>
      </w:r>
      <w:r>
        <w:rPr>
          <w:sz w:val="22"/>
          <w:szCs w:val="22"/>
        </w:rPr>
        <w:tab/>
      </w:r>
      <w:r w:rsidR="00773CDF">
        <w:rPr>
          <w:sz w:val="22"/>
          <w:szCs w:val="22"/>
        </w:rPr>
        <w:t>xxx</w:t>
      </w:r>
    </w:p>
    <w:p w14:paraId="32D8AE4D" w14:textId="6BA6E5AB" w:rsidR="006250E1" w:rsidRDefault="006250E1" w:rsidP="009B5E43">
      <w:pPr>
        <w:pStyle w:val="Default"/>
        <w:spacing w:before="120" w:after="120"/>
        <w:rPr>
          <w:sz w:val="22"/>
          <w:szCs w:val="22"/>
        </w:rPr>
      </w:pPr>
      <w:r>
        <w:rPr>
          <w:sz w:val="22"/>
          <w:szCs w:val="22"/>
        </w:rPr>
        <w:t xml:space="preserve">e-mail: </w:t>
      </w:r>
      <w:r>
        <w:rPr>
          <w:sz w:val="22"/>
          <w:szCs w:val="22"/>
        </w:rPr>
        <w:tab/>
      </w:r>
      <w:r>
        <w:rPr>
          <w:sz w:val="22"/>
          <w:szCs w:val="22"/>
        </w:rPr>
        <w:tab/>
      </w:r>
      <w:hyperlink r:id="rId8" w:history="1">
        <w:r w:rsidR="003663FF">
          <w:rPr>
            <w:rStyle w:val="Hypertextovodkaz"/>
            <w:sz w:val="22"/>
            <w:szCs w:val="22"/>
          </w:rPr>
          <w:t>xxx</w:t>
        </w:r>
      </w:hyperlink>
    </w:p>
    <w:p w14:paraId="3DA392C5" w14:textId="77777777" w:rsidR="006250E1" w:rsidRDefault="006250E1" w:rsidP="006250E1">
      <w:pPr>
        <w:pStyle w:val="Default"/>
        <w:rPr>
          <w:sz w:val="22"/>
          <w:szCs w:val="22"/>
        </w:rPr>
      </w:pPr>
      <w:r>
        <w:rPr>
          <w:sz w:val="22"/>
          <w:szCs w:val="22"/>
        </w:rPr>
        <w:t xml:space="preserve"> </w:t>
      </w:r>
    </w:p>
    <w:p w14:paraId="47425E64" w14:textId="77777777" w:rsidR="006250E1" w:rsidRDefault="006250E1" w:rsidP="006250E1">
      <w:pPr>
        <w:pStyle w:val="Default"/>
        <w:rPr>
          <w:sz w:val="22"/>
          <w:szCs w:val="22"/>
        </w:rPr>
      </w:pPr>
      <w:r>
        <w:rPr>
          <w:sz w:val="22"/>
          <w:szCs w:val="22"/>
        </w:rPr>
        <w:t>(dále jen "</w:t>
      </w:r>
      <w:r>
        <w:rPr>
          <w:b/>
          <w:bCs/>
          <w:sz w:val="22"/>
          <w:szCs w:val="22"/>
        </w:rPr>
        <w:t>objednate</w:t>
      </w:r>
      <w:r>
        <w:rPr>
          <w:sz w:val="22"/>
          <w:szCs w:val="22"/>
        </w:rPr>
        <w:t xml:space="preserve">l") </w:t>
      </w:r>
    </w:p>
    <w:p w14:paraId="582BFF76" w14:textId="77777777" w:rsidR="006250E1" w:rsidRDefault="006250E1" w:rsidP="006250E1">
      <w:pPr>
        <w:pStyle w:val="Default"/>
        <w:rPr>
          <w:sz w:val="22"/>
          <w:szCs w:val="22"/>
        </w:rPr>
      </w:pPr>
    </w:p>
    <w:p w14:paraId="2AF4499B" w14:textId="77777777" w:rsidR="006250E1" w:rsidRDefault="003C2E60" w:rsidP="006250E1">
      <w:pPr>
        <w:pStyle w:val="Default"/>
        <w:rPr>
          <w:sz w:val="22"/>
          <w:szCs w:val="22"/>
        </w:rPr>
      </w:pPr>
      <w:r>
        <w:rPr>
          <w:sz w:val="22"/>
          <w:szCs w:val="22"/>
        </w:rPr>
        <w:t xml:space="preserve">a </w:t>
      </w:r>
    </w:p>
    <w:p w14:paraId="78B87CD2" w14:textId="77777777" w:rsidR="006250E1" w:rsidRDefault="006250E1" w:rsidP="006250E1">
      <w:pPr>
        <w:pStyle w:val="Default"/>
        <w:rPr>
          <w:sz w:val="22"/>
          <w:szCs w:val="22"/>
        </w:rPr>
      </w:pPr>
    </w:p>
    <w:p w14:paraId="5899895C" w14:textId="34B49131" w:rsidR="006250E1" w:rsidRDefault="008038CD" w:rsidP="009B5E43">
      <w:pPr>
        <w:pStyle w:val="Default"/>
        <w:spacing w:before="120" w:after="120"/>
        <w:rPr>
          <w:b/>
          <w:bCs/>
          <w:sz w:val="22"/>
          <w:szCs w:val="22"/>
        </w:rPr>
      </w:pPr>
      <w:r>
        <w:rPr>
          <w:b/>
          <w:bCs/>
          <w:sz w:val="22"/>
          <w:szCs w:val="22"/>
        </w:rPr>
        <w:t>Odborník/p</w:t>
      </w:r>
      <w:r w:rsidR="006250E1">
        <w:rPr>
          <w:b/>
          <w:bCs/>
          <w:sz w:val="22"/>
          <w:szCs w:val="22"/>
        </w:rPr>
        <w:t xml:space="preserve">oradce: </w:t>
      </w:r>
    </w:p>
    <w:p w14:paraId="15377F0B" w14:textId="4F17C26B" w:rsidR="006250E1" w:rsidRDefault="006250E1" w:rsidP="009B5E43">
      <w:pPr>
        <w:pStyle w:val="Default"/>
        <w:spacing w:before="120" w:after="120"/>
        <w:rPr>
          <w:sz w:val="22"/>
          <w:szCs w:val="22"/>
        </w:rPr>
      </w:pPr>
      <w:r>
        <w:rPr>
          <w:b/>
          <w:bCs/>
          <w:sz w:val="22"/>
          <w:szCs w:val="22"/>
        </w:rPr>
        <w:t xml:space="preserve">Mgr. </w:t>
      </w:r>
      <w:r w:rsidR="003923FB">
        <w:rPr>
          <w:b/>
          <w:bCs/>
          <w:sz w:val="22"/>
          <w:szCs w:val="22"/>
        </w:rPr>
        <w:t>Martin Gabryš</w:t>
      </w:r>
      <w:r>
        <w:rPr>
          <w:b/>
          <w:bCs/>
          <w:sz w:val="22"/>
          <w:szCs w:val="22"/>
        </w:rPr>
        <w:t xml:space="preserve"> </w:t>
      </w:r>
    </w:p>
    <w:p w14:paraId="0D117CB3" w14:textId="34ADBF22" w:rsidR="006250E1" w:rsidRDefault="006250E1" w:rsidP="009B5E43">
      <w:pPr>
        <w:pStyle w:val="Default"/>
        <w:spacing w:before="120" w:after="120"/>
        <w:rPr>
          <w:sz w:val="22"/>
          <w:szCs w:val="22"/>
        </w:rPr>
      </w:pPr>
      <w:r>
        <w:rPr>
          <w:sz w:val="22"/>
          <w:szCs w:val="22"/>
        </w:rPr>
        <w:t>Sídlo:</w:t>
      </w:r>
      <w:r>
        <w:rPr>
          <w:sz w:val="22"/>
          <w:szCs w:val="22"/>
        </w:rPr>
        <w:tab/>
      </w:r>
      <w:r>
        <w:rPr>
          <w:sz w:val="22"/>
          <w:szCs w:val="22"/>
        </w:rPr>
        <w:tab/>
      </w:r>
      <w:r>
        <w:rPr>
          <w:sz w:val="22"/>
          <w:szCs w:val="22"/>
        </w:rPr>
        <w:tab/>
      </w:r>
      <w:r w:rsidR="001E2FD9">
        <w:rPr>
          <w:sz w:val="22"/>
          <w:szCs w:val="22"/>
        </w:rPr>
        <w:t>Vrchlického 1229, 76</w:t>
      </w:r>
      <w:r w:rsidR="00B60C21">
        <w:rPr>
          <w:sz w:val="22"/>
          <w:szCs w:val="22"/>
        </w:rPr>
        <w:t>3</w:t>
      </w:r>
      <w:r w:rsidR="001E2FD9">
        <w:rPr>
          <w:sz w:val="22"/>
          <w:szCs w:val="22"/>
        </w:rPr>
        <w:t xml:space="preserve"> 6</w:t>
      </w:r>
      <w:r w:rsidR="00B60C21">
        <w:rPr>
          <w:sz w:val="22"/>
          <w:szCs w:val="22"/>
        </w:rPr>
        <w:t>1</w:t>
      </w:r>
      <w:r w:rsidR="008361AA">
        <w:rPr>
          <w:sz w:val="22"/>
          <w:szCs w:val="22"/>
        </w:rPr>
        <w:t xml:space="preserve"> Napajedla</w:t>
      </w:r>
    </w:p>
    <w:p w14:paraId="72E99F3D" w14:textId="7DA73539" w:rsidR="006250E1" w:rsidRDefault="006250E1" w:rsidP="009B5E43">
      <w:pPr>
        <w:pStyle w:val="Default"/>
        <w:spacing w:before="120" w:after="120"/>
        <w:rPr>
          <w:sz w:val="22"/>
          <w:szCs w:val="22"/>
        </w:rPr>
      </w:pPr>
      <w:r>
        <w:rPr>
          <w:sz w:val="22"/>
          <w:szCs w:val="22"/>
        </w:rPr>
        <w:t>Kancelář:</w:t>
      </w:r>
      <w:r>
        <w:rPr>
          <w:sz w:val="22"/>
          <w:szCs w:val="22"/>
        </w:rPr>
        <w:tab/>
      </w:r>
      <w:r>
        <w:rPr>
          <w:sz w:val="22"/>
          <w:szCs w:val="22"/>
        </w:rPr>
        <w:tab/>
      </w:r>
      <w:r w:rsidR="00B60C21">
        <w:rPr>
          <w:sz w:val="22"/>
          <w:szCs w:val="22"/>
        </w:rPr>
        <w:t>Vrchlického 1229, 763</w:t>
      </w:r>
      <w:r w:rsidR="001E2FD9">
        <w:rPr>
          <w:sz w:val="22"/>
          <w:szCs w:val="22"/>
        </w:rPr>
        <w:t xml:space="preserve"> 6</w:t>
      </w:r>
      <w:r w:rsidR="00B60C21">
        <w:rPr>
          <w:sz w:val="22"/>
          <w:szCs w:val="22"/>
        </w:rPr>
        <w:t>1</w:t>
      </w:r>
      <w:r w:rsidR="008625ED">
        <w:rPr>
          <w:sz w:val="22"/>
          <w:szCs w:val="22"/>
        </w:rPr>
        <w:t xml:space="preserve"> Napajedla </w:t>
      </w:r>
    </w:p>
    <w:p w14:paraId="078EDA8E" w14:textId="12AB9EDB" w:rsidR="006250E1" w:rsidRDefault="006250E1" w:rsidP="009B5E43">
      <w:pPr>
        <w:pStyle w:val="Default"/>
        <w:spacing w:before="120" w:after="120"/>
        <w:rPr>
          <w:sz w:val="22"/>
          <w:szCs w:val="22"/>
        </w:rPr>
      </w:pPr>
      <w:r>
        <w:rPr>
          <w:sz w:val="22"/>
          <w:szCs w:val="22"/>
        </w:rPr>
        <w:t xml:space="preserve">IČO: </w:t>
      </w:r>
      <w:r>
        <w:rPr>
          <w:sz w:val="22"/>
          <w:szCs w:val="22"/>
        </w:rPr>
        <w:tab/>
      </w:r>
      <w:r>
        <w:rPr>
          <w:sz w:val="22"/>
          <w:szCs w:val="22"/>
        </w:rPr>
        <w:tab/>
      </w:r>
      <w:r>
        <w:rPr>
          <w:sz w:val="22"/>
          <w:szCs w:val="22"/>
        </w:rPr>
        <w:tab/>
      </w:r>
      <w:r w:rsidR="008361AA" w:rsidRPr="008361AA">
        <w:rPr>
          <w:sz w:val="22"/>
          <w:szCs w:val="22"/>
        </w:rPr>
        <w:t>07924585</w:t>
      </w:r>
    </w:p>
    <w:p w14:paraId="0E632293" w14:textId="77777777" w:rsidR="006250E1" w:rsidRDefault="006250E1" w:rsidP="009B5E43">
      <w:pPr>
        <w:pStyle w:val="Default"/>
        <w:spacing w:before="120" w:after="120"/>
        <w:rPr>
          <w:sz w:val="22"/>
          <w:szCs w:val="22"/>
        </w:rPr>
      </w:pPr>
      <w:r>
        <w:rPr>
          <w:sz w:val="22"/>
          <w:szCs w:val="22"/>
        </w:rPr>
        <w:t xml:space="preserve">DIČ: </w:t>
      </w:r>
      <w:r>
        <w:rPr>
          <w:sz w:val="22"/>
          <w:szCs w:val="22"/>
        </w:rPr>
        <w:tab/>
      </w:r>
      <w:r>
        <w:rPr>
          <w:sz w:val="22"/>
          <w:szCs w:val="22"/>
        </w:rPr>
        <w:tab/>
      </w:r>
      <w:r>
        <w:rPr>
          <w:sz w:val="22"/>
          <w:szCs w:val="22"/>
        </w:rPr>
        <w:tab/>
        <w:t>není plátce DPH</w:t>
      </w:r>
    </w:p>
    <w:p w14:paraId="0C322298" w14:textId="486D0EE6" w:rsidR="006250E1" w:rsidRDefault="006250E1" w:rsidP="009B5E43">
      <w:pPr>
        <w:pStyle w:val="Default"/>
        <w:spacing w:before="120" w:after="120"/>
        <w:rPr>
          <w:sz w:val="22"/>
          <w:szCs w:val="22"/>
        </w:rPr>
      </w:pPr>
      <w:r>
        <w:rPr>
          <w:sz w:val="22"/>
          <w:szCs w:val="22"/>
        </w:rPr>
        <w:t xml:space="preserve">e-mail: </w:t>
      </w:r>
      <w:r>
        <w:rPr>
          <w:sz w:val="22"/>
          <w:szCs w:val="22"/>
        </w:rPr>
        <w:tab/>
      </w:r>
      <w:r>
        <w:rPr>
          <w:sz w:val="22"/>
          <w:szCs w:val="22"/>
        </w:rPr>
        <w:tab/>
      </w:r>
      <w:r w:rsidR="003663FF">
        <w:rPr>
          <w:sz w:val="22"/>
          <w:szCs w:val="22"/>
        </w:rPr>
        <w:t>xxx</w:t>
      </w:r>
    </w:p>
    <w:p w14:paraId="7A65D5BE" w14:textId="54372023" w:rsidR="006250E1" w:rsidRDefault="006250E1" w:rsidP="009B5E43">
      <w:pPr>
        <w:pStyle w:val="Default"/>
        <w:spacing w:before="120" w:after="120"/>
        <w:rPr>
          <w:sz w:val="22"/>
          <w:szCs w:val="22"/>
        </w:rPr>
      </w:pPr>
      <w:r>
        <w:rPr>
          <w:sz w:val="22"/>
          <w:szCs w:val="22"/>
        </w:rPr>
        <w:t xml:space="preserve">Telefon: </w:t>
      </w:r>
      <w:r>
        <w:rPr>
          <w:sz w:val="22"/>
          <w:szCs w:val="22"/>
        </w:rPr>
        <w:tab/>
      </w:r>
      <w:r>
        <w:rPr>
          <w:sz w:val="22"/>
          <w:szCs w:val="22"/>
        </w:rPr>
        <w:tab/>
      </w:r>
      <w:r w:rsidR="003663FF">
        <w:rPr>
          <w:sz w:val="22"/>
          <w:szCs w:val="22"/>
        </w:rPr>
        <w:t>xxx</w:t>
      </w:r>
    </w:p>
    <w:p w14:paraId="2FC5C087" w14:textId="27A54605" w:rsidR="006250E1" w:rsidRDefault="006250E1" w:rsidP="009B5E43">
      <w:pPr>
        <w:pStyle w:val="Default"/>
        <w:spacing w:before="120" w:after="120"/>
        <w:rPr>
          <w:sz w:val="22"/>
          <w:szCs w:val="22"/>
        </w:rPr>
      </w:pPr>
      <w:r>
        <w:rPr>
          <w:sz w:val="22"/>
          <w:szCs w:val="22"/>
        </w:rPr>
        <w:t xml:space="preserve">Bankovní spojení: </w:t>
      </w:r>
      <w:r>
        <w:rPr>
          <w:sz w:val="22"/>
          <w:szCs w:val="22"/>
        </w:rPr>
        <w:tab/>
      </w:r>
      <w:r w:rsidR="00F34E23">
        <w:rPr>
          <w:sz w:val="22"/>
          <w:szCs w:val="22"/>
        </w:rPr>
        <w:t>Česká spořitelna</w:t>
      </w:r>
      <w:r>
        <w:rPr>
          <w:sz w:val="22"/>
          <w:szCs w:val="22"/>
        </w:rPr>
        <w:t xml:space="preserve">, č.ú. </w:t>
      </w:r>
      <w:r w:rsidR="00BA2D5A" w:rsidRPr="00BA2D5A">
        <w:rPr>
          <w:sz w:val="22"/>
          <w:szCs w:val="22"/>
        </w:rPr>
        <w:t>5617170379/0800</w:t>
      </w:r>
    </w:p>
    <w:p w14:paraId="76FBA403" w14:textId="77777777" w:rsidR="00121840" w:rsidRDefault="00121840" w:rsidP="006250E1">
      <w:pPr>
        <w:pStyle w:val="Default"/>
        <w:rPr>
          <w:sz w:val="22"/>
          <w:szCs w:val="22"/>
        </w:rPr>
      </w:pPr>
    </w:p>
    <w:p w14:paraId="02165930" w14:textId="3D531343" w:rsidR="006250E1" w:rsidRDefault="006250E1" w:rsidP="006250E1">
      <w:pPr>
        <w:pStyle w:val="Default"/>
        <w:rPr>
          <w:sz w:val="22"/>
          <w:szCs w:val="22"/>
        </w:rPr>
      </w:pPr>
      <w:r>
        <w:rPr>
          <w:sz w:val="22"/>
          <w:szCs w:val="22"/>
        </w:rPr>
        <w:t>(dále jen "</w:t>
      </w:r>
      <w:r w:rsidR="00B60C21" w:rsidRPr="00B60C21">
        <w:rPr>
          <w:b/>
          <w:sz w:val="22"/>
          <w:szCs w:val="22"/>
        </w:rPr>
        <w:t>odborník</w:t>
      </w:r>
      <w:r w:rsidR="00B60C21">
        <w:rPr>
          <w:sz w:val="22"/>
          <w:szCs w:val="22"/>
        </w:rPr>
        <w:t>/</w:t>
      </w:r>
      <w:r>
        <w:rPr>
          <w:b/>
          <w:bCs/>
          <w:sz w:val="22"/>
          <w:szCs w:val="22"/>
        </w:rPr>
        <w:t>poradce</w:t>
      </w:r>
      <w:r>
        <w:rPr>
          <w:sz w:val="22"/>
          <w:szCs w:val="22"/>
        </w:rPr>
        <w:t xml:space="preserve">") </w:t>
      </w:r>
    </w:p>
    <w:p w14:paraId="2E683E7C" w14:textId="77777777" w:rsidR="006250E1" w:rsidRDefault="006250E1" w:rsidP="006250E1">
      <w:pPr>
        <w:pStyle w:val="Default"/>
        <w:rPr>
          <w:sz w:val="22"/>
          <w:szCs w:val="22"/>
        </w:rPr>
      </w:pPr>
    </w:p>
    <w:p w14:paraId="400C9C8E" w14:textId="77777777" w:rsidR="002C1191" w:rsidRDefault="002C1191" w:rsidP="006250E1">
      <w:pPr>
        <w:pStyle w:val="Default"/>
        <w:jc w:val="center"/>
        <w:rPr>
          <w:sz w:val="22"/>
          <w:szCs w:val="22"/>
        </w:rPr>
      </w:pPr>
    </w:p>
    <w:p w14:paraId="7031EFCA" w14:textId="77777777" w:rsidR="006250E1" w:rsidRDefault="006250E1" w:rsidP="006250E1">
      <w:pPr>
        <w:pStyle w:val="Default"/>
        <w:jc w:val="center"/>
        <w:rPr>
          <w:sz w:val="22"/>
          <w:szCs w:val="22"/>
        </w:rPr>
      </w:pPr>
      <w:r>
        <w:rPr>
          <w:sz w:val="22"/>
          <w:szCs w:val="22"/>
        </w:rPr>
        <w:t>uzavírají tuto smlouvu:</w:t>
      </w:r>
    </w:p>
    <w:p w14:paraId="46C919EF" w14:textId="77777777" w:rsidR="006250E1" w:rsidRDefault="006250E1" w:rsidP="006250E1">
      <w:pPr>
        <w:pStyle w:val="Default"/>
        <w:jc w:val="center"/>
        <w:rPr>
          <w:sz w:val="22"/>
          <w:szCs w:val="22"/>
        </w:rPr>
      </w:pPr>
    </w:p>
    <w:p w14:paraId="2BF4C1EA" w14:textId="77777777" w:rsidR="006250E1" w:rsidRDefault="006250E1" w:rsidP="006250E1">
      <w:pPr>
        <w:pStyle w:val="Default"/>
        <w:jc w:val="center"/>
        <w:rPr>
          <w:sz w:val="22"/>
          <w:szCs w:val="22"/>
        </w:rPr>
      </w:pPr>
      <w:r>
        <w:rPr>
          <w:b/>
          <w:bCs/>
          <w:sz w:val="22"/>
          <w:szCs w:val="22"/>
        </w:rPr>
        <w:t>Čl. I.</w:t>
      </w:r>
    </w:p>
    <w:p w14:paraId="67BFEA8C" w14:textId="77777777" w:rsidR="006250E1" w:rsidRDefault="006250E1" w:rsidP="006250E1">
      <w:pPr>
        <w:pStyle w:val="Default"/>
        <w:jc w:val="center"/>
        <w:rPr>
          <w:b/>
          <w:bCs/>
          <w:sz w:val="22"/>
          <w:szCs w:val="22"/>
        </w:rPr>
      </w:pPr>
      <w:r>
        <w:rPr>
          <w:b/>
          <w:bCs/>
          <w:sz w:val="22"/>
          <w:szCs w:val="22"/>
        </w:rPr>
        <w:t>Předmět smlouvy</w:t>
      </w:r>
    </w:p>
    <w:p w14:paraId="4895F412" w14:textId="77777777" w:rsidR="006250E1" w:rsidRDefault="006250E1" w:rsidP="00E30033">
      <w:pPr>
        <w:pStyle w:val="Default"/>
        <w:jc w:val="both"/>
        <w:rPr>
          <w:sz w:val="22"/>
          <w:szCs w:val="22"/>
        </w:rPr>
      </w:pPr>
    </w:p>
    <w:p w14:paraId="3BC13001" w14:textId="12B1C3BF" w:rsidR="006250E1" w:rsidRDefault="006250E1" w:rsidP="00E30033">
      <w:pPr>
        <w:pStyle w:val="Default"/>
        <w:jc w:val="both"/>
        <w:rPr>
          <w:sz w:val="22"/>
          <w:szCs w:val="22"/>
        </w:rPr>
      </w:pPr>
      <w:r w:rsidRPr="008625ED">
        <w:rPr>
          <w:sz w:val="22"/>
          <w:szCs w:val="22"/>
        </w:rPr>
        <w:t xml:space="preserve">1. Předmětem smlouvy je závazek uskutečňovat odborné poradenství a poskytovat konzultace </w:t>
      </w:r>
      <w:r w:rsidR="00B60C21">
        <w:rPr>
          <w:sz w:val="22"/>
          <w:szCs w:val="22"/>
        </w:rPr>
        <w:br/>
      </w:r>
      <w:r w:rsidR="00870393" w:rsidRPr="008625ED">
        <w:rPr>
          <w:sz w:val="22"/>
          <w:szCs w:val="22"/>
        </w:rPr>
        <w:t xml:space="preserve">a </w:t>
      </w:r>
      <w:r w:rsidR="00470724" w:rsidRPr="008625ED">
        <w:rPr>
          <w:sz w:val="22"/>
          <w:szCs w:val="22"/>
        </w:rPr>
        <w:t>specializované odborné činnosti</w:t>
      </w:r>
      <w:r w:rsidR="00870393" w:rsidRPr="008625ED">
        <w:rPr>
          <w:sz w:val="22"/>
          <w:szCs w:val="22"/>
        </w:rPr>
        <w:t xml:space="preserve"> </w:t>
      </w:r>
      <w:r w:rsidRPr="008625ED">
        <w:rPr>
          <w:sz w:val="22"/>
          <w:szCs w:val="22"/>
        </w:rPr>
        <w:t xml:space="preserve">v oblastech specifikovaných touto smlouvou, v souladu s touto smlouvou a podle písemných a ústních požadavků objednatele předaných </w:t>
      </w:r>
      <w:r w:rsidR="008625ED" w:rsidRPr="008625ED">
        <w:rPr>
          <w:sz w:val="22"/>
          <w:szCs w:val="22"/>
        </w:rPr>
        <w:t>sjednanému odborníkovi</w:t>
      </w:r>
      <w:r w:rsidR="008625ED">
        <w:rPr>
          <w:sz w:val="22"/>
          <w:szCs w:val="22"/>
        </w:rPr>
        <w:t>/poradci</w:t>
      </w:r>
      <w:r w:rsidRPr="008625ED">
        <w:rPr>
          <w:sz w:val="22"/>
          <w:szCs w:val="22"/>
        </w:rPr>
        <w:t>. Celkový r</w:t>
      </w:r>
      <w:r w:rsidR="00E30033" w:rsidRPr="008625ED">
        <w:rPr>
          <w:sz w:val="22"/>
          <w:szCs w:val="22"/>
        </w:rPr>
        <w:t>ozsah poradenství nepřesáhne</w:t>
      </w:r>
      <w:r w:rsidR="003B24D9" w:rsidRPr="008625ED">
        <w:rPr>
          <w:sz w:val="22"/>
          <w:szCs w:val="22"/>
        </w:rPr>
        <w:t xml:space="preserve"> </w:t>
      </w:r>
      <w:r w:rsidR="0045041E" w:rsidRPr="008625ED">
        <w:rPr>
          <w:sz w:val="22"/>
          <w:szCs w:val="22"/>
        </w:rPr>
        <w:t>1000</w:t>
      </w:r>
      <w:r w:rsidR="003B24D9" w:rsidRPr="008625ED">
        <w:rPr>
          <w:sz w:val="22"/>
          <w:szCs w:val="22"/>
        </w:rPr>
        <w:t xml:space="preserve"> hodin</w:t>
      </w:r>
      <w:r w:rsidRPr="008625ED">
        <w:rPr>
          <w:sz w:val="22"/>
          <w:szCs w:val="22"/>
        </w:rPr>
        <w:t>.</w:t>
      </w:r>
      <w:r>
        <w:rPr>
          <w:sz w:val="22"/>
          <w:szCs w:val="22"/>
        </w:rPr>
        <w:t xml:space="preserve"> </w:t>
      </w:r>
    </w:p>
    <w:p w14:paraId="7D5B6B8E" w14:textId="6DFB7B4E" w:rsidR="00FD666A" w:rsidRDefault="00FD666A" w:rsidP="006250E1">
      <w:pPr>
        <w:pStyle w:val="Default"/>
        <w:rPr>
          <w:sz w:val="22"/>
          <w:szCs w:val="22"/>
        </w:rPr>
      </w:pPr>
    </w:p>
    <w:p w14:paraId="63B64277" w14:textId="1BCED485" w:rsidR="00E30033" w:rsidRPr="00FD666A" w:rsidRDefault="00FD666A" w:rsidP="00FD666A">
      <w:pPr>
        <w:tabs>
          <w:tab w:val="left" w:pos="4470"/>
        </w:tabs>
      </w:pPr>
      <w:r>
        <w:tab/>
        <w:t>1</w:t>
      </w:r>
    </w:p>
    <w:p w14:paraId="373A1495" w14:textId="3EDEBE24" w:rsidR="00E30033" w:rsidRPr="00E30033" w:rsidRDefault="00E30033" w:rsidP="00E30033">
      <w:pPr>
        <w:pStyle w:val="Default"/>
        <w:jc w:val="both"/>
        <w:rPr>
          <w:color w:val="auto"/>
          <w:sz w:val="22"/>
          <w:szCs w:val="22"/>
        </w:rPr>
      </w:pPr>
      <w:r w:rsidRPr="00E30033">
        <w:rPr>
          <w:color w:val="auto"/>
          <w:sz w:val="22"/>
          <w:szCs w:val="22"/>
        </w:rPr>
        <w:lastRenderedPageBreak/>
        <w:t xml:space="preserve">2. Objednatel se zavazuje za poskytnuté plnění zaplatit poradci odměnu definovanou v článku </w:t>
      </w:r>
      <w:r w:rsidR="002C1191">
        <w:rPr>
          <w:color w:val="auto"/>
          <w:sz w:val="22"/>
          <w:szCs w:val="22"/>
        </w:rPr>
        <w:br/>
      </w:r>
      <w:r w:rsidRPr="00E30033">
        <w:rPr>
          <w:color w:val="auto"/>
          <w:sz w:val="22"/>
          <w:szCs w:val="22"/>
        </w:rPr>
        <w:t xml:space="preserve">VI. této smlouvy. </w:t>
      </w:r>
    </w:p>
    <w:p w14:paraId="4A34647B" w14:textId="77777777" w:rsidR="00E30033" w:rsidRDefault="00E30033" w:rsidP="00E30033">
      <w:pPr>
        <w:pStyle w:val="Default"/>
        <w:jc w:val="both"/>
        <w:rPr>
          <w:color w:val="auto"/>
          <w:sz w:val="22"/>
          <w:szCs w:val="22"/>
        </w:rPr>
      </w:pPr>
    </w:p>
    <w:p w14:paraId="56FFA00B" w14:textId="6C94F128" w:rsidR="00E30033" w:rsidRPr="008625ED" w:rsidRDefault="00E30033" w:rsidP="00AE4D72">
      <w:pPr>
        <w:pStyle w:val="Default"/>
        <w:jc w:val="both"/>
        <w:rPr>
          <w:color w:val="auto"/>
          <w:sz w:val="22"/>
          <w:szCs w:val="22"/>
        </w:rPr>
      </w:pPr>
      <w:r w:rsidRPr="008625ED">
        <w:rPr>
          <w:color w:val="auto"/>
          <w:sz w:val="22"/>
          <w:szCs w:val="22"/>
        </w:rPr>
        <w:t xml:space="preserve">3. Odborné poradenství, konzultace a specializované odborné činnosti budou poskytovány </w:t>
      </w:r>
      <w:r w:rsidR="008625ED" w:rsidRPr="008625ED">
        <w:rPr>
          <w:color w:val="auto"/>
          <w:sz w:val="22"/>
          <w:szCs w:val="22"/>
        </w:rPr>
        <w:t>odborníkem</w:t>
      </w:r>
      <w:r w:rsidRPr="008625ED">
        <w:rPr>
          <w:color w:val="auto"/>
          <w:sz w:val="22"/>
          <w:szCs w:val="22"/>
        </w:rPr>
        <w:t xml:space="preserve"> v oblasti </w:t>
      </w:r>
      <w:r w:rsidR="00362D54" w:rsidRPr="008625ED">
        <w:rPr>
          <w:color w:val="auto"/>
          <w:sz w:val="22"/>
          <w:szCs w:val="22"/>
        </w:rPr>
        <w:t xml:space="preserve">dopravy, </w:t>
      </w:r>
      <w:r w:rsidR="007A4B7D" w:rsidRPr="008625ED">
        <w:rPr>
          <w:color w:val="auto"/>
          <w:sz w:val="22"/>
          <w:szCs w:val="22"/>
        </w:rPr>
        <w:t>mobility</w:t>
      </w:r>
      <w:r w:rsidR="00A537A1" w:rsidRPr="008625ED">
        <w:rPr>
          <w:color w:val="auto"/>
          <w:sz w:val="22"/>
          <w:szCs w:val="22"/>
        </w:rPr>
        <w:t>, sportu a rekreace</w:t>
      </w:r>
      <w:r w:rsidR="007A4B7D" w:rsidRPr="008625ED">
        <w:rPr>
          <w:color w:val="auto"/>
          <w:sz w:val="22"/>
          <w:szCs w:val="22"/>
        </w:rPr>
        <w:t xml:space="preserve"> </w:t>
      </w:r>
      <w:r w:rsidRPr="008625ED">
        <w:rPr>
          <w:color w:val="auto"/>
          <w:sz w:val="22"/>
          <w:szCs w:val="22"/>
        </w:rPr>
        <w:t>na základě požadavků objednatele</w:t>
      </w:r>
      <w:r w:rsidR="009B5E43" w:rsidRPr="008625ED">
        <w:rPr>
          <w:color w:val="auto"/>
          <w:sz w:val="22"/>
          <w:szCs w:val="22"/>
        </w:rPr>
        <w:t>, bude se jednat zejména o</w:t>
      </w:r>
      <w:r w:rsidRPr="008625ED">
        <w:rPr>
          <w:color w:val="auto"/>
          <w:sz w:val="22"/>
          <w:szCs w:val="22"/>
        </w:rPr>
        <w:t xml:space="preserve">: </w:t>
      </w:r>
    </w:p>
    <w:p w14:paraId="27ABAC46" w14:textId="77777777" w:rsidR="00E30033" w:rsidRPr="00B15FA0" w:rsidRDefault="00E30033" w:rsidP="00AE4D72">
      <w:pPr>
        <w:pStyle w:val="Default"/>
        <w:jc w:val="both"/>
        <w:rPr>
          <w:color w:val="auto"/>
          <w:sz w:val="22"/>
          <w:szCs w:val="22"/>
          <w:highlight w:val="yellow"/>
        </w:rPr>
      </w:pPr>
    </w:p>
    <w:p w14:paraId="7FFCD0F1" w14:textId="6135AF01" w:rsidR="00AE4D72" w:rsidRPr="008625ED" w:rsidRDefault="00AE4D72" w:rsidP="009B5E43">
      <w:pPr>
        <w:pStyle w:val="Odstavecseseznamem"/>
        <w:numPr>
          <w:ilvl w:val="0"/>
          <w:numId w:val="40"/>
        </w:numPr>
        <w:spacing w:before="120" w:after="120"/>
        <w:ind w:left="714" w:hanging="357"/>
        <w:jc w:val="both"/>
        <w:rPr>
          <w:rFonts w:ascii="Arial" w:hAnsi="Arial" w:cs="Arial"/>
        </w:rPr>
      </w:pPr>
      <w:r w:rsidRPr="008625ED">
        <w:rPr>
          <w:rFonts w:ascii="Arial" w:hAnsi="Arial" w:cs="Arial"/>
        </w:rPr>
        <w:t xml:space="preserve">konzultační, </w:t>
      </w:r>
      <w:r w:rsidR="009B5E43" w:rsidRPr="008625ED">
        <w:rPr>
          <w:rFonts w:ascii="Arial" w:hAnsi="Arial" w:cs="Arial"/>
        </w:rPr>
        <w:t>poradenskou a odbornou</w:t>
      </w:r>
      <w:r w:rsidRPr="008625ED">
        <w:rPr>
          <w:rFonts w:ascii="Arial" w:hAnsi="Arial" w:cs="Arial"/>
        </w:rPr>
        <w:t xml:space="preserve"> činnost v oblasti </w:t>
      </w:r>
      <w:r w:rsidR="006677C0" w:rsidRPr="008625ED">
        <w:rPr>
          <w:rFonts w:ascii="Arial" w:hAnsi="Arial" w:cs="Arial"/>
        </w:rPr>
        <w:t>městské mobility</w:t>
      </w:r>
      <w:r w:rsidR="001417A7" w:rsidRPr="008625ED">
        <w:rPr>
          <w:rFonts w:ascii="Arial" w:hAnsi="Arial" w:cs="Arial"/>
        </w:rPr>
        <w:t xml:space="preserve"> </w:t>
      </w:r>
      <w:r w:rsidR="006677C0" w:rsidRPr="008625ED">
        <w:rPr>
          <w:rFonts w:ascii="Arial" w:hAnsi="Arial" w:cs="Arial"/>
        </w:rPr>
        <w:t>především v</w:t>
      </w:r>
      <w:r w:rsidR="00CF3F8D" w:rsidRPr="008625ED">
        <w:rPr>
          <w:rFonts w:ascii="Arial" w:hAnsi="Arial" w:cs="Arial"/>
        </w:rPr>
        <w:t xml:space="preserve"> cyklistické </w:t>
      </w:r>
      <w:r w:rsidR="001417A7" w:rsidRPr="008625ED">
        <w:rPr>
          <w:rFonts w:ascii="Arial" w:hAnsi="Arial" w:cs="Arial"/>
        </w:rPr>
        <w:t>a pěší dopravě</w:t>
      </w:r>
    </w:p>
    <w:p w14:paraId="22D1863F" w14:textId="2E6F8DA6" w:rsidR="003928A8" w:rsidRPr="008625ED" w:rsidRDefault="001417A7" w:rsidP="001417A7">
      <w:pPr>
        <w:pStyle w:val="Odstavecseseznamem"/>
        <w:numPr>
          <w:ilvl w:val="0"/>
          <w:numId w:val="40"/>
        </w:numPr>
        <w:spacing w:before="120" w:after="120"/>
        <w:ind w:left="714" w:hanging="357"/>
        <w:jc w:val="both"/>
        <w:rPr>
          <w:rFonts w:ascii="Arial" w:hAnsi="Arial" w:cs="Arial"/>
        </w:rPr>
      </w:pPr>
      <w:r w:rsidRPr="008625ED">
        <w:rPr>
          <w:rFonts w:ascii="Arial" w:hAnsi="Arial" w:cs="Arial"/>
        </w:rPr>
        <w:t>z</w:t>
      </w:r>
      <w:r w:rsidR="00AE6013" w:rsidRPr="008625ED">
        <w:rPr>
          <w:rFonts w:ascii="Arial" w:hAnsi="Arial" w:cs="Arial"/>
        </w:rPr>
        <w:t>astupování města při řešení rozvoje cyklistické dopravy ve městě a jeho okolí</w:t>
      </w:r>
      <w:r w:rsidR="005C7587" w:rsidRPr="008625ED">
        <w:rPr>
          <w:rFonts w:ascii="Arial" w:hAnsi="Arial" w:cs="Arial"/>
        </w:rPr>
        <w:t xml:space="preserve"> v roli městského cyk</w:t>
      </w:r>
      <w:r w:rsidR="00C0579F" w:rsidRPr="008625ED">
        <w:rPr>
          <w:rFonts w:ascii="Arial" w:hAnsi="Arial" w:cs="Arial"/>
        </w:rPr>
        <w:t>l</w:t>
      </w:r>
      <w:r w:rsidR="005C7587" w:rsidRPr="008625ED">
        <w:rPr>
          <w:rFonts w:ascii="Arial" w:hAnsi="Arial" w:cs="Arial"/>
        </w:rPr>
        <w:t>okoordinátora</w:t>
      </w:r>
    </w:p>
    <w:p w14:paraId="7F8755B0" w14:textId="7E08FFD8" w:rsidR="002B7177" w:rsidRPr="008625ED" w:rsidRDefault="002B7177" w:rsidP="002B7177">
      <w:pPr>
        <w:pStyle w:val="Odstavecseseznamem"/>
        <w:numPr>
          <w:ilvl w:val="0"/>
          <w:numId w:val="40"/>
        </w:numPr>
        <w:spacing w:before="120" w:after="120"/>
        <w:ind w:left="714" w:hanging="357"/>
        <w:jc w:val="both"/>
        <w:rPr>
          <w:rFonts w:ascii="Arial" w:hAnsi="Arial" w:cs="Arial"/>
        </w:rPr>
      </w:pPr>
      <w:r w:rsidRPr="008625ED">
        <w:rPr>
          <w:rFonts w:ascii="Arial" w:hAnsi="Arial" w:cs="Arial"/>
        </w:rPr>
        <w:t>zastupování města při řešení dopravních záležitostí ve městě a jeho okolí v roli koordinátora městské mobility</w:t>
      </w:r>
    </w:p>
    <w:p w14:paraId="1E0E68B5" w14:textId="552CE72D" w:rsidR="006677C0" w:rsidRPr="008625ED" w:rsidRDefault="006677C0" w:rsidP="006677C0">
      <w:pPr>
        <w:pStyle w:val="Odstavecseseznamem"/>
        <w:numPr>
          <w:ilvl w:val="0"/>
          <w:numId w:val="40"/>
        </w:numPr>
        <w:spacing w:before="120" w:after="120"/>
        <w:ind w:left="714" w:hanging="357"/>
        <w:jc w:val="both"/>
        <w:rPr>
          <w:rFonts w:ascii="Arial" w:hAnsi="Arial" w:cs="Arial"/>
        </w:rPr>
      </w:pPr>
      <w:r w:rsidRPr="008625ED">
        <w:rPr>
          <w:rFonts w:ascii="Arial" w:hAnsi="Arial" w:cs="Arial"/>
        </w:rPr>
        <w:t>konzultační, poradenskou a odbornou činnost při revitalizaci volnočasových areálů</w:t>
      </w:r>
      <w:r w:rsidR="00585716" w:rsidRPr="008625ED">
        <w:rPr>
          <w:rFonts w:ascii="Arial" w:hAnsi="Arial" w:cs="Arial"/>
        </w:rPr>
        <w:t xml:space="preserve"> </w:t>
      </w:r>
      <w:r w:rsidR="00F871CE" w:rsidRPr="008625ED">
        <w:rPr>
          <w:rFonts w:ascii="Arial" w:hAnsi="Arial" w:cs="Arial"/>
        </w:rPr>
        <w:t xml:space="preserve">pro sportovně-rekreační činnost </w:t>
      </w:r>
      <w:r w:rsidR="00585716" w:rsidRPr="008625ED">
        <w:rPr>
          <w:rFonts w:ascii="Arial" w:hAnsi="Arial" w:cs="Arial"/>
        </w:rPr>
        <w:t xml:space="preserve">města Kroměříže </w:t>
      </w:r>
    </w:p>
    <w:p w14:paraId="4F69D993" w14:textId="32408FD8" w:rsidR="00F871CE" w:rsidRPr="008625ED" w:rsidRDefault="00F419B0" w:rsidP="00AE6013">
      <w:pPr>
        <w:pStyle w:val="Odstavecseseznamem"/>
        <w:numPr>
          <w:ilvl w:val="0"/>
          <w:numId w:val="40"/>
        </w:numPr>
        <w:spacing w:before="120" w:after="120"/>
        <w:ind w:left="714" w:hanging="357"/>
        <w:jc w:val="both"/>
        <w:rPr>
          <w:rFonts w:ascii="Arial" w:hAnsi="Arial" w:cs="Arial"/>
        </w:rPr>
      </w:pPr>
      <w:r w:rsidRPr="008625ED">
        <w:rPr>
          <w:rFonts w:ascii="Arial" w:hAnsi="Arial" w:cs="Arial"/>
        </w:rPr>
        <w:t>k</w:t>
      </w:r>
      <w:r w:rsidR="00585716" w:rsidRPr="008625ED">
        <w:rPr>
          <w:rFonts w:ascii="Arial" w:hAnsi="Arial" w:cs="Arial"/>
        </w:rPr>
        <w:t xml:space="preserve">artografické, měřické a </w:t>
      </w:r>
      <w:r w:rsidR="00AE6013" w:rsidRPr="008625ED">
        <w:rPr>
          <w:rFonts w:ascii="Arial" w:hAnsi="Arial" w:cs="Arial"/>
        </w:rPr>
        <w:t xml:space="preserve">grafické práce při </w:t>
      </w:r>
      <w:r w:rsidR="001A62DC" w:rsidRPr="008625ED">
        <w:rPr>
          <w:rFonts w:ascii="Arial" w:hAnsi="Arial" w:cs="Arial"/>
        </w:rPr>
        <w:t>realizaci</w:t>
      </w:r>
      <w:r w:rsidR="00D1596A" w:rsidRPr="008625ED">
        <w:rPr>
          <w:rFonts w:ascii="Arial" w:hAnsi="Arial" w:cs="Arial"/>
        </w:rPr>
        <w:t xml:space="preserve"> aktivit spojených </w:t>
      </w:r>
      <w:r w:rsidR="00EA6071" w:rsidRPr="008625ED">
        <w:rPr>
          <w:rFonts w:ascii="Arial" w:hAnsi="Arial" w:cs="Arial"/>
        </w:rPr>
        <w:t>s</w:t>
      </w:r>
      <w:r w:rsidR="00F871CE" w:rsidRPr="008625ED">
        <w:rPr>
          <w:rFonts w:ascii="Arial" w:hAnsi="Arial" w:cs="Arial"/>
        </w:rPr>
        <w:t xml:space="preserve"> revital</w:t>
      </w:r>
      <w:r w:rsidR="00363CA4">
        <w:rPr>
          <w:rFonts w:ascii="Arial" w:hAnsi="Arial" w:cs="Arial"/>
        </w:rPr>
        <w:t>izací</w:t>
      </w:r>
      <w:r w:rsidR="00F871CE" w:rsidRPr="008625ED">
        <w:rPr>
          <w:rFonts w:ascii="Arial" w:hAnsi="Arial" w:cs="Arial"/>
        </w:rPr>
        <w:t xml:space="preserve"> volnočasových areálů pro sportovně-rekreační činnost města Kroměříže </w:t>
      </w:r>
    </w:p>
    <w:p w14:paraId="63FBC513" w14:textId="2ACCB63E" w:rsidR="00AE6013" w:rsidRPr="008625ED" w:rsidRDefault="00AE6013" w:rsidP="00AE6013">
      <w:pPr>
        <w:pStyle w:val="Odstavecseseznamem"/>
        <w:numPr>
          <w:ilvl w:val="0"/>
          <w:numId w:val="40"/>
        </w:numPr>
        <w:spacing w:before="120" w:after="120"/>
        <w:ind w:left="714" w:hanging="357"/>
        <w:jc w:val="both"/>
        <w:rPr>
          <w:rFonts w:ascii="Arial" w:hAnsi="Arial" w:cs="Arial"/>
        </w:rPr>
      </w:pPr>
      <w:r w:rsidRPr="008625ED">
        <w:rPr>
          <w:rFonts w:ascii="Arial" w:hAnsi="Arial" w:cs="Arial"/>
        </w:rPr>
        <w:t>konzultační, poradenskou a odbornou činnost v oblasti rozvoje města</w:t>
      </w:r>
    </w:p>
    <w:p w14:paraId="7C4345A7" w14:textId="6575D26B" w:rsidR="00A35552" w:rsidRPr="008625ED" w:rsidRDefault="00A35552" w:rsidP="00A35552">
      <w:pPr>
        <w:pStyle w:val="Odstavecseseznamem"/>
        <w:numPr>
          <w:ilvl w:val="0"/>
          <w:numId w:val="40"/>
        </w:numPr>
        <w:spacing w:before="120" w:after="120"/>
        <w:ind w:left="714" w:hanging="357"/>
        <w:jc w:val="both"/>
        <w:rPr>
          <w:rFonts w:ascii="Arial" w:hAnsi="Arial" w:cs="Arial"/>
        </w:rPr>
      </w:pPr>
      <w:r w:rsidRPr="008625ED">
        <w:rPr>
          <w:rFonts w:ascii="Arial" w:hAnsi="Arial" w:cs="Arial"/>
        </w:rPr>
        <w:t>konzultační, poradenskou a odbornou činnost v oblasti cestovního ruchu</w:t>
      </w:r>
    </w:p>
    <w:p w14:paraId="32778519" w14:textId="49E3C136" w:rsidR="001417A7" w:rsidRPr="008625ED" w:rsidRDefault="001417A7" w:rsidP="001417A7">
      <w:pPr>
        <w:pStyle w:val="Odstavecseseznamem"/>
        <w:numPr>
          <w:ilvl w:val="0"/>
          <w:numId w:val="40"/>
        </w:numPr>
        <w:spacing w:before="120" w:after="120"/>
        <w:ind w:left="714" w:hanging="357"/>
        <w:jc w:val="both"/>
        <w:rPr>
          <w:rFonts w:ascii="Arial" w:hAnsi="Arial" w:cs="Arial"/>
        </w:rPr>
      </w:pPr>
      <w:r w:rsidRPr="008625ED">
        <w:rPr>
          <w:rFonts w:ascii="Arial" w:hAnsi="Arial" w:cs="Arial"/>
        </w:rPr>
        <w:t>konzultační, poradenskou a odbornou činnost v oblasti geoinformačních systémů</w:t>
      </w:r>
    </w:p>
    <w:p w14:paraId="4BE6CE87" w14:textId="44342EF1" w:rsidR="00900F19" w:rsidRPr="008625ED" w:rsidRDefault="00900F19" w:rsidP="00900F19">
      <w:pPr>
        <w:pStyle w:val="Odstavecseseznamem"/>
        <w:numPr>
          <w:ilvl w:val="0"/>
          <w:numId w:val="40"/>
        </w:numPr>
        <w:spacing w:before="120" w:after="120"/>
        <w:ind w:left="714" w:hanging="357"/>
        <w:jc w:val="both"/>
        <w:rPr>
          <w:rFonts w:ascii="Arial" w:hAnsi="Arial" w:cs="Arial"/>
        </w:rPr>
      </w:pPr>
      <w:r w:rsidRPr="008625ED">
        <w:rPr>
          <w:rFonts w:ascii="Arial" w:hAnsi="Arial" w:cs="Arial"/>
        </w:rPr>
        <w:t xml:space="preserve">konzultační, poradenskou, dozorovou a odbornou činnost při zadávání a zpracování analýz, studií a projektů v oblasti </w:t>
      </w:r>
      <w:r w:rsidR="001417A7" w:rsidRPr="008625ED">
        <w:rPr>
          <w:rFonts w:ascii="Arial" w:hAnsi="Arial" w:cs="Arial"/>
        </w:rPr>
        <w:t>dopravy</w:t>
      </w:r>
      <w:r w:rsidR="00C0579F" w:rsidRPr="008625ED">
        <w:rPr>
          <w:rFonts w:ascii="Arial" w:hAnsi="Arial" w:cs="Arial"/>
        </w:rPr>
        <w:t>, mobility, sportu a rekreace</w:t>
      </w:r>
      <w:r w:rsidR="001417A7" w:rsidRPr="008625ED">
        <w:rPr>
          <w:rFonts w:ascii="Arial" w:hAnsi="Arial" w:cs="Arial"/>
        </w:rPr>
        <w:t xml:space="preserve"> </w:t>
      </w:r>
    </w:p>
    <w:p w14:paraId="2897B34E" w14:textId="14118C56" w:rsidR="00F350E5" w:rsidRPr="008625ED" w:rsidRDefault="00F350E5" w:rsidP="00900F19">
      <w:pPr>
        <w:pStyle w:val="Odstavecseseznamem"/>
        <w:numPr>
          <w:ilvl w:val="0"/>
          <w:numId w:val="40"/>
        </w:numPr>
        <w:spacing w:before="120" w:after="120"/>
        <w:ind w:left="714" w:hanging="357"/>
        <w:jc w:val="both"/>
        <w:rPr>
          <w:rFonts w:ascii="Arial" w:hAnsi="Arial" w:cs="Arial"/>
        </w:rPr>
      </w:pPr>
      <w:r w:rsidRPr="008625ED">
        <w:rPr>
          <w:rFonts w:ascii="Arial" w:hAnsi="Arial" w:cs="Arial"/>
        </w:rPr>
        <w:t>odbornou činnost při přípr</w:t>
      </w:r>
      <w:r w:rsidR="00A274CF" w:rsidRPr="008625ED">
        <w:rPr>
          <w:rFonts w:ascii="Arial" w:hAnsi="Arial" w:cs="Arial"/>
        </w:rPr>
        <w:t xml:space="preserve">avě nových projektových záměrů </w:t>
      </w:r>
      <w:r w:rsidRPr="008625ED">
        <w:rPr>
          <w:rFonts w:ascii="Arial" w:hAnsi="Arial" w:cs="Arial"/>
        </w:rPr>
        <w:t>v oblasti rozvoje města</w:t>
      </w:r>
    </w:p>
    <w:p w14:paraId="141FC765" w14:textId="77777777" w:rsidR="006250E1" w:rsidRDefault="006250E1" w:rsidP="00AE4D72">
      <w:pPr>
        <w:pStyle w:val="Default"/>
        <w:jc w:val="both"/>
        <w:rPr>
          <w:color w:val="auto"/>
          <w:sz w:val="22"/>
          <w:szCs w:val="22"/>
        </w:rPr>
      </w:pPr>
    </w:p>
    <w:p w14:paraId="35A3EEC3" w14:textId="77777777" w:rsidR="002C1191" w:rsidRDefault="002C1191" w:rsidP="00AE4D72">
      <w:pPr>
        <w:pStyle w:val="Default"/>
        <w:jc w:val="both"/>
        <w:rPr>
          <w:color w:val="auto"/>
        </w:rPr>
      </w:pPr>
    </w:p>
    <w:p w14:paraId="22311F4C" w14:textId="77777777" w:rsidR="006250E1" w:rsidRDefault="006250E1" w:rsidP="006250E1">
      <w:pPr>
        <w:pStyle w:val="Default"/>
        <w:rPr>
          <w:color w:val="auto"/>
          <w:sz w:val="22"/>
          <w:szCs w:val="22"/>
        </w:rPr>
      </w:pPr>
    </w:p>
    <w:p w14:paraId="518A6386" w14:textId="77777777" w:rsidR="006250E1" w:rsidRDefault="006250E1" w:rsidP="009B5E43">
      <w:pPr>
        <w:pStyle w:val="Default"/>
        <w:jc w:val="center"/>
        <w:rPr>
          <w:color w:val="auto"/>
          <w:sz w:val="22"/>
          <w:szCs w:val="22"/>
        </w:rPr>
      </w:pPr>
      <w:r>
        <w:rPr>
          <w:b/>
          <w:bCs/>
          <w:color w:val="auto"/>
          <w:sz w:val="22"/>
          <w:szCs w:val="22"/>
        </w:rPr>
        <w:t>Čl. II.</w:t>
      </w:r>
    </w:p>
    <w:p w14:paraId="4518FF5E" w14:textId="50B5248C" w:rsidR="006250E1" w:rsidRDefault="006250E1" w:rsidP="009B5E43">
      <w:pPr>
        <w:pStyle w:val="Default"/>
        <w:jc w:val="center"/>
        <w:rPr>
          <w:b/>
          <w:bCs/>
          <w:color w:val="auto"/>
          <w:sz w:val="22"/>
          <w:szCs w:val="22"/>
        </w:rPr>
      </w:pPr>
      <w:r>
        <w:rPr>
          <w:b/>
          <w:bCs/>
          <w:color w:val="auto"/>
          <w:sz w:val="22"/>
          <w:szCs w:val="22"/>
        </w:rPr>
        <w:t xml:space="preserve">Povinnosti </w:t>
      </w:r>
      <w:r w:rsidR="008625ED">
        <w:rPr>
          <w:b/>
          <w:bCs/>
          <w:color w:val="auto"/>
          <w:sz w:val="22"/>
          <w:szCs w:val="22"/>
        </w:rPr>
        <w:t>odborníka/</w:t>
      </w:r>
      <w:r>
        <w:rPr>
          <w:b/>
          <w:bCs/>
          <w:color w:val="auto"/>
          <w:sz w:val="22"/>
          <w:szCs w:val="22"/>
        </w:rPr>
        <w:t>poradce</w:t>
      </w:r>
    </w:p>
    <w:p w14:paraId="6B09A45E" w14:textId="77777777" w:rsidR="009B5E43" w:rsidRDefault="009B5E43" w:rsidP="009B5E43">
      <w:pPr>
        <w:pStyle w:val="Default"/>
        <w:jc w:val="both"/>
        <w:rPr>
          <w:color w:val="auto"/>
          <w:sz w:val="22"/>
          <w:szCs w:val="22"/>
        </w:rPr>
      </w:pPr>
    </w:p>
    <w:p w14:paraId="6BF3A793" w14:textId="3B82806B" w:rsidR="006250E1" w:rsidRDefault="006250E1" w:rsidP="009B5E43">
      <w:pPr>
        <w:pStyle w:val="Default"/>
        <w:jc w:val="both"/>
        <w:rPr>
          <w:color w:val="auto"/>
          <w:sz w:val="22"/>
          <w:szCs w:val="22"/>
        </w:rPr>
      </w:pPr>
      <w:r>
        <w:rPr>
          <w:color w:val="auto"/>
          <w:sz w:val="22"/>
          <w:szCs w:val="22"/>
        </w:rPr>
        <w:t xml:space="preserve">1. </w:t>
      </w:r>
      <w:r w:rsidR="002D6CC8">
        <w:rPr>
          <w:color w:val="auto"/>
          <w:sz w:val="22"/>
          <w:szCs w:val="22"/>
        </w:rPr>
        <w:t>Odborník/p</w:t>
      </w:r>
      <w:r>
        <w:rPr>
          <w:color w:val="auto"/>
          <w:sz w:val="22"/>
          <w:szCs w:val="22"/>
        </w:rPr>
        <w:t xml:space="preserve">oradce je povinen postupovat s náležitou odbornou péčí v souladu s platnými právními předpisy, chránit práva a oprávněné zájmy objednatele, a to jak z hlediska optimalizace nákladů vynaložených na konzultovaný projekt, tak na jeho technické řešení. K plnění předmětu smlouvy je poradce povinen důsledně využívat všechny zákonné prostředky a uplatňovat vše, co podle svého odborného přesvědčení a příkazů objednatele pokládá za prospěšné. Je přitom vázán pouze zákony a dalšími obecně závaznými právními předpisy České republiky a v jejich mezích také příkazy objednatele. </w:t>
      </w:r>
    </w:p>
    <w:p w14:paraId="7D70B54C" w14:textId="77777777" w:rsidR="006250E1" w:rsidRDefault="006250E1" w:rsidP="009B5E43">
      <w:pPr>
        <w:pStyle w:val="Default"/>
        <w:jc w:val="both"/>
        <w:rPr>
          <w:color w:val="auto"/>
          <w:sz w:val="22"/>
          <w:szCs w:val="22"/>
        </w:rPr>
      </w:pPr>
    </w:p>
    <w:p w14:paraId="67E83166" w14:textId="480496F7" w:rsidR="006250E1" w:rsidRDefault="006250E1" w:rsidP="009B5E43">
      <w:pPr>
        <w:pStyle w:val="Default"/>
        <w:jc w:val="both"/>
        <w:rPr>
          <w:color w:val="auto"/>
          <w:sz w:val="22"/>
          <w:szCs w:val="22"/>
        </w:rPr>
      </w:pPr>
      <w:r>
        <w:rPr>
          <w:color w:val="auto"/>
          <w:sz w:val="22"/>
          <w:szCs w:val="22"/>
        </w:rPr>
        <w:t xml:space="preserve">2. </w:t>
      </w:r>
      <w:r w:rsidR="002D6CC8">
        <w:rPr>
          <w:color w:val="auto"/>
          <w:sz w:val="22"/>
          <w:szCs w:val="22"/>
        </w:rPr>
        <w:t>Odborník/p</w:t>
      </w:r>
      <w:r>
        <w:rPr>
          <w:color w:val="auto"/>
          <w:sz w:val="22"/>
          <w:szCs w:val="22"/>
        </w:rPr>
        <w:t xml:space="preserve">oradce se zavazuje, že poradenské a konzultační služby v rámci předmětu smlouvy ani výsledky své poradenské a konzultační činnosti neposkytne bez předchozího písemného souhlasu objednatele dalším subjektům. </w:t>
      </w:r>
    </w:p>
    <w:p w14:paraId="51BBFB95" w14:textId="77777777" w:rsidR="006250E1" w:rsidRDefault="006250E1" w:rsidP="006250E1">
      <w:pPr>
        <w:pStyle w:val="Default"/>
        <w:rPr>
          <w:color w:val="auto"/>
          <w:sz w:val="22"/>
          <w:szCs w:val="22"/>
        </w:rPr>
      </w:pPr>
    </w:p>
    <w:p w14:paraId="33AF61B1" w14:textId="6E0C1B0C" w:rsidR="006250E1" w:rsidRDefault="006250E1" w:rsidP="009B5E43">
      <w:pPr>
        <w:pStyle w:val="Default"/>
        <w:jc w:val="both"/>
        <w:rPr>
          <w:color w:val="auto"/>
          <w:sz w:val="22"/>
          <w:szCs w:val="22"/>
        </w:rPr>
      </w:pPr>
      <w:r>
        <w:rPr>
          <w:color w:val="auto"/>
          <w:sz w:val="22"/>
          <w:szCs w:val="22"/>
        </w:rPr>
        <w:t xml:space="preserve">3. </w:t>
      </w:r>
      <w:r w:rsidR="002D6CC8">
        <w:rPr>
          <w:color w:val="auto"/>
          <w:sz w:val="22"/>
          <w:szCs w:val="22"/>
        </w:rPr>
        <w:t>Odborník/p</w:t>
      </w:r>
      <w:r>
        <w:rPr>
          <w:color w:val="auto"/>
          <w:sz w:val="22"/>
          <w:szCs w:val="22"/>
        </w:rPr>
        <w:t xml:space="preserve">oradce je povinen všechny poradenské a konzultační služby poskytovat objednateli osobně (tj. nikoli prostřednictvím subdodavatelů) dle jeho požadavků a objednávek. </w:t>
      </w:r>
    </w:p>
    <w:p w14:paraId="6A437F9E" w14:textId="77777777" w:rsidR="006250E1" w:rsidRDefault="006250E1" w:rsidP="009B5E43">
      <w:pPr>
        <w:pStyle w:val="Default"/>
        <w:jc w:val="both"/>
        <w:rPr>
          <w:color w:val="auto"/>
          <w:sz w:val="22"/>
          <w:szCs w:val="22"/>
        </w:rPr>
      </w:pPr>
    </w:p>
    <w:p w14:paraId="3A83B2B4" w14:textId="02FF1309" w:rsidR="006250E1" w:rsidRDefault="006250E1" w:rsidP="009B5E43">
      <w:pPr>
        <w:pStyle w:val="Default"/>
        <w:jc w:val="both"/>
        <w:rPr>
          <w:color w:val="auto"/>
          <w:sz w:val="22"/>
          <w:szCs w:val="22"/>
        </w:rPr>
      </w:pPr>
      <w:r>
        <w:rPr>
          <w:color w:val="auto"/>
          <w:sz w:val="22"/>
          <w:szCs w:val="22"/>
        </w:rPr>
        <w:t xml:space="preserve">4. </w:t>
      </w:r>
      <w:r w:rsidR="002D6CC8">
        <w:rPr>
          <w:color w:val="auto"/>
          <w:sz w:val="22"/>
          <w:szCs w:val="22"/>
        </w:rPr>
        <w:t>Odborník/p</w:t>
      </w:r>
      <w:r>
        <w:rPr>
          <w:color w:val="auto"/>
          <w:sz w:val="22"/>
          <w:szCs w:val="22"/>
        </w:rPr>
        <w:t xml:space="preserve">oradce je povinen oznámit objednateli všechny okolnosti, které zjistil při plnění předmětu smlouvy, které mohou mít vliv na změnu pokynů objednatele. Zjistí-li poradce, že příkazy objednatele jsou nevhodné či neúčelné pro plnění předmětu smlouvy, je povinen na to objednatele neprodleně písemně upozornit. </w:t>
      </w:r>
    </w:p>
    <w:p w14:paraId="7FB98681" w14:textId="77777777" w:rsidR="00B60C21" w:rsidRDefault="00B60C21" w:rsidP="009B5E43">
      <w:pPr>
        <w:pStyle w:val="Default"/>
        <w:jc w:val="both"/>
        <w:rPr>
          <w:color w:val="auto"/>
          <w:sz w:val="22"/>
          <w:szCs w:val="22"/>
        </w:rPr>
      </w:pPr>
    </w:p>
    <w:p w14:paraId="5D7BFD69" w14:textId="5C2DC582" w:rsidR="006250E1" w:rsidRDefault="006250E1" w:rsidP="009B5E43">
      <w:pPr>
        <w:pStyle w:val="Default"/>
        <w:jc w:val="both"/>
        <w:rPr>
          <w:color w:val="auto"/>
          <w:sz w:val="22"/>
          <w:szCs w:val="22"/>
        </w:rPr>
      </w:pPr>
      <w:r>
        <w:rPr>
          <w:color w:val="auto"/>
          <w:sz w:val="22"/>
          <w:szCs w:val="22"/>
        </w:rPr>
        <w:t xml:space="preserve">5. Výstupy plnění </w:t>
      </w:r>
      <w:r w:rsidR="002D6CC8">
        <w:rPr>
          <w:color w:val="auto"/>
          <w:sz w:val="22"/>
          <w:szCs w:val="22"/>
        </w:rPr>
        <w:t>odborníka/</w:t>
      </w:r>
      <w:r>
        <w:rPr>
          <w:color w:val="auto"/>
          <w:sz w:val="22"/>
          <w:szCs w:val="22"/>
        </w:rPr>
        <w:t xml:space="preserve">poradce podle této smlouvy mohou být předávány objednateli v průběhu plnění jakýmikoli cestami a způsoby, například elektronickou poštou, telefonicky nebo ústně. </w:t>
      </w:r>
    </w:p>
    <w:p w14:paraId="78B59DB3" w14:textId="77777777" w:rsidR="006250E1" w:rsidRDefault="006250E1" w:rsidP="009B5E43">
      <w:pPr>
        <w:pStyle w:val="Default"/>
        <w:jc w:val="both"/>
        <w:rPr>
          <w:color w:val="auto"/>
          <w:sz w:val="22"/>
          <w:szCs w:val="22"/>
        </w:rPr>
      </w:pPr>
    </w:p>
    <w:p w14:paraId="6A6FE631" w14:textId="6C2B198A" w:rsidR="006250E1" w:rsidRDefault="006250E1" w:rsidP="009B5E43">
      <w:pPr>
        <w:pStyle w:val="Default"/>
        <w:jc w:val="both"/>
        <w:rPr>
          <w:color w:val="auto"/>
          <w:sz w:val="22"/>
          <w:szCs w:val="22"/>
        </w:rPr>
      </w:pPr>
      <w:r>
        <w:rPr>
          <w:color w:val="auto"/>
          <w:sz w:val="22"/>
          <w:szCs w:val="22"/>
        </w:rPr>
        <w:t xml:space="preserve">6. Po ukončení smluvního úkonu je </w:t>
      </w:r>
      <w:r w:rsidR="002D6CC8">
        <w:rPr>
          <w:color w:val="auto"/>
          <w:sz w:val="22"/>
          <w:szCs w:val="22"/>
        </w:rPr>
        <w:t>odborník/</w:t>
      </w:r>
      <w:r>
        <w:rPr>
          <w:color w:val="auto"/>
          <w:sz w:val="22"/>
          <w:szCs w:val="22"/>
        </w:rPr>
        <w:t xml:space="preserve">poradce povinen bez zbytečného odkladu vrátit objednateli veškeré vypůjčené podklady, které mu objednatel předal v rámci plnění této smlouvy. Poradce je oprávněn pořizovat si z podkladů předaných mu objednatelem kopie pro dokumentaci své činnosti. </w:t>
      </w:r>
    </w:p>
    <w:p w14:paraId="61DEE3E7" w14:textId="77777777" w:rsidR="006250E1" w:rsidRDefault="006250E1" w:rsidP="006250E1">
      <w:pPr>
        <w:pStyle w:val="Default"/>
        <w:rPr>
          <w:color w:val="auto"/>
          <w:sz w:val="22"/>
          <w:szCs w:val="22"/>
        </w:rPr>
      </w:pPr>
    </w:p>
    <w:p w14:paraId="3EDA09A8" w14:textId="119AEC79" w:rsidR="006250E1" w:rsidRDefault="006250E1" w:rsidP="0034737B">
      <w:pPr>
        <w:pStyle w:val="Default"/>
        <w:jc w:val="both"/>
        <w:rPr>
          <w:color w:val="auto"/>
          <w:sz w:val="22"/>
          <w:szCs w:val="22"/>
        </w:rPr>
      </w:pPr>
      <w:r>
        <w:rPr>
          <w:color w:val="auto"/>
          <w:sz w:val="22"/>
          <w:szCs w:val="22"/>
        </w:rPr>
        <w:t xml:space="preserve">7. </w:t>
      </w:r>
      <w:r w:rsidR="002D6CC8">
        <w:rPr>
          <w:color w:val="auto"/>
          <w:sz w:val="22"/>
          <w:szCs w:val="22"/>
        </w:rPr>
        <w:t>Odborník/p</w:t>
      </w:r>
      <w:r>
        <w:rPr>
          <w:color w:val="auto"/>
          <w:sz w:val="22"/>
          <w:szCs w:val="22"/>
        </w:rPr>
        <w:t xml:space="preserve">oradce je povinen vést písemně evidenci poskytnutých služeb a jejich rozsahu (hodin práce pro objednatele) jako podklad pro vyúčtování odměny dle článku VI. této smlouvy. Tuto evidenci je poradce povinen předkládat ke kontrole a k potvrzení stanovené kontaktní osobě objednatele. Bez potvrzení touto kontaktní osobou nemůže být evidence poradce použita jako podklad k fakturaci odměny. </w:t>
      </w:r>
    </w:p>
    <w:p w14:paraId="4DB14BB8" w14:textId="77777777" w:rsidR="0034737B" w:rsidRDefault="0034737B" w:rsidP="0034737B">
      <w:pPr>
        <w:pStyle w:val="Default"/>
        <w:jc w:val="both"/>
        <w:rPr>
          <w:color w:val="auto"/>
          <w:sz w:val="22"/>
          <w:szCs w:val="22"/>
        </w:rPr>
      </w:pPr>
    </w:p>
    <w:p w14:paraId="0B69EED7" w14:textId="77777777" w:rsidR="00B60C21" w:rsidRDefault="00B60C21" w:rsidP="0034737B">
      <w:pPr>
        <w:pStyle w:val="Default"/>
        <w:jc w:val="both"/>
        <w:rPr>
          <w:color w:val="auto"/>
          <w:sz w:val="22"/>
          <w:szCs w:val="22"/>
        </w:rPr>
      </w:pPr>
    </w:p>
    <w:p w14:paraId="02313AA8" w14:textId="77777777" w:rsidR="002C1191" w:rsidRDefault="002C1191" w:rsidP="0034737B">
      <w:pPr>
        <w:pStyle w:val="Default"/>
        <w:jc w:val="both"/>
        <w:rPr>
          <w:color w:val="auto"/>
          <w:sz w:val="22"/>
          <w:szCs w:val="22"/>
        </w:rPr>
      </w:pPr>
    </w:p>
    <w:p w14:paraId="25B2BBF2" w14:textId="77777777" w:rsidR="0034737B" w:rsidRPr="0034737B" w:rsidRDefault="0034737B" w:rsidP="0034737B">
      <w:pPr>
        <w:pStyle w:val="Default"/>
        <w:jc w:val="center"/>
        <w:rPr>
          <w:b/>
          <w:color w:val="auto"/>
          <w:sz w:val="22"/>
          <w:szCs w:val="22"/>
        </w:rPr>
      </w:pPr>
      <w:r w:rsidRPr="0034737B">
        <w:rPr>
          <w:b/>
          <w:color w:val="auto"/>
          <w:sz w:val="22"/>
          <w:szCs w:val="22"/>
        </w:rPr>
        <w:t>Čl. III.</w:t>
      </w:r>
    </w:p>
    <w:p w14:paraId="54E0EE2E" w14:textId="77777777" w:rsidR="0034737B" w:rsidRPr="0034737B" w:rsidRDefault="0034737B" w:rsidP="0034737B">
      <w:pPr>
        <w:pStyle w:val="Default"/>
        <w:jc w:val="center"/>
        <w:rPr>
          <w:b/>
          <w:color w:val="auto"/>
          <w:sz w:val="22"/>
          <w:szCs w:val="22"/>
        </w:rPr>
      </w:pPr>
      <w:r w:rsidRPr="0034737B">
        <w:rPr>
          <w:b/>
          <w:color w:val="auto"/>
          <w:sz w:val="22"/>
          <w:szCs w:val="22"/>
        </w:rPr>
        <w:t>Povinnosti objednatele</w:t>
      </w:r>
    </w:p>
    <w:p w14:paraId="541E4E8D" w14:textId="77777777" w:rsidR="0034737B" w:rsidRDefault="0034737B" w:rsidP="0034737B">
      <w:pPr>
        <w:pStyle w:val="Default"/>
        <w:jc w:val="both"/>
        <w:rPr>
          <w:color w:val="auto"/>
          <w:sz w:val="22"/>
          <w:szCs w:val="22"/>
        </w:rPr>
      </w:pPr>
    </w:p>
    <w:p w14:paraId="29B84A05" w14:textId="65221C52" w:rsidR="0034737B" w:rsidRDefault="0034737B" w:rsidP="0034737B">
      <w:pPr>
        <w:pStyle w:val="Default"/>
        <w:jc w:val="both"/>
        <w:rPr>
          <w:color w:val="auto"/>
          <w:sz w:val="22"/>
          <w:szCs w:val="22"/>
        </w:rPr>
      </w:pPr>
      <w:r>
        <w:rPr>
          <w:color w:val="auto"/>
          <w:sz w:val="22"/>
          <w:szCs w:val="22"/>
        </w:rPr>
        <w:t xml:space="preserve">Objednatel se zavazuje poskytnout </w:t>
      </w:r>
      <w:r w:rsidR="002D6CC8">
        <w:rPr>
          <w:color w:val="auto"/>
          <w:sz w:val="22"/>
          <w:szCs w:val="22"/>
        </w:rPr>
        <w:t>odborníkovi/</w:t>
      </w:r>
      <w:r>
        <w:rPr>
          <w:color w:val="auto"/>
          <w:sz w:val="22"/>
          <w:szCs w:val="22"/>
        </w:rPr>
        <w:t xml:space="preserve">poradci součinnost, která se v průběhu plnění závazků poradce dle této smlouvy projeví jako potřebná pro plnění předmětu této smlouvy. Součinnost je povinen poskytnout jen na vyžádání </w:t>
      </w:r>
      <w:r w:rsidR="002D6CC8">
        <w:rPr>
          <w:color w:val="auto"/>
          <w:sz w:val="22"/>
          <w:szCs w:val="22"/>
        </w:rPr>
        <w:t>odborníka/po</w:t>
      </w:r>
      <w:r>
        <w:rPr>
          <w:color w:val="auto"/>
          <w:sz w:val="22"/>
          <w:szCs w:val="22"/>
        </w:rPr>
        <w:t xml:space="preserve">radce adresované kontaktní osobě objednatele. Toto vyžádání musí obsahovat specifikaci požadované součinnosti. </w:t>
      </w:r>
    </w:p>
    <w:p w14:paraId="1DFC70A5" w14:textId="77777777" w:rsidR="0034737B" w:rsidRDefault="0034737B" w:rsidP="0034737B">
      <w:pPr>
        <w:pStyle w:val="Default"/>
        <w:jc w:val="both"/>
        <w:rPr>
          <w:color w:val="auto"/>
          <w:sz w:val="22"/>
          <w:szCs w:val="22"/>
        </w:rPr>
      </w:pPr>
    </w:p>
    <w:p w14:paraId="79FC6639" w14:textId="77777777" w:rsidR="00B60C21" w:rsidRDefault="00B60C21" w:rsidP="0034737B">
      <w:pPr>
        <w:pStyle w:val="Default"/>
        <w:jc w:val="both"/>
        <w:rPr>
          <w:color w:val="auto"/>
          <w:sz w:val="22"/>
          <w:szCs w:val="22"/>
        </w:rPr>
      </w:pPr>
    </w:p>
    <w:p w14:paraId="62EA9AC8" w14:textId="77777777" w:rsidR="00B60C21" w:rsidRDefault="00B60C21" w:rsidP="0034737B">
      <w:pPr>
        <w:pStyle w:val="Default"/>
        <w:jc w:val="both"/>
        <w:rPr>
          <w:color w:val="auto"/>
          <w:sz w:val="22"/>
          <w:szCs w:val="22"/>
        </w:rPr>
      </w:pPr>
    </w:p>
    <w:p w14:paraId="787A20B6" w14:textId="77777777" w:rsidR="0034737B" w:rsidRPr="0034737B" w:rsidRDefault="0034737B" w:rsidP="0034737B">
      <w:pPr>
        <w:pStyle w:val="Default"/>
        <w:jc w:val="center"/>
        <w:rPr>
          <w:b/>
          <w:color w:val="auto"/>
          <w:sz w:val="22"/>
          <w:szCs w:val="22"/>
        </w:rPr>
      </w:pPr>
      <w:r w:rsidRPr="0034737B">
        <w:rPr>
          <w:b/>
          <w:color w:val="auto"/>
          <w:sz w:val="22"/>
          <w:szCs w:val="22"/>
        </w:rPr>
        <w:t>Čl. IV.</w:t>
      </w:r>
    </w:p>
    <w:p w14:paraId="0045DDDB" w14:textId="77777777" w:rsidR="0034737B" w:rsidRPr="0034737B" w:rsidRDefault="0034737B" w:rsidP="0034737B">
      <w:pPr>
        <w:pStyle w:val="Default"/>
        <w:jc w:val="center"/>
        <w:rPr>
          <w:b/>
          <w:color w:val="auto"/>
          <w:sz w:val="22"/>
          <w:szCs w:val="22"/>
        </w:rPr>
      </w:pPr>
      <w:r w:rsidRPr="0034737B">
        <w:rPr>
          <w:b/>
          <w:color w:val="auto"/>
          <w:sz w:val="22"/>
          <w:szCs w:val="22"/>
        </w:rPr>
        <w:t>Trvání smlouvy</w:t>
      </w:r>
    </w:p>
    <w:p w14:paraId="135CD83A" w14:textId="77777777" w:rsidR="0034737B" w:rsidRDefault="0034737B" w:rsidP="0034737B">
      <w:pPr>
        <w:pStyle w:val="Default"/>
        <w:jc w:val="both"/>
        <w:rPr>
          <w:color w:val="auto"/>
          <w:sz w:val="22"/>
          <w:szCs w:val="22"/>
        </w:rPr>
      </w:pPr>
    </w:p>
    <w:p w14:paraId="6BDFEF5A" w14:textId="72F8CAFA" w:rsidR="0034737B" w:rsidRDefault="0034737B" w:rsidP="0034737B">
      <w:pPr>
        <w:pStyle w:val="Default"/>
        <w:jc w:val="both"/>
        <w:rPr>
          <w:color w:val="auto"/>
          <w:sz w:val="22"/>
          <w:szCs w:val="22"/>
        </w:rPr>
      </w:pPr>
      <w:r w:rsidRPr="002D6CC8">
        <w:rPr>
          <w:color w:val="auto"/>
          <w:sz w:val="22"/>
          <w:szCs w:val="22"/>
        </w:rPr>
        <w:t xml:space="preserve">Tato smlouva se uzavírá </w:t>
      </w:r>
      <w:r w:rsidRPr="00B60C21">
        <w:rPr>
          <w:b/>
          <w:color w:val="auto"/>
          <w:sz w:val="22"/>
          <w:szCs w:val="22"/>
        </w:rPr>
        <w:t xml:space="preserve">na dobu určitou – </w:t>
      </w:r>
      <w:r w:rsidR="00B60C21" w:rsidRPr="00BB2965">
        <w:rPr>
          <w:b/>
          <w:color w:val="auto"/>
          <w:sz w:val="22"/>
          <w:szCs w:val="22"/>
        </w:rPr>
        <w:t>od</w:t>
      </w:r>
      <w:r w:rsidR="00BB2965" w:rsidRPr="00BB2965">
        <w:rPr>
          <w:b/>
          <w:color w:val="auto"/>
          <w:sz w:val="22"/>
          <w:szCs w:val="22"/>
        </w:rPr>
        <w:t xml:space="preserve"> účinnosti této smlouvy </w:t>
      </w:r>
      <w:r w:rsidRPr="00BB2965">
        <w:rPr>
          <w:b/>
          <w:color w:val="auto"/>
          <w:sz w:val="22"/>
          <w:szCs w:val="22"/>
        </w:rPr>
        <w:t xml:space="preserve">do </w:t>
      </w:r>
      <w:r w:rsidR="002D6CC8" w:rsidRPr="00BB2965">
        <w:rPr>
          <w:b/>
          <w:color w:val="auto"/>
          <w:sz w:val="22"/>
          <w:szCs w:val="22"/>
        </w:rPr>
        <w:t>31. 12. 2022</w:t>
      </w:r>
      <w:r w:rsidRPr="002D6CC8">
        <w:rPr>
          <w:color w:val="auto"/>
          <w:sz w:val="22"/>
          <w:szCs w:val="22"/>
        </w:rPr>
        <w:t xml:space="preserve"> nebo do vyčerpání celkové ceny plnění.</w:t>
      </w:r>
      <w:r>
        <w:rPr>
          <w:color w:val="auto"/>
          <w:sz w:val="22"/>
          <w:szCs w:val="22"/>
        </w:rPr>
        <w:t xml:space="preserve"> </w:t>
      </w:r>
    </w:p>
    <w:p w14:paraId="08EE4671" w14:textId="77777777" w:rsidR="0034737B" w:rsidRDefault="0034737B" w:rsidP="0034737B">
      <w:pPr>
        <w:pStyle w:val="Default"/>
        <w:jc w:val="both"/>
        <w:rPr>
          <w:color w:val="auto"/>
          <w:sz w:val="22"/>
          <w:szCs w:val="22"/>
        </w:rPr>
      </w:pPr>
    </w:p>
    <w:p w14:paraId="1ECA5426" w14:textId="77777777" w:rsidR="00985BAC" w:rsidRDefault="00985BAC" w:rsidP="0034737B">
      <w:pPr>
        <w:pStyle w:val="Default"/>
        <w:jc w:val="both"/>
        <w:rPr>
          <w:color w:val="auto"/>
          <w:sz w:val="22"/>
          <w:szCs w:val="22"/>
        </w:rPr>
      </w:pPr>
    </w:p>
    <w:p w14:paraId="530AE8FB" w14:textId="77777777" w:rsidR="00985BAC" w:rsidRDefault="00985BAC" w:rsidP="0034737B">
      <w:pPr>
        <w:pStyle w:val="Default"/>
        <w:jc w:val="both"/>
        <w:rPr>
          <w:color w:val="auto"/>
          <w:sz w:val="22"/>
          <w:szCs w:val="22"/>
        </w:rPr>
      </w:pPr>
    </w:p>
    <w:p w14:paraId="38111493" w14:textId="77777777" w:rsidR="00B10CAE" w:rsidRPr="00B10CAE" w:rsidRDefault="00B10CAE" w:rsidP="00B10CAE">
      <w:pPr>
        <w:pStyle w:val="Default"/>
        <w:jc w:val="center"/>
        <w:rPr>
          <w:b/>
          <w:color w:val="auto"/>
          <w:sz w:val="22"/>
          <w:szCs w:val="22"/>
        </w:rPr>
      </w:pPr>
      <w:r w:rsidRPr="00B10CAE">
        <w:rPr>
          <w:b/>
          <w:color w:val="auto"/>
          <w:sz w:val="22"/>
          <w:szCs w:val="22"/>
        </w:rPr>
        <w:t>Čl. V.</w:t>
      </w:r>
    </w:p>
    <w:p w14:paraId="024F15BC" w14:textId="77777777" w:rsidR="00B10CAE" w:rsidRDefault="00B10CAE" w:rsidP="00B10CAE">
      <w:pPr>
        <w:pStyle w:val="Default"/>
        <w:jc w:val="center"/>
        <w:rPr>
          <w:b/>
          <w:color w:val="auto"/>
          <w:sz w:val="22"/>
          <w:szCs w:val="22"/>
        </w:rPr>
      </w:pPr>
      <w:r w:rsidRPr="009B3FE7">
        <w:rPr>
          <w:b/>
          <w:color w:val="auto"/>
          <w:sz w:val="22"/>
          <w:szCs w:val="22"/>
        </w:rPr>
        <w:t>Termín</w:t>
      </w:r>
      <w:r w:rsidRPr="00B10CAE">
        <w:rPr>
          <w:b/>
          <w:color w:val="auto"/>
          <w:sz w:val="22"/>
          <w:szCs w:val="22"/>
        </w:rPr>
        <w:t xml:space="preserve"> a místo plnění</w:t>
      </w:r>
    </w:p>
    <w:p w14:paraId="2F0187F8" w14:textId="77777777" w:rsidR="00B10CAE" w:rsidRDefault="00B10CAE" w:rsidP="00B10CAE">
      <w:pPr>
        <w:pStyle w:val="Default"/>
        <w:jc w:val="center"/>
        <w:rPr>
          <w:b/>
          <w:color w:val="auto"/>
          <w:sz w:val="22"/>
          <w:szCs w:val="22"/>
        </w:rPr>
      </w:pPr>
    </w:p>
    <w:p w14:paraId="68C9F130" w14:textId="77777777" w:rsidR="00B10CAE" w:rsidRPr="003204A5" w:rsidRDefault="00B10CAE" w:rsidP="00B10CAE">
      <w:pPr>
        <w:pStyle w:val="Default"/>
        <w:jc w:val="center"/>
        <w:rPr>
          <w:b/>
          <w:color w:val="auto"/>
          <w:sz w:val="22"/>
          <w:szCs w:val="22"/>
        </w:rPr>
      </w:pPr>
    </w:p>
    <w:p w14:paraId="2636A2D8" w14:textId="4647A2FA" w:rsidR="0034737B" w:rsidRPr="002D6CC8" w:rsidRDefault="003204A5" w:rsidP="003204A5">
      <w:pPr>
        <w:pStyle w:val="Default"/>
        <w:numPr>
          <w:ilvl w:val="0"/>
          <w:numId w:val="41"/>
        </w:numPr>
        <w:jc w:val="both"/>
        <w:rPr>
          <w:color w:val="auto"/>
          <w:sz w:val="22"/>
          <w:szCs w:val="22"/>
        </w:rPr>
      </w:pPr>
      <w:r w:rsidRPr="002D6CC8">
        <w:rPr>
          <w:sz w:val="22"/>
          <w:szCs w:val="22"/>
        </w:rPr>
        <w:t xml:space="preserve">Místem plnění je adresa objednatele a adresa </w:t>
      </w:r>
      <w:r w:rsidR="002D6CC8" w:rsidRPr="002D6CC8">
        <w:rPr>
          <w:sz w:val="22"/>
          <w:szCs w:val="22"/>
        </w:rPr>
        <w:t>odborníka/</w:t>
      </w:r>
      <w:r w:rsidRPr="002D6CC8">
        <w:rPr>
          <w:sz w:val="22"/>
          <w:szCs w:val="22"/>
        </w:rPr>
        <w:t>poradce (kanceláře) nebo jiná dohodnutá místa.</w:t>
      </w:r>
    </w:p>
    <w:p w14:paraId="468AAC79" w14:textId="77777777" w:rsidR="00A21712" w:rsidRDefault="00A21712" w:rsidP="00FD0A77">
      <w:pPr>
        <w:pStyle w:val="Default"/>
        <w:ind w:left="360"/>
        <w:jc w:val="both"/>
        <w:rPr>
          <w:sz w:val="22"/>
          <w:szCs w:val="22"/>
          <w:highlight w:val="yellow"/>
        </w:rPr>
      </w:pPr>
    </w:p>
    <w:p w14:paraId="2BD20851" w14:textId="38D4D972" w:rsidR="00A21712" w:rsidRPr="00BB2965" w:rsidRDefault="00A21712" w:rsidP="00A21712">
      <w:pPr>
        <w:pStyle w:val="Default"/>
        <w:numPr>
          <w:ilvl w:val="0"/>
          <w:numId w:val="41"/>
        </w:numPr>
        <w:jc w:val="both"/>
        <w:rPr>
          <w:color w:val="auto"/>
          <w:sz w:val="22"/>
          <w:szCs w:val="22"/>
        </w:rPr>
      </w:pPr>
      <w:r w:rsidRPr="00BB2965">
        <w:rPr>
          <w:sz w:val="22"/>
          <w:szCs w:val="22"/>
        </w:rPr>
        <w:t xml:space="preserve">Termín plnění smlouvy </w:t>
      </w:r>
      <w:r w:rsidR="002D6CC8" w:rsidRPr="00BB2965">
        <w:rPr>
          <w:sz w:val="22"/>
          <w:szCs w:val="22"/>
        </w:rPr>
        <w:t xml:space="preserve">je od </w:t>
      </w:r>
      <w:r w:rsidR="00BB2965" w:rsidRPr="00BB2965">
        <w:rPr>
          <w:sz w:val="22"/>
          <w:szCs w:val="22"/>
        </w:rPr>
        <w:t>účinnosti této smlouvy</w:t>
      </w:r>
      <w:r w:rsidR="00915681" w:rsidRPr="00BB2965">
        <w:rPr>
          <w:sz w:val="22"/>
          <w:szCs w:val="22"/>
        </w:rPr>
        <w:t xml:space="preserve"> do </w:t>
      </w:r>
      <w:r w:rsidR="002D6CC8" w:rsidRPr="00BB2965">
        <w:rPr>
          <w:sz w:val="22"/>
          <w:szCs w:val="22"/>
        </w:rPr>
        <w:t>31.</w:t>
      </w:r>
      <w:r w:rsidR="00985BAC" w:rsidRPr="00BB2965">
        <w:rPr>
          <w:sz w:val="22"/>
          <w:szCs w:val="22"/>
        </w:rPr>
        <w:t xml:space="preserve"> </w:t>
      </w:r>
      <w:r w:rsidR="002D6CC8" w:rsidRPr="00BB2965">
        <w:rPr>
          <w:sz w:val="22"/>
          <w:szCs w:val="22"/>
        </w:rPr>
        <w:t>12.</w:t>
      </w:r>
      <w:r w:rsidR="00985BAC" w:rsidRPr="00BB2965">
        <w:rPr>
          <w:sz w:val="22"/>
          <w:szCs w:val="22"/>
        </w:rPr>
        <w:t xml:space="preserve"> </w:t>
      </w:r>
      <w:r w:rsidR="002D6CC8" w:rsidRPr="00BB2965">
        <w:rPr>
          <w:sz w:val="22"/>
          <w:szCs w:val="22"/>
        </w:rPr>
        <w:t>2022</w:t>
      </w:r>
      <w:r w:rsidRPr="00BB2965">
        <w:rPr>
          <w:sz w:val="22"/>
          <w:szCs w:val="22"/>
        </w:rPr>
        <w:t xml:space="preserve"> nebo do v</w:t>
      </w:r>
      <w:r w:rsidR="00915681" w:rsidRPr="00BB2965">
        <w:rPr>
          <w:sz w:val="22"/>
          <w:szCs w:val="22"/>
        </w:rPr>
        <w:t>yčerpání celkové ceny plnění</w:t>
      </w:r>
      <w:r w:rsidR="00363CA4" w:rsidRPr="00BB2965">
        <w:rPr>
          <w:sz w:val="22"/>
          <w:szCs w:val="22"/>
        </w:rPr>
        <w:t>.</w:t>
      </w:r>
    </w:p>
    <w:p w14:paraId="1911FB3C" w14:textId="60C22172" w:rsidR="0034737B" w:rsidRDefault="0034737B" w:rsidP="0034737B">
      <w:pPr>
        <w:pStyle w:val="Default"/>
        <w:jc w:val="both"/>
        <w:rPr>
          <w:color w:val="auto"/>
          <w:sz w:val="22"/>
          <w:szCs w:val="22"/>
        </w:rPr>
      </w:pPr>
    </w:p>
    <w:p w14:paraId="4B834FA9" w14:textId="77777777" w:rsidR="00985BAC" w:rsidRDefault="00985BAC" w:rsidP="0034737B">
      <w:pPr>
        <w:pStyle w:val="Default"/>
        <w:jc w:val="both"/>
        <w:rPr>
          <w:color w:val="auto"/>
          <w:sz w:val="22"/>
          <w:szCs w:val="22"/>
        </w:rPr>
      </w:pPr>
    </w:p>
    <w:p w14:paraId="61DFDA34" w14:textId="77777777" w:rsidR="00B10CAE" w:rsidRDefault="00B10CAE" w:rsidP="0034737B">
      <w:pPr>
        <w:pStyle w:val="Default"/>
        <w:jc w:val="both"/>
        <w:rPr>
          <w:color w:val="auto"/>
          <w:sz w:val="22"/>
          <w:szCs w:val="22"/>
        </w:rPr>
      </w:pPr>
    </w:p>
    <w:p w14:paraId="63C2D993" w14:textId="77777777" w:rsidR="00B10CAE" w:rsidRPr="00B10CAE" w:rsidRDefault="00B10CAE" w:rsidP="00B10CAE">
      <w:pPr>
        <w:pStyle w:val="Default"/>
        <w:jc w:val="center"/>
        <w:rPr>
          <w:b/>
          <w:color w:val="auto"/>
          <w:sz w:val="22"/>
          <w:szCs w:val="22"/>
        </w:rPr>
      </w:pPr>
      <w:r w:rsidRPr="00B10CAE">
        <w:rPr>
          <w:b/>
          <w:color w:val="auto"/>
          <w:sz w:val="22"/>
          <w:szCs w:val="22"/>
        </w:rPr>
        <w:t>Čl. VI.</w:t>
      </w:r>
    </w:p>
    <w:p w14:paraId="4521D0B1" w14:textId="77777777" w:rsidR="00B10CAE" w:rsidRDefault="00B10CAE" w:rsidP="00B10CAE">
      <w:pPr>
        <w:pStyle w:val="Default"/>
        <w:jc w:val="center"/>
        <w:rPr>
          <w:b/>
          <w:color w:val="auto"/>
          <w:sz w:val="22"/>
          <w:szCs w:val="22"/>
        </w:rPr>
      </w:pPr>
      <w:r w:rsidRPr="00B10CAE">
        <w:rPr>
          <w:b/>
          <w:color w:val="auto"/>
          <w:sz w:val="22"/>
          <w:szCs w:val="22"/>
        </w:rPr>
        <w:t>Odměna a platební podmínky</w:t>
      </w:r>
    </w:p>
    <w:p w14:paraId="3D4FEC8B" w14:textId="77777777" w:rsidR="00B10CAE" w:rsidRPr="00B10CAE" w:rsidRDefault="00B10CAE" w:rsidP="00B10CAE">
      <w:pPr>
        <w:pStyle w:val="Default"/>
        <w:jc w:val="center"/>
        <w:rPr>
          <w:b/>
          <w:color w:val="auto"/>
          <w:sz w:val="22"/>
          <w:szCs w:val="22"/>
        </w:rPr>
      </w:pPr>
    </w:p>
    <w:p w14:paraId="7BB60291" w14:textId="4D538362" w:rsidR="00B10CAE" w:rsidRPr="004A3090" w:rsidRDefault="00B10CAE" w:rsidP="007F659F">
      <w:pPr>
        <w:pStyle w:val="Default"/>
        <w:jc w:val="both"/>
        <w:rPr>
          <w:color w:val="auto"/>
          <w:sz w:val="22"/>
          <w:szCs w:val="22"/>
        </w:rPr>
      </w:pPr>
      <w:r w:rsidRPr="009B3FE7">
        <w:rPr>
          <w:color w:val="auto"/>
          <w:sz w:val="22"/>
          <w:szCs w:val="22"/>
        </w:rPr>
        <w:t>1. Odměna poradce za činnosti dle čl. I této smlouvy za každou odpracovanou hod</w:t>
      </w:r>
      <w:r w:rsidR="007F659F">
        <w:rPr>
          <w:color w:val="auto"/>
          <w:sz w:val="22"/>
          <w:szCs w:val="22"/>
        </w:rPr>
        <w:t xml:space="preserve">inu práce pro objednatele </w:t>
      </w:r>
      <w:r w:rsidR="007F659F" w:rsidRPr="004A3090">
        <w:rPr>
          <w:color w:val="auto"/>
          <w:sz w:val="22"/>
          <w:szCs w:val="22"/>
        </w:rPr>
        <w:t xml:space="preserve">činí </w:t>
      </w:r>
      <w:r w:rsidR="001C64D0">
        <w:rPr>
          <w:color w:val="auto"/>
          <w:sz w:val="22"/>
          <w:szCs w:val="22"/>
        </w:rPr>
        <w:t>400</w:t>
      </w:r>
      <w:r w:rsidRPr="004A3090">
        <w:rPr>
          <w:color w:val="auto"/>
          <w:sz w:val="22"/>
          <w:szCs w:val="22"/>
        </w:rPr>
        <w:t xml:space="preserve"> Kč</w:t>
      </w:r>
      <w:r w:rsidR="00985BAC">
        <w:rPr>
          <w:rStyle w:val="Odkaznakoment"/>
          <w:rFonts w:asciiTheme="minorHAnsi" w:hAnsiTheme="minorHAnsi" w:cstheme="minorBidi"/>
          <w:color w:val="auto"/>
        </w:rPr>
        <w:t>.</w:t>
      </w:r>
    </w:p>
    <w:p w14:paraId="1E032AE7" w14:textId="77777777" w:rsidR="00B10CAE" w:rsidRPr="004A3090" w:rsidRDefault="00B10CAE" w:rsidP="00B10CAE">
      <w:pPr>
        <w:pStyle w:val="Default"/>
        <w:rPr>
          <w:color w:val="auto"/>
          <w:sz w:val="22"/>
          <w:szCs w:val="22"/>
        </w:rPr>
      </w:pPr>
    </w:p>
    <w:p w14:paraId="7A919437" w14:textId="4FDB3606" w:rsidR="00B10CAE" w:rsidRDefault="00B10CAE" w:rsidP="00B10CAE">
      <w:pPr>
        <w:pStyle w:val="Default"/>
        <w:rPr>
          <w:color w:val="auto"/>
          <w:sz w:val="22"/>
          <w:szCs w:val="22"/>
        </w:rPr>
      </w:pPr>
      <w:r w:rsidRPr="004A3090">
        <w:rPr>
          <w:color w:val="auto"/>
          <w:sz w:val="22"/>
          <w:szCs w:val="22"/>
        </w:rPr>
        <w:t>2. Celková cena plnění nepřesáhne částku</w:t>
      </w:r>
      <w:r w:rsidR="003B24D9" w:rsidRPr="004A3090">
        <w:rPr>
          <w:color w:val="auto"/>
          <w:sz w:val="22"/>
          <w:szCs w:val="22"/>
        </w:rPr>
        <w:t xml:space="preserve"> </w:t>
      </w:r>
      <w:r w:rsidR="000654C3">
        <w:rPr>
          <w:color w:val="auto"/>
          <w:sz w:val="22"/>
          <w:szCs w:val="22"/>
        </w:rPr>
        <w:t>400</w:t>
      </w:r>
      <w:r w:rsidR="003B24D9" w:rsidRPr="004A3090">
        <w:rPr>
          <w:color w:val="auto"/>
          <w:sz w:val="22"/>
          <w:szCs w:val="22"/>
        </w:rPr>
        <w:t>.000</w:t>
      </w:r>
      <w:r w:rsidR="00AC3A8E" w:rsidRPr="004A3090">
        <w:rPr>
          <w:color w:val="auto"/>
          <w:sz w:val="22"/>
          <w:szCs w:val="22"/>
        </w:rPr>
        <w:t xml:space="preserve"> Kč</w:t>
      </w:r>
      <w:r w:rsidR="002D6CC8">
        <w:rPr>
          <w:color w:val="auto"/>
          <w:sz w:val="22"/>
          <w:szCs w:val="22"/>
        </w:rPr>
        <w:t>/rok</w:t>
      </w:r>
      <w:r w:rsidR="00AC3A8E" w:rsidRPr="004A3090">
        <w:rPr>
          <w:color w:val="auto"/>
          <w:sz w:val="22"/>
          <w:szCs w:val="22"/>
        </w:rPr>
        <w:t>.</w:t>
      </w:r>
    </w:p>
    <w:p w14:paraId="3DEFF9F1" w14:textId="77777777" w:rsidR="00B10CAE" w:rsidRDefault="00B10CAE" w:rsidP="00B10CAE">
      <w:pPr>
        <w:pStyle w:val="Default"/>
        <w:rPr>
          <w:color w:val="auto"/>
          <w:sz w:val="22"/>
          <w:szCs w:val="22"/>
        </w:rPr>
      </w:pPr>
    </w:p>
    <w:p w14:paraId="3A54650C" w14:textId="5791430D" w:rsidR="00B10CAE" w:rsidRDefault="00B10CAE" w:rsidP="00B10CAE">
      <w:pPr>
        <w:pStyle w:val="Default"/>
        <w:jc w:val="both"/>
        <w:rPr>
          <w:color w:val="auto"/>
          <w:sz w:val="22"/>
          <w:szCs w:val="22"/>
        </w:rPr>
      </w:pPr>
      <w:r>
        <w:rPr>
          <w:color w:val="auto"/>
          <w:sz w:val="22"/>
          <w:szCs w:val="22"/>
        </w:rPr>
        <w:t xml:space="preserve">3. Počet hodin práce pro objednatele bude </w:t>
      </w:r>
      <w:r w:rsidR="002D6CC8">
        <w:rPr>
          <w:color w:val="auto"/>
          <w:sz w:val="22"/>
          <w:szCs w:val="22"/>
        </w:rPr>
        <w:t>odborníkem/</w:t>
      </w:r>
      <w:r>
        <w:rPr>
          <w:color w:val="auto"/>
          <w:sz w:val="22"/>
          <w:szCs w:val="22"/>
        </w:rPr>
        <w:t xml:space="preserve">poradcem písemně řádně prokázán na základě evidence dle čl. II. odst. 7. </w:t>
      </w:r>
    </w:p>
    <w:p w14:paraId="52B556AC" w14:textId="77777777" w:rsidR="00B10CAE" w:rsidRDefault="00B10CAE" w:rsidP="00B10CAE">
      <w:pPr>
        <w:pStyle w:val="Default"/>
        <w:rPr>
          <w:color w:val="auto"/>
          <w:sz w:val="22"/>
          <w:szCs w:val="22"/>
        </w:rPr>
      </w:pPr>
    </w:p>
    <w:p w14:paraId="11CAF21C" w14:textId="17E434D3" w:rsidR="00B10CAE" w:rsidRDefault="00B10CAE" w:rsidP="00B10CAE">
      <w:pPr>
        <w:pStyle w:val="Default"/>
        <w:jc w:val="both"/>
        <w:rPr>
          <w:color w:val="auto"/>
          <w:sz w:val="22"/>
          <w:szCs w:val="22"/>
        </w:rPr>
      </w:pPr>
      <w:r>
        <w:rPr>
          <w:color w:val="auto"/>
          <w:sz w:val="22"/>
          <w:szCs w:val="22"/>
        </w:rPr>
        <w:t xml:space="preserve">4. Výše uvedená odměna v sobě zahrnuje veškeré nezbytné náklady poradce, jako jsou např. administrativní práce, telefony, cestovné apod. spojené s poskytováním poradenských </w:t>
      </w:r>
      <w:r w:rsidR="00985BAC">
        <w:rPr>
          <w:color w:val="auto"/>
          <w:sz w:val="22"/>
          <w:szCs w:val="22"/>
        </w:rPr>
        <w:br/>
      </w:r>
      <w:r>
        <w:rPr>
          <w:color w:val="auto"/>
          <w:sz w:val="22"/>
          <w:szCs w:val="22"/>
        </w:rPr>
        <w:t xml:space="preserve">a konzultačních služeb dle této smlouvy. </w:t>
      </w:r>
    </w:p>
    <w:p w14:paraId="31B6C5AF" w14:textId="77777777" w:rsidR="00B10CAE" w:rsidRDefault="00B10CAE" w:rsidP="00B10CAE">
      <w:pPr>
        <w:pStyle w:val="Default"/>
        <w:jc w:val="both"/>
        <w:rPr>
          <w:color w:val="auto"/>
          <w:sz w:val="22"/>
          <w:szCs w:val="22"/>
        </w:rPr>
      </w:pPr>
    </w:p>
    <w:p w14:paraId="4BCA962D" w14:textId="1AF2415F" w:rsidR="00B10CAE" w:rsidRDefault="00B10CAE" w:rsidP="00B10CAE">
      <w:pPr>
        <w:pStyle w:val="Default"/>
        <w:jc w:val="both"/>
        <w:rPr>
          <w:color w:val="auto"/>
          <w:sz w:val="22"/>
          <w:szCs w:val="22"/>
        </w:rPr>
      </w:pPr>
      <w:r>
        <w:rPr>
          <w:color w:val="auto"/>
          <w:sz w:val="22"/>
          <w:szCs w:val="22"/>
        </w:rPr>
        <w:t xml:space="preserve">5. Odměna bude uhrazena na základě faktury – daňového dokladu vystaveného </w:t>
      </w:r>
      <w:r w:rsidR="004B64FF">
        <w:rPr>
          <w:color w:val="auto"/>
          <w:sz w:val="22"/>
          <w:szCs w:val="22"/>
        </w:rPr>
        <w:t>odborníkem/</w:t>
      </w:r>
      <w:r>
        <w:rPr>
          <w:color w:val="auto"/>
          <w:sz w:val="22"/>
          <w:szCs w:val="22"/>
        </w:rPr>
        <w:t xml:space="preserve">poradcem. Součástí faktury bude evidence počtu hodin za fakturované období odpracovaných poradcem pro objednatele a vedená v souladu s článkem II. odst. 7 této </w:t>
      </w:r>
      <w:r w:rsidR="004A3090">
        <w:rPr>
          <w:color w:val="auto"/>
          <w:sz w:val="22"/>
          <w:szCs w:val="22"/>
        </w:rPr>
        <w:t xml:space="preserve">smlouvy. </w:t>
      </w:r>
      <w:r w:rsidR="004A3090" w:rsidRPr="00606A58">
        <w:rPr>
          <w:color w:val="auto"/>
          <w:sz w:val="22"/>
          <w:szCs w:val="22"/>
        </w:rPr>
        <w:t>Faktura bude vystavována v měsíčních intervalech, vždy za předchozí měsíc</w:t>
      </w:r>
      <w:r w:rsidRPr="00606A58">
        <w:rPr>
          <w:color w:val="auto"/>
          <w:sz w:val="22"/>
          <w:szCs w:val="22"/>
        </w:rPr>
        <w:t>.</w:t>
      </w:r>
    </w:p>
    <w:p w14:paraId="35F020C1" w14:textId="77777777" w:rsidR="00B10CAE" w:rsidRDefault="00B10CAE" w:rsidP="00B10CAE">
      <w:pPr>
        <w:pStyle w:val="Default"/>
        <w:jc w:val="both"/>
        <w:rPr>
          <w:color w:val="auto"/>
          <w:sz w:val="22"/>
          <w:szCs w:val="22"/>
        </w:rPr>
      </w:pPr>
      <w:r>
        <w:rPr>
          <w:color w:val="auto"/>
          <w:sz w:val="22"/>
          <w:szCs w:val="22"/>
        </w:rPr>
        <w:t xml:space="preserve"> </w:t>
      </w:r>
    </w:p>
    <w:p w14:paraId="65B443B7" w14:textId="5CB46354" w:rsidR="00B10CAE" w:rsidRPr="00424C44" w:rsidRDefault="00B10CAE" w:rsidP="00424C44">
      <w:pPr>
        <w:pStyle w:val="Default"/>
        <w:jc w:val="both"/>
        <w:rPr>
          <w:color w:val="auto"/>
          <w:sz w:val="22"/>
          <w:szCs w:val="22"/>
        </w:rPr>
      </w:pPr>
      <w:r>
        <w:rPr>
          <w:color w:val="auto"/>
          <w:sz w:val="22"/>
          <w:szCs w:val="22"/>
        </w:rPr>
        <w:t xml:space="preserve">6. Faktura vystavená </w:t>
      </w:r>
      <w:r w:rsidR="004B64FF">
        <w:rPr>
          <w:color w:val="auto"/>
          <w:sz w:val="22"/>
          <w:szCs w:val="22"/>
        </w:rPr>
        <w:t>odborníkem/</w:t>
      </w:r>
      <w:r>
        <w:rPr>
          <w:color w:val="auto"/>
          <w:sz w:val="22"/>
          <w:szCs w:val="22"/>
        </w:rPr>
        <w:t xml:space="preserve">poradcem musí obsahovat číslo jednací této smlouvy a dále musí splňovat náležitosti stanovené občanským zákoníkem a zákonem č. 235/2004 Sb., o dani z přidané hodnoty, ve znění pozdějších předpisů (dále jen „zákon o DPH“) </w:t>
      </w:r>
      <w:r w:rsidRPr="00AC3A8E">
        <w:rPr>
          <w:color w:val="auto"/>
          <w:sz w:val="22"/>
          <w:szCs w:val="22"/>
        </w:rPr>
        <w:t>a bude obsahova</w:t>
      </w:r>
      <w:r w:rsidR="00AC3A8E" w:rsidRPr="00AC3A8E">
        <w:rPr>
          <w:color w:val="auto"/>
          <w:sz w:val="22"/>
          <w:szCs w:val="22"/>
        </w:rPr>
        <w:t xml:space="preserve">t označení </w:t>
      </w:r>
      <w:r w:rsidR="00AC3A8E" w:rsidRPr="004A3090">
        <w:rPr>
          <w:color w:val="auto"/>
          <w:sz w:val="22"/>
          <w:szCs w:val="22"/>
        </w:rPr>
        <w:t>poradce a objednatele (příjemce faktury).</w:t>
      </w:r>
      <w:r w:rsidR="00AC3A8E" w:rsidRPr="00AC3A8E">
        <w:rPr>
          <w:color w:val="auto"/>
          <w:sz w:val="22"/>
          <w:szCs w:val="22"/>
        </w:rPr>
        <w:t xml:space="preserve"> </w:t>
      </w:r>
      <w:r w:rsidRPr="00AC3A8E">
        <w:rPr>
          <w:color w:val="auto"/>
          <w:sz w:val="22"/>
          <w:szCs w:val="22"/>
        </w:rPr>
        <w:t>S</w:t>
      </w:r>
      <w:r>
        <w:rPr>
          <w:color w:val="auto"/>
          <w:sz w:val="22"/>
          <w:szCs w:val="22"/>
        </w:rPr>
        <w:t xml:space="preserve">oučástí faktury bude evidence počtu hodin za fakturované období odpracovaných poradcem pro objednatele a vedená v souladu s článkem II. odst. 7 této smlouvy. </w:t>
      </w:r>
      <w:r w:rsidR="00424C44">
        <w:tab/>
      </w:r>
    </w:p>
    <w:p w14:paraId="4FCB5721" w14:textId="5EDF7D06" w:rsidR="00B10CAE" w:rsidRDefault="00B10CAE" w:rsidP="00B10CAE">
      <w:pPr>
        <w:pStyle w:val="Default"/>
        <w:jc w:val="both"/>
        <w:rPr>
          <w:color w:val="auto"/>
          <w:sz w:val="22"/>
          <w:szCs w:val="22"/>
        </w:rPr>
      </w:pPr>
      <w:r>
        <w:rPr>
          <w:color w:val="auto"/>
          <w:sz w:val="22"/>
          <w:szCs w:val="22"/>
        </w:rPr>
        <w:t xml:space="preserve">7. Smluvní strany se dohodly na lhůtě splatnosti faktury v délce </w:t>
      </w:r>
      <w:r w:rsidR="004B64FF">
        <w:rPr>
          <w:color w:val="auto"/>
          <w:sz w:val="22"/>
          <w:szCs w:val="22"/>
        </w:rPr>
        <w:t>čtrnácti</w:t>
      </w:r>
      <w:r>
        <w:rPr>
          <w:color w:val="auto"/>
          <w:sz w:val="22"/>
          <w:szCs w:val="22"/>
        </w:rPr>
        <w:t xml:space="preserve"> kalendářních dnů ode dne prokazatelného doručení faktury příjemci faktury (viz předchozí odstavec). Faktura se považuje za uhrazenou okamžikem odepsání finančních prostředků z bankovního účtu objednatele na bankovní účet </w:t>
      </w:r>
      <w:r w:rsidR="004B64FF">
        <w:rPr>
          <w:color w:val="auto"/>
          <w:sz w:val="22"/>
          <w:szCs w:val="22"/>
        </w:rPr>
        <w:t>odborníka/p</w:t>
      </w:r>
      <w:r>
        <w:rPr>
          <w:color w:val="auto"/>
          <w:sz w:val="22"/>
          <w:szCs w:val="22"/>
        </w:rPr>
        <w:t xml:space="preserve">oradce uvedený ve smlouvě. </w:t>
      </w:r>
    </w:p>
    <w:p w14:paraId="46DA5AEA" w14:textId="77777777" w:rsidR="00B10CAE" w:rsidRDefault="00B10CAE" w:rsidP="00B10CAE">
      <w:pPr>
        <w:pStyle w:val="Default"/>
        <w:jc w:val="both"/>
        <w:rPr>
          <w:color w:val="auto"/>
          <w:sz w:val="22"/>
          <w:szCs w:val="22"/>
        </w:rPr>
      </w:pPr>
    </w:p>
    <w:p w14:paraId="41DE9940" w14:textId="0F53633D" w:rsidR="00B10CAE" w:rsidRDefault="00B10CAE" w:rsidP="00B10CAE">
      <w:pPr>
        <w:pStyle w:val="Default"/>
        <w:jc w:val="both"/>
        <w:rPr>
          <w:color w:val="auto"/>
          <w:sz w:val="22"/>
          <w:szCs w:val="22"/>
        </w:rPr>
      </w:pPr>
      <w:r>
        <w:rPr>
          <w:color w:val="auto"/>
          <w:sz w:val="22"/>
          <w:szCs w:val="22"/>
        </w:rPr>
        <w:t xml:space="preserve">8. Objednatel je oprávněn před uplynutím lhůty splatnosti faktury vrátit bez zaplacení fakturu, která neobsahuje náležitosti stanovené touto smlouvou nebo budou-li tyto údaje uvedeny chybně. </w:t>
      </w:r>
      <w:r w:rsidR="004B64FF">
        <w:rPr>
          <w:color w:val="auto"/>
          <w:sz w:val="22"/>
          <w:szCs w:val="22"/>
        </w:rPr>
        <w:t>Odborník/p</w:t>
      </w:r>
      <w:r>
        <w:rPr>
          <w:color w:val="auto"/>
          <w:sz w:val="22"/>
          <w:szCs w:val="22"/>
        </w:rPr>
        <w:t xml:space="preserve">oradce je povinen podle povahy nesprávnosti fakturu opravit nebo nově vyhotovit. </w:t>
      </w:r>
      <w:r w:rsidR="00424C44">
        <w:rPr>
          <w:color w:val="auto"/>
          <w:sz w:val="22"/>
          <w:szCs w:val="22"/>
        </w:rPr>
        <w:br/>
      </w:r>
      <w:r>
        <w:rPr>
          <w:color w:val="auto"/>
          <w:sz w:val="22"/>
          <w:szCs w:val="22"/>
        </w:rPr>
        <w:t xml:space="preserve">V takovém případě není objednatel v prodlení se zaplacením odměny. Okamžikem doručení náležitě doplněné či opravené faktury začne běžet nová lhůta splatnosti faktury v délce </w:t>
      </w:r>
      <w:r w:rsidR="004B64FF">
        <w:rPr>
          <w:color w:val="auto"/>
          <w:sz w:val="22"/>
          <w:szCs w:val="22"/>
        </w:rPr>
        <w:t>čtrnácti</w:t>
      </w:r>
      <w:r>
        <w:rPr>
          <w:color w:val="auto"/>
          <w:sz w:val="22"/>
          <w:szCs w:val="22"/>
        </w:rPr>
        <w:t xml:space="preserve"> kalendářních dnů.</w:t>
      </w:r>
    </w:p>
    <w:p w14:paraId="13AA08B7" w14:textId="77777777" w:rsidR="00AE4D72" w:rsidRDefault="00B10CAE" w:rsidP="00B10CAE">
      <w:pPr>
        <w:pStyle w:val="Default"/>
        <w:rPr>
          <w:color w:val="auto"/>
          <w:sz w:val="22"/>
          <w:szCs w:val="22"/>
        </w:rPr>
      </w:pPr>
      <w:r>
        <w:rPr>
          <w:color w:val="auto"/>
          <w:sz w:val="22"/>
          <w:szCs w:val="22"/>
        </w:rPr>
        <w:t xml:space="preserve"> </w:t>
      </w:r>
    </w:p>
    <w:p w14:paraId="0D12C6D9" w14:textId="77777777" w:rsidR="00424C44" w:rsidRDefault="00424C44" w:rsidP="00B10CAE">
      <w:pPr>
        <w:pStyle w:val="Default"/>
        <w:rPr>
          <w:color w:val="auto"/>
          <w:sz w:val="22"/>
          <w:szCs w:val="22"/>
        </w:rPr>
      </w:pPr>
    </w:p>
    <w:p w14:paraId="7D1D0D7F" w14:textId="77777777" w:rsidR="000163F0" w:rsidRDefault="000163F0" w:rsidP="000163F0">
      <w:pPr>
        <w:pStyle w:val="Default"/>
        <w:rPr>
          <w:color w:val="auto"/>
          <w:sz w:val="22"/>
          <w:szCs w:val="22"/>
        </w:rPr>
      </w:pPr>
    </w:p>
    <w:p w14:paraId="5E9BCA1B" w14:textId="77777777" w:rsidR="000163F0" w:rsidRDefault="000163F0" w:rsidP="000163F0">
      <w:pPr>
        <w:pStyle w:val="Default"/>
        <w:jc w:val="center"/>
        <w:rPr>
          <w:color w:val="auto"/>
          <w:sz w:val="22"/>
          <w:szCs w:val="22"/>
        </w:rPr>
      </w:pPr>
      <w:r>
        <w:rPr>
          <w:b/>
          <w:bCs/>
          <w:color w:val="auto"/>
          <w:sz w:val="22"/>
          <w:szCs w:val="22"/>
        </w:rPr>
        <w:t>Čl. VII.</w:t>
      </w:r>
    </w:p>
    <w:p w14:paraId="19A54926" w14:textId="77777777" w:rsidR="000163F0" w:rsidRDefault="000163F0" w:rsidP="000163F0">
      <w:pPr>
        <w:pStyle w:val="Default"/>
        <w:jc w:val="center"/>
        <w:rPr>
          <w:b/>
          <w:bCs/>
          <w:color w:val="auto"/>
          <w:sz w:val="22"/>
          <w:szCs w:val="22"/>
        </w:rPr>
      </w:pPr>
      <w:r>
        <w:rPr>
          <w:b/>
          <w:bCs/>
          <w:color w:val="auto"/>
          <w:sz w:val="22"/>
          <w:szCs w:val="22"/>
        </w:rPr>
        <w:t>Odpovědnost za škodu</w:t>
      </w:r>
    </w:p>
    <w:p w14:paraId="74F3FA63" w14:textId="77777777" w:rsidR="000163F0" w:rsidRDefault="000163F0" w:rsidP="000163F0">
      <w:pPr>
        <w:pStyle w:val="Default"/>
        <w:rPr>
          <w:color w:val="auto"/>
          <w:sz w:val="22"/>
          <w:szCs w:val="22"/>
        </w:rPr>
      </w:pPr>
    </w:p>
    <w:p w14:paraId="4ED9A206" w14:textId="058E9DEE" w:rsidR="000163F0" w:rsidRDefault="000163F0" w:rsidP="00B10CAE">
      <w:pPr>
        <w:pStyle w:val="Default"/>
        <w:jc w:val="both"/>
        <w:rPr>
          <w:color w:val="auto"/>
          <w:sz w:val="22"/>
          <w:szCs w:val="22"/>
        </w:rPr>
      </w:pPr>
      <w:r>
        <w:rPr>
          <w:color w:val="auto"/>
          <w:sz w:val="22"/>
          <w:szCs w:val="22"/>
        </w:rPr>
        <w:t xml:space="preserve">1. </w:t>
      </w:r>
      <w:r w:rsidR="004B64FF">
        <w:rPr>
          <w:color w:val="auto"/>
          <w:sz w:val="22"/>
          <w:szCs w:val="22"/>
        </w:rPr>
        <w:t>Odborník/p</w:t>
      </w:r>
      <w:r>
        <w:rPr>
          <w:color w:val="auto"/>
          <w:sz w:val="22"/>
          <w:szCs w:val="22"/>
        </w:rPr>
        <w:t xml:space="preserve">oradce odpovídá objednateli za škodu na věcech převzatých od objednatele nebo od třetích osob v rámci plnění této smlouvy, ledaže tuto škodu nemohl odvrátit ani při vynaložení veškeré odborné péče. </w:t>
      </w:r>
    </w:p>
    <w:p w14:paraId="0E2995FA" w14:textId="77777777" w:rsidR="000163F0" w:rsidRDefault="000163F0" w:rsidP="00B10CAE">
      <w:pPr>
        <w:pStyle w:val="Default"/>
        <w:jc w:val="both"/>
        <w:rPr>
          <w:color w:val="auto"/>
          <w:sz w:val="22"/>
          <w:szCs w:val="22"/>
        </w:rPr>
      </w:pPr>
    </w:p>
    <w:p w14:paraId="6C6B4A78" w14:textId="2A7784BE" w:rsidR="000163F0" w:rsidRDefault="004B64FF" w:rsidP="00B10CAE">
      <w:pPr>
        <w:pStyle w:val="Default"/>
        <w:jc w:val="both"/>
        <w:rPr>
          <w:color w:val="auto"/>
          <w:sz w:val="22"/>
          <w:szCs w:val="22"/>
        </w:rPr>
      </w:pPr>
      <w:r>
        <w:rPr>
          <w:color w:val="auto"/>
          <w:sz w:val="22"/>
          <w:szCs w:val="22"/>
        </w:rPr>
        <w:t>2. Odborník/p</w:t>
      </w:r>
      <w:r w:rsidR="000163F0">
        <w:rPr>
          <w:color w:val="auto"/>
          <w:sz w:val="22"/>
          <w:szCs w:val="22"/>
        </w:rPr>
        <w:t xml:space="preserve">oradce odpovídá rovněž za škodu způsobenou objednateli v souvislosti s výkonem činností dle této smlouvy. </w:t>
      </w:r>
    </w:p>
    <w:p w14:paraId="6B14D5B4" w14:textId="77777777" w:rsidR="000163F0" w:rsidRDefault="000163F0" w:rsidP="00B10CAE">
      <w:pPr>
        <w:pStyle w:val="Default"/>
        <w:jc w:val="both"/>
        <w:rPr>
          <w:color w:val="auto"/>
          <w:sz w:val="22"/>
          <w:szCs w:val="22"/>
        </w:rPr>
      </w:pPr>
    </w:p>
    <w:p w14:paraId="19573AD3" w14:textId="2E1369E5" w:rsidR="000163F0" w:rsidRDefault="000163F0" w:rsidP="00B10CAE">
      <w:pPr>
        <w:pStyle w:val="Default"/>
        <w:jc w:val="both"/>
        <w:rPr>
          <w:color w:val="auto"/>
          <w:sz w:val="22"/>
          <w:szCs w:val="22"/>
        </w:rPr>
      </w:pPr>
      <w:r>
        <w:rPr>
          <w:color w:val="auto"/>
          <w:sz w:val="22"/>
          <w:szCs w:val="22"/>
        </w:rPr>
        <w:t xml:space="preserve">3. Za správnost všech dokladů předložených </w:t>
      </w:r>
      <w:r w:rsidR="004B64FF">
        <w:rPr>
          <w:color w:val="auto"/>
          <w:sz w:val="22"/>
          <w:szCs w:val="22"/>
        </w:rPr>
        <w:t>odborníkovi/p</w:t>
      </w:r>
      <w:r>
        <w:rPr>
          <w:color w:val="auto"/>
          <w:sz w:val="22"/>
          <w:szCs w:val="22"/>
        </w:rPr>
        <w:t xml:space="preserve">oradci odpovídá objednatel. </w:t>
      </w:r>
      <w:r w:rsidR="004B64FF">
        <w:rPr>
          <w:color w:val="auto"/>
          <w:sz w:val="22"/>
          <w:szCs w:val="22"/>
        </w:rPr>
        <w:t>Odborník/p</w:t>
      </w:r>
      <w:r>
        <w:rPr>
          <w:color w:val="auto"/>
          <w:sz w:val="22"/>
          <w:szCs w:val="22"/>
        </w:rPr>
        <w:t xml:space="preserve">oradce neodpovídá za škody vzniklé v důsledku porušení povinností objednatele, zejména nepředání podkladů, předání neúplných podkladů či předání podkladů a informací věcně nesprávných či nepravdivých. </w:t>
      </w:r>
    </w:p>
    <w:p w14:paraId="427881CD" w14:textId="77777777" w:rsidR="000163F0" w:rsidRDefault="000163F0" w:rsidP="000163F0">
      <w:pPr>
        <w:pStyle w:val="Default"/>
        <w:rPr>
          <w:color w:val="auto"/>
          <w:sz w:val="22"/>
          <w:szCs w:val="22"/>
        </w:rPr>
      </w:pPr>
    </w:p>
    <w:p w14:paraId="24632257" w14:textId="77777777" w:rsidR="00424C44" w:rsidRDefault="00424C44" w:rsidP="000163F0">
      <w:pPr>
        <w:pStyle w:val="Default"/>
        <w:rPr>
          <w:color w:val="auto"/>
          <w:sz w:val="22"/>
          <w:szCs w:val="22"/>
        </w:rPr>
      </w:pPr>
    </w:p>
    <w:p w14:paraId="0A291D3B" w14:textId="77777777" w:rsidR="00424C44" w:rsidRDefault="00424C44" w:rsidP="000163F0">
      <w:pPr>
        <w:pStyle w:val="Default"/>
        <w:rPr>
          <w:color w:val="auto"/>
          <w:sz w:val="22"/>
          <w:szCs w:val="22"/>
        </w:rPr>
      </w:pPr>
    </w:p>
    <w:p w14:paraId="24186473" w14:textId="77777777" w:rsidR="000163F0" w:rsidRDefault="000163F0" w:rsidP="000163F0">
      <w:pPr>
        <w:pStyle w:val="Default"/>
        <w:jc w:val="center"/>
        <w:rPr>
          <w:color w:val="auto"/>
          <w:sz w:val="22"/>
          <w:szCs w:val="22"/>
        </w:rPr>
      </w:pPr>
      <w:r>
        <w:rPr>
          <w:b/>
          <w:bCs/>
          <w:color w:val="auto"/>
          <w:sz w:val="22"/>
          <w:szCs w:val="22"/>
        </w:rPr>
        <w:t>Článek VIII.</w:t>
      </w:r>
    </w:p>
    <w:p w14:paraId="56D2547C" w14:textId="77777777" w:rsidR="000163F0" w:rsidRDefault="000163F0" w:rsidP="000163F0">
      <w:pPr>
        <w:pStyle w:val="Default"/>
        <w:jc w:val="center"/>
        <w:rPr>
          <w:b/>
          <w:bCs/>
          <w:color w:val="auto"/>
          <w:sz w:val="22"/>
          <w:szCs w:val="22"/>
        </w:rPr>
      </w:pPr>
      <w:r>
        <w:rPr>
          <w:b/>
          <w:bCs/>
          <w:color w:val="auto"/>
          <w:sz w:val="22"/>
          <w:szCs w:val="22"/>
        </w:rPr>
        <w:t>Povinnost mlčenlivosti</w:t>
      </w:r>
    </w:p>
    <w:p w14:paraId="5E00088A" w14:textId="77777777" w:rsidR="000163F0" w:rsidRDefault="000163F0" w:rsidP="000163F0">
      <w:pPr>
        <w:pStyle w:val="Default"/>
        <w:jc w:val="center"/>
        <w:rPr>
          <w:color w:val="auto"/>
          <w:sz w:val="22"/>
          <w:szCs w:val="22"/>
        </w:rPr>
      </w:pPr>
    </w:p>
    <w:p w14:paraId="42547AC3" w14:textId="665307B2" w:rsidR="000163F0" w:rsidRDefault="000163F0" w:rsidP="0075173A">
      <w:pPr>
        <w:pStyle w:val="Default"/>
        <w:jc w:val="both"/>
        <w:rPr>
          <w:color w:val="auto"/>
          <w:sz w:val="22"/>
          <w:szCs w:val="22"/>
        </w:rPr>
      </w:pPr>
      <w:r>
        <w:rPr>
          <w:color w:val="auto"/>
          <w:sz w:val="22"/>
          <w:szCs w:val="22"/>
        </w:rPr>
        <w:t xml:space="preserve">1. </w:t>
      </w:r>
      <w:r w:rsidR="004B64FF">
        <w:rPr>
          <w:color w:val="auto"/>
          <w:sz w:val="22"/>
          <w:szCs w:val="22"/>
        </w:rPr>
        <w:t>Odborník/p</w:t>
      </w:r>
      <w:r>
        <w:rPr>
          <w:color w:val="auto"/>
          <w:sz w:val="22"/>
          <w:szCs w:val="22"/>
        </w:rPr>
        <w:t xml:space="preserve">oradce se zavazuje zachovávat ve vztahu ke třetím osobám mlčenlivost o informacích, které při plnění této smlouvy získá od objednatele nebo o objednateli či jeho zaměstnancích </w:t>
      </w:r>
      <w:r w:rsidR="00424C44">
        <w:rPr>
          <w:color w:val="auto"/>
          <w:sz w:val="22"/>
          <w:szCs w:val="22"/>
        </w:rPr>
        <w:br/>
      </w:r>
      <w:r>
        <w:rPr>
          <w:color w:val="auto"/>
          <w:sz w:val="22"/>
          <w:szCs w:val="22"/>
        </w:rPr>
        <w:t xml:space="preserve">a spolupracovnících a nesmí je zpřístupnit bez písemného souhlasu objednatele žádné třetí osobě ani je použít v rozporu s účelem této smlouvy, ledaže se jedná </w:t>
      </w:r>
    </w:p>
    <w:p w14:paraId="3DF66282" w14:textId="77777777" w:rsidR="000163F0" w:rsidRDefault="000163F0" w:rsidP="0075173A">
      <w:pPr>
        <w:pStyle w:val="Default"/>
        <w:spacing w:before="120" w:after="120"/>
        <w:jc w:val="both"/>
        <w:rPr>
          <w:color w:val="auto"/>
          <w:sz w:val="22"/>
          <w:szCs w:val="22"/>
        </w:rPr>
      </w:pPr>
      <w:r>
        <w:rPr>
          <w:color w:val="auto"/>
          <w:sz w:val="22"/>
          <w:szCs w:val="22"/>
        </w:rPr>
        <w:t xml:space="preserve">a) o informace, které jsou veřejně přístupné, nebo </w:t>
      </w:r>
    </w:p>
    <w:p w14:paraId="302DDCA2" w14:textId="77777777" w:rsidR="000163F0" w:rsidRDefault="000163F0" w:rsidP="0075173A">
      <w:pPr>
        <w:pStyle w:val="Default"/>
        <w:spacing w:before="120" w:after="120"/>
        <w:jc w:val="both"/>
        <w:rPr>
          <w:color w:val="auto"/>
          <w:sz w:val="22"/>
          <w:szCs w:val="22"/>
        </w:rPr>
      </w:pPr>
      <w:r>
        <w:rPr>
          <w:color w:val="auto"/>
          <w:sz w:val="22"/>
          <w:szCs w:val="22"/>
        </w:rPr>
        <w:t xml:space="preserve">b) o případ, kdy je zpřístupnění informace vyžadováno zákonem nebo závazným rozhodnutím oprávněného orgánu. </w:t>
      </w:r>
    </w:p>
    <w:p w14:paraId="6A7610A9" w14:textId="77777777" w:rsidR="000163F0" w:rsidRDefault="000163F0" w:rsidP="0075173A">
      <w:pPr>
        <w:pStyle w:val="Default"/>
        <w:jc w:val="both"/>
        <w:rPr>
          <w:color w:val="auto"/>
          <w:sz w:val="22"/>
          <w:szCs w:val="22"/>
        </w:rPr>
      </w:pPr>
    </w:p>
    <w:p w14:paraId="4E6A0D1E" w14:textId="766CB725" w:rsidR="000163F0" w:rsidRDefault="000163F0" w:rsidP="0075173A">
      <w:pPr>
        <w:pStyle w:val="Default"/>
        <w:jc w:val="both"/>
        <w:rPr>
          <w:color w:val="auto"/>
          <w:sz w:val="22"/>
          <w:szCs w:val="22"/>
        </w:rPr>
      </w:pPr>
      <w:r>
        <w:rPr>
          <w:color w:val="auto"/>
          <w:sz w:val="22"/>
          <w:szCs w:val="22"/>
        </w:rPr>
        <w:t xml:space="preserve">2. </w:t>
      </w:r>
      <w:r w:rsidR="004B64FF">
        <w:rPr>
          <w:color w:val="auto"/>
          <w:sz w:val="22"/>
          <w:szCs w:val="22"/>
        </w:rPr>
        <w:t>Odborník/p</w:t>
      </w:r>
      <w:r>
        <w:rPr>
          <w:color w:val="auto"/>
          <w:sz w:val="22"/>
          <w:szCs w:val="22"/>
        </w:rPr>
        <w:t xml:space="preserve">oradce je povinen zavázat povinností mlčenlivosti podle odst. 1 tohoto článku všechny osoby, které se budou podílet na plnění této smlouvy. </w:t>
      </w:r>
    </w:p>
    <w:p w14:paraId="55861D0D" w14:textId="77777777" w:rsidR="000163F0" w:rsidRDefault="000163F0" w:rsidP="0075173A">
      <w:pPr>
        <w:pStyle w:val="Default"/>
        <w:jc w:val="both"/>
        <w:rPr>
          <w:color w:val="auto"/>
          <w:sz w:val="22"/>
          <w:szCs w:val="22"/>
        </w:rPr>
      </w:pPr>
    </w:p>
    <w:p w14:paraId="15155DCF" w14:textId="78BE5C7A" w:rsidR="000163F0" w:rsidRDefault="000163F0" w:rsidP="0075173A">
      <w:pPr>
        <w:pStyle w:val="Default"/>
        <w:jc w:val="both"/>
        <w:rPr>
          <w:color w:val="auto"/>
          <w:sz w:val="22"/>
          <w:szCs w:val="22"/>
        </w:rPr>
      </w:pPr>
      <w:r>
        <w:rPr>
          <w:color w:val="auto"/>
          <w:sz w:val="22"/>
          <w:szCs w:val="22"/>
        </w:rPr>
        <w:t xml:space="preserve">3. Za porušení povinnosti mlčenlivosti osobami, které se budou podílet na plnění této smlouvy, odpovídá </w:t>
      </w:r>
      <w:r w:rsidR="004B64FF">
        <w:rPr>
          <w:color w:val="auto"/>
          <w:sz w:val="22"/>
          <w:szCs w:val="22"/>
        </w:rPr>
        <w:t>odborník/</w:t>
      </w:r>
      <w:r>
        <w:rPr>
          <w:color w:val="auto"/>
          <w:sz w:val="22"/>
          <w:szCs w:val="22"/>
        </w:rPr>
        <w:t xml:space="preserve">poradce, jako by povinnost porušil sám. </w:t>
      </w:r>
    </w:p>
    <w:p w14:paraId="6FBC78C2" w14:textId="77777777" w:rsidR="000163F0" w:rsidRDefault="000163F0" w:rsidP="0075173A">
      <w:pPr>
        <w:pStyle w:val="Default"/>
        <w:jc w:val="both"/>
        <w:rPr>
          <w:color w:val="auto"/>
          <w:sz w:val="22"/>
          <w:szCs w:val="22"/>
        </w:rPr>
      </w:pPr>
    </w:p>
    <w:p w14:paraId="2C718AE9" w14:textId="77777777" w:rsidR="000163F0" w:rsidRDefault="000163F0" w:rsidP="0075173A">
      <w:pPr>
        <w:pStyle w:val="Default"/>
        <w:jc w:val="both"/>
        <w:rPr>
          <w:color w:val="auto"/>
          <w:sz w:val="22"/>
          <w:szCs w:val="22"/>
        </w:rPr>
      </w:pPr>
      <w:r>
        <w:rPr>
          <w:color w:val="auto"/>
          <w:sz w:val="22"/>
          <w:szCs w:val="22"/>
        </w:rPr>
        <w:t xml:space="preserve">4. Povinnost mlčenlivosti trvá i po skončení účinnosti této smlouvy. </w:t>
      </w:r>
    </w:p>
    <w:p w14:paraId="1AEADDCB" w14:textId="77777777" w:rsidR="000163F0" w:rsidRDefault="000163F0" w:rsidP="0075173A">
      <w:pPr>
        <w:pStyle w:val="Default"/>
        <w:jc w:val="both"/>
        <w:rPr>
          <w:color w:val="auto"/>
          <w:sz w:val="22"/>
          <w:szCs w:val="22"/>
        </w:rPr>
      </w:pPr>
    </w:p>
    <w:p w14:paraId="3F4B83B9" w14:textId="77777777" w:rsidR="0075173A" w:rsidRDefault="000163F0" w:rsidP="0075173A">
      <w:pPr>
        <w:pStyle w:val="Default"/>
        <w:jc w:val="both"/>
        <w:rPr>
          <w:color w:val="auto"/>
          <w:sz w:val="22"/>
          <w:szCs w:val="22"/>
        </w:rPr>
      </w:pPr>
      <w:r>
        <w:rPr>
          <w:color w:val="auto"/>
          <w:sz w:val="22"/>
          <w:szCs w:val="22"/>
        </w:rPr>
        <w:t>5. Veškerá komunikace mezi smluvními stranami bude probíhat prostřednictvím osob oprávněných jednat jménem smluvních stran.</w:t>
      </w:r>
    </w:p>
    <w:p w14:paraId="4F0914EA" w14:textId="77777777" w:rsidR="0075173A" w:rsidRDefault="0075173A" w:rsidP="0075173A">
      <w:pPr>
        <w:pStyle w:val="Default"/>
        <w:jc w:val="both"/>
        <w:rPr>
          <w:color w:val="auto"/>
          <w:sz w:val="22"/>
          <w:szCs w:val="22"/>
        </w:rPr>
      </w:pPr>
    </w:p>
    <w:p w14:paraId="50BECFF7" w14:textId="77777777" w:rsidR="00200AFA" w:rsidRDefault="00200AFA" w:rsidP="0075173A">
      <w:pPr>
        <w:pStyle w:val="Default"/>
        <w:jc w:val="both"/>
        <w:rPr>
          <w:color w:val="auto"/>
          <w:sz w:val="22"/>
          <w:szCs w:val="22"/>
        </w:rPr>
      </w:pPr>
    </w:p>
    <w:p w14:paraId="433D2121" w14:textId="77777777" w:rsidR="00200AFA" w:rsidRDefault="00200AFA" w:rsidP="0075173A">
      <w:pPr>
        <w:pStyle w:val="Default"/>
        <w:jc w:val="both"/>
        <w:rPr>
          <w:color w:val="auto"/>
          <w:sz w:val="22"/>
          <w:szCs w:val="22"/>
        </w:rPr>
      </w:pPr>
    </w:p>
    <w:p w14:paraId="4A57C32C" w14:textId="77777777" w:rsidR="003A025D" w:rsidRDefault="003A025D" w:rsidP="0075173A">
      <w:pPr>
        <w:pStyle w:val="Default"/>
        <w:jc w:val="both"/>
        <w:rPr>
          <w:color w:val="auto"/>
          <w:sz w:val="22"/>
          <w:szCs w:val="22"/>
        </w:rPr>
      </w:pPr>
    </w:p>
    <w:p w14:paraId="23E75EA2" w14:textId="77777777" w:rsidR="003A025D" w:rsidRDefault="003A025D" w:rsidP="0075173A">
      <w:pPr>
        <w:pStyle w:val="Default"/>
        <w:jc w:val="both"/>
        <w:rPr>
          <w:color w:val="auto"/>
          <w:sz w:val="22"/>
          <w:szCs w:val="22"/>
        </w:rPr>
      </w:pPr>
    </w:p>
    <w:p w14:paraId="2A744481" w14:textId="77777777" w:rsidR="0075173A" w:rsidRPr="0075173A" w:rsidRDefault="0075173A" w:rsidP="0075173A">
      <w:pPr>
        <w:pStyle w:val="Default"/>
        <w:jc w:val="center"/>
        <w:rPr>
          <w:b/>
          <w:color w:val="auto"/>
          <w:sz w:val="22"/>
          <w:szCs w:val="22"/>
        </w:rPr>
      </w:pPr>
      <w:r w:rsidRPr="0075173A">
        <w:rPr>
          <w:b/>
          <w:color w:val="auto"/>
          <w:sz w:val="22"/>
          <w:szCs w:val="22"/>
        </w:rPr>
        <w:t>Článek IX.</w:t>
      </w:r>
    </w:p>
    <w:p w14:paraId="4974C721" w14:textId="77777777" w:rsidR="0075173A" w:rsidRDefault="0075173A" w:rsidP="0075173A">
      <w:pPr>
        <w:pStyle w:val="Default"/>
        <w:jc w:val="center"/>
        <w:rPr>
          <w:b/>
          <w:bCs/>
          <w:color w:val="auto"/>
          <w:sz w:val="22"/>
          <w:szCs w:val="22"/>
        </w:rPr>
      </w:pPr>
      <w:r w:rsidRPr="0075173A">
        <w:rPr>
          <w:b/>
          <w:bCs/>
          <w:color w:val="auto"/>
          <w:sz w:val="22"/>
          <w:szCs w:val="22"/>
        </w:rPr>
        <w:t>Společná a závěrečná ustanovení</w:t>
      </w:r>
    </w:p>
    <w:p w14:paraId="200814A8" w14:textId="77777777" w:rsidR="0075173A" w:rsidRDefault="0075173A" w:rsidP="00E036E4">
      <w:pPr>
        <w:pStyle w:val="Default"/>
        <w:jc w:val="both"/>
        <w:rPr>
          <w:b/>
          <w:bCs/>
          <w:color w:val="auto"/>
          <w:sz w:val="22"/>
          <w:szCs w:val="22"/>
        </w:rPr>
      </w:pPr>
    </w:p>
    <w:p w14:paraId="233AFE80" w14:textId="1FB9C358" w:rsidR="00FD666A" w:rsidRDefault="0075173A" w:rsidP="00E036E4">
      <w:pPr>
        <w:pStyle w:val="Default"/>
        <w:jc w:val="both"/>
        <w:rPr>
          <w:color w:val="auto"/>
          <w:sz w:val="22"/>
          <w:szCs w:val="22"/>
        </w:rPr>
      </w:pPr>
      <w:r>
        <w:rPr>
          <w:color w:val="auto"/>
          <w:sz w:val="22"/>
          <w:szCs w:val="22"/>
        </w:rPr>
        <w:t>1. 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r w:rsidR="003204A5">
        <w:rPr>
          <w:color w:val="auto"/>
          <w:sz w:val="22"/>
          <w:szCs w:val="22"/>
        </w:rPr>
        <w:t>.</w:t>
      </w:r>
    </w:p>
    <w:p w14:paraId="1B816C8A" w14:textId="1B2CC622" w:rsidR="003204A5" w:rsidRPr="00FD666A" w:rsidRDefault="003204A5" w:rsidP="00FD666A">
      <w:pPr>
        <w:jc w:val="center"/>
      </w:pPr>
    </w:p>
    <w:p w14:paraId="294237DD" w14:textId="77777777" w:rsidR="003204A5" w:rsidRDefault="003204A5" w:rsidP="00E036E4">
      <w:pPr>
        <w:pStyle w:val="Default"/>
        <w:jc w:val="both"/>
        <w:rPr>
          <w:color w:val="auto"/>
          <w:sz w:val="22"/>
          <w:szCs w:val="22"/>
        </w:rPr>
      </w:pPr>
      <w:r>
        <w:rPr>
          <w:color w:val="auto"/>
          <w:sz w:val="22"/>
          <w:szCs w:val="22"/>
        </w:rPr>
        <w:t xml:space="preserve">2. Tuto smlouvu je možné ukončit dohodou smluvních stran, jakož i výpovědí jedné ze smluvních stran, a to i bez uvedení důvodu s jednoměsíční výpovědní dobou, která počíná běžet prvním dnem měsíce, který následuje po měsíci, ve kterém byla výpověď prokazatelně doručena druhé smluvní straně. </w:t>
      </w:r>
    </w:p>
    <w:p w14:paraId="6C65D813" w14:textId="77777777" w:rsidR="0075173A" w:rsidRDefault="0075173A" w:rsidP="00E036E4">
      <w:pPr>
        <w:pStyle w:val="Default"/>
        <w:jc w:val="both"/>
        <w:rPr>
          <w:color w:val="auto"/>
          <w:sz w:val="22"/>
          <w:szCs w:val="22"/>
        </w:rPr>
      </w:pPr>
    </w:p>
    <w:p w14:paraId="1A1F32FC" w14:textId="77777777" w:rsidR="0075173A" w:rsidRDefault="003204A5" w:rsidP="00B10CAE">
      <w:pPr>
        <w:pStyle w:val="Default"/>
        <w:jc w:val="both"/>
        <w:rPr>
          <w:color w:val="auto"/>
          <w:sz w:val="22"/>
          <w:szCs w:val="22"/>
        </w:rPr>
      </w:pPr>
      <w:r>
        <w:rPr>
          <w:color w:val="auto"/>
          <w:sz w:val="22"/>
          <w:szCs w:val="22"/>
        </w:rPr>
        <w:t>3</w:t>
      </w:r>
      <w:r w:rsidR="0075173A">
        <w:rPr>
          <w:color w:val="auto"/>
          <w:sz w:val="22"/>
          <w:szCs w:val="22"/>
        </w:rPr>
        <w:t xml:space="preserve">. 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39F3BE8C" w14:textId="77777777" w:rsidR="0075173A" w:rsidRDefault="0075173A" w:rsidP="00B10CAE">
      <w:pPr>
        <w:pStyle w:val="Default"/>
        <w:jc w:val="both"/>
        <w:rPr>
          <w:color w:val="auto"/>
          <w:sz w:val="22"/>
          <w:szCs w:val="22"/>
        </w:rPr>
      </w:pPr>
    </w:p>
    <w:p w14:paraId="56E1C1E5" w14:textId="77777777" w:rsidR="00B10CAE" w:rsidRPr="00B10CAE" w:rsidRDefault="003204A5" w:rsidP="00B10CAE">
      <w:pPr>
        <w:jc w:val="both"/>
        <w:rPr>
          <w:rFonts w:ascii="Arial" w:hAnsi="Arial" w:cs="Arial"/>
          <w:iCs/>
        </w:rPr>
      </w:pPr>
      <w:r>
        <w:rPr>
          <w:rFonts w:ascii="Arial" w:hAnsi="Arial" w:cs="Arial"/>
        </w:rPr>
        <w:t>4</w:t>
      </w:r>
      <w:r w:rsidR="0075173A" w:rsidRPr="00B10CAE">
        <w:rPr>
          <w:rFonts w:ascii="Arial" w:hAnsi="Arial" w:cs="Arial"/>
        </w:rPr>
        <w:t xml:space="preserve">. Tato smlouva nabývá platnosti </w:t>
      </w:r>
      <w:r w:rsidR="00E036E4" w:rsidRPr="00B10CAE">
        <w:rPr>
          <w:rFonts w:ascii="Arial" w:hAnsi="Arial" w:cs="Arial"/>
        </w:rPr>
        <w:t xml:space="preserve">dnem podpisu oběma smluvními stranami a účinnosti </w:t>
      </w:r>
      <w:r w:rsidR="00B10CAE" w:rsidRPr="00B10CAE">
        <w:rPr>
          <w:rFonts w:ascii="Arial" w:hAnsi="Arial" w:cs="Arial"/>
          <w:iCs/>
        </w:rPr>
        <w:t>dnem jejího uveřejnění v registru smluv dle zákona č. 340/2015 Sb., o zvláštních podmínkách účinnosti některých smluv, uveřejňování těchto smluv a o registru smluv (zákon o registru smluv), ve znění pozdějších předpisů.</w:t>
      </w:r>
    </w:p>
    <w:p w14:paraId="2DD86182" w14:textId="42D62140" w:rsidR="00B10CAE" w:rsidRDefault="003204A5" w:rsidP="00B10CAE">
      <w:pPr>
        <w:pStyle w:val="Odstavecseseznamem"/>
        <w:ind w:left="0"/>
        <w:jc w:val="both"/>
        <w:rPr>
          <w:rFonts w:ascii="Arial" w:hAnsi="Arial" w:cs="Arial"/>
        </w:rPr>
      </w:pPr>
      <w:r>
        <w:rPr>
          <w:rFonts w:ascii="Arial" w:hAnsi="Arial" w:cs="Arial"/>
        </w:rPr>
        <w:t>5</w:t>
      </w:r>
      <w:r w:rsidR="00B10CAE">
        <w:rPr>
          <w:rFonts w:ascii="Arial" w:hAnsi="Arial" w:cs="Arial"/>
        </w:rPr>
        <w:t xml:space="preserve">. 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w:t>
      </w:r>
      <w:r w:rsidR="00363CA4">
        <w:rPr>
          <w:rFonts w:ascii="Arial" w:hAnsi="Arial" w:cs="Arial"/>
        </w:rPr>
        <w:t>objednatel</w:t>
      </w:r>
      <w:r w:rsidR="00B10CAE">
        <w:rPr>
          <w:rFonts w:ascii="Arial" w:hAnsi="Arial" w:cs="Arial"/>
        </w:rPr>
        <w:t>.  Smluvní strany prohlašují, že skutečnosti uvedené v této smlouvě nepovažují za obchodní tajemství ve smyslu ust. § 504 občanského zákoníku a udělují svolení k</w:t>
      </w:r>
      <w:r w:rsidR="00363CA4">
        <w:rPr>
          <w:rFonts w:ascii="Arial" w:hAnsi="Arial" w:cs="Arial"/>
        </w:rPr>
        <w:t> </w:t>
      </w:r>
      <w:r w:rsidR="00B10CAE">
        <w:rPr>
          <w:rFonts w:ascii="Arial" w:hAnsi="Arial" w:cs="Arial"/>
        </w:rPr>
        <w:t>jejich</w:t>
      </w:r>
      <w:r w:rsidR="00363CA4">
        <w:rPr>
          <w:rFonts w:ascii="Arial" w:hAnsi="Arial" w:cs="Arial"/>
        </w:rPr>
        <w:t xml:space="preserve"> </w:t>
      </w:r>
      <w:r w:rsidR="00B10CAE">
        <w:rPr>
          <w:rFonts w:ascii="Arial" w:hAnsi="Arial" w:cs="Arial"/>
        </w:rPr>
        <w:t>užití</w:t>
      </w:r>
      <w:r w:rsidR="00363CA4">
        <w:rPr>
          <w:rFonts w:ascii="Arial" w:hAnsi="Arial" w:cs="Arial"/>
        </w:rPr>
        <w:t xml:space="preserve"> </w:t>
      </w:r>
      <w:r w:rsidR="00B10CAE">
        <w:rPr>
          <w:rFonts w:ascii="Arial" w:hAnsi="Arial" w:cs="Arial"/>
        </w:rPr>
        <w:t>a zveřejnění bez ustanovení jakýchkoliv dalších podmínek.</w:t>
      </w:r>
    </w:p>
    <w:p w14:paraId="5D4FA5FB" w14:textId="77777777" w:rsidR="0075173A" w:rsidRDefault="003204A5" w:rsidP="00B10CAE">
      <w:pPr>
        <w:pStyle w:val="Default"/>
        <w:jc w:val="both"/>
        <w:rPr>
          <w:color w:val="auto"/>
          <w:sz w:val="22"/>
          <w:szCs w:val="22"/>
        </w:rPr>
      </w:pPr>
      <w:r>
        <w:rPr>
          <w:color w:val="auto"/>
          <w:sz w:val="22"/>
          <w:szCs w:val="22"/>
        </w:rPr>
        <w:t>6</w:t>
      </w:r>
      <w:r w:rsidR="00B10CAE">
        <w:rPr>
          <w:color w:val="auto"/>
          <w:sz w:val="22"/>
          <w:szCs w:val="22"/>
        </w:rPr>
        <w:t>.</w:t>
      </w:r>
      <w:r w:rsidR="0075173A">
        <w:rPr>
          <w:color w:val="auto"/>
          <w:sz w:val="22"/>
          <w:szCs w:val="22"/>
        </w:rPr>
        <w:t xml:space="preserve"> Změny a doplňky této smlouvy mohou být provedeny pouze písemnou formou vzestupně číslovaných dodatků podepsaných oběma smluvními stranami. </w:t>
      </w:r>
    </w:p>
    <w:p w14:paraId="539F68B2" w14:textId="77777777" w:rsidR="0075173A" w:rsidRDefault="0075173A" w:rsidP="00B10CAE">
      <w:pPr>
        <w:pStyle w:val="Default"/>
        <w:jc w:val="both"/>
        <w:rPr>
          <w:color w:val="auto"/>
          <w:sz w:val="22"/>
          <w:szCs w:val="22"/>
        </w:rPr>
      </w:pPr>
    </w:p>
    <w:p w14:paraId="25805EB1" w14:textId="77777777" w:rsidR="0075173A" w:rsidRDefault="003204A5" w:rsidP="00B10CAE">
      <w:pPr>
        <w:pStyle w:val="Default"/>
        <w:jc w:val="both"/>
        <w:rPr>
          <w:color w:val="auto"/>
          <w:sz w:val="22"/>
          <w:szCs w:val="22"/>
        </w:rPr>
      </w:pPr>
      <w:r>
        <w:rPr>
          <w:color w:val="auto"/>
          <w:sz w:val="22"/>
          <w:szCs w:val="22"/>
        </w:rPr>
        <w:t>7</w:t>
      </w:r>
      <w:r w:rsidR="0075173A">
        <w:rPr>
          <w:color w:val="auto"/>
          <w:sz w:val="22"/>
          <w:szCs w:val="22"/>
        </w:rPr>
        <w:t xml:space="preserve">. Právní vztahy touto smlouvou neupravené nebo ze smlouvy nevyplývající se řídí právními předpisy České republiky, zejména občanským zákoníkem. </w:t>
      </w:r>
    </w:p>
    <w:p w14:paraId="48BD609A" w14:textId="77777777" w:rsidR="0075173A" w:rsidRDefault="0075173A" w:rsidP="00B10CAE">
      <w:pPr>
        <w:pStyle w:val="Default"/>
        <w:jc w:val="both"/>
        <w:rPr>
          <w:color w:val="auto"/>
          <w:sz w:val="22"/>
          <w:szCs w:val="22"/>
        </w:rPr>
      </w:pPr>
    </w:p>
    <w:p w14:paraId="242FC58B" w14:textId="1E05A3AC" w:rsidR="0075173A" w:rsidRDefault="003204A5" w:rsidP="00B10CAE">
      <w:pPr>
        <w:pStyle w:val="Default"/>
        <w:jc w:val="both"/>
        <w:rPr>
          <w:color w:val="auto"/>
          <w:sz w:val="22"/>
          <w:szCs w:val="22"/>
        </w:rPr>
      </w:pPr>
      <w:r>
        <w:rPr>
          <w:color w:val="auto"/>
          <w:sz w:val="22"/>
          <w:szCs w:val="22"/>
        </w:rPr>
        <w:t>8</w:t>
      </w:r>
      <w:r w:rsidR="0075173A">
        <w:rPr>
          <w:color w:val="auto"/>
          <w:sz w:val="22"/>
          <w:szCs w:val="22"/>
        </w:rPr>
        <w:t xml:space="preserve">. Tato smlouva je vyhotovena ve čtyřech stejnopisech, z nichž objednatel obdrží tři vyhotovení </w:t>
      </w:r>
      <w:r w:rsidR="00144953">
        <w:rPr>
          <w:color w:val="auto"/>
          <w:sz w:val="22"/>
          <w:szCs w:val="22"/>
        </w:rPr>
        <w:br/>
      </w:r>
      <w:r w:rsidR="0075173A">
        <w:rPr>
          <w:color w:val="auto"/>
          <w:sz w:val="22"/>
          <w:szCs w:val="22"/>
        </w:rPr>
        <w:t xml:space="preserve">a </w:t>
      </w:r>
      <w:r w:rsidR="00A63026">
        <w:rPr>
          <w:color w:val="auto"/>
          <w:sz w:val="22"/>
          <w:szCs w:val="22"/>
        </w:rPr>
        <w:t>odborník/</w:t>
      </w:r>
      <w:r w:rsidR="0075173A">
        <w:rPr>
          <w:color w:val="auto"/>
          <w:sz w:val="22"/>
          <w:szCs w:val="22"/>
        </w:rPr>
        <w:t xml:space="preserve">poradce jedno vyhotovení. </w:t>
      </w:r>
    </w:p>
    <w:p w14:paraId="57BA37EB" w14:textId="77777777" w:rsidR="0075173A" w:rsidRDefault="0075173A" w:rsidP="0075173A">
      <w:pPr>
        <w:pStyle w:val="Default"/>
        <w:rPr>
          <w:color w:val="auto"/>
          <w:sz w:val="22"/>
          <w:szCs w:val="22"/>
        </w:rPr>
      </w:pPr>
    </w:p>
    <w:p w14:paraId="1E0004B8" w14:textId="5964BB99" w:rsidR="0075173A" w:rsidRDefault="003204A5" w:rsidP="00B10CAE">
      <w:pPr>
        <w:pStyle w:val="Default"/>
        <w:jc w:val="both"/>
        <w:rPr>
          <w:color w:val="auto"/>
          <w:sz w:val="22"/>
          <w:szCs w:val="22"/>
        </w:rPr>
      </w:pPr>
      <w:r>
        <w:rPr>
          <w:color w:val="auto"/>
          <w:sz w:val="22"/>
          <w:szCs w:val="22"/>
        </w:rPr>
        <w:t>9</w:t>
      </w:r>
      <w:r w:rsidR="0075173A">
        <w:rPr>
          <w:color w:val="auto"/>
          <w:sz w:val="22"/>
          <w:szCs w:val="22"/>
        </w:rPr>
        <w:t xml:space="preserve">. Smluvní strany prohlašují, že tato smlouva byla uzavřena na základě jejich pravé, svobodné </w:t>
      </w:r>
      <w:r w:rsidR="00144953">
        <w:rPr>
          <w:color w:val="auto"/>
          <w:sz w:val="22"/>
          <w:szCs w:val="22"/>
        </w:rPr>
        <w:br/>
      </w:r>
      <w:r w:rsidR="0075173A">
        <w:rPr>
          <w:color w:val="auto"/>
          <w:sz w:val="22"/>
          <w:szCs w:val="22"/>
        </w:rPr>
        <w:t xml:space="preserve">a vážné vůle, nikoli v tísni za nápadně nevýhodných podmínek. Účastníci této smlouvy dále prohlašují, že se s obsahem této smlouvy seznámili, obsahu porozuměli, souhlasí s ním a na důkaz toho připojují své vlastnoruční podpisy. </w:t>
      </w:r>
    </w:p>
    <w:p w14:paraId="01C1D23A" w14:textId="77777777" w:rsidR="003204A5" w:rsidRDefault="003204A5" w:rsidP="00B10CAE">
      <w:pPr>
        <w:pStyle w:val="Default"/>
        <w:jc w:val="both"/>
        <w:rPr>
          <w:color w:val="auto"/>
          <w:sz w:val="22"/>
          <w:szCs w:val="22"/>
        </w:rPr>
      </w:pPr>
    </w:p>
    <w:p w14:paraId="03AAA436" w14:textId="15ADF5F6" w:rsidR="003204A5" w:rsidRPr="003204A5" w:rsidRDefault="003204A5" w:rsidP="003204A5">
      <w:pPr>
        <w:spacing w:after="0" w:line="240" w:lineRule="auto"/>
        <w:jc w:val="both"/>
        <w:rPr>
          <w:rFonts w:ascii="Arial" w:hAnsi="Arial" w:cs="Arial"/>
        </w:rPr>
      </w:pPr>
      <w:r w:rsidRPr="003204A5">
        <w:rPr>
          <w:rFonts w:ascii="Arial" w:hAnsi="Arial" w:cs="Arial"/>
        </w:rPr>
        <w:t xml:space="preserve">Tato smlouva mezi shora </w:t>
      </w:r>
      <w:r w:rsidRPr="003204A5">
        <w:rPr>
          <w:rFonts w:ascii="Arial" w:hAnsi="Arial" w:cs="Arial"/>
          <w:snapToGrid w:val="0"/>
        </w:rPr>
        <w:t>uvedenými smluvními stranami byla schválena Radou města Kroměříže</w:t>
      </w:r>
      <w:r>
        <w:rPr>
          <w:rFonts w:ascii="Arial" w:hAnsi="Arial" w:cs="Arial"/>
          <w:snapToGrid w:val="0"/>
        </w:rPr>
        <w:t xml:space="preserve"> dne </w:t>
      </w:r>
      <w:r w:rsidR="00A45B13" w:rsidRPr="00935218">
        <w:rPr>
          <w:rFonts w:ascii="Arial" w:hAnsi="Arial" w:cs="Arial"/>
          <w:snapToGrid w:val="0"/>
        </w:rPr>
        <w:t>4. 3. 2021</w:t>
      </w:r>
      <w:r w:rsidRPr="00935218">
        <w:rPr>
          <w:rFonts w:ascii="Arial" w:hAnsi="Arial" w:cs="Arial"/>
          <w:snapToGrid w:val="0"/>
        </w:rPr>
        <w:t>, č. usnesení</w:t>
      </w:r>
      <w:r w:rsidR="004135A4" w:rsidRPr="00935218">
        <w:rPr>
          <w:rFonts w:ascii="Arial" w:hAnsi="Arial" w:cs="Arial"/>
          <w:snapToGrid w:val="0"/>
        </w:rPr>
        <w:t xml:space="preserve"> </w:t>
      </w:r>
      <w:r w:rsidR="00935218" w:rsidRPr="00935218">
        <w:rPr>
          <w:rFonts w:ascii="Arial" w:hAnsi="Arial" w:cs="Arial"/>
          <w:snapToGrid w:val="0"/>
        </w:rPr>
        <w:t>1764.</w:t>
      </w:r>
    </w:p>
    <w:p w14:paraId="446A5461" w14:textId="77777777" w:rsidR="003204A5" w:rsidRDefault="003204A5" w:rsidP="00B10CAE">
      <w:pPr>
        <w:pStyle w:val="Default"/>
        <w:jc w:val="both"/>
        <w:rPr>
          <w:color w:val="auto"/>
          <w:sz w:val="22"/>
          <w:szCs w:val="22"/>
        </w:rPr>
      </w:pPr>
    </w:p>
    <w:p w14:paraId="3E33F6E1" w14:textId="77777777" w:rsidR="003204A5" w:rsidRDefault="003204A5" w:rsidP="00B10CAE">
      <w:pPr>
        <w:pStyle w:val="Default"/>
        <w:jc w:val="both"/>
        <w:rPr>
          <w:color w:val="auto"/>
          <w:sz w:val="22"/>
          <w:szCs w:val="22"/>
        </w:rPr>
      </w:pPr>
    </w:p>
    <w:p w14:paraId="6A92E4A3" w14:textId="39867035" w:rsidR="003204A5" w:rsidRDefault="003204A5" w:rsidP="00B10CAE">
      <w:pPr>
        <w:pStyle w:val="Default"/>
        <w:jc w:val="both"/>
        <w:rPr>
          <w:color w:val="auto"/>
          <w:sz w:val="22"/>
          <w:szCs w:val="22"/>
        </w:rPr>
      </w:pPr>
      <w:r w:rsidRPr="00A63026">
        <w:rPr>
          <w:color w:val="auto"/>
          <w:sz w:val="22"/>
          <w:szCs w:val="22"/>
        </w:rPr>
        <w:t xml:space="preserve">V Kroměříži dne </w:t>
      </w:r>
      <w:r w:rsidR="00BA4F2E">
        <w:rPr>
          <w:color w:val="auto"/>
          <w:sz w:val="22"/>
          <w:szCs w:val="22"/>
        </w:rPr>
        <w:t>15. 03. 2021</w:t>
      </w:r>
      <w:r w:rsidRPr="00A63026">
        <w:rPr>
          <w:color w:val="auto"/>
          <w:sz w:val="22"/>
          <w:szCs w:val="22"/>
        </w:rPr>
        <w:tab/>
      </w:r>
      <w:r w:rsidRPr="00A63026">
        <w:rPr>
          <w:color w:val="auto"/>
          <w:sz w:val="22"/>
          <w:szCs w:val="22"/>
        </w:rPr>
        <w:tab/>
      </w:r>
      <w:r w:rsidR="00FB62AD" w:rsidRPr="00A63026">
        <w:rPr>
          <w:color w:val="auto"/>
          <w:sz w:val="22"/>
          <w:szCs w:val="22"/>
        </w:rPr>
        <w:t xml:space="preserve">                  </w:t>
      </w:r>
      <w:r w:rsidR="00D639CD">
        <w:rPr>
          <w:color w:val="auto"/>
          <w:sz w:val="22"/>
          <w:szCs w:val="22"/>
        </w:rPr>
        <w:tab/>
        <w:t xml:space="preserve">      </w:t>
      </w:r>
      <w:r w:rsidR="00FB62AD" w:rsidRPr="00A63026">
        <w:rPr>
          <w:color w:val="auto"/>
          <w:sz w:val="22"/>
          <w:szCs w:val="22"/>
        </w:rPr>
        <w:t>V Kroměříži dne</w:t>
      </w:r>
      <w:r w:rsidR="00BA4F2E">
        <w:rPr>
          <w:color w:val="auto"/>
          <w:sz w:val="22"/>
          <w:szCs w:val="22"/>
        </w:rPr>
        <w:t xml:space="preserve"> 16. 03. 2021</w:t>
      </w:r>
      <w:r w:rsidR="00FB62AD" w:rsidRPr="00A63026">
        <w:rPr>
          <w:color w:val="auto"/>
          <w:sz w:val="22"/>
          <w:szCs w:val="22"/>
        </w:rPr>
        <w:t xml:space="preserve"> </w:t>
      </w:r>
    </w:p>
    <w:p w14:paraId="205A2552" w14:textId="77777777" w:rsidR="0075173A" w:rsidRDefault="0075173A" w:rsidP="0075173A"/>
    <w:p w14:paraId="3D56880A" w14:textId="77777777" w:rsidR="000163F0" w:rsidRDefault="000163F0" w:rsidP="000163F0">
      <w:pPr>
        <w:pStyle w:val="Default"/>
        <w:rPr>
          <w:color w:val="auto"/>
          <w:sz w:val="22"/>
          <w:szCs w:val="22"/>
        </w:rPr>
      </w:pPr>
    </w:p>
    <w:p w14:paraId="3BADCBE3" w14:textId="77777777" w:rsidR="003C2E60" w:rsidRDefault="003C2E60" w:rsidP="000163F0">
      <w:pPr>
        <w:pStyle w:val="Default"/>
        <w:rPr>
          <w:color w:val="auto"/>
          <w:sz w:val="22"/>
          <w:szCs w:val="22"/>
        </w:rPr>
      </w:pPr>
    </w:p>
    <w:p w14:paraId="15739EA8" w14:textId="77777777" w:rsidR="003C2E60" w:rsidRDefault="003C2E60" w:rsidP="000163F0">
      <w:pPr>
        <w:pStyle w:val="Default"/>
        <w:rPr>
          <w:color w:val="auto"/>
          <w:sz w:val="22"/>
          <w:szCs w:val="22"/>
        </w:rPr>
      </w:pPr>
    </w:p>
    <w:p w14:paraId="0F9A48AF" w14:textId="77777777" w:rsidR="003C2E60" w:rsidRDefault="003C2E60" w:rsidP="000163F0">
      <w:pPr>
        <w:pStyle w:val="Default"/>
        <w:rPr>
          <w:color w:val="auto"/>
          <w:sz w:val="22"/>
          <w:szCs w:val="22"/>
        </w:rPr>
      </w:pPr>
    </w:p>
    <w:p w14:paraId="2CE31726" w14:textId="77777777" w:rsidR="003C2E60" w:rsidRDefault="003C2E60" w:rsidP="000163F0">
      <w:pPr>
        <w:pStyle w:val="Default"/>
        <w:rPr>
          <w:color w:val="auto"/>
          <w:sz w:val="22"/>
          <w:szCs w:val="22"/>
        </w:rPr>
      </w:pPr>
      <w:r>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w:t>
      </w:r>
    </w:p>
    <w:p w14:paraId="1EFBE1C7" w14:textId="6FAFE89A" w:rsidR="003C2E60" w:rsidRDefault="003C2E60" w:rsidP="000163F0">
      <w:pPr>
        <w:pStyle w:val="Default"/>
        <w:rPr>
          <w:color w:val="auto"/>
          <w:sz w:val="22"/>
          <w:szCs w:val="22"/>
        </w:rPr>
      </w:pPr>
      <w:r>
        <w:rPr>
          <w:color w:val="auto"/>
          <w:sz w:val="22"/>
          <w:szCs w:val="22"/>
        </w:rPr>
        <w:t xml:space="preserve">     Mgr. </w:t>
      </w:r>
      <w:r w:rsidR="00320A21">
        <w:rPr>
          <w:color w:val="auto"/>
          <w:sz w:val="22"/>
          <w:szCs w:val="22"/>
        </w:rPr>
        <w:t>Martin Gabryš</w:t>
      </w: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Mgr. Jaroslav Němec, starosta</w:t>
      </w:r>
    </w:p>
    <w:p w14:paraId="29A80F96" w14:textId="4F875672" w:rsidR="00B35084" w:rsidRPr="002C1191" w:rsidRDefault="00A63026" w:rsidP="002C1191">
      <w:pPr>
        <w:pStyle w:val="Default"/>
        <w:rPr>
          <w:color w:val="auto"/>
          <w:sz w:val="22"/>
          <w:szCs w:val="22"/>
        </w:rPr>
      </w:pPr>
      <w:r>
        <w:rPr>
          <w:color w:val="auto"/>
          <w:sz w:val="22"/>
          <w:szCs w:val="22"/>
        </w:rPr>
        <w:t xml:space="preserve">     </w:t>
      </w:r>
      <w:r w:rsidR="003C2E60">
        <w:rPr>
          <w:color w:val="auto"/>
          <w:sz w:val="22"/>
          <w:szCs w:val="22"/>
        </w:rPr>
        <w:t>(</w:t>
      </w:r>
      <w:r>
        <w:rPr>
          <w:color w:val="auto"/>
          <w:sz w:val="22"/>
          <w:szCs w:val="22"/>
        </w:rPr>
        <w:t>odborník/</w:t>
      </w:r>
      <w:r w:rsidR="003C2E60">
        <w:rPr>
          <w:color w:val="auto"/>
          <w:sz w:val="22"/>
          <w:szCs w:val="22"/>
        </w:rPr>
        <w:t>poradce)</w:t>
      </w:r>
      <w:r w:rsidR="003C2E60">
        <w:rPr>
          <w:color w:val="auto"/>
          <w:sz w:val="22"/>
          <w:szCs w:val="22"/>
        </w:rPr>
        <w:tab/>
      </w:r>
      <w:r w:rsidR="003C2E60">
        <w:rPr>
          <w:color w:val="auto"/>
          <w:sz w:val="22"/>
          <w:szCs w:val="22"/>
        </w:rPr>
        <w:tab/>
      </w:r>
      <w:r w:rsidR="003C2E60">
        <w:rPr>
          <w:color w:val="auto"/>
          <w:sz w:val="22"/>
          <w:szCs w:val="22"/>
        </w:rPr>
        <w:tab/>
      </w:r>
      <w:r w:rsidR="003C2E60">
        <w:rPr>
          <w:color w:val="auto"/>
          <w:sz w:val="22"/>
          <w:szCs w:val="22"/>
        </w:rPr>
        <w:tab/>
      </w:r>
      <w:r w:rsidR="003C2E60">
        <w:rPr>
          <w:color w:val="auto"/>
          <w:sz w:val="22"/>
          <w:szCs w:val="22"/>
        </w:rPr>
        <w:tab/>
      </w:r>
      <w:r w:rsidR="003C2E60">
        <w:rPr>
          <w:color w:val="auto"/>
          <w:sz w:val="22"/>
          <w:szCs w:val="22"/>
        </w:rPr>
        <w:tab/>
      </w:r>
      <w:r>
        <w:rPr>
          <w:color w:val="auto"/>
          <w:sz w:val="22"/>
          <w:szCs w:val="22"/>
        </w:rPr>
        <w:t xml:space="preserve">              </w:t>
      </w:r>
      <w:r w:rsidR="003C2E60">
        <w:rPr>
          <w:color w:val="auto"/>
          <w:sz w:val="22"/>
          <w:szCs w:val="22"/>
        </w:rPr>
        <w:t>(objednatel)</w:t>
      </w:r>
      <w:r w:rsidR="00FD666A">
        <w:tab/>
      </w:r>
    </w:p>
    <w:sectPr w:rsidR="00B35084" w:rsidRPr="002C1191" w:rsidSect="00FD666A">
      <w:pgSz w:w="11906" w:h="17338"/>
      <w:pgMar w:top="1126" w:right="860" w:bottom="644" w:left="1181"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4593" w14:textId="77777777" w:rsidR="009F2DA3" w:rsidRDefault="009F2DA3" w:rsidP="00FD666A">
      <w:pPr>
        <w:spacing w:after="0" w:line="240" w:lineRule="auto"/>
      </w:pPr>
      <w:r>
        <w:separator/>
      </w:r>
    </w:p>
  </w:endnote>
  <w:endnote w:type="continuationSeparator" w:id="0">
    <w:p w14:paraId="32CE1902" w14:textId="77777777" w:rsidR="009F2DA3" w:rsidRDefault="009F2DA3" w:rsidP="00FD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E968D" w14:textId="77777777" w:rsidR="009F2DA3" w:rsidRDefault="009F2DA3" w:rsidP="00FD666A">
      <w:pPr>
        <w:spacing w:after="0" w:line="240" w:lineRule="auto"/>
      </w:pPr>
      <w:r>
        <w:separator/>
      </w:r>
    </w:p>
  </w:footnote>
  <w:footnote w:type="continuationSeparator" w:id="0">
    <w:p w14:paraId="40DCD162" w14:textId="77777777" w:rsidR="009F2DA3" w:rsidRDefault="009F2DA3" w:rsidP="00FD6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0217B"/>
    <w:multiLevelType w:val="hybridMultilevel"/>
    <w:tmpl w:val="269424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1E33FC"/>
    <w:multiLevelType w:val="hybridMultilevel"/>
    <w:tmpl w:val="973812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F40A84"/>
    <w:multiLevelType w:val="hybridMultilevel"/>
    <w:tmpl w:val="67EE5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1DE038"/>
    <w:multiLevelType w:val="hybridMultilevel"/>
    <w:tmpl w:val="2CC54E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C4106F"/>
    <w:multiLevelType w:val="hybridMultilevel"/>
    <w:tmpl w:val="E46C16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28D140"/>
    <w:multiLevelType w:val="hybridMultilevel"/>
    <w:tmpl w:val="4CBEC6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0C428FC"/>
    <w:multiLevelType w:val="hybridMultilevel"/>
    <w:tmpl w:val="829D13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5B88AF5"/>
    <w:multiLevelType w:val="hybridMultilevel"/>
    <w:tmpl w:val="A0D558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3946B35"/>
    <w:multiLevelType w:val="hybridMultilevel"/>
    <w:tmpl w:val="092537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967E422"/>
    <w:multiLevelType w:val="hybridMultilevel"/>
    <w:tmpl w:val="8CD358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D0EE6D"/>
    <w:multiLevelType w:val="hybridMultilevel"/>
    <w:tmpl w:val="64194B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D1D4FB0"/>
    <w:multiLevelType w:val="hybridMultilevel"/>
    <w:tmpl w:val="FB09D4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04D4EE2"/>
    <w:multiLevelType w:val="hybridMultilevel"/>
    <w:tmpl w:val="8D065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53350A5"/>
    <w:multiLevelType w:val="hybridMultilevel"/>
    <w:tmpl w:val="E553ED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6F3CF10"/>
    <w:multiLevelType w:val="hybridMultilevel"/>
    <w:tmpl w:val="6C7E7B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7BD584A"/>
    <w:multiLevelType w:val="hybridMultilevel"/>
    <w:tmpl w:val="771EC3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7F9F778"/>
    <w:multiLevelType w:val="hybridMultilevel"/>
    <w:tmpl w:val="1936E3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4A759BD"/>
    <w:multiLevelType w:val="hybridMultilevel"/>
    <w:tmpl w:val="308E2B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29170BC"/>
    <w:multiLevelType w:val="hybridMultilevel"/>
    <w:tmpl w:val="C86A1160"/>
    <w:lvl w:ilvl="0" w:tplc="87B0D318">
      <w:start w:val="1"/>
      <w:numFmt w:val="decimal"/>
      <w:lvlText w:val="%1."/>
      <w:lvlJc w:val="left"/>
      <w:pPr>
        <w:ind w:left="360" w:hanging="360"/>
      </w:pPr>
      <w:rPr>
        <w:rFonts w:hint="default"/>
        <w:color w:val="00000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CB09FCF"/>
    <w:multiLevelType w:val="hybridMultilevel"/>
    <w:tmpl w:val="CCA2E2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0841B6E"/>
    <w:multiLevelType w:val="hybridMultilevel"/>
    <w:tmpl w:val="A984A326"/>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12B2ED4"/>
    <w:multiLevelType w:val="hybridMultilevel"/>
    <w:tmpl w:val="928ED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27BD0B0"/>
    <w:multiLevelType w:val="hybridMultilevel"/>
    <w:tmpl w:val="5ADF34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4D9E76E"/>
    <w:multiLevelType w:val="hybridMultilevel"/>
    <w:tmpl w:val="BD4A44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733BBEC"/>
    <w:multiLevelType w:val="hybridMultilevel"/>
    <w:tmpl w:val="2A40AA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1DD73EF"/>
    <w:multiLevelType w:val="hybridMultilevel"/>
    <w:tmpl w:val="79C6672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3121733"/>
    <w:multiLevelType w:val="hybridMultilevel"/>
    <w:tmpl w:val="269D6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1E357F"/>
    <w:multiLevelType w:val="hybridMultilevel"/>
    <w:tmpl w:val="9E987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BA29B7F"/>
    <w:multiLevelType w:val="hybridMultilevel"/>
    <w:tmpl w:val="2B1E16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909190C"/>
    <w:multiLevelType w:val="hybridMultilevel"/>
    <w:tmpl w:val="9B081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0E7B0B"/>
    <w:multiLevelType w:val="hybridMultilevel"/>
    <w:tmpl w:val="DD811E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E1CCCC"/>
    <w:multiLevelType w:val="hybridMultilevel"/>
    <w:tmpl w:val="470BD3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4D62922"/>
    <w:multiLevelType w:val="hybridMultilevel"/>
    <w:tmpl w:val="7B09EA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1F8B25"/>
    <w:multiLevelType w:val="hybridMultilevel"/>
    <w:tmpl w:val="3ACF83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3CFF33"/>
    <w:multiLevelType w:val="hybridMultilevel"/>
    <w:tmpl w:val="8A5A6F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14CCE5"/>
    <w:multiLevelType w:val="hybridMultilevel"/>
    <w:tmpl w:val="877F00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B6837A"/>
    <w:multiLevelType w:val="hybridMultilevel"/>
    <w:tmpl w:val="3E4557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66C16D"/>
    <w:multiLevelType w:val="hybridMultilevel"/>
    <w:tmpl w:val="71F259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7D92F46"/>
    <w:multiLevelType w:val="hybridMultilevel"/>
    <w:tmpl w:val="96697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B887520"/>
    <w:multiLevelType w:val="hybridMultilevel"/>
    <w:tmpl w:val="2F64B5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37FAD1"/>
    <w:multiLevelType w:val="hybridMultilevel"/>
    <w:tmpl w:val="1E725F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9A7CA3"/>
    <w:multiLevelType w:val="hybridMultilevel"/>
    <w:tmpl w:val="B097BD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FDBFA5A"/>
    <w:multiLevelType w:val="hybridMultilevel"/>
    <w:tmpl w:val="2D70D9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2"/>
  </w:num>
  <w:num w:numId="3">
    <w:abstractNumId w:val="17"/>
  </w:num>
  <w:num w:numId="4">
    <w:abstractNumId w:val="37"/>
  </w:num>
  <w:num w:numId="5">
    <w:abstractNumId w:val="39"/>
  </w:num>
  <w:num w:numId="6">
    <w:abstractNumId w:val="11"/>
  </w:num>
  <w:num w:numId="7">
    <w:abstractNumId w:val="28"/>
  </w:num>
  <w:num w:numId="8">
    <w:abstractNumId w:val="2"/>
  </w:num>
  <w:num w:numId="9">
    <w:abstractNumId w:val="26"/>
  </w:num>
  <w:num w:numId="10">
    <w:abstractNumId w:val="33"/>
  </w:num>
  <w:num w:numId="11">
    <w:abstractNumId w:val="19"/>
  </w:num>
  <w:num w:numId="12">
    <w:abstractNumId w:val="15"/>
  </w:num>
  <w:num w:numId="13">
    <w:abstractNumId w:val="38"/>
  </w:num>
  <w:num w:numId="14">
    <w:abstractNumId w:val="23"/>
  </w:num>
  <w:num w:numId="15">
    <w:abstractNumId w:val="40"/>
  </w:num>
  <w:num w:numId="16">
    <w:abstractNumId w:val="8"/>
  </w:num>
  <w:num w:numId="17">
    <w:abstractNumId w:val="24"/>
  </w:num>
  <w:num w:numId="18">
    <w:abstractNumId w:val="10"/>
  </w:num>
  <w:num w:numId="19">
    <w:abstractNumId w:val="27"/>
  </w:num>
  <w:num w:numId="20">
    <w:abstractNumId w:val="0"/>
  </w:num>
  <w:num w:numId="21">
    <w:abstractNumId w:val="1"/>
  </w:num>
  <w:num w:numId="22">
    <w:abstractNumId w:val="30"/>
  </w:num>
  <w:num w:numId="23">
    <w:abstractNumId w:val="9"/>
  </w:num>
  <w:num w:numId="24">
    <w:abstractNumId w:val="4"/>
  </w:num>
  <w:num w:numId="25">
    <w:abstractNumId w:val="7"/>
  </w:num>
  <w:num w:numId="26">
    <w:abstractNumId w:val="16"/>
  </w:num>
  <w:num w:numId="27">
    <w:abstractNumId w:val="25"/>
  </w:num>
  <w:num w:numId="28">
    <w:abstractNumId w:val="6"/>
  </w:num>
  <w:num w:numId="29">
    <w:abstractNumId w:val="12"/>
  </w:num>
  <w:num w:numId="30">
    <w:abstractNumId w:val="34"/>
  </w:num>
  <w:num w:numId="31">
    <w:abstractNumId w:val="14"/>
  </w:num>
  <w:num w:numId="32">
    <w:abstractNumId w:val="31"/>
  </w:num>
  <w:num w:numId="33">
    <w:abstractNumId w:val="36"/>
  </w:num>
  <w:num w:numId="34">
    <w:abstractNumId w:val="22"/>
  </w:num>
  <w:num w:numId="35">
    <w:abstractNumId w:val="3"/>
  </w:num>
  <w:num w:numId="36">
    <w:abstractNumId w:val="42"/>
  </w:num>
  <w:num w:numId="37">
    <w:abstractNumId w:val="35"/>
  </w:num>
  <w:num w:numId="38">
    <w:abstractNumId w:val="41"/>
  </w:num>
  <w:num w:numId="39">
    <w:abstractNumId w:val="5"/>
  </w:num>
  <w:num w:numId="40">
    <w:abstractNumId w:val="29"/>
  </w:num>
  <w:num w:numId="41">
    <w:abstractNumId w:val="18"/>
  </w:num>
  <w:num w:numId="42">
    <w:abstractNumId w:val="2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E1"/>
    <w:rsid w:val="000163F0"/>
    <w:rsid w:val="00052A2D"/>
    <w:rsid w:val="000654C3"/>
    <w:rsid w:val="00071D08"/>
    <w:rsid w:val="00084C3F"/>
    <w:rsid w:val="00092E79"/>
    <w:rsid w:val="00121840"/>
    <w:rsid w:val="001417A7"/>
    <w:rsid w:val="00144953"/>
    <w:rsid w:val="00146402"/>
    <w:rsid w:val="00156EF0"/>
    <w:rsid w:val="00165F78"/>
    <w:rsid w:val="00180CE0"/>
    <w:rsid w:val="001A62DC"/>
    <w:rsid w:val="001C38E8"/>
    <w:rsid w:val="001C64D0"/>
    <w:rsid w:val="001E2FD9"/>
    <w:rsid w:val="00200AFA"/>
    <w:rsid w:val="00205139"/>
    <w:rsid w:val="0024166E"/>
    <w:rsid w:val="002B7177"/>
    <w:rsid w:val="002C1191"/>
    <w:rsid w:val="002D6CC8"/>
    <w:rsid w:val="002E468D"/>
    <w:rsid w:val="00300F8B"/>
    <w:rsid w:val="003204A5"/>
    <w:rsid w:val="00320A21"/>
    <w:rsid w:val="0033619D"/>
    <w:rsid w:val="0034737B"/>
    <w:rsid w:val="00356479"/>
    <w:rsid w:val="00362D54"/>
    <w:rsid w:val="00363CA4"/>
    <w:rsid w:val="003663FF"/>
    <w:rsid w:val="003923FB"/>
    <w:rsid w:val="003928A8"/>
    <w:rsid w:val="003A025D"/>
    <w:rsid w:val="003B24D9"/>
    <w:rsid w:val="003C2E60"/>
    <w:rsid w:val="003C5658"/>
    <w:rsid w:val="003D4E8F"/>
    <w:rsid w:val="004135A4"/>
    <w:rsid w:val="00424C44"/>
    <w:rsid w:val="0045041E"/>
    <w:rsid w:val="00466B7E"/>
    <w:rsid w:val="00470724"/>
    <w:rsid w:val="004A3090"/>
    <w:rsid w:val="004B64FF"/>
    <w:rsid w:val="005166F5"/>
    <w:rsid w:val="005561AB"/>
    <w:rsid w:val="00585716"/>
    <w:rsid w:val="005B190D"/>
    <w:rsid w:val="005C7587"/>
    <w:rsid w:val="00606A58"/>
    <w:rsid w:val="006121B3"/>
    <w:rsid w:val="006250E1"/>
    <w:rsid w:val="006677C0"/>
    <w:rsid w:val="006979F9"/>
    <w:rsid w:val="006E7397"/>
    <w:rsid w:val="0075173A"/>
    <w:rsid w:val="0077334E"/>
    <w:rsid w:val="00773CDF"/>
    <w:rsid w:val="00784ED0"/>
    <w:rsid w:val="007A4B7D"/>
    <w:rsid w:val="007D0B3C"/>
    <w:rsid w:val="007F659F"/>
    <w:rsid w:val="008038CD"/>
    <w:rsid w:val="00833DDC"/>
    <w:rsid w:val="008361AA"/>
    <w:rsid w:val="008625ED"/>
    <w:rsid w:val="00870393"/>
    <w:rsid w:val="00871E76"/>
    <w:rsid w:val="008C032B"/>
    <w:rsid w:val="00900F19"/>
    <w:rsid w:val="00904F3F"/>
    <w:rsid w:val="00915681"/>
    <w:rsid w:val="00935218"/>
    <w:rsid w:val="009413E8"/>
    <w:rsid w:val="00961397"/>
    <w:rsid w:val="00985BAC"/>
    <w:rsid w:val="009B3FE7"/>
    <w:rsid w:val="009B5E43"/>
    <w:rsid w:val="009F2DA3"/>
    <w:rsid w:val="009F505D"/>
    <w:rsid w:val="00A21712"/>
    <w:rsid w:val="00A274CF"/>
    <w:rsid w:val="00A35552"/>
    <w:rsid w:val="00A45B13"/>
    <w:rsid w:val="00A537A1"/>
    <w:rsid w:val="00A63026"/>
    <w:rsid w:val="00A6314E"/>
    <w:rsid w:val="00AC3A8E"/>
    <w:rsid w:val="00AE1BC5"/>
    <w:rsid w:val="00AE4D72"/>
    <w:rsid w:val="00AE6013"/>
    <w:rsid w:val="00B10CAE"/>
    <w:rsid w:val="00B15FA0"/>
    <w:rsid w:val="00B35084"/>
    <w:rsid w:val="00B536AD"/>
    <w:rsid w:val="00B60C21"/>
    <w:rsid w:val="00BA2D5A"/>
    <w:rsid w:val="00BA4F2E"/>
    <w:rsid w:val="00BB2965"/>
    <w:rsid w:val="00BC4FC7"/>
    <w:rsid w:val="00BE6A13"/>
    <w:rsid w:val="00C0336A"/>
    <w:rsid w:val="00C0579F"/>
    <w:rsid w:val="00C41396"/>
    <w:rsid w:val="00C550B7"/>
    <w:rsid w:val="00C57AF6"/>
    <w:rsid w:val="00CB75C2"/>
    <w:rsid w:val="00CC0E37"/>
    <w:rsid w:val="00CD202C"/>
    <w:rsid w:val="00CF3F8D"/>
    <w:rsid w:val="00CF6AC2"/>
    <w:rsid w:val="00CF6FE6"/>
    <w:rsid w:val="00D0487E"/>
    <w:rsid w:val="00D14F6D"/>
    <w:rsid w:val="00D1596A"/>
    <w:rsid w:val="00D43A77"/>
    <w:rsid w:val="00D442B6"/>
    <w:rsid w:val="00D639CD"/>
    <w:rsid w:val="00E036E4"/>
    <w:rsid w:val="00E04A86"/>
    <w:rsid w:val="00E30033"/>
    <w:rsid w:val="00E81F5D"/>
    <w:rsid w:val="00EA3129"/>
    <w:rsid w:val="00EA6071"/>
    <w:rsid w:val="00EC5748"/>
    <w:rsid w:val="00EE42BF"/>
    <w:rsid w:val="00F206D0"/>
    <w:rsid w:val="00F34E23"/>
    <w:rsid w:val="00F350E5"/>
    <w:rsid w:val="00F419B0"/>
    <w:rsid w:val="00F71FFD"/>
    <w:rsid w:val="00F757A0"/>
    <w:rsid w:val="00F871CE"/>
    <w:rsid w:val="00F90A55"/>
    <w:rsid w:val="00FA615C"/>
    <w:rsid w:val="00FB62AD"/>
    <w:rsid w:val="00FD0A77"/>
    <w:rsid w:val="00FD666A"/>
    <w:rsid w:val="00FE6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5B9D"/>
  <w15:docId w15:val="{FC7371F7-12E1-4072-A5F1-96029479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250E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6250E1"/>
    <w:rPr>
      <w:color w:val="0563C1" w:themeColor="hyperlink"/>
      <w:u w:val="single"/>
    </w:rPr>
  </w:style>
  <w:style w:type="paragraph" w:styleId="Odstavecseseznamem">
    <w:name w:val="List Paragraph"/>
    <w:basedOn w:val="Normln"/>
    <w:uiPriority w:val="34"/>
    <w:qFormat/>
    <w:rsid w:val="00AE4D72"/>
    <w:pPr>
      <w:ind w:left="720"/>
      <w:contextualSpacing/>
    </w:pPr>
  </w:style>
  <w:style w:type="character" w:styleId="Odkaznakoment">
    <w:name w:val="annotation reference"/>
    <w:basedOn w:val="Standardnpsmoodstavce"/>
    <w:uiPriority w:val="99"/>
    <w:semiHidden/>
    <w:unhideWhenUsed/>
    <w:rsid w:val="00AE4D72"/>
    <w:rPr>
      <w:sz w:val="16"/>
      <w:szCs w:val="16"/>
    </w:rPr>
  </w:style>
  <w:style w:type="paragraph" w:styleId="Textkomente">
    <w:name w:val="annotation text"/>
    <w:basedOn w:val="Normln"/>
    <w:link w:val="TextkomenteChar"/>
    <w:uiPriority w:val="99"/>
    <w:semiHidden/>
    <w:unhideWhenUsed/>
    <w:rsid w:val="00AE4D72"/>
    <w:pPr>
      <w:spacing w:line="240" w:lineRule="auto"/>
    </w:pPr>
    <w:rPr>
      <w:sz w:val="20"/>
      <w:szCs w:val="20"/>
    </w:rPr>
  </w:style>
  <w:style w:type="character" w:customStyle="1" w:styleId="TextkomenteChar">
    <w:name w:val="Text komentáře Char"/>
    <w:basedOn w:val="Standardnpsmoodstavce"/>
    <w:link w:val="Textkomente"/>
    <w:uiPriority w:val="99"/>
    <w:semiHidden/>
    <w:rsid w:val="00AE4D72"/>
    <w:rPr>
      <w:sz w:val="20"/>
      <w:szCs w:val="20"/>
    </w:rPr>
  </w:style>
  <w:style w:type="paragraph" w:styleId="Pedmtkomente">
    <w:name w:val="annotation subject"/>
    <w:basedOn w:val="Textkomente"/>
    <w:next w:val="Textkomente"/>
    <w:link w:val="PedmtkomenteChar"/>
    <w:uiPriority w:val="99"/>
    <w:semiHidden/>
    <w:unhideWhenUsed/>
    <w:rsid w:val="00AE4D72"/>
    <w:rPr>
      <w:b/>
      <w:bCs/>
    </w:rPr>
  </w:style>
  <w:style w:type="character" w:customStyle="1" w:styleId="PedmtkomenteChar">
    <w:name w:val="Předmět komentáře Char"/>
    <w:basedOn w:val="TextkomenteChar"/>
    <w:link w:val="Pedmtkomente"/>
    <w:uiPriority w:val="99"/>
    <w:semiHidden/>
    <w:rsid w:val="00AE4D72"/>
    <w:rPr>
      <w:b/>
      <w:bCs/>
      <w:sz w:val="20"/>
      <w:szCs w:val="20"/>
    </w:rPr>
  </w:style>
  <w:style w:type="paragraph" w:styleId="Textbubliny">
    <w:name w:val="Balloon Text"/>
    <w:basedOn w:val="Normln"/>
    <w:link w:val="TextbublinyChar"/>
    <w:uiPriority w:val="99"/>
    <w:semiHidden/>
    <w:unhideWhenUsed/>
    <w:rsid w:val="00AE4D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4D72"/>
    <w:rPr>
      <w:rFonts w:ascii="Segoe UI" w:hAnsi="Segoe UI" w:cs="Segoe UI"/>
      <w:sz w:val="18"/>
      <w:szCs w:val="18"/>
    </w:rPr>
  </w:style>
  <w:style w:type="paragraph" w:styleId="Zhlav">
    <w:name w:val="header"/>
    <w:basedOn w:val="Normln"/>
    <w:link w:val="ZhlavChar"/>
    <w:uiPriority w:val="99"/>
    <w:unhideWhenUsed/>
    <w:rsid w:val="00FD66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666A"/>
  </w:style>
  <w:style w:type="paragraph" w:styleId="Zpat">
    <w:name w:val="footer"/>
    <w:basedOn w:val="Normln"/>
    <w:link w:val="ZpatChar"/>
    <w:uiPriority w:val="99"/>
    <w:unhideWhenUsed/>
    <w:rsid w:val="00FD666A"/>
    <w:pPr>
      <w:tabs>
        <w:tab w:val="center" w:pos="4536"/>
        <w:tab w:val="right" w:pos="9072"/>
      </w:tabs>
      <w:spacing w:after="0" w:line="240" w:lineRule="auto"/>
    </w:pPr>
  </w:style>
  <w:style w:type="character" w:customStyle="1" w:styleId="ZpatChar">
    <w:name w:val="Zápatí Char"/>
    <w:basedOn w:val="Standardnpsmoodstavce"/>
    <w:link w:val="Zpat"/>
    <w:uiPriority w:val="99"/>
    <w:rsid w:val="00FD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precanova@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B47A-A2B8-45BC-B705-6B5965A3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10859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Žiaková Ladislava</dc:creator>
  <cp:keywords/>
  <dc:description/>
  <cp:lastModifiedBy>Krejčiříková Jaroslava</cp:lastModifiedBy>
  <cp:revision>2</cp:revision>
  <cp:lastPrinted>2020-09-03T14:35:00Z</cp:lastPrinted>
  <dcterms:created xsi:type="dcterms:W3CDTF">2021-03-23T09:00:00Z</dcterms:created>
  <dcterms:modified xsi:type="dcterms:W3CDTF">2021-03-23T09:00:00Z</dcterms:modified>
</cp:coreProperties>
</file>