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01" w:rsidRDefault="00282C14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1179830</wp:posOffset>
            </wp:positionH>
            <wp:positionV relativeFrom="paragraph">
              <wp:posOffset>12700</wp:posOffset>
            </wp:positionV>
            <wp:extent cx="585470" cy="7251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701" w:rsidRDefault="00282C14">
      <w:pPr>
        <w:pStyle w:val="Heading110"/>
        <w:keepNext/>
        <w:keepLines/>
      </w:pPr>
      <w:bookmarkStart w:id="1" w:name="bookmark0"/>
      <w:bookmarkStart w:id="2" w:name="bookmark1"/>
      <w:bookmarkStart w:id="3" w:name="bookmark2"/>
      <w:r>
        <w:t>Ministerstvo kultury</w:t>
      </w:r>
      <w:bookmarkEnd w:id="1"/>
      <w:bookmarkEnd w:id="2"/>
      <w:bookmarkEnd w:id="3"/>
    </w:p>
    <w:p w:rsidR="004A5701" w:rsidRDefault="00B43BBE">
      <w:pPr>
        <w:pStyle w:val="Bodytext20"/>
        <w:spacing w:after="160"/>
        <w:ind w:firstLine="1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4445</wp:posOffset>
                </wp:positionV>
                <wp:extent cx="1247775" cy="409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5701" w:rsidRDefault="00B43BBE">
                            <w:pPr>
                              <w:pStyle w:val="Bodytext20"/>
                              <w:spacing w:after="0"/>
                              <w:ind w:firstLine="0"/>
                            </w:pPr>
                            <w:r>
                              <w:t>telefon xxx</w:t>
                            </w:r>
                          </w:p>
                          <w:p w:rsidR="00B43BBE" w:rsidRDefault="00B43BBE">
                            <w:pPr>
                              <w:pStyle w:val="Bodytext20"/>
                              <w:spacing w:after="0"/>
                              <w:ind w:firstLine="0"/>
                            </w:pPr>
                            <w:r>
                              <w:t>fax xxx</w:t>
                            </w:r>
                            <w:r w:rsidR="00282C14">
                              <w:t xml:space="preserve"> </w:t>
                            </w:r>
                          </w:p>
                          <w:p w:rsidR="004A5701" w:rsidRDefault="00B43BBE">
                            <w:pPr>
                              <w:pStyle w:val="Bodytext20"/>
                              <w:spacing w:after="0"/>
                              <w:ind w:firstLine="0"/>
                            </w:pPr>
                            <w:r>
                              <w:t>e-mail 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0;margin-top:.35pt;width:98.25pt;height:32.25pt;z-index:125829379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" filled="f" stroked="f">
                <v:textbox inset="0,0,0,0">
                  <w:txbxContent>
                    <w:p w:rsidR="004A5701" w:rsidRDefault="00B43BBE">
                      <w:pPr>
                        <w:pStyle w:val="Bodytext20"/>
                        <w:spacing w:after="0"/>
                        <w:ind w:firstLine="0"/>
                      </w:pPr>
                      <w:r>
                        <w:t>telefon xxx</w:t>
                      </w:r>
                    </w:p>
                    <w:p w:rsidR="00B43BBE" w:rsidRDefault="00B43BBE">
                      <w:pPr>
                        <w:pStyle w:val="Bodytext20"/>
                        <w:spacing w:after="0"/>
                        <w:ind w:firstLine="0"/>
                      </w:pPr>
                      <w:r>
                        <w:t>fax xxx</w:t>
                      </w:r>
                      <w:r w:rsidR="00282C14">
                        <w:t xml:space="preserve"> </w:t>
                      </w:r>
                    </w:p>
                    <w:p w:rsidR="004A5701" w:rsidRDefault="00B43BBE">
                      <w:pPr>
                        <w:pStyle w:val="Bodytext20"/>
                        <w:spacing w:after="0"/>
                        <w:ind w:firstLine="0"/>
                      </w:pPr>
                      <w:r>
                        <w:t>e-mail 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2C14">
        <w:t>Maltézské náměstí 471/1</w:t>
      </w:r>
    </w:p>
    <w:p w:rsidR="004A5701" w:rsidRDefault="00282C14">
      <w:pPr>
        <w:pStyle w:val="Bodytext20"/>
        <w:spacing w:after="500"/>
        <w:ind w:firstLine="140"/>
        <w:jc w:val="left"/>
      </w:pPr>
      <w:r>
        <w:t>118 01 Praha 1 - Malá Strana</w:t>
      </w:r>
    </w:p>
    <w:p w:rsidR="004A5701" w:rsidRDefault="00282C14">
      <w:pPr>
        <w:pStyle w:val="Bodytext10"/>
        <w:spacing w:after="0"/>
        <w:ind w:hanging="960"/>
      </w:pPr>
      <w:r>
        <w:t>Vážený pan</w:t>
      </w:r>
    </w:p>
    <w:p w:rsidR="004A5701" w:rsidRDefault="00282C14">
      <w:pPr>
        <w:pStyle w:val="Bodytext10"/>
        <w:spacing w:after="0"/>
        <w:ind w:hanging="960"/>
      </w:pPr>
      <w:r>
        <w:t>MgA. Tomáš Martinák</w:t>
      </w:r>
    </w:p>
    <w:p w:rsidR="004A5701" w:rsidRDefault="00282C14">
      <w:pPr>
        <w:pStyle w:val="Bodytext10"/>
        <w:spacing w:after="0"/>
        <w:ind w:hanging="960"/>
      </w:pPr>
      <w:r>
        <w:t>VI. Perutky 1266</w:t>
      </w:r>
    </w:p>
    <w:p w:rsidR="004A5701" w:rsidRDefault="00282C14">
      <w:pPr>
        <w:pStyle w:val="Bodytext10"/>
        <w:spacing w:after="0"/>
        <w:ind w:hanging="960"/>
        <w:sectPr w:rsidR="004A5701">
          <w:pgSz w:w="11900" w:h="16840"/>
          <w:pgMar w:top="1876" w:right="3087" w:bottom="2481" w:left="2774" w:header="1448" w:footer="2053" w:gutter="0"/>
          <w:pgNumType w:start="1"/>
          <w:cols w:space="720"/>
          <w:noEndnote/>
          <w:docGrid w:linePitch="360"/>
        </w:sectPr>
      </w:pPr>
      <w:r>
        <w:t>686 05 Uherské hradiště</w:t>
      </w:r>
    </w:p>
    <w:p w:rsidR="004A5701" w:rsidRDefault="004A5701">
      <w:pPr>
        <w:spacing w:line="240" w:lineRule="exact"/>
        <w:rPr>
          <w:sz w:val="19"/>
          <w:szCs w:val="19"/>
        </w:rPr>
      </w:pPr>
    </w:p>
    <w:p w:rsidR="004A5701" w:rsidRDefault="004A5701">
      <w:pPr>
        <w:spacing w:line="240" w:lineRule="exact"/>
        <w:rPr>
          <w:sz w:val="19"/>
          <w:szCs w:val="19"/>
        </w:rPr>
      </w:pPr>
    </w:p>
    <w:p w:rsidR="004A5701" w:rsidRDefault="004A5701">
      <w:pPr>
        <w:spacing w:before="49" w:after="49" w:line="240" w:lineRule="exact"/>
        <w:rPr>
          <w:sz w:val="19"/>
          <w:szCs w:val="19"/>
        </w:rPr>
      </w:pPr>
    </w:p>
    <w:p w:rsidR="004A5701" w:rsidRDefault="004A5701">
      <w:pPr>
        <w:spacing w:line="1" w:lineRule="exact"/>
        <w:sectPr w:rsidR="004A5701">
          <w:type w:val="continuous"/>
          <w:pgSz w:w="11900" w:h="16840"/>
          <w:pgMar w:top="1876" w:right="0" w:bottom="2481" w:left="0" w:header="0" w:footer="3" w:gutter="0"/>
          <w:cols w:space="720"/>
          <w:noEndnote/>
          <w:docGrid w:linePitch="360"/>
        </w:sectPr>
      </w:pPr>
    </w:p>
    <w:p w:rsidR="004A5701" w:rsidRDefault="00282C1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12700</wp:posOffset>
                </wp:positionV>
                <wp:extent cx="859790" cy="15557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5701" w:rsidRDefault="00282C14">
                            <w:pPr>
                              <w:pStyle w:val="Bodytext30"/>
                            </w:pPr>
                            <w:r>
                              <w:t>Váš dopis značky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0.25pt;margin-top:1.pt;width:67.700000000000003pt;height:12.2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Váš dopis značky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24130</wp:posOffset>
                </wp:positionV>
                <wp:extent cx="606425" cy="3136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5701" w:rsidRDefault="00282C14">
                            <w:pPr>
                              <w:pStyle w:val="Bodytext30"/>
                            </w:pPr>
                            <w:r>
                              <w:t>V Praze dne</w:t>
                            </w:r>
                          </w:p>
                          <w:p w:rsidR="004A5701" w:rsidRDefault="00282C14">
                            <w:pPr>
                              <w:pStyle w:val="Bodytext10"/>
                              <w:spacing w:after="0"/>
                            </w:pPr>
                            <w:r>
                              <w:t>8. 8. 2005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4.90000000000003pt;margin-top:1.9000000000000001pt;width:47.75pt;height:24.69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V Praze dne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8. 8. 2005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A5701" w:rsidRDefault="00282C14">
      <w:pPr>
        <w:pStyle w:val="Bodytext30"/>
      </w:pPr>
      <w:r>
        <w:t>Naše značka</w:t>
      </w:r>
    </w:p>
    <w:p w:rsidR="004A5701" w:rsidRDefault="00282C14">
      <w:pPr>
        <w:pStyle w:val="Bodytext10"/>
        <w:spacing w:after="0"/>
      </w:pPr>
      <w:r>
        <w:t>č.j. 9662/2005</w:t>
      </w:r>
    </w:p>
    <w:p w:rsidR="004A5701" w:rsidRDefault="00282C14">
      <w:pPr>
        <w:spacing w:line="1" w:lineRule="exact"/>
        <w:rPr>
          <w:sz w:val="2"/>
          <w:szCs w:val="2"/>
        </w:rPr>
      </w:pPr>
      <w:r>
        <w:br w:type="column"/>
      </w:r>
    </w:p>
    <w:p w:rsidR="004A5701" w:rsidRDefault="00282C14">
      <w:pPr>
        <w:pStyle w:val="Bodytext30"/>
      </w:pPr>
      <w:r>
        <w:t>Vyřizuje / linka</w:t>
      </w:r>
    </w:p>
    <w:p w:rsidR="004A5701" w:rsidRDefault="00B43BBE">
      <w:pPr>
        <w:pStyle w:val="Bodytext10"/>
        <w:spacing w:after="0"/>
        <w:sectPr w:rsidR="004A5701">
          <w:type w:val="continuous"/>
          <w:pgSz w:w="11900" w:h="16840"/>
          <w:pgMar w:top="1876" w:right="4431" w:bottom="2481" w:left="3917" w:header="0" w:footer="3" w:gutter="0"/>
          <w:cols w:num="2" w:space="691"/>
          <w:noEndnote/>
          <w:docGrid w:linePitch="360"/>
        </w:sectPr>
      </w:pPr>
      <w:r>
        <w:t>xxx</w:t>
      </w:r>
    </w:p>
    <w:p w:rsidR="004A5701" w:rsidRDefault="004A5701">
      <w:pPr>
        <w:spacing w:line="240" w:lineRule="exact"/>
        <w:rPr>
          <w:sz w:val="19"/>
          <w:szCs w:val="19"/>
        </w:rPr>
      </w:pPr>
    </w:p>
    <w:p w:rsidR="004A5701" w:rsidRDefault="004A5701">
      <w:pPr>
        <w:spacing w:line="240" w:lineRule="exact"/>
        <w:rPr>
          <w:sz w:val="19"/>
          <w:szCs w:val="19"/>
        </w:rPr>
      </w:pPr>
    </w:p>
    <w:p w:rsidR="004A5701" w:rsidRDefault="004A5701">
      <w:pPr>
        <w:spacing w:line="240" w:lineRule="exact"/>
        <w:rPr>
          <w:sz w:val="19"/>
          <w:szCs w:val="19"/>
        </w:rPr>
      </w:pPr>
    </w:p>
    <w:p w:rsidR="004A5701" w:rsidRDefault="004A5701">
      <w:pPr>
        <w:spacing w:before="100" w:after="100" w:line="240" w:lineRule="exact"/>
        <w:rPr>
          <w:sz w:val="19"/>
          <w:szCs w:val="19"/>
        </w:rPr>
      </w:pPr>
    </w:p>
    <w:p w:rsidR="004A5701" w:rsidRDefault="004A5701">
      <w:pPr>
        <w:spacing w:line="1" w:lineRule="exact"/>
        <w:sectPr w:rsidR="004A5701">
          <w:type w:val="continuous"/>
          <w:pgSz w:w="11900" w:h="16840"/>
          <w:pgMar w:top="1819" w:right="0" w:bottom="2538" w:left="0" w:header="0" w:footer="3" w:gutter="0"/>
          <w:cols w:space="720"/>
          <w:noEndnote/>
          <w:docGrid w:linePitch="360"/>
        </w:sectPr>
      </w:pPr>
    </w:p>
    <w:p w:rsidR="004A5701" w:rsidRDefault="00282C14">
      <w:pPr>
        <w:pStyle w:val="Bodytext10"/>
        <w:jc w:val="both"/>
      </w:pPr>
      <w:r>
        <w:rPr>
          <w:b/>
          <w:bCs/>
        </w:rPr>
        <w:t xml:space="preserve">Věc: Rozhodnutí o povolení k restaurování kulturních památek </w:t>
      </w:r>
      <w:r>
        <w:rPr>
          <w:i/>
          <w:iCs/>
        </w:rPr>
        <w:t>v rozsahu restaurováni nepolychromovaných sochařských uměleckých děl z kamene, polychromovaných sochařských uměleckých děl ze sádry a figurálních sgrafit</w:t>
      </w:r>
      <w:r>
        <w:rPr>
          <w:b/>
          <w:bCs/>
        </w:rPr>
        <w:t xml:space="preserve"> panu MgA- Tomášovi Martinákovi, r. č.</w:t>
      </w:r>
      <w:r w:rsidR="004309F3">
        <w:rPr>
          <w:b/>
          <w:bCs/>
        </w:rPr>
        <w:t xml:space="preserve"> xxx</w:t>
      </w:r>
    </w:p>
    <w:p w:rsidR="004A5701" w:rsidRDefault="00282C14">
      <w:pPr>
        <w:pStyle w:val="Bodytext10"/>
        <w:ind w:firstLine="680"/>
        <w:jc w:val="both"/>
      </w:pPr>
      <w:r>
        <w:t>Ministerstvo kultury, jako příslušný orgán státní památkové péče, vydává podle §14 odst. 8 zákona č. 20/1987 Sb.. o státní památkové péči, ve znění pozdějších předpisu, toto</w:t>
      </w:r>
    </w:p>
    <w:p w:rsidR="004A5701" w:rsidRDefault="00282C14">
      <w:pPr>
        <w:pStyle w:val="Heading210"/>
        <w:keepNext/>
        <w:keepLines/>
        <w:spacing w:line="240" w:lineRule="auto"/>
      </w:pPr>
      <w:bookmarkStart w:id="4" w:name="bookmark3"/>
      <w:bookmarkStart w:id="5" w:name="bookmark4"/>
      <w:bookmarkStart w:id="6" w:name="bookmark5"/>
      <w:r>
        <w:t>rozhodnutí:</w:t>
      </w:r>
      <w:bookmarkEnd w:id="4"/>
      <w:bookmarkEnd w:id="5"/>
      <w:bookmarkEnd w:id="6"/>
    </w:p>
    <w:p w:rsidR="004A5701" w:rsidRDefault="00282C14">
      <w:pPr>
        <w:pStyle w:val="Bodytext10"/>
        <w:spacing w:after="780"/>
        <w:ind w:firstLine="680"/>
        <w:jc w:val="both"/>
      </w:pPr>
      <w:r>
        <w:t xml:space="preserve">Ministerstvo kultury </w:t>
      </w:r>
      <w:r>
        <w:rPr>
          <w:b/>
          <w:bCs/>
        </w:rPr>
        <w:t xml:space="preserve">uděluje </w:t>
      </w:r>
      <w:r>
        <w:t xml:space="preserve">povolení </w:t>
      </w:r>
      <w:r>
        <w:rPr>
          <w:i/>
          <w:iCs/>
        </w:rPr>
        <w:t xml:space="preserve">panu MgA Tomášovi Martinákovi. r. č. </w:t>
      </w:r>
      <w:r w:rsidR="004309F3">
        <w:rPr>
          <w:i/>
          <w:iCs/>
        </w:rPr>
        <w:t xml:space="preserve">xxx </w:t>
      </w:r>
      <w:r>
        <w:t xml:space="preserve">k obnově kulturních památek nebo jejich částí, které jsou díly výtvarných umění nebo uměleckořemeslnými pracemi, v </w:t>
      </w:r>
      <w:r>
        <w:rPr>
          <w:i/>
          <w:iCs/>
        </w:rPr>
        <w:t>rozsahu restaurováni nepolychromovaných sochařských uměleckých děl z kamene, polychromovaných sochařských uměleckých děl ze sádry a figurálních sgrafit.</w:t>
      </w:r>
      <w:r>
        <w:t xml:space="preserve"> Toto povolení se uděluje na dobu neurčitou.</w:t>
      </w:r>
    </w:p>
    <w:p w:rsidR="004A5701" w:rsidRDefault="00282C14">
      <w:pPr>
        <w:pStyle w:val="Heading210"/>
        <w:keepNext/>
        <w:keepLines/>
        <w:spacing w:line="240" w:lineRule="auto"/>
      </w:pPr>
      <w:bookmarkStart w:id="7" w:name="bookmark6"/>
      <w:bookmarkStart w:id="8" w:name="bookmark7"/>
      <w:bookmarkStart w:id="9" w:name="bookmark8"/>
      <w:r>
        <w:t>Odůvodnění:</w:t>
      </w:r>
      <w:bookmarkEnd w:id="7"/>
      <w:bookmarkEnd w:id="8"/>
      <w:bookmarkEnd w:id="9"/>
    </w:p>
    <w:p w:rsidR="004A5701" w:rsidRDefault="00282C14">
      <w:pPr>
        <w:pStyle w:val="Bodytext10"/>
        <w:ind w:firstLine="680"/>
        <w:jc w:val="both"/>
      </w:pPr>
      <w:r>
        <w:t>Ministerstvo přezkoumalo odbornou kvalifikaci a předložené doklady žadatele a došlo k závěru, že pan MgA. Tomáš Martinák splňuje požadavky pro restaurování</w:t>
      </w:r>
      <w:r>
        <w:br w:type="page"/>
      </w:r>
      <w:r>
        <w:lastRenderedPageBreak/>
        <w:t>nepolychromovaných sochařských uměleckých děl z kamene, polychromovaných sochařských uměleckých děl ze sádry a figurálních sgrafit.</w:t>
      </w:r>
    </w:p>
    <w:p w:rsidR="004A5701" w:rsidRDefault="00282C14">
      <w:pPr>
        <w:pStyle w:val="Bodytext10"/>
        <w:spacing w:line="252" w:lineRule="auto"/>
        <w:ind w:firstLine="700"/>
      </w:pPr>
      <w:r>
        <w:t>Ministerstvo kultury dále upozorňuje, že toto povolení může být Ministerstvem kultury zrušeno, a to z důvodů uvedených v § 14a odst. 10 citovaného zákona č. 20/1987 Sb.</w:t>
      </w:r>
    </w:p>
    <w:p w:rsidR="004A5701" w:rsidRDefault="00282C14">
      <w:pPr>
        <w:pStyle w:val="Heading210"/>
        <w:keepNext/>
        <w:keepLines/>
        <w:spacing w:after="240" w:line="254" w:lineRule="auto"/>
      </w:pPr>
      <w:bookmarkStart w:id="10" w:name="bookmark10"/>
      <w:bookmarkStart w:id="11" w:name="bookmark11"/>
      <w:bookmarkStart w:id="12" w:name="bookmark9"/>
      <w:r>
        <w:t>Poučení:</w:t>
      </w:r>
      <w:bookmarkEnd w:id="10"/>
      <w:bookmarkEnd w:id="11"/>
      <w:bookmarkEnd w:id="12"/>
    </w:p>
    <w:p w:rsidR="004A5701" w:rsidRDefault="00282C14">
      <w:pPr>
        <w:pStyle w:val="Bodytext10"/>
        <w:spacing w:after="760" w:line="254" w:lineRule="auto"/>
        <w:ind w:firstLine="700"/>
      </w:pPr>
      <w:r>
        <w:t>Proti tomuto rozhodnutí je možno podat rozklad u Ministerstva kultury do 15 dnů od jeho doručení.</w:t>
      </w:r>
    </w:p>
    <w:p w:rsidR="004A5701" w:rsidRDefault="00282C14">
      <w:pPr>
        <w:pStyle w:val="Bodytext10"/>
        <w:spacing w:after="0" w:line="252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margin">
                  <wp:posOffset>3410585</wp:posOffset>
                </wp:positionV>
                <wp:extent cx="2185670" cy="3689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5701" w:rsidRDefault="00282C14">
                            <w:pPr>
                              <w:pStyle w:val="Bodytext10"/>
                              <w:spacing w:after="0" w:line="252" w:lineRule="auto"/>
                              <w:jc w:val="center"/>
                            </w:pPr>
                            <w:r>
                              <w:t>Na vědomí: NPÚ ústřední pracoviště</w:t>
                            </w:r>
                            <w:r>
                              <w:br/>
                              <w:t>v opise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9.049999999999997pt;margin-top:268.55000000000001pt;width:172.09999999999999pt;height:29.050000000000001pt;z-index:-125829368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Na vědomí: NPÚ ústřední pracoviště</w:t>
                        <w:br/>
                        <w:t>v opise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4309F3">
        <w:t>xxx</w:t>
      </w:r>
      <w:r>
        <w:br/>
        <w:t>vedoucí oddělení ochrany kulturních památek</w:t>
      </w:r>
      <w:r>
        <w:br/>
        <w:t>odboru památkové péče Ministerstva kultury</w:t>
      </w:r>
    </w:p>
    <w:sectPr w:rsidR="004A5701">
      <w:type w:val="continuous"/>
      <w:pgSz w:w="11900" w:h="16840"/>
      <w:pgMar w:top="1819" w:right="1588" w:bottom="2538" w:left="1576" w:header="1391" w:footer="21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B3" w:rsidRDefault="003B71B3">
      <w:r>
        <w:separator/>
      </w:r>
    </w:p>
  </w:endnote>
  <w:endnote w:type="continuationSeparator" w:id="0">
    <w:p w:rsidR="003B71B3" w:rsidRDefault="003B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B3" w:rsidRDefault="003B71B3"/>
  </w:footnote>
  <w:footnote w:type="continuationSeparator" w:id="0">
    <w:p w:rsidR="003B71B3" w:rsidRDefault="003B71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01"/>
    <w:rsid w:val="00282C14"/>
    <w:rsid w:val="003B71B3"/>
    <w:rsid w:val="004309F3"/>
    <w:rsid w:val="004A5701"/>
    <w:rsid w:val="009B40A8"/>
    <w:rsid w:val="00B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2980C-1DFE-419C-A7D1-2C7FA7A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pPr>
      <w:spacing w:after="80"/>
      <w:ind w:firstLine="70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after="220"/>
      <w:ind w:firstLine="140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Bodytext10">
    <w:name w:val="Body text|1"/>
    <w:basedOn w:val="Normln"/>
    <w:link w:val="Bodytext1"/>
    <w:pPr>
      <w:spacing w:after="500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rPr>
      <w:sz w:val="18"/>
      <w:szCs w:val="18"/>
    </w:rPr>
  </w:style>
  <w:style w:type="paragraph" w:customStyle="1" w:styleId="Heading210">
    <w:name w:val="Heading #2|1"/>
    <w:basedOn w:val="Normln"/>
    <w:link w:val="Heading21"/>
    <w:pPr>
      <w:spacing w:after="500" w:line="247" w:lineRule="auto"/>
      <w:jc w:val="center"/>
      <w:outlineLvl w:val="1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2021-03-23T08:28:00Z</dcterms:created>
  <dcterms:modified xsi:type="dcterms:W3CDTF">2021-03-23T08:28:00Z</dcterms:modified>
</cp:coreProperties>
</file>