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DC14CE">
        <w:rPr>
          <w:rFonts w:asciiTheme="minorHAnsi" w:hAnsiTheme="minorHAnsi"/>
          <w:sz w:val="22"/>
          <w:szCs w:val="22"/>
        </w:rPr>
        <w:t>Celix</w:t>
      </w:r>
      <w:proofErr w:type="spellEnd"/>
      <w:r w:rsidR="00DC14CE">
        <w:rPr>
          <w:rFonts w:asciiTheme="minorHAnsi" w:hAnsiTheme="minorHAnsi"/>
          <w:sz w:val="22"/>
          <w:szCs w:val="22"/>
        </w:rPr>
        <w:t xml:space="preserve"> spol. s 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DC14CE">
        <w:rPr>
          <w:rFonts w:asciiTheme="minorHAnsi" w:hAnsiTheme="minorHAnsi"/>
          <w:sz w:val="22"/>
          <w:szCs w:val="22"/>
        </w:rPr>
        <w:t>K Průplavu 729/12, 724 00 Ostrava – Stará Bělá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DC14CE">
        <w:rPr>
          <w:rFonts w:asciiTheme="minorHAnsi" w:hAnsiTheme="minorHAnsi"/>
          <w:sz w:val="22"/>
          <w:szCs w:val="22"/>
        </w:rPr>
        <w:t>27789667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DC14CE">
        <w:rPr>
          <w:rFonts w:asciiTheme="minorHAnsi" w:hAnsiTheme="minorHAnsi"/>
          <w:sz w:val="22"/>
          <w:szCs w:val="22"/>
        </w:rPr>
        <w:t>CZ27789667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E436E">
        <w:rPr>
          <w:rFonts w:asciiTheme="minorHAnsi" w:hAnsiTheme="minorHAnsi"/>
          <w:sz w:val="22"/>
          <w:szCs w:val="22"/>
        </w:rPr>
        <w:t>Komerční banka,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8E436E">
        <w:rPr>
          <w:rFonts w:asciiTheme="minorHAnsi" w:hAnsiTheme="minorHAnsi"/>
          <w:sz w:val="22"/>
          <w:szCs w:val="22"/>
        </w:rPr>
        <w:t>115-417402027/0100</w:t>
      </w:r>
    </w:p>
    <w:p w:rsidR="0060225F" w:rsidRPr="00272775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</w:r>
      <w:r w:rsidR="00DC14CE">
        <w:rPr>
          <w:rFonts w:asciiTheme="minorHAnsi" w:hAnsiTheme="minorHAnsi"/>
          <w:sz w:val="22"/>
          <w:szCs w:val="22"/>
        </w:rPr>
        <w:t xml:space="preserve">Radim </w:t>
      </w:r>
      <w:proofErr w:type="spellStart"/>
      <w:r w:rsidR="00DC14CE">
        <w:rPr>
          <w:rFonts w:asciiTheme="minorHAnsi" w:hAnsiTheme="minorHAnsi"/>
          <w:sz w:val="22"/>
          <w:szCs w:val="22"/>
        </w:rPr>
        <w:t>Závodský</w:t>
      </w:r>
      <w:proofErr w:type="spellEnd"/>
      <w:r w:rsidR="00DC14CE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084A77" w:rsidRDefault="00084A7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>na základě objednávky</w:t>
      </w:r>
      <w:r w:rsidR="00E168E0">
        <w:rPr>
          <w:rFonts w:cs="Times New Roman"/>
        </w:rPr>
        <w:t xml:space="preserve"> č.</w:t>
      </w:r>
      <w:r w:rsidR="00BB60E1">
        <w:rPr>
          <w:rFonts w:cs="Times New Roman"/>
        </w:rPr>
        <w:t xml:space="preserve"> 4</w:t>
      </w:r>
      <w:r w:rsidR="00E168E0">
        <w:rPr>
          <w:rFonts w:cs="Times New Roman"/>
        </w:rPr>
        <w:t>/20</w:t>
      </w:r>
      <w:r w:rsidR="00BB60E1">
        <w:rPr>
          <w:rFonts w:cs="Times New Roman"/>
        </w:rPr>
        <w:t>20</w:t>
      </w:r>
      <w:r w:rsidR="00E168E0">
        <w:rPr>
          <w:rFonts w:cs="Times New Roman"/>
        </w:rPr>
        <w:t xml:space="preserve"> ze dne </w:t>
      </w:r>
      <w:proofErr w:type="gramStart"/>
      <w:r w:rsidR="00E168E0">
        <w:rPr>
          <w:rFonts w:cs="Times New Roman"/>
        </w:rPr>
        <w:t>2</w:t>
      </w:r>
      <w:r w:rsidR="00BB60E1">
        <w:rPr>
          <w:rFonts w:cs="Times New Roman"/>
        </w:rPr>
        <w:t>6</w:t>
      </w:r>
      <w:r w:rsidR="00E168E0">
        <w:rPr>
          <w:rFonts w:cs="Times New Roman"/>
        </w:rPr>
        <w:t>.</w:t>
      </w:r>
      <w:r w:rsidR="00BB60E1">
        <w:rPr>
          <w:rFonts w:cs="Times New Roman"/>
        </w:rPr>
        <w:t>6</w:t>
      </w:r>
      <w:r w:rsidR="00E168E0">
        <w:rPr>
          <w:rFonts w:cs="Times New Roman"/>
        </w:rPr>
        <w:t>.20</w:t>
      </w:r>
      <w:r w:rsidR="00BB60E1">
        <w:rPr>
          <w:rFonts w:cs="Times New Roman"/>
        </w:rPr>
        <w:t>20</w:t>
      </w:r>
      <w:proofErr w:type="gramEnd"/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BB60E1">
        <w:rPr>
          <w:rFonts w:cs="Times New Roman"/>
        </w:rPr>
        <w:t>vypracování bezpečnostního řešení PBŘ stavby a projektové dokumentace EPS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em a zaplacení ceny ve výši </w:t>
      </w:r>
      <w:r w:rsidR="006438EB">
        <w:rPr>
          <w:rFonts w:cs="Times New Roman"/>
        </w:rPr>
        <w:t>1</w:t>
      </w:r>
      <w:r w:rsidR="00BB60E1">
        <w:rPr>
          <w:rFonts w:cs="Times New Roman"/>
        </w:rPr>
        <w:t>13</w:t>
      </w:r>
      <w:r w:rsidR="006438EB">
        <w:rPr>
          <w:rFonts w:cs="Times New Roman"/>
        </w:rPr>
        <w:t> </w:t>
      </w:r>
      <w:r w:rsidR="00BB60E1">
        <w:rPr>
          <w:rFonts w:cs="Times New Roman"/>
        </w:rPr>
        <w:t>256</w:t>
      </w:r>
      <w:r w:rsidR="006438EB">
        <w:rPr>
          <w:rFonts w:cs="Times New Roman"/>
        </w:rPr>
        <w:t xml:space="preserve">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577CB1">
        <w:rPr>
          <w:rFonts w:cs="Times New Roman"/>
        </w:rPr>
        <w:t xml:space="preserve"> </w:t>
      </w:r>
      <w:r w:rsidR="0020456B">
        <w:rPr>
          <w:rFonts w:cs="Times New Roman"/>
        </w:rPr>
        <w:t>100002892</w:t>
      </w:r>
      <w:r w:rsidR="00577CB1">
        <w:rPr>
          <w:rFonts w:cs="Times New Roman"/>
        </w:rPr>
        <w:t xml:space="preserve">.“ </w:t>
      </w:r>
      <w:r w:rsidR="00414773">
        <w:rPr>
          <w:rFonts w:cs="Times New Roman"/>
        </w:rPr>
        <w:t>v</w:t>
      </w:r>
      <w:r w:rsidR="00577CB1">
        <w:rPr>
          <w:rFonts w:cs="Times New Roman"/>
        </w:rPr>
        <w:t>e výši 1</w:t>
      </w:r>
      <w:r w:rsidR="0020456B">
        <w:rPr>
          <w:rFonts w:cs="Times New Roman"/>
        </w:rPr>
        <w:t>13</w:t>
      </w:r>
      <w:r w:rsidR="00577CB1">
        <w:rPr>
          <w:rFonts w:cs="Times New Roman"/>
        </w:rPr>
        <w:t xml:space="preserve"> </w:t>
      </w:r>
      <w:r w:rsidR="0020456B">
        <w:rPr>
          <w:rFonts w:cs="Times New Roman"/>
        </w:rPr>
        <w:t>256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>i částku ve výši</w:t>
      </w:r>
      <w:r w:rsidR="001E0AEF">
        <w:rPr>
          <w:rFonts w:cs="Times New Roman"/>
        </w:rPr>
        <w:t xml:space="preserve"> 1</w:t>
      </w:r>
      <w:r w:rsidR="0020456B">
        <w:rPr>
          <w:rFonts w:cs="Times New Roman"/>
        </w:rPr>
        <w:t>13</w:t>
      </w:r>
      <w:r w:rsidR="001E0AEF">
        <w:rPr>
          <w:rFonts w:cs="Times New Roman"/>
        </w:rPr>
        <w:t> </w:t>
      </w:r>
      <w:r w:rsidR="0020456B">
        <w:rPr>
          <w:rFonts w:cs="Times New Roman"/>
        </w:rPr>
        <w:t>256</w:t>
      </w:r>
      <w:r w:rsidR="001E0AEF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E94C31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F1306A" w:rsidRDefault="00F1306A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16B1D" w:rsidP="00CE7C15">
      <w:pPr>
        <w:spacing w:after="0" w:line="240" w:lineRule="auto"/>
        <w:jc w:val="both"/>
        <w:rPr>
          <w:rFonts w:cs="Times New Roman"/>
        </w:rPr>
      </w:pP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23" w:rsidRDefault="00736023" w:rsidP="000425BE">
      <w:pPr>
        <w:spacing w:after="0" w:line="240" w:lineRule="auto"/>
      </w:pPr>
      <w:r>
        <w:separator/>
      </w:r>
    </w:p>
  </w:endnote>
  <w:endnote w:type="continuationSeparator" w:id="0">
    <w:p w:rsidR="00736023" w:rsidRDefault="00736023" w:rsidP="000425BE">
      <w:pPr>
        <w:spacing w:after="0" w:line="240" w:lineRule="auto"/>
      </w:pPr>
      <w:r>
        <w:continuationSeparator/>
      </w:r>
    </w:p>
  </w:endnote>
  <w:endnote w:type="continuationNotice" w:id="1">
    <w:p w:rsidR="00736023" w:rsidRDefault="0073602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1366E2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1366E2" w:rsidRPr="004001CA">
              <w:rPr>
                <w:bCs/>
                <w:sz w:val="20"/>
                <w:szCs w:val="20"/>
              </w:rPr>
              <w:fldChar w:fldCharType="separate"/>
            </w:r>
            <w:r w:rsidR="008E436E">
              <w:rPr>
                <w:bCs/>
                <w:noProof/>
                <w:sz w:val="20"/>
                <w:szCs w:val="20"/>
              </w:rPr>
              <w:t>1</w:t>
            </w:r>
            <w:r w:rsidR="001366E2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1366E2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1366E2" w:rsidRPr="004001CA">
              <w:rPr>
                <w:bCs/>
                <w:sz w:val="20"/>
                <w:szCs w:val="20"/>
              </w:rPr>
              <w:fldChar w:fldCharType="separate"/>
            </w:r>
            <w:r w:rsidR="008E436E">
              <w:rPr>
                <w:bCs/>
                <w:noProof/>
                <w:sz w:val="20"/>
                <w:szCs w:val="20"/>
              </w:rPr>
              <w:t>3</w:t>
            </w:r>
            <w:r w:rsidR="001366E2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23" w:rsidRDefault="00736023" w:rsidP="000425BE">
      <w:pPr>
        <w:spacing w:after="0" w:line="240" w:lineRule="auto"/>
      </w:pPr>
      <w:r>
        <w:separator/>
      </w:r>
    </w:p>
  </w:footnote>
  <w:footnote w:type="continuationSeparator" w:id="0">
    <w:p w:rsidR="00736023" w:rsidRDefault="00736023" w:rsidP="000425BE">
      <w:pPr>
        <w:spacing w:after="0" w:line="240" w:lineRule="auto"/>
      </w:pPr>
      <w:r>
        <w:continuationSeparator/>
      </w:r>
    </w:p>
  </w:footnote>
  <w:footnote w:type="continuationNotice" w:id="1">
    <w:p w:rsidR="00736023" w:rsidRDefault="0073602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84A77"/>
    <w:rsid w:val="000B3D3A"/>
    <w:rsid w:val="000B5DDB"/>
    <w:rsid w:val="000D7CEB"/>
    <w:rsid w:val="00102AB3"/>
    <w:rsid w:val="0011645D"/>
    <w:rsid w:val="00121B0B"/>
    <w:rsid w:val="00131AF0"/>
    <w:rsid w:val="001366E2"/>
    <w:rsid w:val="001419D1"/>
    <w:rsid w:val="00153DCB"/>
    <w:rsid w:val="001C7929"/>
    <w:rsid w:val="001E0AEF"/>
    <w:rsid w:val="0020456B"/>
    <w:rsid w:val="00206B23"/>
    <w:rsid w:val="002129E8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70D3"/>
    <w:rsid w:val="00380960"/>
    <w:rsid w:val="00386B00"/>
    <w:rsid w:val="003931FB"/>
    <w:rsid w:val="003F333D"/>
    <w:rsid w:val="003F380B"/>
    <w:rsid w:val="004001CA"/>
    <w:rsid w:val="00414773"/>
    <w:rsid w:val="00416B1D"/>
    <w:rsid w:val="0042172D"/>
    <w:rsid w:val="00447360"/>
    <w:rsid w:val="00455BE6"/>
    <w:rsid w:val="004840D4"/>
    <w:rsid w:val="004918F9"/>
    <w:rsid w:val="004951D8"/>
    <w:rsid w:val="004B2041"/>
    <w:rsid w:val="004B538A"/>
    <w:rsid w:val="004D7D90"/>
    <w:rsid w:val="00512111"/>
    <w:rsid w:val="00533DF5"/>
    <w:rsid w:val="00577CB1"/>
    <w:rsid w:val="005826C5"/>
    <w:rsid w:val="005955D9"/>
    <w:rsid w:val="005B52F9"/>
    <w:rsid w:val="005C43B7"/>
    <w:rsid w:val="005C50FE"/>
    <w:rsid w:val="0060005C"/>
    <w:rsid w:val="0060225F"/>
    <w:rsid w:val="006155A1"/>
    <w:rsid w:val="006438EB"/>
    <w:rsid w:val="00645C69"/>
    <w:rsid w:val="00646936"/>
    <w:rsid w:val="00657C9A"/>
    <w:rsid w:val="00661BC1"/>
    <w:rsid w:val="006706EB"/>
    <w:rsid w:val="006A0D50"/>
    <w:rsid w:val="006C73EF"/>
    <w:rsid w:val="006D52FE"/>
    <w:rsid w:val="006E04CD"/>
    <w:rsid w:val="006F03E2"/>
    <w:rsid w:val="00736023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614C9"/>
    <w:rsid w:val="00883254"/>
    <w:rsid w:val="00891D56"/>
    <w:rsid w:val="008B79A1"/>
    <w:rsid w:val="008C7116"/>
    <w:rsid w:val="008E436E"/>
    <w:rsid w:val="00923086"/>
    <w:rsid w:val="00966923"/>
    <w:rsid w:val="00976EA9"/>
    <w:rsid w:val="00992F81"/>
    <w:rsid w:val="009E3904"/>
    <w:rsid w:val="009F039B"/>
    <w:rsid w:val="00A02EE0"/>
    <w:rsid w:val="00A13AD4"/>
    <w:rsid w:val="00A675C2"/>
    <w:rsid w:val="00A75067"/>
    <w:rsid w:val="00AC604F"/>
    <w:rsid w:val="00B11840"/>
    <w:rsid w:val="00B34EE7"/>
    <w:rsid w:val="00B44D23"/>
    <w:rsid w:val="00B50F8A"/>
    <w:rsid w:val="00B76655"/>
    <w:rsid w:val="00BA1775"/>
    <w:rsid w:val="00BB60E1"/>
    <w:rsid w:val="00BE29DE"/>
    <w:rsid w:val="00C01769"/>
    <w:rsid w:val="00C06FA1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C14CE"/>
    <w:rsid w:val="00DE6866"/>
    <w:rsid w:val="00E12EF9"/>
    <w:rsid w:val="00E168E0"/>
    <w:rsid w:val="00E23C42"/>
    <w:rsid w:val="00E334C1"/>
    <w:rsid w:val="00E41598"/>
    <w:rsid w:val="00E433FE"/>
    <w:rsid w:val="00E86FEC"/>
    <w:rsid w:val="00E94C31"/>
    <w:rsid w:val="00ED38D4"/>
    <w:rsid w:val="00ED45AC"/>
    <w:rsid w:val="00EE2DE9"/>
    <w:rsid w:val="00EF1885"/>
    <w:rsid w:val="00F1306A"/>
    <w:rsid w:val="00F430A6"/>
    <w:rsid w:val="00F95B7A"/>
    <w:rsid w:val="00FA12FA"/>
    <w:rsid w:val="00FF4111"/>
    <w:rsid w:val="00F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66C3-7C63-48A5-B87D-BDA95380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22</cp:revision>
  <cp:lastPrinted>2019-06-06T06:00:00Z</cp:lastPrinted>
  <dcterms:created xsi:type="dcterms:W3CDTF">2021-03-11T11:44:00Z</dcterms:created>
  <dcterms:modified xsi:type="dcterms:W3CDTF">2021-03-22T09:15:00Z</dcterms:modified>
</cp:coreProperties>
</file>