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A4E" w:rsidRDefault="0095042E">
      <w:pPr>
        <w:pStyle w:val="Titulekobrzku0"/>
        <w:framePr w:w="941" w:h="250" w:wrap="none" w:hAnchor="page" w:x="8473" w:y="750"/>
        <w:spacing w:line="240" w:lineRule="auto"/>
        <w:rPr>
          <w:sz w:val="16"/>
          <w:szCs w:val="16"/>
        </w:rPr>
      </w:pPr>
      <w:bookmarkStart w:id="0" w:name="_GoBack"/>
      <w:bookmarkEnd w:id="0"/>
      <w:r>
        <w:rPr>
          <w:sz w:val="16"/>
          <w:szCs w:val="16"/>
        </w:rPr>
        <w:t>2016000890</w:t>
      </w:r>
    </w:p>
    <w:p w:rsidR="00D34A4E" w:rsidRDefault="0095042E">
      <w:pPr>
        <w:spacing w:line="360" w:lineRule="exact"/>
      </w:pPr>
      <w:r>
        <w:rPr>
          <w:noProof/>
          <w:lang w:bidi="ar-SA"/>
        </w:rPr>
        <w:drawing>
          <wp:anchor distT="0" distB="216535" distL="0" distR="0" simplePos="0" relativeHeight="62914690" behindDoc="1" locked="0" layoutInCell="1" allowOverlap="1">
            <wp:simplePos x="0" y="0"/>
            <wp:positionH relativeFrom="page">
              <wp:posOffset>5227320</wp:posOffset>
            </wp:positionH>
            <wp:positionV relativeFrom="margin">
              <wp:posOffset>0</wp:posOffset>
            </wp:positionV>
            <wp:extent cx="1475105" cy="42037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475105" cy="420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34A4E" w:rsidRDefault="00D34A4E">
      <w:pPr>
        <w:spacing w:after="637" w:line="1" w:lineRule="exact"/>
      </w:pPr>
    </w:p>
    <w:p w:rsidR="00D34A4E" w:rsidRDefault="00D34A4E">
      <w:pPr>
        <w:spacing w:line="1" w:lineRule="exact"/>
        <w:sectPr w:rsidR="00D34A4E">
          <w:pgSz w:w="11900" w:h="16840"/>
          <w:pgMar w:top="214" w:right="1171" w:bottom="336" w:left="1488" w:header="0" w:footer="3" w:gutter="0"/>
          <w:pgNumType w:start="1"/>
          <w:cols w:space="720"/>
          <w:noEndnote/>
          <w:docGrid w:linePitch="360"/>
        </w:sectPr>
      </w:pPr>
    </w:p>
    <w:p w:rsidR="00D34A4E" w:rsidRDefault="0095042E">
      <w:pPr>
        <w:pStyle w:val="Zkladntext1"/>
        <w:spacing w:after="240"/>
        <w:jc w:val="center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Dodatek č. 1</w:t>
      </w:r>
    </w:p>
    <w:p w:rsidR="00D34A4E" w:rsidRDefault="0095042E">
      <w:pPr>
        <w:pStyle w:val="Zkladntext1"/>
      </w:pPr>
      <w:r>
        <w:t>ke Smlouvě o nájmu pozemku ze dne 30. 4. 2015 / dále jen „smlouva“ /, uzavřené mezi</w:t>
      </w:r>
    </w:p>
    <w:p w:rsidR="00D34A4E" w:rsidRDefault="0095042E">
      <w:pPr>
        <w:spacing w:line="1" w:lineRule="exact"/>
        <w:sectPr w:rsidR="00D34A4E">
          <w:type w:val="continuous"/>
          <w:pgSz w:w="11900" w:h="16840"/>
          <w:pgMar w:top="214" w:right="1426" w:bottom="336" w:left="1488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215900" distB="0" distL="0" distR="0" simplePos="0" relativeHeight="125829378" behindDoc="0" locked="0" layoutInCell="1" allowOverlap="1">
                <wp:simplePos x="0" y="0"/>
                <wp:positionH relativeFrom="page">
                  <wp:posOffset>948055</wp:posOffset>
                </wp:positionH>
                <wp:positionV relativeFrom="paragraph">
                  <wp:posOffset>215900</wp:posOffset>
                </wp:positionV>
                <wp:extent cx="1837690" cy="137477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7690" cy="13747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34A4E" w:rsidRDefault="0095042E">
                            <w:pPr>
                              <w:pStyle w:val="Zkladntext1"/>
                              <w:spacing w:after="240"/>
                            </w:pPr>
                            <w:r>
                              <w:t>Jméno:</w:t>
                            </w:r>
                          </w:p>
                          <w:p w:rsidR="00D34A4E" w:rsidRDefault="0095042E">
                            <w:pPr>
                              <w:pStyle w:val="Zkladntext1"/>
                            </w:pPr>
                            <w:r>
                              <w:t>Sídlo:</w:t>
                            </w:r>
                          </w:p>
                          <w:p w:rsidR="00D34A4E" w:rsidRDefault="0095042E">
                            <w:pPr>
                              <w:pStyle w:val="Zkladntext1"/>
                            </w:pPr>
                            <w:r>
                              <w:t>Jednající:</w:t>
                            </w:r>
                          </w:p>
                          <w:p w:rsidR="00D34A4E" w:rsidRDefault="0095042E">
                            <w:pPr>
                              <w:pStyle w:val="Zkladntext1"/>
                            </w:pPr>
                            <w:r>
                              <w:t>IČ:</w:t>
                            </w:r>
                          </w:p>
                          <w:p w:rsidR="00D34A4E" w:rsidRDefault="0095042E">
                            <w:pPr>
                              <w:pStyle w:val="Zkladntext1"/>
                            </w:pPr>
                            <w:r>
                              <w:t>DIČ:</w:t>
                            </w:r>
                          </w:p>
                          <w:p w:rsidR="00D34A4E" w:rsidRDefault="0095042E">
                            <w:pPr>
                              <w:pStyle w:val="Zkladntext1"/>
                            </w:pPr>
                            <w:r>
                              <w:t>Zápis v OR:</w:t>
                            </w:r>
                          </w:p>
                          <w:p w:rsidR="00D34A4E" w:rsidRDefault="0095042E">
                            <w:pPr>
                              <w:pStyle w:val="Zkladntext1"/>
                            </w:pPr>
                            <w:r>
                              <w:t>Bankovní spojení (číslo účtu):</w:t>
                            </w:r>
                          </w:p>
                          <w:p w:rsidR="00D34A4E" w:rsidRDefault="0095042E">
                            <w:pPr>
                              <w:pStyle w:val="Zkladntext1"/>
                            </w:pPr>
                            <w:r>
                              <w:t xml:space="preserve">(dále jen </w:t>
                            </w:r>
                            <w:r>
                              <w:t>„pronajímatel“)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74.650000000000006pt;margin-top:17.pt;width:144.70000000000002pt;height:108.25pt;z-index:-125829375;mso-wrap-distance-left:0;mso-wrap-distance-top:17.pt;mso-wrap-distance-right:0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4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Jméno: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Sídlo: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Jednající: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IČ: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Zápis v OR: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Bankovní spojení (číslo účtu):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(dále jen „pronajímatel“)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22250" distB="466090" distL="0" distR="0" simplePos="0" relativeHeight="125829380" behindDoc="0" locked="0" layoutInCell="1" allowOverlap="1">
                <wp:simplePos x="0" y="0"/>
                <wp:positionH relativeFrom="page">
                  <wp:posOffset>3166745</wp:posOffset>
                </wp:positionH>
                <wp:positionV relativeFrom="paragraph">
                  <wp:posOffset>222250</wp:posOffset>
                </wp:positionV>
                <wp:extent cx="3203575" cy="90233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3575" cy="902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34A4E" w:rsidRDefault="0095042E">
                            <w:pPr>
                              <w:pStyle w:val="Zkladntext1"/>
                            </w:pPr>
                            <w:r>
                              <w:rPr>
                                <w:b/>
                                <w:bCs/>
                              </w:rPr>
                              <w:t>Zdravotnická záchranná služba Jihomoravského kraje, příspěvková organizace</w:t>
                            </w:r>
                          </w:p>
                          <w:p w:rsidR="00D34A4E" w:rsidRDefault="0095042E">
                            <w:pPr>
                              <w:pStyle w:val="Zkladntext1"/>
                            </w:pPr>
                            <w:r>
                              <w:t>Kamenice 798/1 d, 625 00 Brno</w:t>
                            </w:r>
                          </w:p>
                          <w:p w:rsidR="00D34A4E" w:rsidRDefault="0095042E">
                            <w:pPr>
                              <w:pStyle w:val="Zkladntext1"/>
                            </w:pPr>
                            <w:r>
                              <w:t>Ing. Milan Klusák, MBA, ředitel</w:t>
                            </w:r>
                          </w:p>
                          <w:p w:rsidR="00D34A4E" w:rsidRDefault="0095042E">
                            <w:pPr>
                              <w:pStyle w:val="Zkladntext1"/>
                            </w:pPr>
                            <w:r>
                              <w:t>00346292</w:t>
                            </w:r>
                          </w:p>
                          <w:p w:rsidR="00D34A4E" w:rsidRDefault="0095042E">
                            <w:pPr>
                              <w:pStyle w:val="Zkladntext1"/>
                            </w:pPr>
                            <w:r>
                              <w:t>CZ00346292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249.34999999999999pt;margin-top:17.5pt;width:252.25pt;height:71.049999999999997pt;z-index:-125829373;mso-wrap-distance-left:0;mso-wrap-distance-top:17.5pt;mso-wrap-distance-right:0;mso-wrap-distance-bottom:36.700000000000003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Zdravotnická záchranná služba Jihomoravského kraje, příspěvková organizace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Kamenice 798/1 d, 625 00 Brno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Ing. Milan Klusák, MBA, ředitel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00346292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CZ00346292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127125" distB="299085" distL="0" distR="0" simplePos="0" relativeHeight="125829382" behindDoc="0" locked="0" layoutInCell="1" allowOverlap="1">
                <wp:simplePos x="0" y="0"/>
                <wp:positionH relativeFrom="page">
                  <wp:posOffset>3173095</wp:posOffset>
                </wp:positionH>
                <wp:positionV relativeFrom="paragraph">
                  <wp:posOffset>1127125</wp:posOffset>
                </wp:positionV>
                <wp:extent cx="2216150" cy="16446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6150" cy="164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34A4E" w:rsidRDefault="0095042E">
                            <w:pPr>
                              <w:pStyle w:val="Zkladntext1"/>
                            </w:pPr>
                            <w:r>
                              <w:t>Krajský soud v Brně sp. zn. Pr 1245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249.84999999999999pt;margin-top:88.75pt;width:174.5pt;height:12.950000000000001pt;z-index:-125829371;mso-wrap-distance-left:0;mso-wrap-distance-top:88.75pt;mso-wrap-distance-right:0;mso-wrap-distance-bottom:23.550000000000001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Krajský soud v Brně sp. zn. Pr 1245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273810" distB="142875" distL="0" distR="0" simplePos="0" relativeHeight="125829384" behindDoc="0" locked="0" layoutInCell="1" allowOverlap="1">
                <wp:simplePos x="0" y="0"/>
                <wp:positionH relativeFrom="page">
                  <wp:posOffset>3169920</wp:posOffset>
                </wp:positionH>
                <wp:positionV relativeFrom="paragraph">
                  <wp:posOffset>1273810</wp:posOffset>
                </wp:positionV>
                <wp:extent cx="1685290" cy="17399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29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34A4E" w:rsidRDefault="0095042E">
                            <w:pPr>
                              <w:pStyle w:val="Zkladntext1"/>
                            </w:pPr>
                            <w:r>
                              <w:t>GE Money Bank, a.s., č. ú.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249.59999999999999pt;margin-top:100.3pt;width:132.69999999999999pt;height:13.700000000000001pt;z-index:-125829369;mso-wrap-distance-left:0;mso-wrap-distance-top:100.3pt;mso-wrap-distance-right:0;mso-wrap-distance-bottom:11.25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GE Money Bank, a.s., č. ú.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34A4E" w:rsidRDefault="00D34A4E">
      <w:pPr>
        <w:spacing w:line="156" w:lineRule="exact"/>
        <w:rPr>
          <w:sz w:val="13"/>
          <w:szCs w:val="13"/>
        </w:rPr>
      </w:pPr>
    </w:p>
    <w:p w:rsidR="00D34A4E" w:rsidRDefault="00D34A4E">
      <w:pPr>
        <w:spacing w:line="1" w:lineRule="exact"/>
        <w:sectPr w:rsidR="00D34A4E">
          <w:type w:val="continuous"/>
          <w:pgSz w:w="11900" w:h="16840"/>
          <w:pgMar w:top="214" w:right="0" w:bottom="214" w:left="0" w:header="0" w:footer="3" w:gutter="0"/>
          <w:cols w:space="720"/>
          <w:noEndnote/>
          <w:docGrid w:linePitch="360"/>
        </w:sectPr>
      </w:pPr>
    </w:p>
    <w:p w:rsidR="00D34A4E" w:rsidRDefault="0095042E">
      <w:pPr>
        <w:pStyle w:val="Titulektabulky0"/>
        <w:ind w:left="5"/>
      </w:pPr>
      <w:r>
        <w:t>a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3"/>
        <w:gridCol w:w="5371"/>
      </w:tblGrid>
      <w:tr w:rsidR="00D34A4E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2693" w:type="dxa"/>
            <w:shd w:val="clear" w:color="auto" w:fill="auto"/>
            <w:vAlign w:val="bottom"/>
          </w:tcPr>
          <w:p w:rsidR="00D34A4E" w:rsidRDefault="0095042E">
            <w:pPr>
              <w:pStyle w:val="Jin0"/>
            </w:pPr>
            <w:r>
              <w:t>Jméno:</w:t>
            </w:r>
          </w:p>
        </w:tc>
        <w:tc>
          <w:tcPr>
            <w:tcW w:w="5371" w:type="dxa"/>
            <w:shd w:val="clear" w:color="auto" w:fill="auto"/>
            <w:vAlign w:val="bottom"/>
          </w:tcPr>
          <w:p w:rsidR="00D34A4E" w:rsidRDefault="0095042E">
            <w:pPr>
              <w:pStyle w:val="Jin0"/>
              <w:ind w:firstLine="800"/>
            </w:pPr>
            <w:r>
              <w:rPr>
                <w:b/>
                <w:bCs/>
              </w:rPr>
              <w:t>Mudr. Šušol - urologie s.r.o.</w:t>
            </w:r>
          </w:p>
        </w:tc>
      </w:tr>
      <w:tr w:rsidR="00D34A4E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2693" w:type="dxa"/>
            <w:shd w:val="clear" w:color="auto" w:fill="auto"/>
          </w:tcPr>
          <w:p w:rsidR="00D34A4E" w:rsidRDefault="0095042E">
            <w:pPr>
              <w:pStyle w:val="Jin0"/>
            </w:pPr>
            <w:r>
              <w:t>Sídlo:</w:t>
            </w:r>
          </w:p>
        </w:tc>
        <w:tc>
          <w:tcPr>
            <w:tcW w:w="5371" w:type="dxa"/>
            <w:shd w:val="clear" w:color="auto" w:fill="auto"/>
          </w:tcPr>
          <w:p w:rsidR="00D34A4E" w:rsidRDefault="0095042E">
            <w:pPr>
              <w:pStyle w:val="Jin0"/>
              <w:ind w:firstLine="800"/>
            </w:pPr>
            <w:r>
              <w:t>Jana Skácela 912, 568 02 Svitavy - Lány</w:t>
            </w:r>
          </w:p>
        </w:tc>
      </w:tr>
      <w:tr w:rsidR="00D34A4E">
        <w:tblPrEx>
          <w:tblCellMar>
            <w:top w:w="0" w:type="dxa"/>
            <w:bottom w:w="0" w:type="dxa"/>
          </w:tblCellMar>
        </w:tblPrEx>
        <w:trPr>
          <w:trHeight w:hRule="exact" w:val="470"/>
        </w:trPr>
        <w:tc>
          <w:tcPr>
            <w:tcW w:w="2693" w:type="dxa"/>
            <w:shd w:val="clear" w:color="auto" w:fill="auto"/>
          </w:tcPr>
          <w:p w:rsidR="00D34A4E" w:rsidRDefault="0095042E">
            <w:pPr>
              <w:pStyle w:val="Jin0"/>
              <w:spacing w:line="252" w:lineRule="auto"/>
            </w:pPr>
            <w:r>
              <w:t>Jednající: IČ:</w:t>
            </w:r>
          </w:p>
        </w:tc>
        <w:tc>
          <w:tcPr>
            <w:tcW w:w="5371" w:type="dxa"/>
            <w:shd w:val="clear" w:color="auto" w:fill="auto"/>
          </w:tcPr>
          <w:p w:rsidR="00D34A4E" w:rsidRDefault="0095042E">
            <w:pPr>
              <w:pStyle w:val="Jin0"/>
              <w:ind w:left="800"/>
            </w:pPr>
            <w:r>
              <w:t>Rastislav Šušol, jednatel 01818554</w:t>
            </w:r>
          </w:p>
        </w:tc>
      </w:tr>
      <w:tr w:rsidR="00D34A4E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693" w:type="dxa"/>
            <w:shd w:val="clear" w:color="auto" w:fill="auto"/>
          </w:tcPr>
          <w:p w:rsidR="00D34A4E" w:rsidRDefault="0095042E">
            <w:pPr>
              <w:pStyle w:val="Jin0"/>
            </w:pPr>
            <w:r>
              <w:t>Zápis v OR:</w:t>
            </w:r>
          </w:p>
        </w:tc>
        <w:tc>
          <w:tcPr>
            <w:tcW w:w="5371" w:type="dxa"/>
            <w:shd w:val="clear" w:color="auto" w:fill="auto"/>
          </w:tcPr>
          <w:p w:rsidR="00D34A4E" w:rsidRDefault="0095042E">
            <w:pPr>
              <w:pStyle w:val="Jin0"/>
              <w:ind w:left="800"/>
            </w:pPr>
            <w:r>
              <w:t>Krajský soud v Hradci Králové, sp. zn. C 32378</w:t>
            </w:r>
          </w:p>
        </w:tc>
      </w:tr>
    </w:tbl>
    <w:p w:rsidR="00D34A4E" w:rsidRDefault="0095042E">
      <w:pPr>
        <w:pStyle w:val="Titulektabulky0"/>
        <w:ind w:left="10"/>
      </w:pPr>
      <w:r>
        <w:t>(dále jen „nájemce“'</w:t>
      </w:r>
    </w:p>
    <w:p w:rsidR="00D34A4E" w:rsidRDefault="00D34A4E">
      <w:pPr>
        <w:spacing w:after="779" w:line="1" w:lineRule="exact"/>
      </w:pPr>
    </w:p>
    <w:p w:rsidR="00D34A4E" w:rsidRDefault="0095042E">
      <w:pPr>
        <w:pStyle w:val="Zkladntext1"/>
        <w:spacing w:after="120"/>
      </w:pPr>
      <w:r>
        <w:t xml:space="preserve">ČI. 14 </w:t>
      </w:r>
      <w:r>
        <w:t>smlouvy se mění a nadále zní takto:</w:t>
      </w:r>
    </w:p>
    <w:p w:rsidR="00D34A4E" w:rsidRDefault="0095042E">
      <w:pPr>
        <w:pStyle w:val="Zkladntext1"/>
        <w:spacing w:after="240"/>
      </w:pPr>
      <w:r>
        <w:t>Tato smlouva se uzavírá na dobu určitou do 30. 4. 2017.</w:t>
      </w:r>
    </w:p>
    <w:p w:rsidR="00D34A4E" w:rsidRDefault="00D34A4E">
      <w:pPr>
        <w:pStyle w:val="Zkladntext1"/>
        <w:numPr>
          <w:ilvl w:val="0"/>
          <w:numId w:val="1"/>
        </w:numPr>
        <w:spacing w:after="120"/>
        <w:jc w:val="center"/>
      </w:pPr>
    </w:p>
    <w:p w:rsidR="00D34A4E" w:rsidRDefault="0095042E">
      <w:pPr>
        <w:pStyle w:val="Zkladntext1"/>
        <w:spacing w:after="460"/>
      </w:pPr>
      <w:r>
        <w:t>Ostatní ujednání smlouvy nejsou tímto dodatkem nijak dotčena.</w:t>
      </w:r>
    </w:p>
    <w:p w:rsidR="00D34A4E" w:rsidRDefault="00D34A4E">
      <w:pPr>
        <w:pStyle w:val="Zkladntext1"/>
        <w:numPr>
          <w:ilvl w:val="0"/>
          <w:numId w:val="1"/>
        </w:numPr>
        <w:spacing w:after="120"/>
        <w:jc w:val="center"/>
      </w:pPr>
    </w:p>
    <w:p w:rsidR="00D34A4E" w:rsidRDefault="0095042E">
      <w:pPr>
        <w:pStyle w:val="Zkladntext1"/>
        <w:spacing w:after="460"/>
      </w:pPr>
      <w:r>
        <w:t>Tento dodatek lze změnit nebo zrušit pouze jinou písemnou dohodou obou smluvních stran.</w:t>
      </w:r>
    </w:p>
    <w:p w:rsidR="00D34A4E" w:rsidRDefault="00D34A4E">
      <w:pPr>
        <w:pStyle w:val="Zkladntext1"/>
        <w:numPr>
          <w:ilvl w:val="0"/>
          <w:numId w:val="1"/>
        </w:numPr>
        <w:spacing w:after="120"/>
        <w:jc w:val="center"/>
      </w:pPr>
    </w:p>
    <w:p w:rsidR="00D34A4E" w:rsidRDefault="0095042E">
      <w:pPr>
        <w:pStyle w:val="Zkladntext1"/>
        <w:spacing w:after="460"/>
      </w:pPr>
      <w:r>
        <w:t>Tento dodat</w:t>
      </w:r>
      <w:r>
        <w:t>ek nabývá účinnosti dnem 1.5. 2016.</w:t>
      </w:r>
    </w:p>
    <w:p w:rsidR="00D34A4E" w:rsidRDefault="00D34A4E">
      <w:pPr>
        <w:pStyle w:val="Zkladntext1"/>
        <w:numPr>
          <w:ilvl w:val="0"/>
          <w:numId w:val="1"/>
        </w:numPr>
        <w:spacing w:after="120"/>
        <w:jc w:val="center"/>
      </w:pPr>
    </w:p>
    <w:p w:rsidR="00D34A4E" w:rsidRDefault="0095042E">
      <w:pPr>
        <w:pStyle w:val="Zkladntext1"/>
        <w:tabs>
          <w:tab w:val="left" w:pos="3120"/>
        </w:tabs>
      </w:pPr>
      <w:r>
        <w:t>Dáno v Brně dne</w:t>
      </w:r>
      <w:r>
        <w:tab/>
        <w:t>ve třech originálních písemných vyhotoveních, z nichž jedno</w:t>
      </w:r>
    </w:p>
    <w:p w:rsidR="00D34A4E" w:rsidRDefault="0095042E">
      <w:pPr>
        <w:pStyle w:val="Zkladntext1"/>
        <w:spacing w:after="120"/>
      </w:pPr>
      <w:r>
        <w:rPr>
          <w:noProof/>
          <w:lang w:bidi="ar-SA"/>
        </w:rPr>
        <w:drawing>
          <wp:anchor distT="12700" distB="304800" distL="422275" distR="114300" simplePos="0" relativeHeight="125829386" behindDoc="0" locked="0" layoutInCell="1" allowOverlap="1">
            <wp:simplePos x="0" y="0"/>
            <wp:positionH relativeFrom="page">
              <wp:posOffset>1308100</wp:posOffset>
            </wp:positionH>
            <wp:positionV relativeFrom="paragraph">
              <wp:posOffset>254000</wp:posOffset>
            </wp:positionV>
            <wp:extent cx="1993265" cy="1134110"/>
            <wp:effectExtent l="0" t="0" r="0" b="0"/>
            <wp:wrapTopAndBottom/>
            <wp:docPr id="11" name="Shap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993265" cy="1134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1000125</wp:posOffset>
                </wp:positionH>
                <wp:positionV relativeFrom="paragraph">
                  <wp:posOffset>1217295</wp:posOffset>
                </wp:positionV>
                <wp:extent cx="1456690" cy="475615"/>
                <wp:effectExtent l="0" t="0" r="0" b="0"/>
                <wp:wrapNone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6690" cy="4756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34A4E" w:rsidRDefault="0095042E">
                            <w:pPr>
                              <w:pStyle w:val="Titulekobrzku0"/>
                              <w:spacing w:line="401" w:lineRule="auto"/>
                            </w:pPr>
                            <w:r>
                              <w:t>Ing. Milan Klusák, MBA ředitel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78.75pt;margin-top:95.850000000000009pt;width:114.7pt;height:37.450000000000003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401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Ing. Milan Klusák, MBA ředitel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804545" distL="114300" distR="1355090" simplePos="0" relativeHeight="125829387" behindDoc="0" locked="0" layoutInCell="1" allowOverlap="1">
                <wp:simplePos x="0" y="0"/>
                <wp:positionH relativeFrom="page">
                  <wp:posOffset>4356100</wp:posOffset>
                </wp:positionH>
                <wp:positionV relativeFrom="paragraph">
                  <wp:posOffset>1193800</wp:posOffset>
                </wp:positionV>
                <wp:extent cx="1216025" cy="179705"/>
                <wp:effectExtent l="0" t="0" r="0" b="0"/>
                <wp:wrapSquare wrapText="bothSides"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6025" cy="179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34A4E" w:rsidRDefault="0095042E">
                            <w:pPr>
                              <w:pStyle w:val="Zkladntext1"/>
                            </w:pPr>
                            <w:r>
                              <w:t>MLIDr. Rastislav Šu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343.pt;margin-top:94.pt;width:95.75pt;height:14.15pt;z-index:-125829366;mso-wrap-distance-left:9.pt;mso-wrap-distance-right:106.7pt;mso-wrap-distance-bottom:63.350000000000001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MLIDr. Rastislav Šu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w:drawing>
          <wp:anchor distT="36830" distB="0" distL="930910" distR="114300" simplePos="0" relativeHeight="125829389" behindDoc="0" locked="0" layoutInCell="1" allowOverlap="1">
            <wp:simplePos x="0" y="0"/>
            <wp:positionH relativeFrom="page">
              <wp:posOffset>5172710</wp:posOffset>
            </wp:positionH>
            <wp:positionV relativeFrom="paragraph">
              <wp:posOffset>1230630</wp:posOffset>
            </wp:positionV>
            <wp:extent cx="1639570" cy="951230"/>
            <wp:effectExtent l="0" t="0" r="0" b="0"/>
            <wp:wrapSquare wrapText="bothSides"/>
            <wp:docPr id="17" name="Shap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box 18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1639570" cy="951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4356100</wp:posOffset>
                </wp:positionH>
                <wp:positionV relativeFrom="paragraph">
                  <wp:posOffset>1691005</wp:posOffset>
                </wp:positionV>
                <wp:extent cx="579120" cy="167640"/>
                <wp:effectExtent l="0" t="0" r="0" b="0"/>
                <wp:wrapNone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" cy="167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34A4E" w:rsidRDefault="0095042E">
                            <w:pPr>
                              <w:pStyle w:val="Titulekobrzku0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nájemce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343.pt;margin-top:133.15000000000001pt;width:45.600000000000001pt;height:13.200000000000001pt;z-index:25165773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nájemce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vyhotovení obdrží nájemce a dvě vyhotovení obdrží pronajímatel.</w:t>
      </w:r>
    </w:p>
    <w:p w:rsidR="00D34A4E" w:rsidRDefault="0095042E">
      <w:pPr>
        <w:pStyle w:val="Zkladntext1"/>
        <w:spacing w:after="240"/>
      </w:pPr>
      <w:r>
        <w:rPr>
          <w:b/>
          <w:bCs/>
        </w:rPr>
        <w:t>pronajímatel</w:t>
      </w:r>
    </w:p>
    <w:p w:rsidR="00D34A4E" w:rsidRDefault="0095042E">
      <w:pPr>
        <w:pStyle w:val="Zkladntext20"/>
        <w:spacing w:after="0"/>
        <w:jc w:val="center"/>
      </w:pPr>
      <w:r>
        <w:t>Zdravotnická záchranná služba</w:t>
      </w:r>
      <w:r>
        <w:br/>
        <w:t>Jihomoravského kraje, p.o.</w:t>
      </w:r>
    </w:p>
    <w:p w:rsidR="00D34A4E" w:rsidRDefault="0095042E">
      <w:pPr>
        <w:pStyle w:val="Zkladntext20"/>
        <w:spacing w:after="60" w:line="240" w:lineRule="auto"/>
        <w:ind w:firstLine="280"/>
      </w:pPr>
      <w:r>
        <w:t>Kamenice 798/1&lt;L625 00 Brno</w:t>
      </w:r>
    </w:p>
    <w:p w:rsidR="00D34A4E" w:rsidRDefault="0095042E">
      <w:pPr>
        <w:pStyle w:val="Zkladntext20"/>
        <w:tabs>
          <w:tab w:val="left" w:pos="1620"/>
          <w:tab w:val="left" w:leader="underscore" w:pos="2129"/>
        </w:tabs>
        <w:spacing w:after="120"/>
        <w:ind w:left="1140"/>
      </w:pPr>
      <w:r>
        <w:t>24</w:t>
      </w:r>
      <w:r>
        <w:tab/>
      </w:r>
      <w:r>
        <w:tab/>
      </w:r>
    </w:p>
    <w:sectPr w:rsidR="00D34A4E">
      <w:type w:val="continuous"/>
      <w:pgSz w:w="11900" w:h="16840"/>
      <w:pgMar w:top="214" w:right="1426" w:bottom="214" w:left="148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5042E">
      <w:r>
        <w:separator/>
      </w:r>
    </w:p>
  </w:endnote>
  <w:endnote w:type="continuationSeparator" w:id="0">
    <w:p w:rsidR="00000000" w:rsidRDefault="00950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4A4E" w:rsidRDefault="00D34A4E"/>
  </w:footnote>
  <w:footnote w:type="continuationSeparator" w:id="0">
    <w:p w:rsidR="00D34A4E" w:rsidRDefault="00D34A4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E57226"/>
    <w:multiLevelType w:val="multilevel"/>
    <w:tmpl w:val="BF084C10"/>
    <w:lvl w:ilvl="0">
      <w:start w:val="2"/>
      <w:numFmt w:val="upperRoman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A4E"/>
    <w:rsid w:val="0095042E"/>
    <w:rsid w:val="00D34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B115D0-4485-4C5B-AC8F-C7B1DCB60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</w:rPr>
  </w:style>
  <w:style w:type="paragraph" w:customStyle="1" w:styleId="Titulekobrzku0">
    <w:name w:val="Titulek obrázku"/>
    <w:basedOn w:val="Normln"/>
    <w:link w:val="Titulekobrzku"/>
    <w:pPr>
      <w:spacing w:line="319" w:lineRule="auto"/>
    </w:pPr>
    <w:rPr>
      <w:rFonts w:ascii="Arial" w:eastAsia="Arial" w:hAnsi="Arial" w:cs="Arial"/>
      <w:sz w:val="20"/>
      <w:szCs w:val="20"/>
    </w:rPr>
  </w:style>
  <w:style w:type="paragraph" w:customStyle="1" w:styleId="Zkladntext1">
    <w:name w:val="Základní text1"/>
    <w:basedOn w:val="Normln"/>
    <w:link w:val="Zkladntext"/>
    <w:rPr>
      <w:rFonts w:ascii="Arial" w:eastAsia="Arial" w:hAnsi="Arial" w:cs="Arial"/>
      <w:sz w:val="20"/>
      <w:szCs w:val="20"/>
    </w:rPr>
  </w:style>
  <w:style w:type="paragraph" w:customStyle="1" w:styleId="Titulektabulky0">
    <w:name w:val="Titulek tabulky"/>
    <w:basedOn w:val="Normln"/>
    <w:link w:val="Titulektabulky"/>
    <w:rPr>
      <w:rFonts w:ascii="Arial" w:eastAsia="Arial" w:hAnsi="Arial" w:cs="Arial"/>
      <w:sz w:val="20"/>
      <w:szCs w:val="20"/>
    </w:rPr>
  </w:style>
  <w:style w:type="paragraph" w:customStyle="1" w:styleId="Jin0">
    <w:name w:val="Jiné"/>
    <w:basedOn w:val="Normln"/>
    <w:link w:val="Jin"/>
    <w:rPr>
      <w:rFonts w:ascii="Arial" w:eastAsia="Arial" w:hAnsi="Arial" w:cs="Arial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pacing w:after="30" w:line="394" w:lineRule="auto"/>
    </w:pPr>
    <w:rPr>
      <w:rFonts w:ascii="Arial" w:eastAsia="Arial" w:hAnsi="Arial" w:cs="Arial"/>
      <w:b/>
      <w:b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SEDLÁČKOVÁ Radmila, DiS.</dc:creator>
  <cp:lastModifiedBy>SEDLÁČKOVÁ Radmila, DiS.</cp:lastModifiedBy>
  <cp:revision>2</cp:revision>
  <dcterms:created xsi:type="dcterms:W3CDTF">2021-03-22T14:21:00Z</dcterms:created>
  <dcterms:modified xsi:type="dcterms:W3CDTF">2021-03-22T14:21:00Z</dcterms:modified>
</cp:coreProperties>
</file>