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IIIIIIIIIHIIIIIIII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122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3053715</wp:posOffset>
                </wp:positionH>
                <wp:positionV relativeFrom="paragraph">
                  <wp:posOffset>101600</wp:posOffset>
                </wp:positionV>
                <wp:extent cx="934720" cy="1968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4720" cy="196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Dodatek č.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45000000000002pt;margin-top:8.pt;width:73.600000000000009pt;height:15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>Dodatek č. 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position w:val="0"/>
          <w:shd w:val="clear" w:color="auto" w:fill="auto"/>
          <w:lang w:val="cs-CZ" w:eastAsia="cs-CZ" w:bidi="cs-CZ"/>
        </w:rPr>
        <w:t>2016002311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pozemku ze dne 30. 4. 2015 ve znění Dodatku č. 1 ze dne 16. 3. 2016 / dále jen „smlouva“ /, uzavřené mezi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20"/>
        <w:jc w:val="left"/>
      </w:pPr>
      <w:r>
        <mc:AlternateContent>
          <mc:Choice Requires="wps">
            <w:drawing>
              <wp:anchor distT="0" distB="1451610" distL="121285" distR="114300" simplePos="0" relativeHeight="125829380" behindDoc="0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12700</wp:posOffset>
                </wp:positionV>
                <wp:extent cx="1863090" cy="145859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3090" cy="14585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„pronajímatel“)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200000000000003pt;margin-top:1.pt;width:146.70000000000002pt;height:114.85000000000001pt;z-index:-125829373;mso-wrap-distance-left:9.5500000000000007pt;mso-wrap-distance-right:9.pt;mso-wrap-distance-bottom:114.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„pronajímatel“)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602740" distB="0" distL="114300" distR="713105" simplePos="0" relativeHeight="125829382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1615440</wp:posOffset>
                </wp:positionV>
                <wp:extent cx="1271270" cy="130746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1307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„nájemce“)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5.650000000000006pt;margin-top:127.2pt;width:100.10000000000001pt;height:102.95pt;z-index:-125829371;mso-wrap-distance-left:9.pt;mso-wrap-distance-top:126.2pt;mso-wrap-distance-right:56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„nájemce“)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Zdravotnická záchranná služba Jihomoravského kraje, příspěvková organizace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Milan Klusák, MBA,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MONETA Money Bank, a.s., č. ú.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MLIDr. Šušol - urologie s.r.o.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Jana Skácela 912, 568 02 Svitavy - Lány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Rastislav Šušol,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01818554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Krajský soud v Hradci Králové, sp. zn. C 32378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čl. 5 se vkládá nový čl. 5 a), který zní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 platit pronajímateli vedle nájemného podle čl. 5 této smlouvy zvýšení tohoto nájemného ve výši 80,00 Kč ročně, což odpovídá dani z nemovitých věcí dle čl. 1 této smlouvy. Toto zvýšení je splatné vždy do konce 1. pololetí příslušného kalendářního roku.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360" w:line="360" w:lineRule="auto"/>
        <w:ind w:left="4440" w:right="0" w:firstLine="0"/>
        <w:jc w:val="lef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nejsou tímto dodatkem nijak dotčena.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360" w:line="360" w:lineRule="auto"/>
        <w:ind w:left="4440" w:right="0" w:firstLine="0"/>
        <w:jc w:val="lef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360" w:line="360" w:lineRule="auto"/>
        <w:ind w:left="4440" w:right="0" w:firstLine="0"/>
        <w:jc w:val="lef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účinnosti dnem podpisu.</w:t>
      </w:r>
      <w:r>
        <w:br w:type="page"/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Dáno ve třech originálních písemných vyhotoveních, z nichž jedno vyhotovení obdrží nájemce a dvě vyhotovení obdrží pronajímatel.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after="40"/>
        <w:ind w:left="0" w:right="0" w:firstLine="0"/>
        <w:jc w:val="center"/>
      </w:pPr>
      <w:r>
        <w:drawing>
          <wp:anchor distT="157480" distB="487045" distL="132715" distR="114300" simplePos="0" relativeHeight="125829384" behindDoc="0" locked="0" layoutInCell="1" allowOverlap="1">
            <wp:simplePos x="0" y="0"/>
            <wp:positionH relativeFrom="page">
              <wp:posOffset>861695</wp:posOffset>
            </wp:positionH>
            <wp:positionV relativeFrom="margin">
              <wp:posOffset>2091690</wp:posOffset>
            </wp:positionV>
            <wp:extent cx="2127250" cy="97536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27250" cy="9753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margin">
                  <wp:posOffset>1934210</wp:posOffset>
                </wp:positionV>
                <wp:extent cx="1654810" cy="19177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481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43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 Brně dne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 1. rOBr 2016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6.400000000000006pt;margin-top:152.30000000000001pt;width:130.30000000000001pt;height:15.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43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 Brně dne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 1. rOBr 2016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margin">
                  <wp:posOffset>3051810</wp:posOffset>
                </wp:positionV>
                <wp:extent cx="1465580" cy="50038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5580" cy="5003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Ing. Milan Klusák, MBA ředitel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pronajímatel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6.75pt;margin-top:240.30000000000001pt;width:115.40000000000001pt;height:39.3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Ing. Milan Klusák, MBA ředitel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pronajímatel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393065" distB="1024255" distL="191770" distR="114300" simplePos="0" relativeHeight="125829385" behindDoc="0" locked="0" layoutInCell="1" allowOverlap="1">
            <wp:simplePos x="0" y="0"/>
            <wp:positionH relativeFrom="page">
              <wp:posOffset>4251325</wp:posOffset>
            </wp:positionH>
            <wp:positionV relativeFrom="margin">
              <wp:posOffset>2324735</wp:posOffset>
            </wp:positionV>
            <wp:extent cx="2194560" cy="944880"/>
            <wp:wrapSquare wrapText="lef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94560" cy="9448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4173855</wp:posOffset>
                </wp:positionH>
                <wp:positionV relativeFrom="margin">
                  <wp:posOffset>1931670</wp:posOffset>
                </wp:positionV>
                <wp:extent cx="1122680" cy="15748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2680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Ve Svitavách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28.65000000000003pt;margin-top:152.09999999999999pt;width:88.400000000000006pt;height:12.4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Ve Svitavách dne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4239895</wp:posOffset>
                </wp:positionH>
                <wp:positionV relativeFrom="margin">
                  <wp:posOffset>3362325</wp:posOffset>
                </wp:positionV>
                <wp:extent cx="585470" cy="17589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3.85000000000002pt;margin-top:264.75pt;width:46.100000000000001pt;height:13.85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4509770</wp:posOffset>
                </wp:positionH>
                <wp:positionV relativeFrom="margin">
                  <wp:posOffset>3602355</wp:posOffset>
                </wp:positionV>
                <wp:extent cx="1631950" cy="68834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1950" cy="688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^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UDr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feol - urologie s.r.o IC. 0I8I8554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Jana Skácela 912/7 SVITAVY, 56802 tel: 603 836 826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55.10000000000002pt;margin-top:283.65000000000003pt;width:128.5pt;height:54.200000000000003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^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UDr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feol - urologie s.r.o IC. 0I8I8554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Jana Skácela 912/7 SVITAVY, 56802 tel: 603 836 826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position w:val="0"/>
          <w:shd w:val="clear" w:color="auto" w:fill="auto"/>
          <w:lang w:val="cs-CZ" w:eastAsia="cs-CZ" w:bidi="cs-CZ"/>
        </w:rPr>
        <w:t>Zdravotnická záchranná služba</w:t>
        <w:br/>
        <w:t>Jihomoravského kraje, p.o.</w:t>
        <w:br/>
        <w:t>Kamenice 798/1 dJ525 00 Brno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40"/>
        <w:ind w:left="146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cs-CZ" w:eastAsia="cs-CZ" w:bidi="cs-CZ"/>
        </w:rPr>
        <w:t>24</w:t>
      </w:r>
    </w:p>
    <w:sectPr>
      <w:footnotePr>
        <w:pos w:val="pageBottom"/>
        <w:numFmt w:val="decimal"/>
        <w:numRestart w:val="continuous"/>
      </w:footnotePr>
      <w:pgSz w:w="11900" w:h="16840"/>
      <w:pgMar w:top="126" w:right="1032" w:bottom="1942" w:left="1284" w:header="0" w:footer="151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Titulek obrázku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Nadpis #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13">
    <w:name w:val="Základní text (2)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CharStyle15">
    <w:name w:val="Nadpis #3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Titulek obrázku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spacing w:after="120"/>
      <w:ind w:right="122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Style12">
    <w:name w:val="Základní text (2)"/>
    <w:basedOn w:val="Normal"/>
    <w:link w:val="CharStyle13"/>
    <w:pPr>
      <w:widowControl w:val="0"/>
      <w:shd w:val="clear" w:color="auto" w:fill="auto"/>
      <w:spacing w:before="180" w:after="190" w:line="271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auto"/>
      <w:ind w:left="420" w:firstLine="22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auto"/>
      <w:spacing w:after="48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22C-6e-20160701113508</dc:title>
  <dc:subject/>
  <dc:creator/>
  <cp:keywords/>
</cp:coreProperties>
</file>