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469" w:h="302" w:wrap="none" w:hAnchor="page" w:x="4878" w:y="9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3</w:t>
      </w:r>
    </w:p>
    <w:p>
      <w:pPr>
        <w:pStyle w:val="Style4"/>
        <w:keepNext w:val="0"/>
        <w:keepLines w:val="0"/>
        <w:framePr w:w="2438" w:h="1046" w:wrap="none" w:hAnchor="page" w:x="8641" w:y="1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■iiiiMim</w:t>
      </w:r>
    </w:p>
    <w:p>
      <w:pPr>
        <w:pStyle w:val="Style6"/>
        <w:keepNext w:val="0"/>
        <w:keepLines w:val="0"/>
        <w:framePr w:w="2438" w:h="1046" w:wrap="none" w:hAnchor="page" w:x="8641" w:y="1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2017001739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90" w:right="821" w:bottom="1497" w:left="1373" w:header="0" w:footer="1069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o nájmu pozemku ze dne 30. 4. 2015 / dále jen „smlouva“ /, uzavřené mezi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42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12700</wp:posOffset>
                </wp:positionV>
                <wp:extent cx="1859280" cy="145097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59280" cy="14509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 (číslo účtu):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(dále jen „pronajímatel“)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1.049999999999997pt;margin-top:1.pt;width:146.40000000000001pt;height:114.2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Jméno: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Jednající: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Zápis v OR: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 (číslo účtu):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(dále jen „pronajímatel“)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Zdravotnická záchranná služba Jihomoravského kraje, příspěvková organizace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Kamenice 798/1 d, 625 00 Brno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Milan Klusák, MBA, ředitel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42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3148965</wp:posOffset>
                </wp:positionH>
                <wp:positionV relativeFrom="paragraph">
                  <wp:posOffset>165100</wp:posOffset>
                </wp:positionV>
                <wp:extent cx="831850" cy="15875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85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CZ00346292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47.95000000000002pt;margin-top:13.pt;width:65.5pt;height:12.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CZ00346292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00346292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Krajský soud v Brně sp. zn. Pr 1245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GE Money Bank, a.s., č. ú. ■■■■■■■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left"/>
        <w:tblLayout w:type="fixed"/>
      </w:tblPr>
      <w:tblGrid>
        <w:gridCol w:w="2755"/>
        <w:gridCol w:w="5410"/>
      </w:tblGrid>
      <w:tr>
        <w:trPr>
          <w:trHeight w:val="29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MUDr. Šušol - urologie s.r.o.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Jana Skácela 912, 568 02 Svitavy - Lány</w:t>
            </w:r>
          </w:p>
        </w:tc>
      </w:tr>
      <w:tr>
        <w:trPr>
          <w:trHeight w:val="49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Jednající: 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7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Rastislav Šušol, jednatel 01818554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Zápis v OR: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Krajský soud v Hradci Králové, sp. zn. C 32378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„nájemce“)</w:t>
      </w:r>
    </w:p>
    <w:p>
      <w:pPr>
        <w:widowControl w:val="0"/>
        <w:spacing w:after="83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ČI. 14 smlouvy se mění a nadále zní takto: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se uzavírá na dobu neurčitou.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20" w:line="240" w:lineRule="auto"/>
        <w:ind w:left="0" w:right="0" w:firstLine="0"/>
        <w:jc w:val="center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nejsou tímto dodatkem nijak dotčena.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20" w:line="240" w:lineRule="auto"/>
        <w:ind w:left="4400" w:right="0" w:firstLine="0"/>
        <w:jc w:val="lef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lze změnit nebo zrušit pouze jinou písemnou dohodou obou smluvních stran.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20" w:line="240" w:lineRule="auto"/>
        <w:ind w:left="4400" w:right="0" w:firstLine="0"/>
        <w:jc w:val="lef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nabývá účinnosti dnem 1. 5. 2017.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60" w:line="240" w:lineRule="auto"/>
        <w:ind w:left="4400" w:right="0" w:firstLine="0"/>
        <w:jc w:val="lef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drawing>
          <wp:anchor distT="0" distB="42545" distL="528955" distR="114300" simplePos="0" relativeHeight="125829382" behindDoc="0" locked="0" layoutInCell="1" allowOverlap="1">
            <wp:simplePos x="0" y="0"/>
            <wp:positionH relativeFrom="page">
              <wp:posOffset>1286510</wp:posOffset>
            </wp:positionH>
            <wp:positionV relativeFrom="paragraph">
              <wp:posOffset>406400</wp:posOffset>
            </wp:positionV>
            <wp:extent cx="1524000" cy="1024255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524000" cy="102425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1302385</wp:posOffset>
                </wp:positionV>
                <wp:extent cx="1466215" cy="16764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621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Milan Klusák, MBA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1.549999999999997pt;margin-top:102.55pt;width:115.45pt;height:13.2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Milan Klusák, MBA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598170</wp:posOffset>
                </wp:positionV>
                <wp:extent cx="448310" cy="433070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48310" cy="4330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8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Zdravot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Jihom Kameni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8.650000000000006pt;margin-top:47.100000000000001pt;width:35.300000000000004pt;height:34.1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8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Zdravot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8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Jihom Kameni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353695" distL="132715" distR="114300" simplePos="0" relativeHeight="125829383" behindDoc="0" locked="0" layoutInCell="1" allowOverlap="1">
            <wp:simplePos x="0" y="0"/>
            <wp:positionH relativeFrom="page">
              <wp:posOffset>4310380</wp:posOffset>
            </wp:positionH>
            <wp:positionV relativeFrom="paragraph">
              <wp:posOffset>482600</wp:posOffset>
            </wp:positionV>
            <wp:extent cx="2243455" cy="951230"/>
            <wp:wrapSquare wrapText="left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243455" cy="9512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4291965</wp:posOffset>
                </wp:positionH>
                <wp:positionV relativeFrom="paragraph">
                  <wp:posOffset>1619250</wp:posOffset>
                </wp:positionV>
                <wp:extent cx="588010" cy="164465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nájemce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37.94999999999999pt;margin-top:127.5pt;width:46.300000000000004pt;height:12.95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nájemce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Dáno v Brně dne .2.8-04-2017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ve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třech originálních písemných vyhotoveních, z nichž jedno vyhotovení obdrží nájemce a dvě vyhotovení obdrží pronajímatel.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ředitel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pronajímatel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90" w:right="821" w:bottom="190" w:left="1416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upp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CharStyle5">
    <w:name w:val="Základní text (4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CharStyle7">
    <w:name w:val="Základní text (3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">
    <w:name w:val="Základní text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Titulek obrázku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Titulek tabulky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Jiné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paragraph" w:customStyle="1" w:styleId="Style4">
    <w:name w:val="Základní text (4)"/>
    <w:basedOn w:val="Normal"/>
    <w:link w:val="CharStyle5"/>
    <w:pPr>
      <w:widowControl w:val="0"/>
      <w:shd w:val="clear" w:color="auto" w:fill="auto"/>
      <w:spacing w:after="6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paragraph" w:customStyle="1" w:styleId="Style6">
    <w:name w:val="Základní text (3)"/>
    <w:basedOn w:val="Normal"/>
    <w:link w:val="CharStyle7"/>
    <w:pPr>
      <w:widowControl w:val="0"/>
      <w:shd w:val="clear" w:color="auto" w:fill="auto"/>
      <w:ind w:firstLine="3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Titulek obrázku"/>
    <w:basedOn w:val="Normal"/>
    <w:link w:val="CharStyle11"/>
    <w:pPr>
      <w:widowControl w:val="0"/>
      <w:shd w:val="clear" w:color="auto" w:fill="auto"/>
      <w:ind w:firstLine="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Titulek tabulky"/>
    <w:basedOn w:val="Normal"/>
    <w:link w:val="CharStyle1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Jiné"/>
    <w:basedOn w:val="Normal"/>
    <w:link w:val="CharStyle1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