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EFD7" w14:textId="1C650359" w:rsidR="006515ED" w:rsidRDefault="00F57940" w:rsidP="00F57940">
      <w:pPr>
        <w:jc w:val="center"/>
        <w:rPr>
          <w:b/>
          <w:bCs/>
          <w:sz w:val="32"/>
          <w:szCs w:val="32"/>
        </w:rPr>
      </w:pPr>
      <w:r w:rsidRPr="00F57940">
        <w:rPr>
          <w:b/>
          <w:bCs/>
          <w:sz w:val="32"/>
          <w:szCs w:val="32"/>
        </w:rPr>
        <w:t>Smlouva o poskytování služeb</w:t>
      </w:r>
    </w:p>
    <w:p w14:paraId="6A3E3AE1" w14:textId="7065C9DD" w:rsidR="00F57940" w:rsidRDefault="00F57940" w:rsidP="00F57940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3616D620" w14:textId="77777777" w:rsidR="00F57940" w:rsidRPr="00D37656" w:rsidRDefault="00F57940" w:rsidP="00F57940">
      <w:pPr>
        <w:spacing w:after="0" w:line="240" w:lineRule="auto"/>
        <w:rPr>
          <w:rFonts w:ascii="Calibri" w:hAnsi="Calibri"/>
          <w:b/>
        </w:rPr>
      </w:pPr>
      <w:r w:rsidRPr="00D37656">
        <w:rPr>
          <w:rStyle w:val="preformatted"/>
          <w:rFonts w:ascii="Calibri" w:hAnsi="Calibri"/>
          <w:b/>
        </w:rPr>
        <w:t xml:space="preserve">Rozvojový fond Pardubice a.s. </w:t>
      </w:r>
    </w:p>
    <w:p w14:paraId="252150CF" w14:textId="77777777" w:rsidR="00F57940" w:rsidRPr="00D37656" w:rsidRDefault="00F57940" w:rsidP="00F57940">
      <w:pPr>
        <w:spacing w:after="0" w:line="240" w:lineRule="auto"/>
        <w:rPr>
          <w:rFonts w:ascii="Calibri" w:hAnsi="Calibri"/>
        </w:rPr>
      </w:pPr>
      <w:r w:rsidRPr="00D37656">
        <w:rPr>
          <w:rFonts w:ascii="Calibri" w:hAnsi="Calibri"/>
        </w:rPr>
        <w:t xml:space="preserve">se sídlem: třída Míru 90, </w:t>
      </w:r>
      <w:proofErr w:type="gramStart"/>
      <w:r w:rsidRPr="00D37656">
        <w:rPr>
          <w:rFonts w:ascii="Calibri" w:hAnsi="Calibri"/>
        </w:rPr>
        <w:t>Zelené</w:t>
      </w:r>
      <w:proofErr w:type="gramEnd"/>
      <w:r w:rsidRPr="00D37656">
        <w:rPr>
          <w:rFonts w:ascii="Calibri" w:hAnsi="Calibri"/>
        </w:rPr>
        <w:t xml:space="preserve"> Předměstí, 530 02 Pardubice</w:t>
      </w:r>
    </w:p>
    <w:p w14:paraId="0A25DE1C" w14:textId="77777777" w:rsidR="00F57940" w:rsidRPr="00D37656" w:rsidRDefault="00F57940" w:rsidP="00F57940">
      <w:pPr>
        <w:spacing w:after="0" w:line="240" w:lineRule="auto"/>
        <w:rPr>
          <w:rFonts w:ascii="Calibri" w:hAnsi="Calibri" w:cs="Arial"/>
        </w:rPr>
      </w:pPr>
      <w:r w:rsidRPr="00D37656">
        <w:rPr>
          <w:rFonts w:ascii="Calibri" w:hAnsi="Calibri" w:cs="Arial"/>
        </w:rPr>
        <w:t xml:space="preserve">zapsána v obchodním rejstříku vedeném Krajským soudem v Hradci Králové pod </w:t>
      </w:r>
      <w:proofErr w:type="spellStart"/>
      <w:r w:rsidRPr="00D37656">
        <w:rPr>
          <w:rFonts w:ascii="Calibri" w:hAnsi="Calibri" w:cs="Arial"/>
        </w:rPr>
        <w:t>sp</w:t>
      </w:r>
      <w:proofErr w:type="spellEnd"/>
      <w:r w:rsidRPr="00D37656">
        <w:rPr>
          <w:rFonts w:ascii="Calibri" w:hAnsi="Calibri" w:cs="Arial"/>
        </w:rPr>
        <w:t>. zn. B 1822</w:t>
      </w:r>
    </w:p>
    <w:p w14:paraId="7F64226F" w14:textId="2ECB416F" w:rsidR="00F57940" w:rsidRPr="00D37656" w:rsidRDefault="00F57940" w:rsidP="00F57940">
      <w:pPr>
        <w:spacing w:after="0" w:line="240" w:lineRule="auto"/>
        <w:rPr>
          <w:rFonts w:ascii="Calibri" w:hAnsi="Calibri"/>
        </w:rPr>
      </w:pPr>
      <w:proofErr w:type="gramStart"/>
      <w:r w:rsidRPr="00D37656">
        <w:rPr>
          <w:rFonts w:ascii="Calibri" w:hAnsi="Calibri"/>
        </w:rPr>
        <w:t xml:space="preserve">IČ:   </w:t>
      </w:r>
      <w:proofErr w:type="gramEnd"/>
      <w:r w:rsidRPr="00D37656">
        <w:rPr>
          <w:rStyle w:val="nowrap"/>
          <w:rFonts w:ascii="Calibri" w:hAnsi="Calibri"/>
        </w:rPr>
        <w:t>25291408</w:t>
      </w:r>
      <w:r w:rsidRPr="00D37656">
        <w:rPr>
          <w:rFonts w:ascii="Calibri" w:hAnsi="Calibri"/>
        </w:rPr>
        <w:t xml:space="preserve"> </w:t>
      </w:r>
      <w:r w:rsidR="00351F1F">
        <w:rPr>
          <w:rFonts w:ascii="Calibri" w:hAnsi="Calibri"/>
        </w:rPr>
        <w:t xml:space="preserve">               </w:t>
      </w:r>
      <w:r w:rsidRPr="00D37656">
        <w:rPr>
          <w:rFonts w:ascii="Calibri" w:hAnsi="Calibri"/>
        </w:rPr>
        <w:t>DIČ: CZ</w:t>
      </w:r>
      <w:r w:rsidRPr="00D37656">
        <w:rPr>
          <w:rStyle w:val="nowrap"/>
          <w:rFonts w:ascii="Calibri" w:hAnsi="Calibri"/>
        </w:rPr>
        <w:t>25291408</w:t>
      </w:r>
      <w:r w:rsidRPr="00D37656">
        <w:rPr>
          <w:rFonts w:ascii="Calibri" w:hAnsi="Calibri"/>
        </w:rPr>
        <w:t xml:space="preserve"> </w:t>
      </w:r>
    </w:p>
    <w:p w14:paraId="708A0C6B" w14:textId="1EF072C4" w:rsidR="00DE3BD4" w:rsidRDefault="00DE3BD4" w:rsidP="00F5794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Bankovní spojení: 115-3006750287/0100</w:t>
      </w:r>
    </w:p>
    <w:p w14:paraId="36904826" w14:textId="091472F0" w:rsidR="00F57940" w:rsidRDefault="00F57940" w:rsidP="00F5794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zastoupená</w:t>
      </w:r>
      <w:r w:rsidRPr="00D37656">
        <w:rPr>
          <w:rFonts w:ascii="Calibri" w:hAnsi="Calibri"/>
        </w:rPr>
        <w:t>:</w:t>
      </w:r>
      <w:r>
        <w:rPr>
          <w:rFonts w:ascii="Calibri" w:hAnsi="Calibri"/>
        </w:rPr>
        <w:tab/>
        <w:t>Mgr. Ondřejem Šebkem</w:t>
      </w:r>
      <w:r w:rsidRPr="00D37656">
        <w:rPr>
          <w:rFonts w:ascii="Calibri" w:hAnsi="Calibri"/>
        </w:rPr>
        <w:t>, místopředsedou představenstva</w:t>
      </w:r>
    </w:p>
    <w:p w14:paraId="4592D703" w14:textId="1C1EF318" w:rsidR="00F57940" w:rsidRPr="00D37656" w:rsidRDefault="00F57940" w:rsidP="00F5794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(dále jen „</w:t>
      </w:r>
      <w:r w:rsidR="000F790B">
        <w:rPr>
          <w:rFonts w:ascii="Calibri" w:hAnsi="Calibri"/>
        </w:rPr>
        <w:t>O</w:t>
      </w:r>
      <w:r w:rsidR="00C71D49">
        <w:rPr>
          <w:rFonts w:ascii="Calibri" w:hAnsi="Calibri"/>
        </w:rPr>
        <w:t>bjednatel</w:t>
      </w:r>
      <w:r>
        <w:rPr>
          <w:rFonts w:ascii="Calibri" w:hAnsi="Calibri"/>
        </w:rPr>
        <w:t>“)</w:t>
      </w:r>
    </w:p>
    <w:p w14:paraId="71B0FBF6" w14:textId="77777777" w:rsidR="00F57940" w:rsidRDefault="00F57940" w:rsidP="00F57940">
      <w:pPr>
        <w:spacing w:after="0" w:line="240" w:lineRule="auto"/>
        <w:jc w:val="both"/>
        <w:rPr>
          <w:b/>
          <w:bCs/>
        </w:rPr>
      </w:pPr>
    </w:p>
    <w:p w14:paraId="0AA77F5C" w14:textId="3F420E83" w:rsidR="00F57940" w:rsidRDefault="00F57940" w:rsidP="00F5794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</w:t>
      </w:r>
    </w:p>
    <w:p w14:paraId="2B92B42C" w14:textId="77777777" w:rsidR="00F57940" w:rsidRDefault="00F57940" w:rsidP="00F57940">
      <w:pPr>
        <w:spacing w:after="0" w:line="240" w:lineRule="auto"/>
        <w:jc w:val="both"/>
        <w:rPr>
          <w:b/>
          <w:bCs/>
        </w:rPr>
      </w:pPr>
    </w:p>
    <w:p w14:paraId="0BFE145B" w14:textId="56CDADD5" w:rsidR="00F57940" w:rsidRDefault="00F57940" w:rsidP="00F5794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PD Servis Pardubice s.r.o.</w:t>
      </w:r>
    </w:p>
    <w:p w14:paraId="3A9FBF59" w14:textId="6BEF7390" w:rsidR="00F57940" w:rsidRDefault="00F57940" w:rsidP="00F57940">
      <w:pPr>
        <w:spacing w:after="0" w:line="240" w:lineRule="auto"/>
        <w:jc w:val="both"/>
      </w:pPr>
      <w:r>
        <w:t xml:space="preserve">Se sídlem: Žižkova 321, </w:t>
      </w:r>
      <w:proofErr w:type="spellStart"/>
      <w:r>
        <w:t>Svítkov</w:t>
      </w:r>
      <w:proofErr w:type="spellEnd"/>
      <w:r>
        <w:t xml:space="preserve">, 530 06 Pardubice </w:t>
      </w:r>
    </w:p>
    <w:p w14:paraId="5C314E07" w14:textId="1746FBCC" w:rsidR="00F57940" w:rsidRDefault="00F57940" w:rsidP="00F57940">
      <w:pPr>
        <w:spacing w:after="0" w:line="240" w:lineRule="auto"/>
        <w:jc w:val="both"/>
      </w:pPr>
      <w:r>
        <w:t xml:space="preserve">Zapsaná v obchodním rejstříku vedeném Krajským soudem v Hradci Králové pod </w:t>
      </w:r>
      <w:proofErr w:type="spellStart"/>
      <w:r>
        <w:t>sp</w:t>
      </w:r>
      <w:proofErr w:type="spellEnd"/>
      <w:r>
        <w:t xml:space="preserve">. </w:t>
      </w:r>
      <w:r w:rsidR="00C71D49">
        <w:t>z</w:t>
      </w:r>
      <w:r>
        <w:t>n</w:t>
      </w:r>
      <w:r w:rsidR="006F126E">
        <w:t>. C 2275</w:t>
      </w:r>
    </w:p>
    <w:p w14:paraId="605A0BE7" w14:textId="151C5454" w:rsidR="00F57940" w:rsidRDefault="00F57940" w:rsidP="00F57940">
      <w:pPr>
        <w:spacing w:after="0" w:line="240" w:lineRule="auto"/>
        <w:jc w:val="both"/>
      </w:pPr>
      <w:r>
        <w:t>IČ: 46509160</w:t>
      </w:r>
      <w:r w:rsidR="00351F1F">
        <w:t xml:space="preserve">                  DIČ: CZ46509160</w:t>
      </w:r>
    </w:p>
    <w:p w14:paraId="5D4EB219" w14:textId="5FD39ECA" w:rsidR="00DE3BD4" w:rsidRDefault="00DE3BD4" w:rsidP="00F57940">
      <w:pPr>
        <w:spacing w:after="0" w:line="240" w:lineRule="auto"/>
        <w:jc w:val="both"/>
      </w:pPr>
      <w:r>
        <w:t>Bankovní spojení:</w:t>
      </w:r>
      <w:r w:rsidR="00003DC8">
        <w:t xml:space="preserve"> </w:t>
      </w:r>
      <w:r w:rsidR="00003DC8">
        <w:rPr>
          <w:rStyle w:val="data"/>
        </w:rPr>
        <w:t>208029216/0300</w:t>
      </w:r>
    </w:p>
    <w:p w14:paraId="45DF4B80" w14:textId="0476D179" w:rsidR="00F57940" w:rsidRDefault="00F57940" w:rsidP="00F57940">
      <w:pPr>
        <w:spacing w:after="0" w:line="240" w:lineRule="auto"/>
        <w:jc w:val="both"/>
      </w:pPr>
      <w:r>
        <w:t>Zastoupená: Ing. Helenou Dvořáčkovou, jednatelkou</w:t>
      </w:r>
    </w:p>
    <w:p w14:paraId="75DAADB5" w14:textId="51CEB354" w:rsidR="00F57940" w:rsidRDefault="00F57940" w:rsidP="00F57940">
      <w:pPr>
        <w:spacing w:after="0" w:line="240" w:lineRule="auto"/>
        <w:jc w:val="both"/>
      </w:pPr>
      <w:r>
        <w:t xml:space="preserve">(dále jen </w:t>
      </w:r>
      <w:r w:rsidR="00351F1F">
        <w:t>„</w:t>
      </w:r>
      <w:r w:rsidR="000F790B">
        <w:t>Poskyto</w:t>
      </w:r>
      <w:r w:rsidR="00351F1F">
        <w:t>vatel</w:t>
      </w:r>
      <w:r>
        <w:t>“)</w:t>
      </w:r>
    </w:p>
    <w:p w14:paraId="1230BA4C" w14:textId="7267A87C" w:rsidR="00F57940" w:rsidRDefault="00F57940" w:rsidP="00F57940">
      <w:pPr>
        <w:spacing w:after="0" w:line="240" w:lineRule="auto"/>
        <w:jc w:val="both"/>
      </w:pPr>
    </w:p>
    <w:p w14:paraId="0DB783B4" w14:textId="54443E2C" w:rsidR="00F57940" w:rsidRDefault="00F57940" w:rsidP="00F57940">
      <w:pPr>
        <w:spacing w:after="0" w:line="240" w:lineRule="auto"/>
        <w:jc w:val="both"/>
      </w:pPr>
    </w:p>
    <w:p w14:paraId="5911F726" w14:textId="49932805" w:rsidR="00F57940" w:rsidRPr="00C71D49" w:rsidRDefault="00F57940" w:rsidP="00F57940">
      <w:pPr>
        <w:spacing w:after="0" w:line="240" w:lineRule="auto"/>
        <w:jc w:val="center"/>
        <w:rPr>
          <w:b/>
          <w:bCs/>
        </w:rPr>
      </w:pPr>
      <w:r w:rsidRPr="00C71D49">
        <w:rPr>
          <w:b/>
          <w:bCs/>
        </w:rPr>
        <w:t>Preambule</w:t>
      </w:r>
    </w:p>
    <w:p w14:paraId="2D732315" w14:textId="3515993F" w:rsidR="00F57940" w:rsidRDefault="00F57940" w:rsidP="00F57940">
      <w:pPr>
        <w:spacing w:after="0" w:line="240" w:lineRule="auto"/>
        <w:jc w:val="both"/>
      </w:pPr>
    </w:p>
    <w:p w14:paraId="18A4DDB5" w14:textId="4544559B" w:rsidR="00F57940" w:rsidRDefault="00F57940" w:rsidP="00F57940">
      <w:pPr>
        <w:spacing w:after="0" w:line="240" w:lineRule="auto"/>
        <w:jc w:val="both"/>
      </w:pPr>
      <w:r>
        <w:t xml:space="preserve">Zastupitelstvo města Pardubic schválilo na svém jednání dne </w:t>
      </w:r>
      <w:r w:rsidR="003653D4">
        <w:t>21. 1. 2021</w:t>
      </w:r>
      <w:r>
        <w:t xml:space="preserve"> </w:t>
      </w:r>
      <w:r w:rsidR="003653D4">
        <w:t>p</w:t>
      </w:r>
      <w:r>
        <w:t>od číslem usnesení Z/18</w:t>
      </w:r>
      <w:r w:rsidR="003653D4">
        <w:t>89</w:t>
      </w:r>
      <w:r>
        <w:t xml:space="preserve">/2021 investiční záměr „Parkovací dům U Stadionu“ s odhadovanými realizačními náklady ve výši 193.218,0 tis. bez DPH (dle odborného odhadu </w:t>
      </w:r>
      <w:r w:rsidR="003653D4">
        <w:t>vi</w:t>
      </w:r>
      <w:r>
        <w:t>z dokumentace návrhu stavby).</w:t>
      </w:r>
      <w:r w:rsidR="003653D4">
        <w:t xml:space="preserve">  </w:t>
      </w:r>
      <w:r w:rsidR="001D6C1C">
        <w:t>Dále svým usnesením číslo Z/1890/2021 doporučilo zařadit projekt „Parkovací dům U Stadionu“ do seznamu významných investičních akcí města.</w:t>
      </w:r>
      <w:r w:rsidR="00C71D49">
        <w:t xml:space="preserve"> V identifikační listině projektu je tento projekt nazván Parkovací dům u multifunkční arény s identifikačním číslem projektu PP-19-031. Přínosem investice by mělo být zkvalitnění parkování u areálu multifunkční arény.</w:t>
      </w:r>
    </w:p>
    <w:p w14:paraId="6994F00D" w14:textId="11CA0D46" w:rsidR="00C71D49" w:rsidRDefault="00C71D49" w:rsidP="00F57940">
      <w:pPr>
        <w:spacing w:after="0" w:line="240" w:lineRule="auto"/>
        <w:jc w:val="both"/>
      </w:pPr>
    </w:p>
    <w:p w14:paraId="203A3824" w14:textId="74887618" w:rsidR="00351F1F" w:rsidRDefault="00351F1F" w:rsidP="00F57940">
      <w:pPr>
        <w:spacing w:after="0" w:line="240" w:lineRule="auto"/>
        <w:jc w:val="both"/>
      </w:pPr>
    </w:p>
    <w:p w14:paraId="32277FB0" w14:textId="6E1D9F4B" w:rsidR="00351F1F" w:rsidRDefault="00351F1F" w:rsidP="00F57940">
      <w:pPr>
        <w:spacing w:after="0" w:line="240" w:lineRule="auto"/>
        <w:jc w:val="both"/>
      </w:pPr>
      <w:r>
        <w:t>Smluvní strany v kontextu se shora uvedeným uzavřely v souladu s § 1746 odst. 2 s přihlédnutím k § 2586 a násl. zákona č. 89/2012 Sb., občanský zákoník tuto</w:t>
      </w:r>
    </w:p>
    <w:p w14:paraId="634846B2" w14:textId="66CD1399" w:rsidR="00351F1F" w:rsidRDefault="00351F1F" w:rsidP="00F57940">
      <w:pPr>
        <w:spacing w:after="0" w:line="240" w:lineRule="auto"/>
        <w:jc w:val="both"/>
      </w:pPr>
    </w:p>
    <w:p w14:paraId="6475B4DD" w14:textId="619394AC" w:rsidR="00351F1F" w:rsidRDefault="00351F1F" w:rsidP="00351F1F">
      <w:pPr>
        <w:spacing w:after="0" w:line="240" w:lineRule="auto"/>
        <w:jc w:val="center"/>
        <w:rPr>
          <w:b/>
          <w:bCs/>
        </w:rPr>
      </w:pPr>
      <w:r w:rsidRPr="00351F1F">
        <w:rPr>
          <w:b/>
          <w:bCs/>
        </w:rPr>
        <w:t>S m l o u v u   o   p o s k y t o v á n í   s l u ž e b</w:t>
      </w:r>
    </w:p>
    <w:p w14:paraId="75BB7182" w14:textId="32FE7F10" w:rsidR="00351F1F" w:rsidRDefault="00351F1F" w:rsidP="00351F1F">
      <w:pPr>
        <w:spacing w:after="0" w:line="240" w:lineRule="auto"/>
        <w:jc w:val="both"/>
        <w:rPr>
          <w:b/>
          <w:bCs/>
        </w:rPr>
      </w:pPr>
    </w:p>
    <w:p w14:paraId="412C3DA1" w14:textId="59451F94" w:rsidR="00351F1F" w:rsidRDefault="00351F1F" w:rsidP="00351F1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 r o j e k t o v ý   m a n a ž e r   p r o   p r o j e k t</w:t>
      </w:r>
    </w:p>
    <w:p w14:paraId="685D65F2" w14:textId="62646965" w:rsidR="00351F1F" w:rsidRPr="00351F1F" w:rsidRDefault="00351F1F" w:rsidP="00351F1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„P a r k o v a c í   d ů m   u   m u l t i f u n k č n í   a r é n y“</w:t>
      </w:r>
    </w:p>
    <w:p w14:paraId="06B94656" w14:textId="32E01364" w:rsidR="00C71D49" w:rsidRDefault="000F790B" w:rsidP="000F790B">
      <w:pPr>
        <w:spacing w:after="0" w:line="240" w:lineRule="auto"/>
        <w:jc w:val="center"/>
      </w:pPr>
      <w:r>
        <w:t>(dále jen „Smlouva“)</w:t>
      </w:r>
    </w:p>
    <w:p w14:paraId="0AD22D87" w14:textId="77777777" w:rsidR="00C71D49" w:rsidRDefault="00C71D49" w:rsidP="00F57940">
      <w:pPr>
        <w:spacing w:after="0" w:line="240" w:lineRule="auto"/>
        <w:jc w:val="both"/>
      </w:pPr>
    </w:p>
    <w:p w14:paraId="799C85ED" w14:textId="678E7B3A" w:rsidR="00F57940" w:rsidRPr="000F790B" w:rsidRDefault="000F790B" w:rsidP="000F790B">
      <w:pPr>
        <w:spacing w:after="0" w:line="240" w:lineRule="auto"/>
        <w:jc w:val="center"/>
        <w:rPr>
          <w:b/>
          <w:bCs/>
        </w:rPr>
      </w:pPr>
      <w:r w:rsidRPr="000F790B">
        <w:rPr>
          <w:b/>
          <w:bCs/>
        </w:rPr>
        <w:t xml:space="preserve">Článek </w:t>
      </w:r>
      <w:r w:rsidR="001F19C1">
        <w:rPr>
          <w:b/>
          <w:bCs/>
        </w:rPr>
        <w:t>1</w:t>
      </w:r>
    </w:p>
    <w:p w14:paraId="1C7B79A9" w14:textId="4CA00D5F" w:rsidR="000F790B" w:rsidRDefault="000F790B" w:rsidP="000F790B">
      <w:pPr>
        <w:spacing w:after="0" w:line="240" w:lineRule="auto"/>
        <w:jc w:val="center"/>
        <w:rPr>
          <w:b/>
          <w:bCs/>
        </w:rPr>
      </w:pPr>
      <w:r w:rsidRPr="000F790B">
        <w:rPr>
          <w:b/>
          <w:bCs/>
        </w:rPr>
        <w:t>Předmět plnění</w:t>
      </w:r>
    </w:p>
    <w:p w14:paraId="332DE3BB" w14:textId="77777777" w:rsidR="000F790B" w:rsidRPr="000F790B" w:rsidRDefault="000F790B" w:rsidP="000F790B">
      <w:pPr>
        <w:spacing w:after="0" w:line="240" w:lineRule="auto"/>
        <w:jc w:val="center"/>
        <w:rPr>
          <w:b/>
          <w:bCs/>
        </w:rPr>
      </w:pPr>
    </w:p>
    <w:p w14:paraId="3DF1A7B9" w14:textId="122AC016" w:rsidR="000F790B" w:rsidRDefault="000F790B" w:rsidP="000F790B">
      <w:pPr>
        <w:pStyle w:val="Odstavecseseznamem"/>
        <w:numPr>
          <w:ilvl w:val="1"/>
          <w:numId w:val="1"/>
        </w:numPr>
        <w:jc w:val="both"/>
      </w:pPr>
      <w:r>
        <w:t>Předmětem této Smlouvy je poskytnutí odborné služby externího projektového manažera. Provedení a koordinaci projektu „Parkovací dům u multifunkční arény“ (dále jen „Projekt“). Poskytované služby projektového manažera budou zahrnovat zejména řízení Projektu dle zadání ve schválených termínech, rozsahu a zdrojích, včetně řízení změn a řízení rizik.</w:t>
      </w:r>
    </w:p>
    <w:p w14:paraId="0D17B44F" w14:textId="77777777" w:rsidR="00A94750" w:rsidRDefault="00A94750" w:rsidP="00A94750">
      <w:pPr>
        <w:jc w:val="both"/>
      </w:pPr>
    </w:p>
    <w:p w14:paraId="3A826E92" w14:textId="16035843" w:rsidR="000F790B" w:rsidRDefault="000F790B" w:rsidP="000F790B">
      <w:pPr>
        <w:pStyle w:val="Odstavecseseznamem"/>
        <w:numPr>
          <w:ilvl w:val="1"/>
          <w:numId w:val="1"/>
        </w:numPr>
        <w:jc w:val="both"/>
      </w:pPr>
      <w:r>
        <w:lastRenderedPageBreak/>
        <w:t>V rámci plnění služby projektového manažera bude Poskytovatel poskytovat zejména následující činnosti:</w:t>
      </w:r>
    </w:p>
    <w:p w14:paraId="195DB00C" w14:textId="419E219A" w:rsidR="000F790B" w:rsidRDefault="00885BBE" w:rsidP="000F790B">
      <w:pPr>
        <w:pStyle w:val="Odstavecseseznamem"/>
        <w:numPr>
          <w:ilvl w:val="0"/>
          <w:numId w:val="2"/>
        </w:numPr>
        <w:jc w:val="both"/>
      </w:pPr>
      <w:r>
        <w:t>Ř</w:t>
      </w:r>
      <w:r w:rsidR="000F790B">
        <w:t xml:space="preserve">ízení </w:t>
      </w:r>
      <w:r w:rsidR="005D6AD0">
        <w:t>P</w:t>
      </w:r>
      <w:r w:rsidR="000F790B">
        <w:t>rojektu za účelem zajištění potřebných a očekávaných projektových výstupů podle stanoveného projektového plánu</w:t>
      </w:r>
    </w:p>
    <w:p w14:paraId="1BF72542" w14:textId="7E81198D" w:rsidR="000F790B" w:rsidRDefault="000F790B" w:rsidP="000F790B">
      <w:pPr>
        <w:pStyle w:val="Odstavecseseznamem"/>
        <w:numPr>
          <w:ilvl w:val="0"/>
          <w:numId w:val="2"/>
        </w:numPr>
        <w:jc w:val="both"/>
      </w:pPr>
      <w:r>
        <w:t>Koordinace prací na Projektu u Objednatele i ve vztahu k třetím stranám</w:t>
      </w:r>
      <w:r w:rsidR="005D6AD0">
        <w:t xml:space="preserve"> v oblasti předprojektové a projektové přípravy</w:t>
      </w:r>
    </w:p>
    <w:p w14:paraId="14E80628" w14:textId="75AB1BFB" w:rsidR="000F790B" w:rsidRDefault="000F790B" w:rsidP="000F790B">
      <w:pPr>
        <w:pStyle w:val="Odstavecseseznamem"/>
        <w:numPr>
          <w:ilvl w:val="0"/>
          <w:numId w:val="2"/>
        </w:numPr>
        <w:jc w:val="both"/>
      </w:pPr>
      <w:r>
        <w:t>Definování potřebných výstupů v úzké spolupráci s Objednatelem</w:t>
      </w:r>
    </w:p>
    <w:p w14:paraId="38AEFFE6" w14:textId="0F65BFA6" w:rsidR="000F790B" w:rsidRDefault="000F790B" w:rsidP="000F790B">
      <w:pPr>
        <w:pStyle w:val="Odstavecseseznamem"/>
        <w:numPr>
          <w:ilvl w:val="0"/>
          <w:numId w:val="2"/>
        </w:numPr>
        <w:jc w:val="both"/>
      </w:pPr>
      <w:r>
        <w:t xml:space="preserve">Zajištění finančního sledování </w:t>
      </w:r>
      <w:r w:rsidR="005D6AD0">
        <w:t>P</w:t>
      </w:r>
      <w:r>
        <w:t>rojektu</w:t>
      </w:r>
    </w:p>
    <w:p w14:paraId="67B3D04F" w14:textId="07CCB44B" w:rsidR="000F790B" w:rsidRDefault="000F790B" w:rsidP="000F790B">
      <w:pPr>
        <w:pStyle w:val="Odstavecseseznamem"/>
        <w:numPr>
          <w:ilvl w:val="0"/>
          <w:numId w:val="2"/>
        </w:numPr>
        <w:jc w:val="both"/>
      </w:pPr>
      <w:r>
        <w:t>Sledování vývoje rizik a otevřených otázek, řešení konfliktů a problémů, které mohou v průběhu Projektu nastat</w:t>
      </w:r>
    </w:p>
    <w:p w14:paraId="532D5DDD" w14:textId="5FD0744A" w:rsidR="000F790B" w:rsidRDefault="000F790B" w:rsidP="000F790B">
      <w:pPr>
        <w:pStyle w:val="Odstavecseseznamem"/>
        <w:numPr>
          <w:ilvl w:val="0"/>
          <w:numId w:val="2"/>
        </w:numPr>
        <w:jc w:val="both"/>
      </w:pPr>
      <w:r>
        <w:t xml:space="preserve">Zajištění </w:t>
      </w:r>
      <w:r w:rsidR="005D6AD0">
        <w:t>stanovení procesu kontroly kvality v Projektu</w:t>
      </w:r>
    </w:p>
    <w:p w14:paraId="50B68B4B" w14:textId="2D8809C0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Poskytování součinnosti ve výběrovém řízení na dodavatele projektových prací</w:t>
      </w:r>
    </w:p>
    <w:p w14:paraId="52B7ABDC" w14:textId="77CDE86E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Koordinace dopravních opatření v okolí Projektu a zajištění jejich projekce v součinnosti se statutárním městem Pardubice</w:t>
      </w:r>
    </w:p>
    <w:p w14:paraId="315AC104" w14:textId="11F040E4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Součinnost s vybraným zhotovitelem při získávání všech potřebných vyjádření DOSS a při získávání správních rozhodnutí</w:t>
      </w:r>
    </w:p>
    <w:p w14:paraId="48F62280" w14:textId="1E9AFCBC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Příprava podkladů pro jednání projektového týmu</w:t>
      </w:r>
    </w:p>
    <w:p w14:paraId="3ADE758D" w14:textId="5AD3B26D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Pravidelný reporting o stavu Projektu včetně významných rizik otevřených otázek, změn a alokace zdrojů</w:t>
      </w:r>
    </w:p>
    <w:p w14:paraId="0670D877" w14:textId="344FF0C9" w:rsidR="005D6AD0" w:rsidRDefault="005D6AD0" w:rsidP="000F790B">
      <w:pPr>
        <w:pStyle w:val="Odstavecseseznamem"/>
        <w:numPr>
          <w:ilvl w:val="0"/>
          <w:numId w:val="2"/>
        </w:numPr>
        <w:jc w:val="both"/>
      </w:pPr>
      <w:r>
        <w:t>Vedení jednání projektového týmu</w:t>
      </w:r>
    </w:p>
    <w:p w14:paraId="79D523FC" w14:textId="77777777" w:rsidR="00A94750" w:rsidRDefault="00A94750" w:rsidP="000430D3">
      <w:pPr>
        <w:spacing w:after="0" w:line="240" w:lineRule="auto"/>
        <w:jc w:val="both"/>
      </w:pPr>
    </w:p>
    <w:p w14:paraId="29562BB7" w14:textId="7156F754" w:rsidR="001F19C1" w:rsidRDefault="001F19C1" w:rsidP="000430D3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>Poskytovatel se touto Smlouvou zavazuje poskytovat Objednateli službu ve sjednaném rozsahu a plnit pokyny Objednatele. Objednatel se zavazuje za poskytnutou službu zaplatit cenu dle článku 3 této Smlouvy.</w:t>
      </w:r>
    </w:p>
    <w:p w14:paraId="6E53D5F4" w14:textId="45C6D845" w:rsidR="001F19C1" w:rsidRDefault="001F19C1" w:rsidP="001F19C1">
      <w:pPr>
        <w:jc w:val="both"/>
      </w:pPr>
    </w:p>
    <w:p w14:paraId="7863AFF2" w14:textId="768B2875" w:rsidR="001F19C1" w:rsidRDefault="001F19C1" w:rsidP="001F19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2</w:t>
      </w:r>
    </w:p>
    <w:p w14:paraId="539BF8E1" w14:textId="4C08576F" w:rsidR="001F19C1" w:rsidRDefault="001F19C1" w:rsidP="001F19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Termín a místo plnění</w:t>
      </w:r>
    </w:p>
    <w:p w14:paraId="770F0D92" w14:textId="77777777" w:rsidR="001F19C1" w:rsidRDefault="001F19C1" w:rsidP="001F19C1">
      <w:pPr>
        <w:spacing w:after="0" w:line="240" w:lineRule="auto"/>
        <w:jc w:val="center"/>
      </w:pPr>
    </w:p>
    <w:p w14:paraId="0FBE2363" w14:textId="1788887C" w:rsidR="001F19C1" w:rsidRDefault="001F19C1" w:rsidP="001F19C1">
      <w:pPr>
        <w:jc w:val="both"/>
      </w:pPr>
      <w:r>
        <w:t>2.1 Smlouva se uzavírá na dobu určitou od 15. března 2021 do 15. června 2021.</w:t>
      </w:r>
    </w:p>
    <w:p w14:paraId="6BE8CCFE" w14:textId="21310AA0" w:rsidR="001F19C1" w:rsidRDefault="001F19C1" w:rsidP="001F19C1">
      <w:pPr>
        <w:jc w:val="both"/>
      </w:pPr>
      <w:r>
        <w:t>2.2 Místem plnění předmětu Smlouvy je sídlo Objednatele, nedohodnou-li se smluvní strany jinak.</w:t>
      </w:r>
    </w:p>
    <w:p w14:paraId="71714EEC" w14:textId="4617B49F" w:rsidR="001F19C1" w:rsidRDefault="001F19C1" w:rsidP="001F19C1">
      <w:pPr>
        <w:jc w:val="both"/>
      </w:pPr>
    </w:p>
    <w:p w14:paraId="3BA569A3" w14:textId="26281352" w:rsidR="001F19C1" w:rsidRDefault="001F19C1" w:rsidP="001F19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53D27040" w14:textId="62502263" w:rsidR="001F19C1" w:rsidRDefault="001F19C1" w:rsidP="001F19C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Cena a platební podmínky</w:t>
      </w:r>
    </w:p>
    <w:p w14:paraId="16790444" w14:textId="37441BA3" w:rsidR="001F19C1" w:rsidRDefault="001F19C1" w:rsidP="001F19C1">
      <w:pPr>
        <w:jc w:val="both"/>
      </w:pPr>
    </w:p>
    <w:p w14:paraId="2DE40EF4" w14:textId="4BF6ED27" w:rsidR="001F19C1" w:rsidRDefault="001F19C1" w:rsidP="00BA0E74">
      <w:pPr>
        <w:jc w:val="both"/>
      </w:pPr>
      <w:r>
        <w:t xml:space="preserve">3.1 Cena předmětu smlouvy je sjednána ve výši </w:t>
      </w:r>
      <w:proofErr w:type="gramStart"/>
      <w:r>
        <w:t>35.000,-</w:t>
      </w:r>
      <w:proofErr w:type="gramEnd"/>
      <w:r>
        <w:t xml:space="preserve"> Kč bez DPH za každý měsíc plnění.</w:t>
      </w:r>
    </w:p>
    <w:p w14:paraId="32E2D959" w14:textId="7607545D" w:rsidR="001F19C1" w:rsidRDefault="001F19C1" w:rsidP="001F19C1">
      <w:pPr>
        <w:jc w:val="both"/>
      </w:pPr>
      <w:r>
        <w:t>3.3 Objednatel neposkytuje zálohy.</w:t>
      </w:r>
    </w:p>
    <w:p w14:paraId="123C5977" w14:textId="355C5CEB" w:rsidR="001F19C1" w:rsidRDefault="001F19C1" w:rsidP="001F19C1">
      <w:pPr>
        <w:ind w:left="426" w:hanging="426"/>
        <w:jc w:val="both"/>
      </w:pPr>
      <w:r>
        <w:t>3.4 Úhrada ceny bude prováděna po poskytnutí služby na základě faktur vystavených Poskytovatelem a doručených objednateli. Faktury budou mít povahu daňového dokladu (Poskytovatel je plátcem DPH). Podkladem pro fakturu bude akceptační protokol potvrzený Objednatelem</w:t>
      </w:r>
      <w:r w:rsidR="009E74F4">
        <w:t>.</w:t>
      </w:r>
    </w:p>
    <w:p w14:paraId="19259E57" w14:textId="74D91280" w:rsidR="009E74F4" w:rsidRDefault="009E74F4" w:rsidP="001F19C1">
      <w:pPr>
        <w:ind w:left="426" w:hanging="426"/>
        <w:jc w:val="both"/>
      </w:pPr>
      <w:r>
        <w:t>3.5</w:t>
      </w:r>
      <w:r w:rsidR="00A94750">
        <w:t xml:space="preserve"> </w:t>
      </w:r>
      <w:r>
        <w:t>Faktura musí obsahovat všechny náležitosti dle platných právních předpisů, a to zejména náležitosti dle zákona č. 563/1991 Sb., o účetnictví, ve znění pozdějších předpisů a náležitosti uvedené v § 435 občanského zákoníku, případně i náležitosti dle § 29 zákona č. 235/2004 Sb., o dani z přidané hodnoty, ve znění pozdějších předpisů (dále jen „zákon o DPH“), je-li Poskytovatel plátcem DPH.</w:t>
      </w:r>
    </w:p>
    <w:p w14:paraId="58077859" w14:textId="15EEB5DF" w:rsidR="009E74F4" w:rsidRDefault="009E74F4" w:rsidP="001F19C1">
      <w:pPr>
        <w:ind w:left="426" w:hanging="426"/>
        <w:jc w:val="both"/>
      </w:pPr>
      <w:r>
        <w:lastRenderedPageBreak/>
        <w:t>3.6 Faktura musí být vystavena ve prospěch bankovního účtu Poskytovatele uvedeného v záhlaví Smlouvy. Je-li Poskytovatel plátcem DPH, musí se jednat o bankovní účet zveřejněný způsobem umožňující dálkový přístup dle zákona o DPH. Přílohou faktury bude akceptační protokol potvrzený Objednatelem.</w:t>
      </w:r>
    </w:p>
    <w:p w14:paraId="01C3E530" w14:textId="5715C381" w:rsidR="009E74F4" w:rsidRDefault="009E74F4" w:rsidP="001F19C1">
      <w:pPr>
        <w:ind w:left="426" w:hanging="426"/>
        <w:jc w:val="both"/>
      </w:pPr>
      <w:proofErr w:type="gramStart"/>
      <w:r>
        <w:t>3.7  Splatnost</w:t>
      </w:r>
      <w:proofErr w:type="gramEnd"/>
      <w:r>
        <w:t xml:space="preserve"> řádně vystavené faktury činí 21 dnů ode dne jejího prokazatelného doručení Objednateli. Za d</w:t>
      </w:r>
      <w:r w:rsidR="003577CF">
        <w:t>e</w:t>
      </w:r>
      <w:r>
        <w:t>n splnění platební povinnosti se považuje den odepsání fakturované částky z bankovního účtu Objednatele ve prospěch bankovního účtu Poskytovatele.</w:t>
      </w:r>
    </w:p>
    <w:p w14:paraId="4DBAF87E" w14:textId="5F045AB0" w:rsidR="009E74F4" w:rsidRDefault="009E74F4" w:rsidP="001F19C1">
      <w:pPr>
        <w:ind w:left="426" w:hanging="426"/>
        <w:jc w:val="both"/>
      </w:pPr>
      <w:proofErr w:type="gramStart"/>
      <w:r>
        <w:t>3.8  Fakturu</w:t>
      </w:r>
      <w:proofErr w:type="gramEnd"/>
      <w:r>
        <w:t xml:space="preserve"> Poskytovatel Objednateli doručí písemně – v elektronické podobě na e-mailovou adresu, a to ve formátu IS DOC nebo ve formátu PDF.</w:t>
      </w:r>
    </w:p>
    <w:p w14:paraId="4517FDAF" w14:textId="6FC354C3" w:rsidR="009E74F4" w:rsidRDefault="009E74F4" w:rsidP="001F19C1">
      <w:pPr>
        <w:ind w:left="426" w:hanging="426"/>
        <w:jc w:val="both"/>
      </w:pPr>
      <w:proofErr w:type="gramStart"/>
      <w:r>
        <w:t>3.9  Objednatel</w:t>
      </w:r>
      <w:proofErr w:type="gramEnd"/>
      <w:r>
        <w:t xml:space="preserve"> má právo fakturu před uplynutím lhůty její splatnosti bez zaplacení vrátit, aniž by došlo k prodlení s její úhradou, nesplňuje-li požadované náležitosti. Poskytovatel je povinen podle povahy nesprávnosti fakturu opravit. Nová lhůta splatnosti v délce 21 dnů počne plynout ode dne doručení opravené faktury Objednateli.</w:t>
      </w:r>
    </w:p>
    <w:p w14:paraId="3397B5ED" w14:textId="540AA7CB" w:rsidR="009E74F4" w:rsidRDefault="009E74F4" w:rsidP="001F19C1">
      <w:pPr>
        <w:ind w:left="426" w:hanging="426"/>
        <w:jc w:val="both"/>
      </w:pPr>
      <w:r>
        <w:t>3.10 Platba bude provedena výhradně v české měně a rovněž všechny cenové údaje budou uvedeny v této měně.</w:t>
      </w:r>
    </w:p>
    <w:p w14:paraId="523451DF" w14:textId="183695A6" w:rsidR="001F19C1" w:rsidRDefault="001F19C1" w:rsidP="001F19C1">
      <w:pPr>
        <w:jc w:val="both"/>
      </w:pPr>
    </w:p>
    <w:p w14:paraId="082B4F8D" w14:textId="57BBB7DF" w:rsidR="00EE697A" w:rsidRDefault="00EE697A" w:rsidP="00EE69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4</w:t>
      </w:r>
    </w:p>
    <w:p w14:paraId="009797E3" w14:textId="09300815" w:rsidR="00EE697A" w:rsidRDefault="00EE697A" w:rsidP="00EE69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Podmínky plnění</w:t>
      </w:r>
    </w:p>
    <w:p w14:paraId="12B2B2B9" w14:textId="6C7F134F" w:rsidR="00EE697A" w:rsidRDefault="00EE697A" w:rsidP="00EE697A">
      <w:pPr>
        <w:spacing w:after="0" w:line="240" w:lineRule="auto"/>
        <w:jc w:val="both"/>
      </w:pPr>
    </w:p>
    <w:p w14:paraId="6214AF10" w14:textId="562FA977" w:rsidR="00EE697A" w:rsidRDefault="00EE697A" w:rsidP="00EE697A">
      <w:pPr>
        <w:spacing w:after="0" w:line="240" w:lineRule="auto"/>
        <w:ind w:left="426" w:hanging="426"/>
        <w:jc w:val="both"/>
      </w:pPr>
      <w:proofErr w:type="gramStart"/>
      <w:r>
        <w:t>4.1  Objednatel</w:t>
      </w:r>
      <w:proofErr w:type="gramEnd"/>
      <w:r>
        <w:t xml:space="preserve"> je povinen předat Poskytovateli do tří dnů od účinnosti této Smlouvy nezbytné podklady vztahující se k předmětu plnění této Smlouvy za účelem naplánování harmonogramu plnění služby. Ve lhůtě tří kalendářních dnů od předání podkladů se uskuteční pracovní schůzka Objednatele a Poskytovatele, na které bude naplánován harmonogram plnění služby.</w:t>
      </w:r>
    </w:p>
    <w:p w14:paraId="702A34B2" w14:textId="1E3481A9" w:rsidR="00EE697A" w:rsidRDefault="00EE697A" w:rsidP="00EE697A">
      <w:pPr>
        <w:spacing w:after="0" w:line="240" w:lineRule="auto"/>
        <w:jc w:val="both"/>
      </w:pPr>
    </w:p>
    <w:p w14:paraId="5F5EE092" w14:textId="46A7A931" w:rsidR="00EE697A" w:rsidRDefault="00EE697A" w:rsidP="00003DC8">
      <w:pPr>
        <w:spacing w:after="0" w:line="240" w:lineRule="auto"/>
        <w:ind w:left="426" w:hanging="426"/>
        <w:jc w:val="both"/>
      </w:pPr>
      <w:proofErr w:type="gramStart"/>
      <w:r>
        <w:t>4.2  Poskytnutá</w:t>
      </w:r>
      <w:proofErr w:type="gramEnd"/>
      <w:r>
        <w:t xml:space="preserve"> služba bude schvalována vždy měsíčně pozadu na základě akceptačního protokolu.</w:t>
      </w:r>
      <w:r w:rsidR="00003DC8">
        <w:t xml:space="preserve"> Návrh akceptačního protokolu předloží Poskytovatel Objednateli ke schválení do pátého kalendářního dne následujícího po měsíci plnění služby. Akceptační protokol musí obsahovat měsíční výkaz provedených činností dle této Smlouvy.</w:t>
      </w:r>
    </w:p>
    <w:p w14:paraId="1DF95562" w14:textId="014D48CD" w:rsidR="00003DC8" w:rsidRDefault="00003DC8" w:rsidP="00003DC8">
      <w:pPr>
        <w:spacing w:after="0" w:line="240" w:lineRule="auto"/>
        <w:ind w:left="426" w:hanging="426"/>
        <w:jc w:val="both"/>
      </w:pPr>
    </w:p>
    <w:p w14:paraId="0CEE9CCB" w14:textId="462808D5" w:rsidR="00003DC8" w:rsidRPr="00EE697A" w:rsidRDefault="00003DC8" w:rsidP="00003DC8">
      <w:pPr>
        <w:spacing w:after="0" w:line="240" w:lineRule="auto"/>
        <w:ind w:left="426" w:hanging="426"/>
        <w:jc w:val="both"/>
      </w:pPr>
      <w:r>
        <w:t>4.3   Objednatel schválí, popřípadě schválí s výhradami, rozsah činnosti Poskytovatele do tří pracovních dnů od předání akceptačního protokolu s měsíčním výkazem činnosti. Případné výhrady (vady) Poskytovatel v přiměřené lhůtě poskytnuté Objednatelem odstraní.</w:t>
      </w:r>
    </w:p>
    <w:p w14:paraId="0117C69E" w14:textId="4FB00E28" w:rsidR="00EE697A" w:rsidRDefault="00EE697A" w:rsidP="001F19C1">
      <w:pPr>
        <w:jc w:val="both"/>
      </w:pPr>
    </w:p>
    <w:p w14:paraId="301BF065" w14:textId="3AE220B1" w:rsidR="000430D3" w:rsidRDefault="000430D3" w:rsidP="001F19C1">
      <w:pPr>
        <w:jc w:val="both"/>
      </w:pPr>
    </w:p>
    <w:p w14:paraId="100D0384" w14:textId="5E4C90EE" w:rsidR="000430D3" w:rsidRDefault="000430D3" w:rsidP="001F19C1">
      <w:pPr>
        <w:jc w:val="both"/>
      </w:pPr>
    </w:p>
    <w:p w14:paraId="3A60DA38" w14:textId="77777777" w:rsidR="000430D3" w:rsidRDefault="000430D3" w:rsidP="001F19C1">
      <w:pPr>
        <w:jc w:val="both"/>
      </w:pPr>
    </w:p>
    <w:p w14:paraId="79926AC0" w14:textId="387C5EE3" w:rsidR="00003DC8" w:rsidRDefault="00003DC8" w:rsidP="00003DC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5</w:t>
      </w:r>
    </w:p>
    <w:p w14:paraId="01165285" w14:textId="3EC78E2C" w:rsidR="00003DC8" w:rsidRDefault="00003DC8" w:rsidP="00003DC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Odpovědnost za vady</w:t>
      </w:r>
    </w:p>
    <w:p w14:paraId="08A5FE16" w14:textId="63114C22" w:rsidR="00003DC8" w:rsidRDefault="00003DC8" w:rsidP="00003DC8">
      <w:pPr>
        <w:spacing w:after="0" w:line="240" w:lineRule="auto"/>
        <w:jc w:val="both"/>
      </w:pPr>
    </w:p>
    <w:p w14:paraId="29A2B2C2" w14:textId="66F46193" w:rsidR="00003DC8" w:rsidRPr="00003DC8" w:rsidRDefault="00003DC8" w:rsidP="000430D3">
      <w:pPr>
        <w:spacing w:after="0" w:line="240" w:lineRule="auto"/>
        <w:ind w:left="425" w:hanging="425"/>
        <w:jc w:val="both"/>
      </w:pPr>
      <w:r>
        <w:t>5.1   Poskytovatel odpovídá za veškeré vady plnění způsobenou neúplnou nebo nesprávnou informací poskytnutou v rámci plnění této Smlouvy a je povinen nahradit Objednateli vzniklou škodu.</w:t>
      </w:r>
    </w:p>
    <w:p w14:paraId="16C5C3B2" w14:textId="77777777" w:rsidR="000430D3" w:rsidRDefault="000430D3" w:rsidP="000430D3">
      <w:pPr>
        <w:spacing w:after="0" w:line="240" w:lineRule="auto"/>
        <w:ind w:left="425" w:hanging="425"/>
        <w:jc w:val="both"/>
      </w:pPr>
    </w:p>
    <w:p w14:paraId="14FD05DA" w14:textId="30A0756E" w:rsidR="001F19C1" w:rsidRDefault="00003DC8" w:rsidP="007919C5">
      <w:pPr>
        <w:ind w:left="426" w:hanging="426"/>
        <w:jc w:val="both"/>
      </w:pPr>
      <w:proofErr w:type="gramStart"/>
      <w:r>
        <w:t>5.2  Poskytovatel</w:t>
      </w:r>
      <w:proofErr w:type="gramEnd"/>
      <w:r>
        <w:t xml:space="preserve"> zaručuje, že plnění této Smlouvy nepoškodí žádná práva třetích osob a odpovídá za </w:t>
      </w:r>
      <w:r w:rsidR="007919C5">
        <w:t>jejich případné porušení.</w:t>
      </w:r>
    </w:p>
    <w:p w14:paraId="5685EEDF" w14:textId="3FC9F3CE" w:rsidR="00EC0FF6" w:rsidRDefault="00EC0FF6" w:rsidP="007919C5">
      <w:pPr>
        <w:ind w:left="426" w:hanging="426"/>
        <w:jc w:val="both"/>
      </w:pPr>
      <w:r>
        <w:lastRenderedPageBreak/>
        <w:t>5.3   Budou-li výstupem plnění této Smlouvy materiály, mající charakter autorského díla, které přímo souvisejí s předmětem plnění této Smlouvy a byly vytvořeny po dobu účinnosti této Smlouvy a v přímé souvislosti s jejím plněním, poskytuje Poskytovatel předání takových materiálů Objednateli bezplatně výhradní a neomezenou licenci dílo užívat.</w:t>
      </w:r>
    </w:p>
    <w:p w14:paraId="419AF915" w14:textId="71526CE6" w:rsidR="00C335BF" w:rsidRDefault="00C335BF" w:rsidP="007919C5">
      <w:pPr>
        <w:ind w:left="426" w:hanging="426"/>
        <w:jc w:val="both"/>
      </w:pPr>
    </w:p>
    <w:p w14:paraId="6B4ED035" w14:textId="378B4665" w:rsidR="00C335BF" w:rsidRDefault="00C335BF" w:rsidP="00C335B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Článek 6</w:t>
      </w:r>
    </w:p>
    <w:p w14:paraId="02289E55" w14:textId="5E99816A" w:rsidR="00C335BF" w:rsidRDefault="00C335BF" w:rsidP="00C335BF">
      <w:pPr>
        <w:ind w:left="426" w:hanging="426"/>
        <w:jc w:val="center"/>
        <w:rPr>
          <w:b/>
          <w:bCs/>
        </w:rPr>
      </w:pPr>
      <w:r>
        <w:rPr>
          <w:b/>
          <w:bCs/>
        </w:rPr>
        <w:t>Společná a závěrečná ustanovení</w:t>
      </w:r>
    </w:p>
    <w:p w14:paraId="4206AA48" w14:textId="14BF5FC7" w:rsidR="00C335BF" w:rsidRDefault="00C335BF" w:rsidP="00C335BF">
      <w:pPr>
        <w:ind w:left="426" w:hanging="426"/>
        <w:jc w:val="both"/>
      </w:pPr>
    </w:p>
    <w:p w14:paraId="705A6A59" w14:textId="77777777" w:rsidR="00C335BF" w:rsidRDefault="00C335BF" w:rsidP="00C335BF">
      <w:pPr>
        <w:ind w:left="426" w:hanging="426"/>
        <w:jc w:val="both"/>
      </w:pPr>
      <w:proofErr w:type="gramStart"/>
      <w:r>
        <w:t>6.1  Poskytovatel</w:t>
      </w:r>
      <w:proofErr w:type="gramEnd"/>
      <w:r>
        <w:t xml:space="preserve"> bere na vědomí, že Smlouva bude zveřejněna v Registru smluv dle zákona č. 340/2015 Sb. (Zákon o registru smluv). Uveřejnění v Registru smluv zajistí Objednatel.</w:t>
      </w:r>
    </w:p>
    <w:p w14:paraId="34E844A0" w14:textId="77777777" w:rsidR="00C335BF" w:rsidRDefault="00C335BF" w:rsidP="00C335BF">
      <w:pPr>
        <w:ind w:left="426" w:hanging="426"/>
        <w:jc w:val="both"/>
      </w:pPr>
      <w:proofErr w:type="gramStart"/>
      <w:r>
        <w:t>6.2  Smlouva</w:t>
      </w:r>
      <w:proofErr w:type="gramEnd"/>
      <w:r>
        <w:t xml:space="preserve"> nabývá platnosti dnem podpisu oprávněnými zástupci obou smluvních stran a účinnosti dnem uveřejnění v Registru smluv.</w:t>
      </w:r>
    </w:p>
    <w:p w14:paraId="2B762FCB" w14:textId="77777777" w:rsidR="00C335BF" w:rsidRDefault="00C335BF" w:rsidP="00C335BF">
      <w:pPr>
        <w:ind w:left="426" w:hanging="426"/>
        <w:jc w:val="both"/>
      </w:pPr>
      <w:r>
        <w:t xml:space="preserve">6.3   Smlouvu lze měnit nebo doplňovat písemnými dodatky. </w:t>
      </w:r>
    </w:p>
    <w:p w14:paraId="6B250314" w14:textId="77777777" w:rsidR="00C335BF" w:rsidRDefault="00C335BF" w:rsidP="00C335BF">
      <w:pPr>
        <w:ind w:left="426" w:hanging="426"/>
        <w:jc w:val="both"/>
      </w:pPr>
      <w:r>
        <w:t>6.4   Smluvní strany nejsou oprávněny převést nebo postoupit práva a povinnosti vyplývající ze Smlouvy na třetí osoby bez souhlasu druhé smluvní strany.</w:t>
      </w:r>
    </w:p>
    <w:p w14:paraId="65E079CB" w14:textId="77777777" w:rsidR="00C335BF" w:rsidRDefault="00C335BF" w:rsidP="00C335BF">
      <w:pPr>
        <w:ind w:left="426" w:hanging="426"/>
        <w:jc w:val="both"/>
      </w:pPr>
      <w:r>
        <w:t>6.5   Smlouva je vyhotovena ve třech stejnopisech s platností originálu, z nichž jeden stejnopis obdrží Poskytovatel a dva stejnopisy Objednatel.</w:t>
      </w:r>
    </w:p>
    <w:p w14:paraId="62A04260" w14:textId="77777777" w:rsidR="00C335BF" w:rsidRDefault="00C335BF" w:rsidP="00C335BF">
      <w:pPr>
        <w:ind w:left="426" w:hanging="426"/>
        <w:jc w:val="both"/>
      </w:pPr>
      <w:r>
        <w:t>6.6   Smluvní strany tímto prohlašují, že si Smlouvu před jejím podpisem přečetly, a že ji uzavírají podle jejich pravé a svobodné vůle, určitě, vážně a srozumitelně, a na důkaz toho připojují níže své podpisy.</w:t>
      </w:r>
    </w:p>
    <w:p w14:paraId="01E6C997" w14:textId="77777777" w:rsidR="00C335BF" w:rsidRDefault="00C335BF" w:rsidP="00C335BF">
      <w:pPr>
        <w:ind w:left="426" w:hanging="426"/>
        <w:jc w:val="both"/>
      </w:pPr>
    </w:p>
    <w:p w14:paraId="7ABAA017" w14:textId="77777777" w:rsidR="00C335BF" w:rsidRDefault="00C335BF" w:rsidP="00C335BF">
      <w:pPr>
        <w:ind w:left="426" w:hanging="426"/>
        <w:jc w:val="both"/>
      </w:pPr>
      <w:r>
        <w:t>V Pardubicích dne 15. 3. 2021</w:t>
      </w:r>
    </w:p>
    <w:p w14:paraId="49807288" w14:textId="77777777" w:rsidR="00C335BF" w:rsidRDefault="00C335BF" w:rsidP="00C335BF">
      <w:pPr>
        <w:ind w:left="426" w:hanging="426"/>
        <w:jc w:val="both"/>
      </w:pPr>
    </w:p>
    <w:p w14:paraId="7C055E08" w14:textId="77777777" w:rsidR="00C335BF" w:rsidRDefault="00C335BF" w:rsidP="00C335BF">
      <w:pPr>
        <w:ind w:left="426" w:hanging="426"/>
        <w:jc w:val="both"/>
      </w:pPr>
    </w:p>
    <w:p w14:paraId="65368F20" w14:textId="5FB69F2D" w:rsidR="00C335BF" w:rsidRDefault="00C335BF" w:rsidP="00C335BF">
      <w:pPr>
        <w:ind w:left="426" w:hanging="426"/>
        <w:jc w:val="both"/>
      </w:pPr>
      <w:r>
        <w:t>Rozvojový fond Pardubice a.s.</w:t>
      </w:r>
      <w:r>
        <w:tab/>
      </w:r>
      <w:r>
        <w:tab/>
      </w:r>
      <w:r>
        <w:tab/>
      </w:r>
      <w:r>
        <w:tab/>
        <w:t>PD Servis Pardubice s.r.o.</w:t>
      </w:r>
    </w:p>
    <w:p w14:paraId="035A11C6" w14:textId="6C372939" w:rsidR="00C335BF" w:rsidRDefault="00C335BF" w:rsidP="00C335BF">
      <w:pPr>
        <w:ind w:left="426" w:hanging="426"/>
        <w:jc w:val="both"/>
      </w:pPr>
    </w:p>
    <w:p w14:paraId="1B354F9E" w14:textId="77777777" w:rsidR="00680246" w:rsidRDefault="00680246" w:rsidP="00C335BF">
      <w:pPr>
        <w:ind w:left="426" w:hanging="426"/>
        <w:jc w:val="both"/>
      </w:pPr>
    </w:p>
    <w:p w14:paraId="0FFF6490" w14:textId="77777777" w:rsidR="00C335BF" w:rsidRDefault="00C335BF" w:rsidP="00680246">
      <w:pPr>
        <w:spacing w:after="0" w:line="240" w:lineRule="auto"/>
        <w:ind w:left="425" w:hanging="425"/>
        <w:jc w:val="both"/>
      </w:pPr>
    </w:p>
    <w:p w14:paraId="485105B9" w14:textId="315F0286" w:rsidR="00C335BF" w:rsidRDefault="00C335BF" w:rsidP="00680246">
      <w:pPr>
        <w:spacing w:after="0" w:line="240" w:lineRule="auto"/>
        <w:ind w:left="425" w:hanging="425"/>
        <w:jc w:val="both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14:paraId="24F08B39" w14:textId="73E4C8ED" w:rsidR="00C335BF" w:rsidRDefault="00C335BF" w:rsidP="00680246">
      <w:pPr>
        <w:spacing w:after="0" w:line="240" w:lineRule="auto"/>
        <w:ind w:left="425" w:hanging="425"/>
        <w:jc w:val="both"/>
      </w:pPr>
      <w:r>
        <w:t>Mgr. Ondřej Šebek</w:t>
      </w:r>
      <w:r>
        <w:tab/>
      </w:r>
      <w:r>
        <w:tab/>
      </w:r>
      <w:r>
        <w:tab/>
      </w:r>
      <w:r>
        <w:tab/>
      </w:r>
      <w:r>
        <w:tab/>
        <w:t>Ing. Helena Dvořáčková</w:t>
      </w:r>
    </w:p>
    <w:p w14:paraId="2AFD21D0" w14:textId="78A35FA5" w:rsidR="00C335BF" w:rsidRDefault="00C335BF" w:rsidP="00680246">
      <w:pPr>
        <w:spacing w:after="0" w:line="240" w:lineRule="auto"/>
        <w:ind w:left="425" w:hanging="425"/>
        <w:jc w:val="both"/>
      </w:pPr>
      <w:r>
        <w:t>místopředseda představenstva</w:t>
      </w:r>
      <w:r>
        <w:tab/>
      </w:r>
      <w:r>
        <w:tab/>
      </w:r>
      <w:r>
        <w:tab/>
      </w:r>
      <w:r>
        <w:tab/>
        <w:t>jednatelka</w:t>
      </w:r>
    </w:p>
    <w:p w14:paraId="0CCA240C" w14:textId="53C1AE85" w:rsidR="00C335BF" w:rsidRPr="00C335BF" w:rsidRDefault="00C335BF" w:rsidP="00680246">
      <w:pPr>
        <w:spacing w:after="0" w:line="240" w:lineRule="auto"/>
        <w:ind w:left="425" w:hanging="425"/>
        <w:jc w:val="both"/>
      </w:pPr>
      <w:r>
        <w:t xml:space="preserve"> </w:t>
      </w:r>
    </w:p>
    <w:sectPr w:rsidR="00C335BF" w:rsidRPr="00C3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832"/>
    <w:multiLevelType w:val="hybridMultilevel"/>
    <w:tmpl w:val="AAC83A6A"/>
    <w:lvl w:ilvl="0" w:tplc="34282A0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68DD4421"/>
    <w:multiLevelType w:val="multilevel"/>
    <w:tmpl w:val="0316BF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0"/>
    <w:rsid w:val="00003DC8"/>
    <w:rsid w:val="000430D3"/>
    <w:rsid w:val="000F790B"/>
    <w:rsid w:val="001D6C1C"/>
    <w:rsid w:val="001F19C1"/>
    <w:rsid w:val="00351F1F"/>
    <w:rsid w:val="003577CF"/>
    <w:rsid w:val="003653D4"/>
    <w:rsid w:val="004E383B"/>
    <w:rsid w:val="005D6AD0"/>
    <w:rsid w:val="006515ED"/>
    <w:rsid w:val="00680246"/>
    <w:rsid w:val="006B679A"/>
    <w:rsid w:val="006F126E"/>
    <w:rsid w:val="007919C5"/>
    <w:rsid w:val="00885BBE"/>
    <w:rsid w:val="009E74F4"/>
    <w:rsid w:val="00A94750"/>
    <w:rsid w:val="00BA0E74"/>
    <w:rsid w:val="00C335BF"/>
    <w:rsid w:val="00C71D49"/>
    <w:rsid w:val="00C97229"/>
    <w:rsid w:val="00DE3BD4"/>
    <w:rsid w:val="00E61226"/>
    <w:rsid w:val="00EC0FF6"/>
    <w:rsid w:val="00EE697A"/>
    <w:rsid w:val="00F5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B7D1"/>
  <w15:chartTrackingRefBased/>
  <w15:docId w15:val="{99C25EDA-DEA4-4B49-A119-F4444744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F57940"/>
  </w:style>
  <w:style w:type="character" w:customStyle="1" w:styleId="nowrap">
    <w:name w:val="nowrap"/>
    <w:basedOn w:val="Standardnpsmoodstavce"/>
    <w:rsid w:val="00F57940"/>
  </w:style>
  <w:style w:type="paragraph" w:styleId="Odstavecseseznamem">
    <w:name w:val="List Paragraph"/>
    <w:basedOn w:val="Normln"/>
    <w:uiPriority w:val="34"/>
    <w:qFormat/>
    <w:rsid w:val="000F790B"/>
    <w:pPr>
      <w:ind w:left="720"/>
      <w:contextualSpacing/>
    </w:pPr>
  </w:style>
  <w:style w:type="character" w:customStyle="1" w:styleId="data">
    <w:name w:val="data"/>
    <w:basedOn w:val="Standardnpsmoodstavce"/>
    <w:rsid w:val="0000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Bazantova</dc:creator>
  <cp:keywords/>
  <dc:description/>
  <cp:lastModifiedBy>Monika Bazantova</cp:lastModifiedBy>
  <cp:revision>3</cp:revision>
  <cp:lastPrinted>2021-03-16T09:28:00Z</cp:lastPrinted>
  <dcterms:created xsi:type="dcterms:W3CDTF">2021-03-17T06:06:00Z</dcterms:created>
  <dcterms:modified xsi:type="dcterms:W3CDTF">2021-03-22T10:15:00Z</dcterms:modified>
</cp:coreProperties>
</file>