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B6" w:rsidRDefault="007835B6">
      <w:pPr>
        <w:rPr>
          <w:sz w:val="2"/>
          <w:szCs w:val="2"/>
        </w:rPr>
      </w:pPr>
      <w:bookmarkStart w:id="0" w:name="_GoBack"/>
      <w:bookmarkEnd w:id="0"/>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before="3" w:after="3" w:line="240" w:lineRule="exact"/>
        <w:rPr>
          <w:sz w:val="19"/>
          <w:szCs w:val="19"/>
        </w:rPr>
      </w:pPr>
    </w:p>
    <w:p w:rsidR="007835B6" w:rsidRDefault="007835B6">
      <w:pPr>
        <w:rPr>
          <w:sz w:val="2"/>
          <w:szCs w:val="2"/>
        </w:rPr>
        <w:sectPr w:rsidR="007835B6">
          <w:footerReference w:type="default" r:id="rId7"/>
          <w:type w:val="continuous"/>
          <w:pgSz w:w="11900" w:h="16840"/>
          <w:pgMar w:top="2154" w:right="0" w:bottom="2262" w:left="0" w:header="0" w:footer="3" w:gutter="0"/>
          <w:cols w:space="720"/>
          <w:noEndnote/>
          <w:docGrid w:linePitch="360"/>
        </w:sectPr>
      </w:pPr>
    </w:p>
    <w:p w:rsidR="007835B6" w:rsidRDefault="00152AC0">
      <w:pPr>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margin-left:141.6pt;margin-top:0;width:17.3pt;height:49.9pt;z-index:-251667456;mso-wrap-distance-left:5pt;mso-wrap-distance-right:5pt;mso-position-horizontal-relative:margin" wrapcoords="0 0">
            <v:imagedata r:id="rId8" o:title="image1"/>
            <w10:wrap anchorx="margin"/>
          </v:shape>
        </w:pict>
      </w:r>
      <w:r>
        <w:pict>
          <v:shapetype id="_x0000_t202" coordsize="21600,21600" o:spt="202" path="m,l,21600r21600,l21600,xe">
            <v:stroke joinstyle="miter"/>
            <v:path gradientshapeok="t" o:connecttype="rect"/>
          </v:shapetype>
          <v:shape id="_x0000_s2072" type="#_x0000_t202" style="position:absolute;margin-left:165.85pt;margin-top:12.65pt;width:113.3pt;height:27.65pt;z-index:251648000;mso-wrap-distance-left:5pt;mso-wrap-distance-right:5pt;mso-position-horizontal-relative:margin" filled="f" stroked="f">
            <v:textbox style="mso-fit-shape-to-text:t" inset="0,0,0,0">
              <w:txbxContent>
                <w:p w:rsidR="007835B6" w:rsidRDefault="00152AC0">
                  <w:pPr>
                    <w:pStyle w:val="Heading1"/>
                    <w:keepNext/>
                    <w:keepLines/>
                    <w:shd w:val="clear" w:color="auto" w:fill="auto"/>
                    <w:spacing w:line="500" w:lineRule="exact"/>
                  </w:pPr>
                  <w:bookmarkStart w:id="1" w:name="bookmark0"/>
                  <w:r>
                    <w:rPr>
                      <w:rStyle w:val="Heading1Calibri25ptNotBoldSpacing-1ptExact"/>
                    </w:rPr>
                    <w:t xml:space="preserve">Bee </w:t>
                  </w:r>
                  <w:r>
                    <w:rPr>
                      <w:rStyle w:val="Heading1Exact0"/>
                      <w:b/>
                      <w:bCs/>
                    </w:rPr>
                    <w:t>Partner</w:t>
                  </w:r>
                  <w:bookmarkEnd w:id="1"/>
                </w:p>
              </w:txbxContent>
            </v:textbox>
            <w10:wrap anchorx="margin"/>
          </v:shape>
        </w:pict>
      </w:r>
      <w:r>
        <w:pict>
          <v:shape id="_x0000_s2071" type="#_x0000_t75" style="position:absolute;margin-left:282.95pt;margin-top:2.65pt;width:20.65pt;height:49.9pt;z-index:-251665408;mso-wrap-distance-left:5pt;mso-wrap-distance-right:5pt;mso-position-horizontal-relative:margin" wrapcoords="0 0">
            <v:imagedata r:id="rId9" o:title="image2"/>
            <w10:wrap anchorx="margin"/>
          </v:shape>
        </w:pict>
      </w:r>
    </w:p>
    <w:p w:rsidR="007835B6" w:rsidRDefault="007835B6">
      <w:pPr>
        <w:spacing w:line="678" w:lineRule="exact"/>
      </w:pPr>
    </w:p>
    <w:p w:rsidR="007835B6" w:rsidRDefault="007835B6">
      <w:pPr>
        <w:rPr>
          <w:sz w:val="2"/>
          <w:szCs w:val="2"/>
        </w:rPr>
        <w:sectPr w:rsidR="007835B6">
          <w:type w:val="continuous"/>
          <w:pgSz w:w="11900" w:h="16840"/>
          <w:pgMar w:top="2154" w:right="956" w:bottom="2262" w:left="1345" w:header="0" w:footer="3" w:gutter="0"/>
          <w:cols w:space="720"/>
          <w:noEndnote/>
          <w:docGrid w:linePitch="360"/>
        </w:sectPr>
      </w:pPr>
    </w:p>
    <w:p w:rsidR="007835B6" w:rsidRDefault="00152AC0">
      <w:pPr>
        <w:pStyle w:val="Bodytext40"/>
        <w:shd w:val="clear" w:color="auto" w:fill="auto"/>
        <w:spacing w:after="5449" w:line="260" w:lineRule="exact"/>
        <w:ind w:left="3160"/>
      </w:pPr>
      <w:r>
        <w:rPr>
          <w:lang w:val="en-US" w:eastAsia="en-US" w:bidi="en-US"/>
        </w:rPr>
        <w:t xml:space="preserve">bee inspired </w:t>
      </w:r>
      <w:r>
        <w:t xml:space="preserve">&amp; </w:t>
      </w:r>
      <w:r>
        <w:rPr>
          <w:lang w:val="en-US" w:eastAsia="en-US" w:bidi="en-US"/>
        </w:rPr>
        <w:t>funded</w:t>
      </w:r>
    </w:p>
    <w:p w:rsidR="007835B6" w:rsidRDefault="00152AC0">
      <w:pPr>
        <w:pStyle w:val="Bodytext40"/>
        <w:shd w:val="clear" w:color="auto" w:fill="auto"/>
        <w:spacing w:after="0" w:line="336" w:lineRule="exact"/>
        <w:sectPr w:rsidR="007835B6">
          <w:type w:val="continuous"/>
          <w:pgSz w:w="11900" w:h="16840"/>
          <w:pgMar w:top="2169" w:right="2737" w:bottom="2169" w:left="1345" w:header="0" w:footer="3" w:gutter="0"/>
          <w:cols w:space="720"/>
          <w:noEndnote/>
          <w:docGrid w:linePitch="360"/>
        </w:sectPr>
      </w:pPr>
      <w:r>
        <w:t xml:space="preserve">SMLOUVA 0 POSKYTOVÁNÍ PORADENSKÝCH A KONZULTAČNÍCH SLUŽEB PRO PŘÍPRAVU PROJEKTU ReactEU </w:t>
      </w:r>
      <w:r>
        <w:rPr>
          <w:rStyle w:val="Bodytext4Bold"/>
        </w:rPr>
        <w:t>Nemocnice Třinec, příspěvková organizace</w:t>
      </w: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line="240" w:lineRule="exact"/>
        <w:rPr>
          <w:sz w:val="19"/>
          <w:szCs w:val="19"/>
        </w:rPr>
      </w:pPr>
    </w:p>
    <w:p w:rsidR="007835B6" w:rsidRDefault="007835B6">
      <w:pPr>
        <w:spacing w:before="41" w:after="41" w:line="240" w:lineRule="exact"/>
        <w:rPr>
          <w:sz w:val="19"/>
          <w:szCs w:val="19"/>
        </w:rPr>
      </w:pPr>
    </w:p>
    <w:p w:rsidR="007835B6" w:rsidRDefault="007835B6">
      <w:pPr>
        <w:rPr>
          <w:sz w:val="2"/>
          <w:szCs w:val="2"/>
        </w:rPr>
        <w:sectPr w:rsidR="007835B6">
          <w:pgSz w:w="11900" w:h="16840"/>
          <w:pgMar w:top="1546" w:right="0" w:bottom="1929" w:left="0" w:header="0" w:footer="3" w:gutter="0"/>
          <w:cols w:space="720"/>
          <w:noEndnote/>
          <w:docGrid w:linePitch="360"/>
        </w:sectPr>
      </w:pPr>
    </w:p>
    <w:p w:rsidR="007835B6" w:rsidRDefault="00152AC0">
      <w:pPr>
        <w:pStyle w:val="Heading40"/>
        <w:keepNext/>
        <w:keepLines/>
        <w:shd w:val="clear" w:color="auto" w:fill="auto"/>
        <w:spacing w:after="2" w:line="240" w:lineRule="exact"/>
        <w:ind w:left="720"/>
      </w:pPr>
      <w:bookmarkStart w:id="2" w:name="bookmark1"/>
      <w:r>
        <w:t xml:space="preserve">SMLOUVA O POSKYTOVÁNÍ </w:t>
      </w:r>
      <w:r>
        <w:t>PORADENSKÝCH A KONZULTAČNÍCH SLUŽEB</w:t>
      </w:r>
      <w:bookmarkEnd w:id="2"/>
    </w:p>
    <w:p w:rsidR="007835B6" w:rsidRDefault="00152AC0">
      <w:pPr>
        <w:pStyle w:val="Bodytext50"/>
        <w:shd w:val="clear" w:color="auto" w:fill="auto"/>
        <w:spacing w:before="0"/>
        <w:ind w:left="720"/>
      </w:pPr>
      <w:r>
        <w:t>STRANY SMLOUVY</w:t>
      </w:r>
    </w:p>
    <w:p w:rsidR="007835B6" w:rsidRDefault="00152AC0">
      <w:pPr>
        <w:pStyle w:val="Heading50"/>
        <w:keepNext/>
        <w:keepLines/>
        <w:shd w:val="clear" w:color="auto" w:fill="auto"/>
        <w:ind w:left="720"/>
      </w:pPr>
      <w:bookmarkStart w:id="3" w:name="bookmark2"/>
      <w:r>
        <w:rPr>
          <w:rStyle w:val="Heading5Calibri10ptBold"/>
        </w:rPr>
        <w:t>1</w:t>
      </w:r>
      <w:r>
        <w:t>.</w:t>
      </w:r>
      <w:bookmarkEnd w:id="3"/>
    </w:p>
    <w:p w:rsidR="007835B6" w:rsidRDefault="00152AC0">
      <w:pPr>
        <w:pStyle w:val="Bodytext50"/>
        <w:shd w:val="clear" w:color="auto" w:fill="auto"/>
        <w:spacing w:before="0" w:line="240" w:lineRule="exact"/>
        <w:ind w:left="720"/>
      </w:pPr>
      <w:r>
        <w:t>Nemocnice Třinec, příspěvková organizace</w:t>
      </w:r>
    </w:p>
    <w:p w:rsidR="007835B6" w:rsidRDefault="00152AC0">
      <w:pPr>
        <w:pStyle w:val="Bodytext20"/>
        <w:shd w:val="clear" w:color="auto" w:fill="auto"/>
        <w:tabs>
          <w:tab w:val="left" w:pos="2290"/>
        </w:tabs>
        <w:ind w:left="720" w:hanging="720"/>
      </w:pPr>
      <w:r>
        <w:t>se sídlem:</w:t>
      </w:r>
      <w:r>
        <w:tab/>
        <w:t>Kaštanová 268, Dolní Lištna, 739 61 Třinec</w:t>
      </w:r>
    </w:p>
    <w:p w:rsidR="007835B6" w:rsidRDefault="00152AC0">
      <w:pPr>
        <w:pStyle w:val="Bodytext20"/>
        <w:shd w:val="clear" w:color="auto" w:fill="auto"/>
        <w:tabs>
          <w:tab w:val="left" w:pos="2290"/>
        </w:tabs>
        <w:ind w:left="720" w:hanging="720"/>
      </w:pPr>
      <w:r>
        <w:t>Zastupující osoba:</w:t>
      </w:r>
      <w:r>
        <w:tab/>
        <w:t>Bc Jaroslav Brzyszkowski, ředitel</w:t>
      </w:r>
    </w:p>
    <w:p w:rsidR="007835B6" w:rsidRDefault="00152AC0">
      <w:pPr>
        <w:pStyle w:val="Bodytext20"/>
        <w:shd w:val="clear" w:color="auto" w:fill="auto"/>
        <w:tabs>
          <w:tab w:val="left" w:pos="2290"/>
        </w:tabs>
        <w:ind w:left="720" w:hanging="720"/>
      </w:pPr>
      <w:r>
        <w:t>IČ:</w:t>
      </w:r>
      <w:r>
        <w:tab/>
        <w:t>00534242</w:t>
      </w:r>
    </w:p>
    <w:p w:rsidR="007835B6" w:rsidRDefault="00152AC0">
      <w:pPr>
        <w:pStyle w:val="Bodytext20"/>
        <w:shd w:val="clear" w:color="auto" w:fill="auto"/>
        <w:tabs>
          <w:tab w:val="left" w:pos="2290"/>
        </w:tabs>
        <w:ind w:left="720" w:hanging="720"/>
      </w:pPr>
      <w:r>
        <w:t>DIČ:</w:t>
      </w:r>
      <w:r>
        <w:tab/>
        <w:t>CZ00534242</w:t>
      </w:r>
    </w:p>
    <w:p w:rsidR="007835B6" w:rsidRDefault="00152AC0">
      <w:pPr>
        <w:pStyle w:val="Bodytext20"/>
        <w:shd w:val="clear" w:color="auto" w:fill="auto"/>
        <w:spacing w:line="490" w:lineRule="exact"/>
        <w:ind w:right="1600" w:firstLine="0"/>
        <w:jc w:val="left"/>
      </w:pPr>
      <w:r>
        <w:pict>
          <v:shape id="_x0000_s2070" type="#_x0000_t202" style="position:absolute;margin-left:221.3pt;margin-top:34.65pt;width:6.7pt;height:12.35pt;z-index:-251652096;mso-wrap-distance-left:5pt;mso-wrap-distance-top:21.35pt;mso-wrap-distance-right:5pt;mso-wrap-distance-bottom:24.75pt;mso-position-horizontal-relative:margin" filled="f" stroked="f">
            <v:textbox style="mso-fit-shape-to-text:t" inset="0,0,0,0">
              <w:txbxContent>
                <w:p w:rsidR="007835B6" w:rsidRDefault="00152AC0">
                  <w:pPr>
                    <w:pStyle w:val="Bodytext50"/>
                    <w:shd w:val="clear" w:color="auto" w:fill="auto"/>
                    <w:spacing w:before="0" w:line="190" w:lineRule="exact"/>
                    <w:ind w:firstLine="0"/>
                    <w:jc w:val="left"/>
                  </w:pPr>
                  <w:r>
                    <w:rPr>
                      <w:rStyle w:val="Bodytext5Exact"/>
                      <w:b/>
                      <w:bCs/>
                    </w:rPr>
                    <w:t>a</w:t>
                  </w:r>
                </w:p>
              </w:txbxContent>
            </v:textbox>
            <w10:wrap type="topAndBottom" anchorx="margin"/>
          </v:shape>
        </w:pict>
      </w:r>
      <w:r>
        <w:t xml:space="preserve">Zapsaná v obchodním rejstříku vedeném Krajským soudem v Ostravě, sp. zn. Pr 908 jako </w:t>
      </w:r>
      <w:r>
        <w:rPr>
          <w:rStyle w:val="Bodytext2Bold"/>
        </w:rPr>
        <w:t xml:space="preserve">Klient </w:t>
      </w:r>
      <w:r>
        <w:rPr>
          <w:rStyle w:val="Bodytext2105pt"/>
          <w:b w:val="0"/>
          <w:bCs w:val="0"/>
        </w:rPr>
        <w:t>2</w:t>
      </w:r>
      <w:r>
        <w:rPr>
          <w:rStyle w:val="Bodytext2Verdana10pt"/>
          <w:b w:val="0"/>
          <w:bCs w:val="0"/>
        </w:rPr>
        <w:t>.</w:t>
      </w:r>
    </w:p>
    <w:p w:rsidR="007835B6" w:rsidRDefault="00152AC0">
      <w:pPr>
        <w:pStyle w:val="Bodytext50"/>
        <w:shd w:val="clear" w:color="auto" w:fill="auto"/>
        <w:spacing w:before="0" w:line="240" w:lineRule="exact"/>
        <w:ind w:left="720"/>
      </w:pPr>
      <w:r>
        <w:t>BeePartner a.s.</w:t>
      </w:r>
    </w:p>
    <w:p w:rsidR="007835B6" w:rsidRDefault="00152AC0">
      <w:pPr>
        <w:pStyle w:val="Bodytext20"/>
        <w:shd w:val="clear" w:color="auto" w:fill="auto"/>
        <w:ind w:right="420" w:firstLine="0"/>
        <w:jc w:val="left"/>
      </w:pPr>
      <w:r>
        <w:pict>
          <v:shape id="_x0000_s2069" type="#_x0000_t202" style="position:absolute;margin-left:100.1pt;margin-top:-2.65pt;width:184.3pt;height:62.85pt;z-index:-251651072;mso-wrap-distance-left:5pt;mso-wrap-distance-top:24pt;mso-wrap-distance-right:5pt;mso-wrap-distance-bottom:23.05pt;mso-position-horizontal-relative:margin" filled="f" stroked="f">
            <v:textbox style="mso-fit-shape-to-text:t" inset="0,0,0,0">
              <w:txbxContent>
                <w:p w:rsidR="007835B6" w:rsidRDefault="00152AC0">
                  <w:pPr>
                    <w:pStyle w:val="Bodytext20"/>
                    <w:shd w:val="clear" w:color="auto" w:fill="auto"/>
                    <w:ind w:left="460" w:firstLine="0"/>
                    <w:jc w:val="left"/>
                  </w:pPr>
                  <w:r>
                    <w:rPr>
                      <w:rStyle w:val="Bodytext2Exact"/>
                    </w:rPr>
                    <w:t>nám. Svobody 527, Lyžbice, 739 61 Třinec Ing. Jarmila Šagátová, per procura 03589277 CZ03589277</w:t>
                  </w:r>
                </w:p>
                <w:p w:rsidR="007835B6" w:rsidRDefault="00152AC0">
                  <w:pPr>
                    <w:pStyle w:val="Bodytext20"/>
                    <w:shd w:val="clear" w:color="auto" w:fill="auto"/>
                    <w:ind w:firstLine="0"/>
                    <w:jc w:val="left"/>
                  </w:pPr>
                  <w:r>
                    <w:rPr>
                      <w:rStyle w:val="Bodytext2Exact"/>
                    </w:rPr>
                    <w:t>KS v Ostravě, sp. zn. B 10621</w:t>
                  </w:r>
                </w:p>
              </w:txbxContent>
            </v:textbox>
            <w10:wrap type="square" side="left" anchorx="margin"/>
          </v:shape>
        </w:pict>
      </w:r>
      <w:r>
        <w:t xml:space="preserve">se sídlem: </w:t>
      </w:r>
      <w:r>
        <w:t>zastupující osoba:</w:t>
      </w:r>
    </w:p>
    <w:p w:rsidR="007835B6" w:rsidRDefault="00152AC0">
      <w:pPr>
        <w:pStyle w:val="Bodytext60"/>
        <w:shd w:val="clear" w:color="auto" w:fill="auto"/>
        <w:ind w:left="720"/>
      </w:pPr>
      <w:r>
        <w:t>IČ:</w:t>
      </w:r>
    </w:p>
    <w:p w:rsidR="007835B6" w:rsidRDefault="00152AC0">
      <w:pPr>
        <w:pStyle w:val="Bodytext20"/>
        <w:shd w:val="clear" w:color="auto" w:fill="auto"/>
        <w:ind w:left="720" w:hanging="720"/>
      </w:pPr>
      <w:r>
        <w:t>DIČ:</w:t>
      </w:r>
    </w:p>
    <w:p w:rsidR="007835B6" w:rsidRDefault="00152AC0">
      <w:pPr>
        <w:pStyle w:val="Bodytext20"/>
        <w:shd w:val="clear" w:color="auto" w:fill="auto"/>
        <w:spacing w:line="490" w:lineRule="exact"/>
        <w:ind w:firstLine="0"/>
      </w:pPr>
      <w:r>
        <w:t xml:space="preserve">Zapsaná v OR vedeném jako </w:t>
      </w:r>
      <w:r>
        <w:rPr>
          <w:rStyle w:val="Bodytext2Bold"/>
        </w:rPr>
        <w:t>Konzultant</w:t>
      </w:r>
    </w:p>
    <w:p w:rsidR="007835B6" w:rsidRDefault="00152AC0">
      <w:pPr>
        <w:pStyle w:val="Bodytext20"/>
        <w:shd w:val="clear" w:color="auto" w:fill="auto"/>
        <w:spacing w:after="224" w:line="245" w:lineRule="exact"/>
        <w:ind w:firstLine="0"/>
      </w:pPr>
      <w:r>
        <w:t xml:space="preserve">uzavírají níže uvedeného dne, měsíce a roku tuto smlouvu o poskytnutí poradenských služeb. Záležitosti neupravené touto smlouvou se řídí obecnými ustanoveními zákona č. 89/2012 Sb., občanský </w:t>
      </w:r>
      <w:r>
        <w:t>zákoník v platném znění (dále jen „Zákon").</w:t>
      </w:r>
    </w:p>
    <w:p w:rsidR="007835B6" w:rsidRDefault="00152AC0">
      <w:pPr>
        <w:pStyle w:val="Bodytext50"/>
        <w:numPr>
          <w:ilvl w:val="0"/>
          <w:numId w:val="1"/>
        </w:numPr>
        <w:shd w:val="clear" w:color="auto" w:fill="auto"/>
        <w:tabs>
          <w:tab w:val="left" w:pos="683"/>
        </w:tabs>
        <w:spacing w:before="0" w:after="205" w:line="190" w:lineRule="exact"/>
        <w:ind w:left="720"/>
      </w:pPr>
      <w:r>
        <w:t>PŘEDMĚT SMLOUVY</w:t>
      </w:r>
    </w:p>
    <w:p w:rsidR="007835B6" w:rsidRDefault="00152AC0">
      <w:pPr>
        <w:pStyle w:val="Bodytext20"/>
        <w:numPr>
          <w:ilvl w:val="1"/>
          <w:numId w:val="1"/>
        </w:numPr>
        <w:shd w:val="clear" w:color="auto" w:fill="auto"/>
        <w:tabs>
          <w:tab w:val="left" w:pos="683"/>
        </w:tabs>
        <w:spacing w:after="180" w:line="245" w:lineRule="exact"/>
        <w:ind w:left="720" w:hanging="720"/>
      </w:pPr>
      <w:r>
        <w:t>Konzultant se zavazuje v souladu s touto smlouvou poskytovat Klientovi poradenské a konzultační služby v oblastech a rozsahu specifikovaném v či. 2. této smlouvy, případně upřesněné na základě zad</w:t>
      </w:r>
      <w:r>
        <w:t>ání Klienta, je-li dále v této smlouvě takto sjednáno (dále jen "Poradenské služby").</w:t>
      </w:r>
    </w:p>
    <w:p w:rsidR="007835B6" w:rsidRDefault="00152AC0">
      <w:pPr>
        <w:pStyle w:val="Bodytext20"/>
        <w:numPr>
          <w:ilvl w:val="1"/>
          <w:numId w:val="1"/>
        </w:numPr>
        <w:shd w:val="clear" w:color="auto" w:fill="auto"/>
        <w:tabs>
          <w:tab w:val="left" w:pos="683"/>
        </w:tabs>
        <w:spacing w:after="224" w:line="245" w:lineRule="exact"/>
        <w:ind w:left="720" w:hanging="720"/>
      </w:pPr>
      <w:r>
        <w:t>Klient se zavazuje v souladu s touto smlouvou Poradenské služby v rozsahu dle či. 2 této smlouvy přijímat, poskytovat Konzultantovi svou součinnost nezbytnou pro jejich ř</w:t>
      </w:r>
      <w:r>
        <w:t>ádné poskytování a za poskytované Poradenské služby Konzultantovi platit sjednanou odměnu případně i náhradu nákladů, bude-li takto sjednáno dále touto smlouvou.</w:t>
      </w:r>
    </w:p>
    <w:p w:rsidR="007835B6" w:rsidRDefault="00152AC0">
      <w:pPr>
        <w:pStyle w:val="Bodytext50"/>
        <w:numPr>
          <w:ilvl w:val="0"/>
          <w:numId w:val="1"/>
        </w:numPr>
        <w:shd w:val="clear" w:color="auto" w:fill="auto"/>
        <w:tabs>
          <w:tab w:val="left" w:pos="683"/>
        </w:tabs>
        <w:spacing w:before="0" w:after="209" w:line="190" w:lineRule="exact"/>
        <w:ind w:left="720"/>
      </w:pPr>
      <w:r>
        <w:t>ROZSAH SLUŽEB</w:t>
      </w:r>
    </w:p>
    <w:p w:rsidR="007835B6" w:rsidRDefault="00152AC0">
      <w:pPr>
        <w:pStyle w:val="Bodytext20"/>
        <w:numPr>
          <w:ilvl w:val="1"/>
          <w:numId w:val="1"/>
        </w:numPr>
        <w:shd w:val="clear" w:color="auto" w:fill="auto"/>
        <w:tabs>
          <w:tab w:val="left" w:pos="683"/>
        </w:tabs>
        <w:ind w:left="720" w:hanging="720"/>
      </w:pPr>
      <w:r>
        <w:t xml:space="preserve">Poskytováním Poradenských služeb se pro účely této smlouvy rozumí zpracování </w:t>
      </w:r>
      <w:r>
        <w:t>povinné přílohy žádosti o podporu, a to podklady pro hodnocení projektu či studii proveditelnosti a CBA v modulu CBA pro 1 projekt v oblasti zdravotnictví, který bude předložen do 98. Výzvy IROP, prioritní osa 6: REACT-EU (dále jen „Výzva") a další souvise</w:t>
      </w:r>
      <w:r>
        <w:t>jící činnosti, jak jsou podrobně popsány v nabídce Konzultanta ze dne 25.2.2021, která jako příloha této smlouvy je její nedílnou součástí.</w:t>
      </w:r>
      <w:r>
        <w:br w:type="page"/>
      </w:r>
    </w:p>
    <w:p w:rsidR="007835B6" w:rsidRDefault="00152AC0">
      <w:pPr>
        <w:framePr w:h="605" w:wrap="notBeside" w:vAnchor="text" w:hAnchor="text" w:y="1"/>
        <w:rPr>
          <w:sz w:val="2"/>
          <w:szCs w:val="2"/>
        </w:rPr>
      </w:pPr>
      <w:r>
        <w:lastRenderedPageBreak/>
        <w:fldChar w:fldCharType="begin"/>
      </w:r>
      <w:r>
        <w:instrText xml:space="preserve"> </w:instrText>
      </w:r>
      <w:r>
        <w:instrText>INCLUDEPICTURE  "H:\\HOME\\WIN\\REGISTR SMLUV NAD 50 000\\media\\image3.jpeg" \* MERGEFORMATINET</w:instrText>
      </w:r>
      <w:r>
        <w:instrText xml:space="preserve"> </w:instrText>
      </w:r>
      <w:r>
        <w:fldChar w:fldCharType="separate"/>
      </w:r>
      <w:r>
        <w:pict>
          <v:shape id="_x0000_i1025" type="#_x0000_t75" style="width:33.95pt;height:29.9pt">
            <v:imagedata r:id="rId10" r:href="rId11"/>
          </v:shape>
        </w:pict>
      </w:r>
      <w:r>
        <w:fldChar w:fldCharType="end"/>
      </w:r>
    </w:p>
    <w:p w:rsidR="007835B6" w:rsidRDefault="007835B6">
      <w:pPr>
        <w:rPr>
          <w:sz w:val="2"/>
          <w:szCs w:val="2"/>
        </w:rPr>
      </w:pPr>
    </w:p>
    <w:p w:rsidR="007835B6" w:rsidRDefault="00152AC0">
      <w:pPr>
        <w:pStyle w:val="Bodytext20"/>
        <w:numPr>
          <w:ilvl w:val="1"/>
          <w:numId w:val="1"/>
        </w:numPr>
        <w:shd w:val="clear" w:color="auto" w:fill="auto"/>
        <w:tabs>
          <w:tab w:val="left" w:pos="844"/>
        </w:tabs>
        <w:spacing w:before="428" w:after="224" w:line="245" w:lineRule="exact"/>
        <w:ind w:left="840" w:hanging="680"/>
      </w:pPr>
      <w:r>
        <w:t xml:space="preserve">Konzultant </w:t>
      </w:r>
      <w:r>
        <w:t>se zavazuje poskytnout Klientovi Poradenské služby do tří týdnů od zaslání objednávky Konzultantovi, nebo 5 pracovních dnů před zahájením příjmu žádosti o dotace v souladu s Výzvou, dle toho, který termín nastane později.</w:t>
      </w:r>
    </w:p>
    <w:p w:rsidR="007835B6" w:rsidRDefault="00152AC0">
      <w:pPr>
        <w:pStyle w:val="Bodytext50"/>
        <w:numPr>
          <w:ilvl w:val="0"/>
          <w:numId w:val="1"/>
        </w:numPr>
        <w:shd w:val="clear" w:color="auto" w:fill="auto"/>
        <w:tabs>
          <w:tab w:val="left" w:pos="844"/>
        </w:tabs>
        <w:spacing w:before="0" w:after="206" w:line="190" w:lineRule="exact"/>
        <w:ind w:left="840" w:hanging="680"/>
      </w:pPr>
      <w:r>
        <w:t>PRÁVA A POVINNOSTI STRAN SMLOUVY</w:t>
      </w:r>
    </w:p>
    <w:p w:rsidR="007835B6" w:rsidRDefault="00152AC0">
      <w:pPr>
        <w:pStyle w:val="Bodytext20"/>
        <w:numPr>
          <w:ilvl w:val="1"/>
          <w:numId w:val="1"/>
        </w:numPr>
        <w:shd w:val="clear" w:color="auto" w:fill="auto"/>
        <w:tabs>
          <w:tab w:val="left" w:pos="844"/>
        </w:tabs>
        <w:spacing w:after="184" w:line="250" w:lineRule="exact"/>
        <w:ind w:left="840" w:hanging="680"/>
      </w:pPr>
      <w:r>
        <w:t>K</w:t>
      </w:r>
      <w:r>
        <w:t>onzultant je povinen své Poradenské služby Klientovi poskytovat v souladu se Zákonem a touto smlouvou.</w:t>
      </w:r>
    </w:p>
    <w:p w:rsidR="007835B6" w:rsidRDefault="00152AC0">
      <w:pPr>
        <w:pStyle w:val="Bodytext20"/>
        <w:numPr>
          <w:ilvl w:val="1"/>
          <w:numId w:val="1"/>
        </w:numPr>
        <w:shd w:val="clear" w:color="auto" w:fill="auto"/>
        <w:tabs>
          <w:tab w:val="left" w:pos="844"/>
        </w:tabs>
        <w:spacing w:after="180" w:line="245" w:lineRule="exact"/>
        <w:ind w:left="840" w:hanging="680"/>
      </w:pPr>
      <w:r>
        <w:t xml:space="preserve">Konzultant je povinen při poskytování Klientovi Poradenských služeb řídit se pokyny Klienta, pokud nejsou v rozporu se Zákonem, jiným právním předpisem </w:t>
      </w:r>
      <w:r>
        <w:t>nebo touto smlouvou</w:t>
      </w:r>
    </w:p>
    <w:p w:rsidR="007835B6" w:rsidRDefault="00152AC0">
      <w:pPr>
        <w:pStyle w:val="Bodytext20"/>
        <w:numPr>
          <w:ilvl w:val="1"/>
          <w:numId w:val="1"/>
        </w:numPr>
        <w:shd w:val="clear" w:color="auto" w:fill="auto"/>
        <w:tabs>
          <w:tab w:val="left" w:pos="844"/>
        </w:tabs>
        <w:spacing w:after="224" w:line="245" w:lineRule="exact"/>
        <w:ind w:left="840" w:hanging="680"/>
      </w:pPr>
      <w:r>
        <w:t>Konzultant je povinen při poskytování Poradenských služeb Klientovi chránit a prosazovat práva a oprávněné zájmy Klienta, využívat důsledně všechny zákonné prostředky a v jejich rámci uplatnit v zájmu Klienta vše, co podle svého přesvěd</w:t>
      </w:r>
      <w:r>
        <w:t>čení pokládá za prospěšné, nebude-li to v rozporu s pokyny Klienta.</w:t>
      </w:r>
    </w:p>
    <w:p w:rsidR="007835B6" w:rsidRDefault="00152AC0">
      <w:pPr>
        <w:pStyle w:val="Bodytext20"/>
        <w:numPr>
          <w:ilvl w:val="1"/>
          <w:numId w:val="1"/>
        </w:numPr>
        <w:shd w:val="clear" w:color="auto" w:fill="auto"/>
        <w:tabs>
          <w:tab w:val="left" w:pos="844"/>
        </w:tabs>
        <w:spacing w:after="210" w:line="190" w:lineRule="exact"/>
        <w:ind w:left="840" w:hanging="680"/>
      </w:pPr>
      <w:r>
        <w:t>Konzultant je povinen</w:t>
      </w:r>
    </w:p>
    <w:p w:rsidR="007835B6" w:rsidRDefault="00152AC0">
      <w:pPr>
        <w:pStyle w:val="Bodytext20"/>
        <w:numPr>
          <w:ilvl w:val="2"/>
          <w:numId w:val="1"/>
        </w:numPr>
        <w:shd w:val="clear" w:color="auto" w:fill="auto"/>
        <w:tabs>
          <w:tab w:val="left" w:pos="1554"/>
        </w:tabs>
        <w:spacing w:line="245" w:lineRule="exact"/>
        <w:ind w:left="1660"/>
      </w:pPr>
      <w:r>
        <w:t>informovat Klienta o významných skutečnostech týkajících se průběhu a výsledků poskytování Poradenských služeb,</w:t>
      </w:r>
    </w:p>
    <w:p w:rsidR="007835B6" w:rsidRDefault="00152AC0">
      <w:pPr>
        <w:pStyle w:val="Bodytext20"/>
        <w:numPr>
          <w:ilvl w:val="2"/>
          <w:numId w:val="1"/>
        </w:numPr>
        <w:shd w:val="clear" w:color="auto" w:fill="auto"/>
        <w:tabs>
          <w:tab w:val="left" w:pos="1554"/>
        </w:tabs>
        <w:spacing w:after="176"/>
        <w:ind w:left="1660"/>
      </w:pPr>
      <w:r>
        <w:t>v případě, že byly v souvislosti s poskytováním Porade</w:t>
      </w:r>
      <w:r>
        <w:t>nských služeb předány Klientem vratné podklady, vrátí je Konzultant Klientovi bez zbytečného odkladu po ukončení realizace daného požadavku případně po zhotovení kopie daných podkladů, ke kterému je oprávněn za účelem dokumentování své činnosti dle této sm</w:t>
      </w:r>
      <w:r>
        <w:t>louvy.</w:t>
      </w:r>
    </w:p>
    <w:p w:rsidR="007835B6" w:rsidRDefault="00152AC0">
      <w:pPr>
        <w:pStyle w:val="Bodytext20"/>
        <w:numPr>
          <w:ilvl w:val="1"/>
          <w:numId w:val="1"/>
        </w:numPr>
        <w:shd w:val="clear" w:color="auto" w:fill="auto"/>
        <w:tabs>
          <w:tab w:val="left" w:pos="844"/>
        </w:tabs>
        <w:spacing w:after="180" w:line="245" w:lineRule="exact"/>
        <w:ind w:left="840" w:hanging="680"/>
      </w:pPr>
      <w:r>
        <w:t>Klient je povinen poskytovat Konzultantovi svou součinnost nezbytnou pro řádné poskytování Poradenských služeb, a to především předložit Konzultantovi ve vzájemně dohodnutých termínech, nejpozději však 21 kalendářních dnů před posledním dnem lhůty s</w:t>
      </w:r>
      <w:r>
        <w:t>tanovené příslušnou výzvou k předkládání žádostí o poskytnutí podpory nezbytné podklady vydefinované Konzultantem v souladu s čl. 4.2 této smlouvy.</w:t>
      </w:r>
    </w:p>
    <w:p w:rsidR="007835B6" w:rsidRDefault="00152AC0">
      <w:pPr>
        <w:pStyle w:val="Bodytext20"/>
        <w:numPr>
          <w:ilvl w:val="1"/>
          <w:numId w:val="1"/>
        </w:numPr>
        <w:shd w:val="clear" w:color="auto" w:fill="auto"/>
        <w:tabs>
          <w:tab w:val="left" w:pos="844"/>
          <w:tab w:val="left" w:pos="6006"/>
        </w:tabs>
        <w:spacing w:line="245" w:lineRule="exact"/>
        <w:ind w:left="840" w:hanging="680"/>
      </w:pPr>
      <w:r>
        <w:t>Konzultant je oprávněn bez důsledků pro trvání a</w:t>
      </w:r>
      <w:r>
        <w:tab/>
        <w:t>plnění závazků, které vyplývají</w:t>
      </w:r>
    </w:p>
    <w:p w:rsidR="007835B6" w:rsidRDefault="00152AC0">
      <w:pPr>
        <w:pStyle w:val="Bodytext20"/>
        <w:shd w:val="clear" w:color="auto" w:fill="auto"/>
        <w:spacing w:after="184" w:line="245" w:lineRule="exact"/>
        <w:ind w:left="1500" w:hanging="660"/>
      </w:pPr>
      <w:r>
        <w:t xml:space="preserve">pro obě smluvní strany z </w:t>
      </w:r>
      <w:r>
        <w:t>této smlouvy, odmítnout poskytnutí Poradenských služeb v případech, kdy</w:t>
      </w:r>
    </w:p>
    <w:p w:rsidR="007835B6" w:rsidRDefault="00152AC0">
      <w:pPr>
        <w:pStyle w:val="Bodytext20"/>
        <w:numPr>
          <w:ilvl w:val="2"/>
          <w:numId w:val="1"/>
        </w:numPr>
        <w:shd w:val="clear" w:color="auto" w:fill="auto"/>
        <w:tabs>
          <w:tab w:val="left" w:pos="1554"/>
        </w:tabs>
        <w:ind w:left="1500" w:hanging="660"/>
      </w:pPr>
      <w:r>
        <w:t>požadavky Klienta jsou v rozporu s právními předpisy nebo touto smlouvou nebo</w:t>
      </w:r>
    </w:p>
    <w:p w:rsidR="007835B6" w:rsidRDefault="00152AC0">
      <w:pPr>
        <w:pStyle w:val="Bodytext20"/>
        <w:numPr>
          <w:ilvl w:val="2"/>
          <w:numId w:val="1"/>
        </w:numPr>
        <w:shd w:val="clear" w:color="auto" w:fill="auto"/>
        <w:tabs>
          <w:tab w:val="left" w:pos="1554"/>
        </w:tabs>
        <w:ind w:left="1500" w:hanging="660"/>
      </w:pPr>
      <w:r>
        <w:t>poskytnutí Poradenské služby je v rozporu se zájmy jiné osoby, s níž Konzultant již dříve uzavřel obdobnou</w:t>
      </w:r>
      <w:r>
        <w:t xml:space="preserve"> smlouvu nebo</w:t>
      </w:r>
    </w:p>
    <w:p w:rsidR="007835B6" w:rsidRDefault="00152AC0">
      <w:pPr>
        <w:pStyle w:val="Bodytext20"/>
        <w:numPr>
          <w:ilvl w:val="2"/>
          <w:numId w:val="1"/>
        </w:numPr>
        <w:shd w:val="clear" w:color="auto" w:fill="auto"/>
        <w:tabs>
          <w:tab w:val="left" w:pos="1554"/>
        </w:tabs>
        <w:ind w:left="1500" w:hanging="660"/>
      </w:pPr>
      <w:r>
        <w:t>Klient je v prodlení s placením peněžitých plnění podle této smlouvy nebo</w:t>
      </w:r>
    </w:p>
    <w:p w:rsidR="007835B6" w:rsidRDefault="00152AC0">
      <w:pPr>
        <w:pStyle w:val="Bodytext20"/>
        <w:numPr>
          <w:ilvl w:val="2"/>
          <w:numId w:val="1"/>
        </w:numPr>
        <w:shd w:val="clear" w:color="auto" w:fill="auto"/>
        <w:tabs>
          <w:tab w:val="left" w:pos="1554"/>
        </w:tabs>
        <w:spacing w:line="245" w:lineRule="exact"/>
        <w:ind w:left="1500" w:hanging="660"/>
      </w:pPr>
      <w:r>
        <w:t>Klient neposkytne potřebnou součinnost včetně součinnosti při přípravě a vyhotovení potřebných dokladů, dokumentů a jiných věcí potřebných k řádnému poskytnutí Poradens</w:t>
      </w:r>
      <w:r>
        <w:t>kých služeb nebo</w:t>
      </w:r>
    </w:p>
    <w:p w:rsidR="007835B6" w:rsidRDefault="00152AC0">
      <w:pPr>
        <w:pStyle w:val="Bodytext20"/>
        <w:numPr>
          <w:ilvl w:val="2"/>
          <w:numId w:val="1"/>
        </w:numPr>
        <w:shd w:val="clear" w:color="auto" w:fill="auto"/>
        <w:tabs>
          <w:tab w:val="left" w:pos="1554"/>
        </w:tabs>
        <w:spacing w:after="184" w:line="250" w:lineRule="exact"/>
        <w:ind w:left="1500" w:hanging="660"/>
      </w:pPr>
      <w:r>
        <w:t>Klient neposkytne nezbytné podklady pro řádné plnění poskytování Poradenských služeb v termínech dle čl. 3.5 této smlouvy.</w:t>
      </w:r>
    </w:p>
    <w:p w:rsidR="007835B6" w:rsidRDefault="00152AC0">
      <w:pPr>
        <w:pStyle w:val="Bodytext20"/>
        <w:numPr>
          <w:ilvl w:val="1"/>
          <w:numId w:val="1"/>
        </w:numPr>
        <w:shd w:val="clear" w:color="auto" w:fill="auto"/>
        <w:tabs>
          <w:tab w:val="left" w:pos="844"/>
        </w:tabs>
        <w:spacing w:line="245" w:lineRule="exact"/>
        <w:ind w:left="840" w:hanging="680"/>
      </w:pPr>
      <w:r>
        <w:t>Konzultant není vázán příkazy Klienta, pokud jde o povinný obsah žádosti o dotaci, a neodpovídá za činnosti, které v</w:t>
      </w:r>
      <w:r>
        <w:t xml:space="preserve"> procesu vyřizování žádosti provádějí státní orgány, orgány samosprávy nebo jiné osoby než osoby, jejichž prostřednictvím Konzultant plní své závazky podle čl. 3.8 této smlouvy</w:t>
      </w:r>
    </w:p>
    <w:p w:rsidR="007835B6" w:rsidRDefault="00152AC0">
      <w:pPr>
        <w:framePr w:h="600" w:wrap="notBeside" w:vAnchor="text" w:hAnchor="text" w:y="1"/>
        <w:rPr>
          <w:sz w:val="2"/>
          <w:szCs w:val="2"/>
        </w:rPr>
      </w:pPr>
      <w:r>
        <w:fldChar w:fldCharType="begin"/>
      </w:r>
      <w:r>
        <w:instrText xml:space="preserve"> </w:instrText>
      </w:r>
      <w:r>
        <w:instrText xml:space="preserve">INCLUDEPICTURE  "H:\\HOME\\WIN\\REGISTR SMLUV NAD 50 000\\media\\image4.jpeg" </w:instrText>
      </w:r>
      <w:r>
        <w:instrText>\* MERGEFORMATINET</w:instrText>
      </w:r>
      <w:r>
        <w:instrText xml:space="preserve"> </w:instrText>
      </w:r>
      <w:r>
        <w:fldChar w:fldCharType="separate"/>
      </w:r>
      <w:r>
        <w:pict>
          <v:shape id="_x0000_i1026" type="#_x0000_t75" style="width:33.95pt;height:29.9pt">
            <v:imagedata r:id="rId12" r:href="rId13"/>
          </v:shape>
        </w:pict>
      </w:r>
      <w:r>
        <w:fldChar w:fldCharType="end"/>
      </w:r>
    </w:p>
    <w:p w:rsidR="007835B6" w:rsidRDefault="007835B6">
      <w:pPr>
        <w:rPr>
          <w:sz w:val="2"/>
          <w:szCs w:val="2"/>
        </w:rPr>
      </w:pPr>
    </w:p>
    <w:p w:rsidR="007835B6" w:rsidRDefault="00152AC0">
      <w:pPr>
        <w:pStyle w:val="Bodytext20"/>
        <w:numPr>
          <w:ilvl w:val="1"/>
          <w:numId w:val="1"/>
        </w:numPr>
        <w:shd w:val="clear" w:color="auto" w:fill="auto"/>
        <w:tabs>
          <w:tab w:val="left" w:pos="840"/>
        </w:tabs>
        <w:spacing w:before="428" w:after="180" w:line="245" w:lineRule="exact"/>
        <w:ind w:left="840" w:hanging="680"/>
      </w:pPr>
      <w:r>
        <w:lastRenderedPageBreak/>
        <w:t>Konzultant je oprávněn při poskytování Poradenských služeb využít v případě potřeby přiměřeně a za obvyklých podmínek také další osoby, případně je oprávněn se jimi nechat při některých úkonech zastupovat.</w:t>
      </w:r>
    </w:p>
    <w:p w:rsidR="007835B6" w:rsidRDefault="00152AC0">
      <w:pPr>
        <w:pStyle w:val="Bodytext20"/>
        <w:numPr>
          <w:ilvl w:val="1"/>
          <w:numId w:val="1"/>
        </w:numPr>
        <w:shd w:val="clear" w:color="auto" w:fill="auto"/>
        <w:tabs>
          <w:tab w:val="left" w:pos="840"/>
        </w:tabs>
        <w:spacing w:after="224" w:line="245" w:lineRule="exact"/>
        <w:ind w:left="840" w:hanging="680"/>
      </w:pPr>
      <w:r>
        <w:t xml:space="preserve">Pokud v průběhu smluvní </w:t>
      </w:r>
      <w:r>
        <w:t>činnosti nastanou nepředvídatelné skutečnosti, které budou mít podstatný vliv na cenu a termín plnění, zavazuje se Klient projednat tyto skutečnosti a po dohodě smluvních stran je upravit dodatkem k této smlouvě.</w:t>
      </w:r>
    </w:p>
    <w:p w:rsidR="007835B6" w:rsidRDefault="00152AC0">
      <w:pPr>
        <w:pStyle w:val="Bodytext50"/>
        <w:numPr>
          <w:ilvl w:val="0"/>
          <w:numId w:val="1"/>
        </w:numPr>
        <w:shd w:val="clear" w:color="auto" w:fill="auto"/>
        <w:tabs>
          <w:tab w:val="left" w:pos="840"/>
        </w:tabs>
        <w:spacing w:before="0" w:after="209" w:line="190" w:lineRule="exact"/>
        <w:ind w:left="840" w:hanging="680"/>
      </w:pPr>
      <w:r>
        <w:t>SPOLUPŮSOBENÍ A PODKLADY KLIENTA</w:t>
      </w:r>
    </w:p>
    <w:p w:rsidR="007835B6" w:rsidRDefault="00152AC0">
      <w:pPr>
        <w:pStyle w:val="Bodytext20"/>
        <w:numPr>
          <w:ilvl w:val="1"/>
          <w:numId w:val="1"/>
        </w:numPr>
        <w:shd w:val="clear" w:color="auto" w:fill="auto"/>
        <w:tabs>
          <w:tab w:val="left" w:pos="840"/>
        </w:tabs>
        <w:spacing w:after="176"/>
        <w:ind w:left="840" w:hanging="680"/>
      </w:pPr>
      <w:r>
        <w:t>V rámci sp</w:t>
      </w:r>
      <w:r>
        <w:t>olupůsobení se Klient zavazuje, že v rozsahu nezbytně nutném na vyzvání poskytne Konzultantovi spolupráci při zajištění podkladů, doplňujících údajů, upřesnění, vyjádření, rozhodnutí a stanovisek, jejichž potřeba vznikne v průběhu plnění této smlouvy. Toto</w:t>
      </w:r>
      <w:r>
        <w:t xml:space="preserve"> spolupůsobení poskytne Klient Konzultantovi nejpozději ve lhůtě 3 pracovních dnů od jeho vyžádání. Zvláštní lhůtu dohodnou strany v případě, kdy se bude jednat o spolupůsobení, které nemůže Klient zabezpečit vlastními silami.</w:t>
      </w:r>
    </w:p>
    <w:p w:rsidR="007835B6" w:rsidRDefault="00152AC0">
      <w:pPr>
        <w:pStyle w:val="Bodytext20"/>
        <w:numPr>
          <w:ilvl w:val="1"/>
          <w:numId w:val="1"/>
        </w:numPr>
        <w:shd w:val="clear" w:color="auto" w:fill="auto"/>
        <w:tabs>
          <w:tab w:val="left" w:pos="840"/>
        </w:tabs>
        <w:spacing w:after="224" w:line="245" w:lineRule="exact"/>
        <w:ind w:left="840" w:hanging="680"/>
      </w:pPr>
      <w:r>
        <w:t>Klient je povinen předat včas</w:t>
      </w:r>
      <w:r>
        <w:t xml:space="preserve"> Konzultantovi úplné, pravdivé a přehledné informace a podklady, jež jsou nezbytně nutné k věcnému plnění ze smlouvy, pokud z jejich povahy nevyplývá, že je má zajistit Konzultant v rámci svého plnění.</w:t>
      </w:r>
    </w:p>
    <w:p w:rsidR="007835B6" w:rsidRDefault="00152AC0">
      <w:pPr>
        <w:pStyle w:val="Bodytext50"/>
        <w:numPr>
          <w:ilvl w:val="0"/>
          <w:numId w:val="1"/>
        </w:numPr>
        <w:shd w:val="clear" w:color="auto" w:fill="auto"/>
        <w:tabs>
          <w:tab w:val="left" w:pos="840"/>
        </w:tabs>
        <w:spacing w:before="0" w:after="205" w:line="190" w:lineRule="exact"/>
        <w:ind w:left="840" w:hanging="680"/>
      </w:pPr>
      <w:r>
        <w:t>MLČENLIVOST</w:t>
      </w:r>
    </w:p>
    <w:p w:rsidR="007835B6" w:rsidRDefault="00152AC0">
      <w:pPr>
        <w:pStyle w:val="Bodytext20"/>
        <w:numPr>
          <w:ilvl w:val="1"/>
          <w:numId w:val="1"/>
        </w:numPr>
        <w:shd w:val="clear" w:color="auto" w:fill="auto"/>
        <w:tabs>
          <w:tab w:val="left" w:pos="840"/>
        </w:tabs>
        <w:spacing w:after="184" w:line="245" w:lineRule="exact"/>
        <w:ind w:left="840" w:hanging="680"/>
      </w:pPr>
      <w:r>
        <w:t>Konzultant je oprávněn, bude-li to v soula</w:t>
      </w:r>
      <w:r>
        <w:t>du s právními předpisy, uvádět Klienta jako osobu, které jsou poskytovány Poradenské služby.</w:t>
      </w:r>
    </w:p>
    <w:p w:rsidR="007835B6" w:rsidRDefault="00152AC0">
      <w:pPr>
        <w:pStyle w:val="Bodytext20"/>
        <w:numPr>
          <w:ilvl w:val="1"/>
          <w:numId w:val="1"/>
        </w:numPr>
        <w:shd w:val="clear" w:color="auto" w:fill="auto"/>
        <w:tabs>
          <w:tab w:val="left" w:pos="840"/>
        </w:tabs>
        <w:spacing w:after="176"/>
        <w:ind w:left="840" w:hanging="680"/>
      </w:pPr>
      <w:r>
        <w:t xml:space="preserve">Nestanoví-li právní předpis nebo tato smlouva jinak, je Konzultant povinen zachovávat mlčenlivost o všech skutečnostech, o nichž se dozvěděl v souvislosti s </w:t>
      </w:r>
      <w:r>
        <w:t>poskytováním Poradenských služeb. Tato povinnost se netýká potřebných součinností se subdodavateli Konzultanta. Povinností mlčenlivosti Konzultanta není dotčena zákonem uložena povinnost překazit spáchání trestného činu.</w:t>
      </w:r>
    </w:p>
    <w:p w:rsidR="007835B6" w:rsidRDefault="00152AC0">
      <w:pPr>
        <w:pStyle w:val="Bodytext20"/>
        <w:numPr>
          <w:ilvl w:val="1"/>
          <w:numId w:val="1"/>
        </w:numPr>
        <w:shd w:val="clear" w:color="auto" w:fill="auto"/>
        <w:tabs>
          <w:tab w:val="left" w:pos="840"/>
        </w:tabs>
        <w:spacing w:after="176" w:line="245" w:lineRule="exact"/>
        <w:ind w:left="840" w:hanging="680"/>
      </w:pPr>
      <w:r>
        <w:t>Konzultant je povinen zachovávat ml</w:t>
      </w:r>
      <w:r>
        <w:t xml:space="preserve">čenlivost o všech údajích, které jsou obsaženy v projektových, technických, realizačních a jiných podkladech či dokumentacích nebo o jiných skutečnostech, se kterými přijde při plnění ze smlouvy do styku. Tato povinnost se netýká potřebných součinností se </w:t>
      </w:r>
      <w:r>
        <w:t>subdodavateli Konzultanta.</w:t>
      </w:r>
    </w:p>
    <w:p w:rsidR="007835B6" w:rsidRDefault="00152AC0">
      <w:pPr>
        <w:pStyle w:val="Bodytext20"/>
        <w:numPr>
          <w:ilvl w:val="1"/>
          <w:numId w:val="1"/>
        </w:numPr>
        <w:shd w:val="clear" w:color="auto" w:fill="auto"/>
        <w:tabs>
          <w:tab w:val="left" w:pos="840"/>
        </w:tabs>
        <w:spacing w:after="184" w:line="250" w:lineRule="exact"/>
        <w:ind w:left="840" w:hanging="680"/>
      </w:pPr>
      <w:r>
        <w:t>Klient je povinen zachovávat mlčenlivost o skutečnostech, o nichž se dozvěděl o Konzultantovi v souvislosti s poskytováním Poradenských služeb.</w:t>
      </w:r>
    </w:p>
    <w:p w:rsidR="007835B6" w:rsidRDefault="00152AC0">
      <w:pPr>
        <w:pStyle w:val="Bodytext20"/>
        <w:numPr>
          <w:ilvl w:val="1"/>
          <w:numId w:val="1"/>
        </w:numPr>
        <w:shd w:val="clear" w:color="auto" w:fill="auto"/>
        <w:tabs>
          <w:tab w:val="left" w:pos="840"/>
        </w:tabs>
        <w:spacing w:after="224" w:line="245" w:lineRule="exact"/>
        <w:ind w:left="840" w:hanging="680"/>
      </w:pPr>
      <w:r>
        <w:t>Nebude-li dohodnuto jinak, Klient není oprávněn použít písemnosti, předané mu Konzult</w:t>
      </w:r>
      <w:r>
        <w:t>antem, k jiným účelům, než ke kterým jsou určeny, zejména není oprávněn je bez předchozího souhlasu Konzultanta použít jako vzory pro své jiné úkony či úkony třetích osob nebo třetím osobám toto jejich použití umožnit.</w:t>
      </w:r>
    </w:p>
    <w:p w:rsidR="007835B6" w:rsidRDefault="00152AC0">
      <w:pPr>
        <w:pStyle w:val="Bodytext50"/>
        <w:numPr>
          <w:ilvl w:val="0"/>
          <w:numId w:val="1"/>
        </w:numPr>
        <w:shd w:val="clear" w:color="auto" w:fill="auto"/>
        <w:tabs>
          <w:tab w:val="left" w:pos="840"/>
        </w:tabs>
        <w:spacing w:before="0" w:after="206" w:line="190" w:lineRule="exact"/>
        <w:ind w:left="840" w:hanging="680"/>
      </w:pPr>
      <w:r>
        <w:t>ODMĚNA A NÁHRADA NÁKLADŮ</w:t>
      </w:r>
    </w:p>
    <w:p w:rsidR="007835B6" w:rsidRDefault="00152AC0">
      <w:pPr>
        <w:pStyle w:val="Bodytext20"/>
        <w:numPr>
          <w:ilvl w:val="1"/>
          <w:numId w:val="1"/>
        </w:numPr>
        <w:shd w:val="clear" w:color="auto" w:fill="auto"/>
        <w:tabs>
          <w:tab w:val="left" w:pos="840"/>
        </w:tabs>
        <w:spacing w:line="250" w:lineRule="exact"/>
        <w:ind w:left="840" w:hanging="680"/>
      </w:pPr>
      <w:r>
        <w:t>Odměnu za po</w:t>
      </w:r>
      <w:r>
        <w:t xml:space="preserve">skytování Poradenských služeb si strany smlouvy sjednávají ve výši </w:t>
      </w:r>
      <w:r>
        <w:rPr>
          <w:rStyle w:val="Bodytext2Bold"/>
        </w:rPr>
        <w:t xml:space="preserve">82 000,- Kč bez DPH, </w:t>
      </w:r>
      <w:r>
        <w:t xml:space="preserve">DPH ve výši 17 220,- Kč, ve výši </w:t>
      </w:r>
      <w:r>
        <w:rPr>
          <w:rStyle w:val="Bodytext2Bold"/>
        </w:rPr>
        <w:t>99 220,- Kč včetně DPH.</w:t>
      </w:r>
    </w:p>
    <w:p w:rsidR="007835B6" w:rsidRDefault="00152AC0">
      <w:pPr>
        <w:framePr w:h="600" w:wrap="notBeside" w:vAnchor="text" w:hAnchor="text" w:y="1"/>
        <w:rPr>
          <w:sz w:val="2"/>
          <w:szCs w:val="2"/>
        </w:rPr>
      </w:pPr>
      <w:r>
        <w:fldChar w:fldCharType="begin"/>
      </w:r>
      <w:r>
        <w:instrText xml:space="preserve"> </w:instrText>
      </w:r>
      <w:r>
        <w:instrText>INCLUDEPICTURE  "H:\\HOME\\WIN\\REGISTR SMLUV NAD 50 000\\media\\image5.jpeg" \* MERGEFORMATINET</w:instrText>
      </w:r>
      <w:r>
        <w:instrText xml:space="preserve"> </w:instrText>
      </w:r>
      <w:r>
        <w:fldChar w:fldCharType="separate"/>
      </w:r>
      <w:r>
        <w:pict>
          <v:shape id="_x0000_i1027" type="#_x0000_t75" style="width:35pt;height:29.9pt">
            <v:imagedata r:id="rId14" r:href="rId15"/>
          </v:shape>
        </w:pict>
      </w:r>
      <w:r>
        <w:fldChar w:fldCharType="end"/>
      </w:r>
    </w:p>
    <w:p w:rsidR="007835B6" w:rsidRDefault="007835B6">
      <w:pPr>
        <w:rPr>
          <w:sz w:val="2"/>
          <w:szCs w:val="2"/>
        </w:rPr>
      </w:pPr>
    </w:p>
    <w:p w:rsidR="007835B6" w:rsidRDefault="00152AC0">
      <w:pPr>
        <w:pStyle w:val="Bodytext20"/>
        <w:numPr>
          <w:ilvl w:val="1"/>
          <w:numId w:val="1"/>
        </w:numPr>
        <w:shd w:val="clear" w:color="auto" w:fill="auto"/>
        <w:tabs>
          <w:tab w:val="left" w:pos="853"/>
        </w:tabs>
        <w:spacing w:before="432" w:after="176"/>
        <w:ind w:left="840" w:hanging="660"/>
      </w:pPr>
      <w:r>
        <w:t xml:space="preserve">Odměna </w:t>
      </w:r>
      <w:r>
        <w:t>dle článku 6.1 této smlouvy v sobě zahrnuje veškeré náklady Konzultanta související s poskytováním Poradenských služeb (např. náhrady cestovních výdajů, hovorné, administrativní náklady, poštovné apod.), vyjma dále uvedených nebo nebude-li stranami této sm</w:t>
      </w:r>
      <w:r>
        <w:t>louvy sjednáno jinak.</w:t>
      </w:r>
    </w:p>
    <w:p w:rsidR="007835B6" w:rsidRDefault="00152AC0">
      <w:pPr>
        <w:pStyle w:val="Bodytext20"/>
        <w:numPr>
          <w:ilvl w:val="1"/>
          <w:numId w:val="1"/>
        </w:numPr>
        <w:shd w:val="clear" w:color="auto" w:fill="auto"/>
        <w:tabs>
          <w:tab w:val="left" w:pos="853"/>
        </w:tabs>
        <w:spacing w:after="180" w:line="245" w:lineRule="exact"/>
        <w:ind w:left="840" w:hanging="660"/>
      </w:pPr>
      <w:r>
        <w:t xml:space="preserve">Fakturace odměn podle této smlouvy proběhne do 15 kalendářních dnů ode dne předání a převzetí Klientem výsledků poskytování Poradenských služeb dle této smlouvy, a to v rozsahu, jak je uvedeno v </w:t>
      </w:r>
      <w:r>
        <w:lastRenderedPageBreak/>
        <w:t>Nabídce. Podkladem k fakturaci odměn po</w:t>
      </w:r>
      <w:r>
        <w:t>dle této smlouvy za Poradenské služby bude předávací protokol potvrzený oběma smluvními stranami. Odměna je splatná do 30 kalendářních dnů ode dne vystavení řádné faktury Klientovi.</w:t>
      </w:r>
    </w:p>
    <w:p w:rsidR="007835B6" w:rsidRDefault="00152AC0">
      <w:pPr>
        <w:pStyle w:val="Bodytext20"/>
        <w:numPr>
          <w:ilvl w:val="1"/>
          <w:numId w:val="1"/>
        </w:numPr>
        <w:shd w:val="clear" w:color="auto" w:fill="auto"/>
        <w:tabs>
          <w:tab w:val="left" w:pos="853"/>
        </w:tabs>
        <w:spacing w:after="184" w:line="245" w:lineRule="exact"/>
        <w:ind w:left="840" w:hanging="660"/>
      </w:pPr>
      <w:r>
        <w:t>Faktury vystavované Konzultantem budou obsahovat veškeré zákonné náležitos</w:t>
      </w:r>
      <w:r>
        <w:t>ti daňového dokladu podle zákona č 235/2004 Sb., o dani z přidané hodnoty, ve znění pozdějších předpisů. Pokud faktura (daňový doklad) nebude obsahovat veškeré zákonem stanovené náležitosti, je Klient oprávněn neprodleně, nejpozději však do 10 pracovních d</w:t>
      </w:r>
      <w:r>
        <w:t>nů ode dne doručení faktury, vrátit fakturu Konzultantovi k opravě s tím, že doručením Klientovi takto opravené faktury běží nová lhůta splatnosti původní délky.</w:t>
      </w:r>
    </w:p>
    <w:p w:rsidR="007835B6" w:rsidRDefault="00152AC0">
      <w:pPr>
        <w:pStyle w:val="Bodytext20"/>
        <w:numPr>
          <w:ilvl w:val="1"/>
          <w:numId w:val="1"/>
        </w:numPr>
        <w:shd w:val="clear" w:color="auto" w:fill="auto"/>
        <w:tabs>
          <w:tab w:val="left" w:pos="853"/>
        </w:tabs>
        <w:spacing w:after="180"/>
        <w:ind w:left="840" w:hanging="660"/>
      </w:pPr>
      <w:r>
        <w:t>Každý daňový doklad - faktura musí obsahovat text s registračním číslem projektu nebo názvem p</w:t>
      </w:r>
      <w:r>
        <w:t>rojektu, byl-li v době fakturace znám. Klient má povinnost tuto skutečnost Konzultantovi oznámit.</w:t>
      </w:r>
    </w:p>
    <w:p w:rsidR="007835B6" w:rsidRDefault="00152AC0">
      <w:pPr>
        <w:pStyle w:val="Bodytext20"/>
        <w:numPr>
          <w:ilvl w:val="1"/>
          <w:numId w:val="1"/>
        </w:numPr>
        <w:shd w:val="clear" w:color="auto" w:fill="auto"/>
        <w:tabs>
          <w:tab w:val="left" w:pos="853"/>
        </w:tabs>
        <w:spacing w:after="180"/>
        <w:ind w:left="840" w:hanging="660"/>
      </w:pPr>
      <w:r>
        <w:t>Konzultant prohlašuje a potvrzuje, že k datu podpisu této smlouvy není nespolehlivým plátcem ve smyslu § 106a zákona č. 235/2004 Sb., o dani z přidané hodnoty</w:t>
      </w:r>
      <w:r>
        <w:t>, ve znění pozdějších předpisů, a současně není v postavení a ani nijak nehrozí, že v době do splatnosti peněžitých plnění Klienta podle této smlouvy bude v postavení, kdy nemůže plnit své daňové povinnosti z hlediska DPH vůči svému správci daně.</w:t>
      </w:r>
    </w:p>
    <w:p w:rsidR="007835B6" w:rsidRDefault="00152AC0">
      <w:pPr>
        <w:pStyle w:val="Bodytext20"/>
        <w:numPr>
          <w:ilvl w:val="1"/>
          <w:numId w:val="1"/>
        </w:numPr>
        <w:shd w:val="clear" w:color="auto" w:fill="auto"/>
        <w:tabs>
          <w:tab w:val="left" w:pos="853"/>
        </w:tabs>
        <w:spacing w:after="176"/>
        <w:ind w:left="840" w:hanging="660"/>
      </w:pPr>
      <w:r>
        <w:t>Konzultan</w:t>
      </w:r>
      <w:r>
        <w:t>t je povinen na faktuře (daňovém dokladu) uvést bankovní účet, na který má být cena plnění a k ní příslušná DPH Klientem uhrazena, přičemž tento bankovní účet Konzultanta bude bankovním účtem zveřejněným správcem daně způsobem umožňujícím dálkový přístup v</w:t>
      </w:r>
      <w:r>
        <w:t>e smyslu ustanovení §109 odst. 2 písm. c) zákona č. 235/2004 Sb., o dani z přidané hodnoty, ve znění pozdějších předpisů, (dále jen „zveřejněný účet"). Změna zveřejněného účtu je možná pouze na základě písemného oznámení, doručeného Klientovi a podepsaného</w:t>
      </w:r>
      <w:r>
        <w:t xml:space="preserve"> statutárním zástupcem Konzultanta nebo jinou osobou, statutárním zástupcem k tomu zmocněnou.</w:t>
      </w:r>
    </w:p>
    <w:p w:rsidR="007835B6" w:rsidRDefault="00152AC0">
      <w:pPr>
        <w:pStyle w:val="Bodytext20"/>
        <w:numPr>
          <w:ilvl w:val="1"/>
          <w:numId w:val="1"/>
        </w:numPr>
        <w:shd w:val="clear" w:color="auto" w:fill="auto"/>
        <w:tabs>
          <w:tab w:val="left" w:pos="853"/>
        </w:tabs>
        <w:spacing w:after="184" w:line="245" w:lineRule="exact"/>
        <w:ind w:left="840" w:hanging="660"/>
      </w:pPr>
      <w:r>
        <w:t>Nebude-li bankovní účet Konzultanta, uvedený na faktuře, zveřejněným účtem, je Klient oprávněn neprodleně, nejpozději však do 10 pracovních dnů ode dne doručení f</w:t>
      </w:r>
      <w:r>
        <w:t>aktury, vrátit fakturu Konzultantovi zpět k opravě - doplnění zveřejněného účtu s tím, že doručením Klientovi opravené faktury uvádějící zveřejněný účet, běží nová lhůta splatnosti původní délky.</w:t>
      </w:r>
    </w:p>
    <w:p w:rsidR="007835B6" w:rsidRDefault="00152AC0">
      <w:pPr>
        <w:pStyle w:val="Bodytext20"/>
        <w:numPr>
          <w:ilvl w:val="1"/>
          <w:numId w:val="1"/>
        </w:numPr>
        <w:shd w:val="clear" w:color="auto" w:fill="auto"/>
        <w:tabs>
          <w:tab w:val="left" w:pos="853"/>
        </w:tabs>
        <w:spacing w:after="220"/>
        <w:ind w:left="840" w:hanging="660"/>
      </w:pPr>
      <w:r>
        <w:t xml:space="preserve">V případě, že bankovní účet Konzultanta uvedený na faktuře, </w:t>
      </w:r>
      <w:r>
        <w:t>není či nebude v okamžiku uskutečnění platby zveřejněným účtem, nebo v okamžiku uskutečnění zdanitelného plnění bude správcem daně způsobem umožňujícím dálkový přístup zveřejněna skutečnost, že Konzultant je nespolehlivým plátcem, je Klient oprávněn uhradi</w:t>
      </w:r>
      <w:r>
        <w:t>t cenu plnění v její výši bez DPH s tím, že je zároveň oprávněn DPH, příslušnou ktéto platbě, uhradit za Konzultanta formou tzv. zvláštního způsobu zajištění daně ve smyslu ustanovení § 109a zákona č. 235/2004 Sb., o dani z přidané hodnoty, ve znění pozděj</w:t>
      </w:r>
      <w:r>
        <w:t>ších předpisů.</w:t>
      </w:r>
    </w:p>
    <w:p w:rsidR="007835B6" w:rsidRDefault="00152AC0">
      <w:pPr>
        <w:pStyle w:val="Bodytext20"/>
        <w:numPr>
          <w:ilvl w:val="0"/>
          <w:numId w:val="1"/>
        </w:numPr>
        <w:shd w:val="clear" w:color="auto" w:fill="auto"/>
        <w:tabs>
          <w:tab w:val="left" w:pos="853"/>
        </w:tabs>
        <w:spacing w:after="214" w:line="190" w:lineRule="exact"/>
        <w:ind w:left="840" w:hanging="660"/>
      </w:pPr>
      <w:r>
        <w:t xml:space="preserve">ODPOVĚDNOST </w:t>
      </w:r>
      <w:r>
        <w:rPr>
          <w:rStyle w:val="Bodytext2Verdana85ptItalic"/>
        </w:rPr>
        <w:t>IA</w:t>
      </w:r>
      <w:r>
        <w:t xml:space="preserve"> VADY, ZÁRUKA</w:t>
      </w:r>
    </w:p>
    <w:p w:rsidR="007835B6" w:rsidRDefault="00152AC0">
      <w:pPr>
        <w:pStyle w:val="Bodytext20"/>
        <w:numPr>
          <w:ilvl w:val="1"/>
          <w:numId w:val="1"/>
        </w:numPr>
        <w:shd w:val="clear" w:color="auto" w:fill="auto"/>
        <w:tabs>
          <w:tab w:val="left" w:pos="853"/>
        </w:tabs>
        <w:ind w:left="840" w:hanging="660"/>
      </w:pPr>
      <w:r>
        <w:t>Konzultant odpovídá za to, že záležitosti Klienta ujednané touto smlouvou bude obstarávat s odbornou péčí v souladu s právními předpisy a podmínkami poskytovatele dotace.</w:t>
      </w:r>
    </w:p>
    <w:p w:rsidR="007835B6" w:rsidRDefault="00152AC0">
      <w:pPr>
        <w:framePr w:h="595" w:wrap="notBeside" w:vAnchor="text" w:hAnchor="text" w:y="1"/>
        <w:rPr>
          <w:sz w:val="2"/>
          <w:szCs w:val="2"/>
        </w:rPr>
      </w:pPr>
      <w:r>
        <w:fldChar w:fldCharType="begin"/>
      </w:r>
      <w:r>
        <w:instrText xml:space="preserve"> </w:instrText>
      </w:r>
      <w:r>
        <w:instrText>INCLUDEPICTURE  "H:\\HOME\\WIN\\REGISTR S</w:instrText>
      </w:r>
      <w:r>
        <w:instrText>MLUV NAD 50 000\\media\\image6.jpeg" \* MERGEFORMATINET</w:instrText>
      </w:r>
      <w:r>
        <w:instrText xml:space="preserve"> </w:instrText>
      </w:r>
      <w:r>
        <w:fldChar w:fldCharType="separate"/>
      </w:r>
      <w:r>
        <w:pict>
          <v:shape id="_x0000_i1028" type="#_x0000_t75" style="width:33.95pt;height:29.9pt">
            <v:imagedata r:id="rId16" r:href="rId17"/>
          </v:shape>
        </w:pict>
      </w:r>
      <w:r>
        <w:fldChar w:fldCharType="end"/>
      </w:r>
    </w:p>
    <w:p w:rsidR="007835B6" w:rsidRDefault="007835B6">
      <w:pPr>
        <w:rPr>
          <w:sz w:val="2"/>
          <w:szCs w:val="2"/>
        </w:rPr>
      </w:pPr>
    </w:p>
    <w:p w:rsidR="007835B6" w:rsidRDefault="00152AC0">
      <w:pPr>
        <w:pStyle w:val="Bodytext20"/>
        <w:numPr>
          <w:ilvl w:val="1"/>
          <w:numId w:val="1"/>
        </w:numPr>
        <w:shd w:val="clear" w:color="auto" w:fill="auto"/>
        <w:tabs>
          <w:tab w:val="left" w:pos="844"/>
        </w:tabs>
        <w:spacing w:before="727" w:after="180"/>
        <w:ind w:left="840" w:hanging="680"/>
      </w:pPr>
      <w:r>
        <w:t>Konzultant je povinen řídit se pokyny Klienta. Konzultant je povinen Klienta upozornit na nevhodnost jeho pokynů a je oprávněn přerušit plnění smlouvy do písemného sdělení Klienta, zda na těchto</w:t>
      </w:r>
      <w:r>
        <w:t xml:space="preserve"> pokynech trvá. Pokud Klient setrvá na pokynech, u kterých byl upozorněn Konzultantem na jejich nevhodnost, neodpovídá Konzultant za vady předmětu plnění způsobené použitím nevhodných pokynů Klienta event. má právo od uzavřené smlouvy odstoupit.</w:t>
      </w:r>
    </w:p>
    <w:p w:rsidR="007835B6" w:rsidRDefault="00152AC0">
      <w:pPr>
        <w:pStyle w:val="Bodytext20"/>
        <w:numPr>
          <w:ilvl w:val="1"/>
          <w:numId w:val="1"/>
        </w:numPr>
        <w:shd w:val="clear" w:color="auto" w:fill="auto"/>
        <w:tabs>
          <w:tab w:val="left" w:pos="844"/>
        </w:tabs>
        <w:spacing w:after="176"/>
        <w:ind w:left="840" w:hanging="680"/>
      </w:pPr>
      <w:r>
        <w:t>Konzultant</w:t>
      </w:r>
      <w:r>
        <w:t xml:space="preserve"> neodpovídá za vady, které byly způsobené použitím podkladů převzatých od Klienta, a </w:t>
      </w:r>
      <w:r>
        <w:lastRenderedPageBreak/>
        <w:t>Konzultant nemohl zjistit jejich nevhodnost, případně na ni upozornil Klienta, ale ten na jejich použití trval.</w:t>
      </w:r>
    </w:p>
    <w:p w:rsidR="007835B6" w:rsidRDefault="00152AC0">
      <w:pPr>
        <w:pStyle w:val="Bodytext20"/>
        <w:numPr>
          <w:ilvl w:val="1"/>
          <w:numId w:val="1"/>
        </w:numPr>
        <w:shd w:val="clear" w:color="auto" w:fill="auto"/>
        <w:tabs>
          <w:tab w:val="left" w:pos="844"/>
        </w:tabs>
        <w:spacing w:after="180" w:line="245" w:lineRule="exact"/>
        <w:ind w:left="840" w:hanging="680"/>
      </w:pPr>
      <w:r>
        <w:t xml:space="preserve">Klient má právo na neodkladné a bezplatné odstranění </w:t>
      </w:r>
      <w:r>
        <w:t>opodstatněně reklamovaného nedostatku či vady plnění. Možnost jiného ujednání se tímto nevylučuje.</w:t>
      </w:r>
    </w:p>
    <w:p w:rsidR="007835B6" w:rsidRDefault="00152AC0">
      <w:pPr>
        <w:pStyle w:val="Bodytext20"/>
        <w:numPr>
          <w:ilvl w:val="1"/>
          <w:numId w:val="1"/>
        </w:numPr>
        <w:shd w:val="clear" w:color="auto" w:fill="auto"/>
        <w:tabs>
          <w:tab w:val="left" w:pos="844"/>
        </w:tabs>
        <w:spacing w:after="184" w:line="245" w:lineRule="exact"/>
        <w:ind w:left="840" w:hanging="680"/>
      </w:pPr>
      <w:r>
        <w:t xml:space="preserve">Nezaplatí-li Klient Konzultantovi včas a řádně fakturu, je povinen mu uhradit na výzvu úrok z prodlení ve sjednané výši 0,05 </w:t>
      </w:r>
      <w:r>
        <w:rPr>
          <w:rStyle w:val="Bodytext2Verdana85ptItalic"/>
        </w:rPr>
        <w:t>%</w:t>
      </w:r>
      <w:r>
        <w:t xml:space="preserve"> z částky, s jejíž úhradou je Klient v prodlení, a to za každý započatý den prodlení.</w:t>
      </w:r>
    </w:p>
    <w:p w:rsidR="007835B6" w:rsidRDefault="00152AC0">
      <w:pPr>
        <w:pStyle w:val="Bodytext20"/>
        <w:numPr>
          <w:ilvl w:val="1"/>
          <w:numId w:val="1"/>
        </w:numPr>
        <w:shd w:val="clear" w:color="auto" w:fill="auto"/>
        <w:tabs>
          <w:tab w:val="left" w:pos="844"/>
        </w:tabs>
        <w:spacing w:after="180"/>
        <w:ind w:left="840" w:hanging="680"/>
      </w:pPr>
      <w:r>
        <w:t>Konzultant čestně prohlašuje, že v době podpisu této smlouvy není podjat ve smyslu zákona. Pokud by v průběhu zadání nastaly nové skutečnosti ve vztahu k podjatosti, zava</w:t>
      </w:r>
      <w:r>
        <w:t>zuje se Konzultant oznámit takové skutečnosti ihned Klientovi. Pokud tak neučiní, má se za to, že žádné změny nenastaly.</w:t>
      </w:r>
    </w:p>
    <w:p w:rsidR="007835B6" w:rsidRDefault="00152AC0">
      <w:pPr>
        <w:pStyle w:val="Bodytext20"/>
        <w:numPr>
          <w:ilvl w:val="1"/>
          <w:numId w:val="1"/>
        </w:numPr>
        <w:shd w:val="clear" w:color="auto" w:fill="auto"/>
        <w:tabs>
          <w:tab w:val="left" w:pos="844"/>
        </w:tabs>
        <w:spacing w:after="220"/>
        <w:ind w:left="840" w:hanging="680"/>
      </w:pPr>
      <w:r>
        <w:t xml:space="preserve">Konzultant prohlašuje, že ke dni podpisu této smlouvy má sjednáno pojištění odpovědnosti za škodu způsobenou třetím osobám vyplývající </w:t>
      </w:r>
      <w:r>
        <w:t>z dodávaného předmětu smlouvy a že toto pojištění bude mít na vlastní náklady sjednáno po celou dobu plnění svého závazku z této smlouvy.</w:t>
      </w:r>
    </w:p>
    <w:p w:rsidR="007835B6" w:rsidRDefault="00152AC0">
      <w:pPr>
        <w:pStyle w:val="Bodytext50"/>
        <w:numPr>
          <w:ilvl w:val="0"/>
          <w:numId w:val="1"/>
        </w:numPr>
        <w:shd w:val="clear" w:color="auto" w:fill="auto"/>
        <w:tabs>
          <w:tab w:val="left" w:pos="844"/>
        </w:tabs>
        <w:spacing w:before="0" w:after="210" w:line="190" w:lineRule="exact"/>
        <w:ind w:left="840" w:hanging="680"/>
      </w:pPr>
      <w:r>
        <w:t>TRVÁNÍ SMLOUVY, ZMĚNA ZÁVAZKU</w:t>
      </w:r>
    </w:p>
    <w:p w:rsidR="007835B6" w:rsidRDefault="00152AC0">
      <w:pPr>
        <w:pStyle w:val="Bodytext20"/>
        <w:numPr>
          <w:ilvl w:val="1"/>
          <w:numId w:val="1"/>
        </w:numPr>
        <w:shd w:val="clear" w:color="auto" w:fill="auto"/>
        <w:tabs>
          <w:tab w:val="left" w:pos="844"/>
        </w:tabs>
        <w:spacing w:after="184" w:line="245" w:lineRule="exact"/>
        <w:ind w:left="840" w:hanging="680"/>
      </w:pPr>
      <w:r>
        <w:t>Smlouva se uzavírá na dobu neurčitou. Smlouva nabývá platnosti dnem uzavření, potvrzeným</w:t>
      </w:r>
      <w:r>
        <w:t xml:space="preserve"> podpisy oprávněných zástupců a účinnosti jejím uveřejněním v registru smluv.</w:t>
      </w:r>
    </w:p>
    <w:p w:rsidR="007835B6" w:rsidRDefault="00152AC0">
      <w:pPr>
        <w:pStyle w:val="Bodytext20"/>
        <w:numPr>
          <w:ilvl w:val="1"/>
          <w:numId w:val="1"/>
        </w:numPr>
        <w:shd w:val="clear" w:color="auto" w:fill="auto"/>
        <w:tabs>
          <w:tab w:val="left" w:pos="844"/>
        </w:tabs>
        <w:spacing w:after="180"/>
        <w:ind w:left="840" w:hanging="680"/>
      </w:pPr>
      <w:r>
        <w:t>Smluvní strany se dohodly, že tato smlouva, její případné dodatky či další dokumenty vyplývající dle zákona č.340/2015 Sb., zvláštních podmínkách účinnosti některých smluv, uveře</w:t>
      </w:r>
      <w:r>
        <w:t>jňování těchto smluv a o registru smluv (zákon o registru smluv) bude uveřejněna v registru smluv, a to v celém jejím rozsahu, neboť obsahuje-li informace či metadata, které se dle zákona o registru smluv obecně neuveřejňují nebo které mají či mohou být vy</w:t>
      </w:r>
      <w:r>
        <w:t>loučeny, smluvní strany výslovně souhlasí s tím, aby tato smlouva byla uveřejněna jako celek včetně takových informací a metadat (osobních údajů apod.). Uveřejnění této smlouvy v registru smluv zajistí bez zbytečného odkladu po jejím uzavření Klient. Stran</w:t>
      </w:r>
      <w:r>
        <w:t>a uveřejňující smlouvu se zavazuje splnit podmínky pro to, aby správce registru smluv zaslal potvrzení o uveřejnění smlouvy také druhé smluvní straně.</w:t>
      </w:r>
    </w:p>
    <w:p w:rsidR="007835B6" w:rsidRDefault="00152AC0">
      <w:pPr>
        <w:pStyle w:val="Bodytext20"/>
        <w:numPr>
          <w:ilvl w:val="1"/>
          <w:numId w:val="1"/>
        </w:numPr>
        <w:shd w:val="clear" w:color="auto" w:fill="auto"/>
        <w:tabs>
          <w:tab w:val="left" w:pos="844"/>
        </w:tabs>
        <w:spacing w:after="220"/>
        <w:ind w:left="840" w:hanging="680"/>
      </w:pPr>
      <w:r>
        <w:t>Každá ze smluvních stran je oprávněná z důvodů uvedených v odst. 8.4 této smlouvy od této smlouvy písemně</w:t>
      </w:r>
      <w:r>
        <w:t xml:space="preserve"> odstoupit s účinností od okamžiku doručení písemného oznámení o odstoupení od této smlouvy druhé smluvní straně.</w:t>
      </w:r>
    </w:p>
    <w:p w:rsidR="007835B6" w:rsidRDefault="00152AC0">
      <w:pPr>
        <w:pStyle w:val="Bodytext20"/>
        <w:numPr>
          <w:ilvl w:val="1"/>
          <w:numId w:val="1"/>
        </w:numPr>
        <w:shd w:val="clear" w:color="auto" w:fill="auto"/>
        <w:tabs>
          <w:tab w:val="left" w:pos="844"/>
        </w:tabs>
        <w:spacing w:after="200" w:line="190" w:lineRule="exact"/>
        <w:ind w:left="840" w:hanging="680"/>
      </w:pPr>
      <w:r>
        <w:t>Každá smluvní strana je oprávněna od této smlouvy odstoupit, pokud</w:t>
      </w:r>
    </w:p>
    <w:p w:rsidR="007835B6" w:rsidRDefault="00152AC0">
      <w:pPr>
        <w:pStyle w:val="Bodytext20"/>
        <w:numPr>
          <w:ilvl w:val="2"/>
          <w:numId w:val="1"/>
        </w:numPr>
        <w:shd w:val="clear" w:color="auto" w:fill="auto"/>
        <w:tabs>
          <w:tab w:val="left" w:pos="1514"/>
        </w:tabs>
        <w:spacing w:line="245" w:lineRule="exact"/>
        <w:ind w:left="1480" w:hanging="640"/>
        <w:jc w:val="left"/>
      </w:pPr>
      <w:r>
        <w:t>druhá smluvní strana bude v prodlení s kteroukoli platbou nebo její částí a</w:t>
      </w:r>
      <w:r>
        <w:t xml:space="preserve"> tato platba nebude provedena do pěti dnů od obdržení písemného oznámení o trvajícím prodlení, nebo</w:t>
      </w:r>
    </w:p>
    <w:p w:rsidR="007835B6" w:rsidRDefault="00152AC0">
      <w:pPr>
        <w:pStyle w:val="Bodytext20"/>
        <w:numPr>
          <w:ilvl w:val="2"/>
          <w:numId w:val="1"/>
        </w:numPr>
        <w:shd w:val="clear" w:color="auto" w:fill="auto"/>
        <w:tabs>
          <w:tab w:val="left" w:pos="1514"/>
        </w:tabs>
        <w:spacing w:line="245" w:lineRule="exact"/>
        <w:ind w:left="1480" w:hanging="640"/>
        <w:jc w:val="left"/>
      </w:pPr>
      <w:r>
        <w:t>druhá smluvní strana závažným způsobem opakovaně poruší jiná ustanovení této smlouvy nebo</w:t>
      </w:r>
      <w:r>
        <w:br w:type="page"/>
      </w:r>
    </w:p>
    <w:p w:rsidR="007835B6" w:rsidRDefault="00152AC0">
      <w:pPr>
        <w:pStyle w:val="Bodytext20"/>
        <w:numPr>
          <w:ilvl w:val="2"/>
          <w:numId w:val="1"/>
        </w:numPr>
        <w:shd w:val="clear" w:color="auto" w:fill="auto"/>
        <w:tabs>
          <w:tab w:val="left" w:pos="1387"/>
        </w:tabs>
        <w:spacing w:after="184" w:line="250" w:lineRule="exact"/>
        <w:ind w:left="1400" w:hanging="680"/>
        <w:jc w:val="left"/>
      </w:pPr>
      <w:r>
        <w:lastRenderedPageBreak/>
        <w:t>Klient nedodrží lhůtu pro poskytnutí nezbytných podkladů vydefino</w:t>
      </w:r>
      <w:r>
        <w:t>vaných Klientem, jak uvedeno v bodě 3.5 této smlouvy.</w:t>
      </w:r>
    </w:p>
    <w:p w:rsidR="007835B6" w:rsidRDefault="00152AC0">
      <w:pPr>
        <w:pStyle w:val="Bodytext20"/>
        <w:numPr>
          <w:ilvl w:val="1"/>
          <w:numId w:val="1"/>
        </w:numPr>
        <w:shd w:val="clear" w:color="auto" w:fill="auto"/>
        <w:tabs>
          <w:tab w:val="left" w:pos="672"/>
        </w:tabs>
        <w:spacing w:after="180" w:line="245" w:lineRule="exact"/>
        <w:ind w:left="720" w:hanging="720"/>
        <w:jc w:val="left"/>
      </w:pPr>
      <w:r>
        <w:t>Odstoupením od této smlouvy není dotčena účinnost kteréhokoliv ustanovení smlouvy, jež má výslovně či ve svých následcích vstoupit v účinnost při nebo po ukončení této smlouvy.</w:t>
      </w:r>
    </w:p>
    <w:p w:rsidR="007835B6" w:rsidRDefault="00152AC0">
      <w:pPr>
        <w:pStyle w:val="Bodytext20"/>
        <w:numPr>
          <w:ilvl w:val="1"/>
          <w:numId w:val="1"/>
        </w:numPr>
        <w:shd w:val="clear" w:color="auto" w:fill="auto"/>
        <w:tabs>
          <w:tab w:val="left" w:pos="672"/>
        </w:tabs>
        <w:spacing w:after="180" w:line="245" w:lineRule="exact"/>
        <w:ind w:left="720" w:hanging="720"/>
        <w:jc w:val="left"/>
      </w:pPr>
      <w:r>
        <w:t xml:space="preserve">Každá ze smluvních stran </w:t>
      </w:r>
      <w:r>
        <w:t>může smlouvu bez uvedení důvodů písemně vypovědět bez výpovědní doby. Není-li ve výpovědi uvedena pozdější účinnost, nabývá výpověď účinnosti dnem, kdy se o ní druhá strana dověděla nebo mohla dovědět. Konzultant je po nabytí účinnosti výpovědi povinen nep</w:t>
      </w:r>
      <w:r>
        <w:t>okračovat v činnosti, avšak má povinnost upozornit Klienta na opatření potřebná k zabránění hrozící škody.</w:t>
      </w:r>
    </w:p>
    <w:p w:rsidR="007835B6" w:rsidRDefault="00152AC0">
      <w:pPr>
        <w:pStyle w:val="Bodytext20"/>
        <w:numPr>
          <w:ilvl w:val="1"/>
          <w:numId w:val="1"/>
        </w:numPr>
        <w:shd w:val="clear" w:color="auto" w:fill="auto"/>
        <w:tabs>
          <w:tab w:val="left" w:pos="672"/>
        </w:tabs>
        <w:spacing w:after="180" w:line="245" w:lineRule="exact"/>
        <w:ind w:left="720" w:hanging="720"/>
      </w:pPr>
      <w:r>
        <w:t>Strany této smlouvy se dohodly, že dojde-li k předčasnému ukončení smlouvy v souladu s bodem 8.4 nebo dohodou stran smlouvy, vzniká Konzultantovi nár</w:t>
      </w:r>
      <w:r>
        <w:t>ok na úhradu odměny dle bodu 6.1 za Poradenské služby ve výši příslušného podílu odpovídajícího prokázanému rozsahu skutečně provedených Poradenských služeb Konzultantem v hodinách pronásobených hodinovou sazbou 900,- Kč.,</w:t>
      </w:r>
    </w:p>
    <w:p w:rsidR="007835B6" w:rsidRDefault="00152AC0">
      <w:pPr>
        <w:pStyle w:val="Bodytext20"/>
        <w:numPr>
          <w:ilvl w:val="1"/>
          <w:numId w:val="1"/>
        </w:numPr>
        <w:shd w:val="clear" w:color="auto" w:fill="auto"/>
        <w:tabs>
          <w:tab w:val="left" w:pos="672"/>
        </w:tabs>
        <w:spacing w:after="180" w:line="245" w:lineRule="exact"/>
        <w:ind w:left="720" w:hanging="720"/>
      </w:pPr>
      <w:r>
        <w:t xml:space="preserve">Klient se zavazuje, že přistoupí </w:t>
      </w:r>
      <w:r>
        <w:t>na změnu závazku v případech, kdy se po uzavření smlouvy změní výchozí podklady rozhodné pro uzavření této smlouvy nebo uplatní nové požadavky na Konzultanta. Klient přistoupí na změny smlouvy vždy, když dojde k prodlení se splněním jeho povinnosti spolupů</w:t>
      </w:r>
      <w:r>
        <w:t>sobení, dojednaného v této smlouvě (v rozsahu změn, vynucených tímto jeho prodlením).</w:t>
      </w:r>
    </w:p>
    <w:p w:rsidR="007835B6" w:rsidRDefault="00152AC0">
      <w:pPr>
        <w:pStyle w:val="Bodytext20"/>
        <w:numPr>
          <w:ilvl w:val="1"/>
          <w:numId w:val="1"/>
        </w:numPr>
        <w:shd w:val="clear" w:color="auto" w:fill="auto"/>
        <w:tabs>
          <w:tab w:val="left" w:pos="672"/>
        </w:tabs>
        <w:spacing w:line="245" w:lineRule="exact"/>
        <w:ind w:left="720" w:hanging="720"/>
      </w:pPr>
      <w:r>
        <w:t>K případným návrhům dodatků k této smlouvě se strany zavazují vyjádřit písemně ve lhůtě 10 kalendářních dnů od odeslání dodatku druhé smluvní straně. Po tuto dobu je tímt</w:t>
      </w:r>
      <w:r>
        <w:t>o návrhem vázána strana, která ho podala.</w:t>
      </w:r>
    </w:p>
    <w:p w:rsidR="007835B6" w:rsidRDefault="00152AC0">
      <w:pPr>
        <w:pStyle w:val="Bodytext50"/>
        <w:numPr>
          <w:ilvl w:val="0"/>
          <w:numId w:val="1"/>
        </w:numPr>
        <w:shd w:val="clear" w:color="auto" w:fill="auto"/>
        <w:tabs>
          <w:tab w:val="left" w:pos="672"/>
        </w:tabs>
        <w:spacing w:before="0" w:line="485" w:lineRule="exact"/>
        <w:ind w:left="720"/>
      </w:pPr>
      <w:r>
        <w:t>JEDNÁNÍ ZA SMLUVNÍ STRANY</w:t>
      </w:r>
    </w:p>
    <w:p w:rsidR="007835B6" w:rsidRDefault="00152AC0">
      <w:pPr>
        <w:pStyle w:val="Bodytext20"/>
        <w:numPr>
          <w:ilvl w:val="1"/>
          <w:numId w:val="1"/>
        </w:numPr>
        <w:shd w:val="clear" w:color="auto" w:fill="auto"/>
        <w:tabs>
          <w:tab w:val="left" w:pos="672"/>
        </w:tabs>
        <w:spacing w:line="485" w:lineRule="exact"/>
        <w:ind w:left="720" w:hanging="720"/>
      </w:pPr>
      <w:r>
        <w:t>V záležitostech podle této smlouvy jsou oprávněni jednat</w:t>
      </w:r>
    </w:p>
    <w:p w:rsidR="007835B6" w:rsidRDefault="00152AC0">
      <w:pPr>
        <w:pStyle w:val="Bodytext20"/>
        <w:numPr>
          <w:ilvl w:val="0"/>
          <w:numId w:val="2"/>
        </w:numPr>
        <w:shd w:val="clear" w:color="auto" w:fill="auto"/>
        <w:tabs>
          <w:tab w:val="left" w:pos="1387"/>
        </w:tabs>
        <w:spacing w:line="485" w:lineRule="exact"/>
        <w:ind w:left="720" w:firstLine="0"/>
      </w:pPr>
      <w:r>
        <w:t>Za Klienta:</w:t>
      </w:r>
    </w:p>
    <w:p w:rsidR="007835B6" w:rsidRDefault="00152AC0">
      <w:pPr>
        <w:pStyle w:val="Bodytext20"/>
        <w:shd w:val="clear" w:color="auto" w:fill="auto"/>
        <w:ind w:left="1400" w:firstLine="0"/>
        <w:jc w:val="left"/>
      </w:pPr>
      <w:r>
        <w:pict>
          <v:shape id="_x0000_s2064" type="#_x0000_t202" style="position:absolute;left:0;text-align:left;margin-left:180.1pt;margin-top:-2.85pt;width:165.35pt;height:112.8pt;z-index:-251650048;mso-wrap-distance-left:18pt;mso-wrap-distance-top:7.7pt;mso-wrap-distance-right:5pt;mso-wrap-distance-bottom:20.85pt;mso-position-horizontal-relative:margin" filled="f" stroked="f">
            <v:textbox style="mso-fit-shape-to-text:t" inset="0,0,0,0">
              <w:txbxContent>
                <w:p w:rsidR="007835B6" w:rsidRDefault="00152AC0">
                  <w:pPr>
                    <w:pStyle w:val="Bodytext20"/>
                    <w:shd w:val="clear" w:color="auto" w:fill="auto"/>
                    <w:spacing w:line="245" w:lineRule="exact"/>
                    <w:ind w:firstLine="0"/>
                    <w:jc w:val="left"/>
                  </w:pPr>
                  <w:r>
                    <w:rPr>
                      <w:rStyle w:val="Bodytext2Exact"/>
                    </w:rPr>
                    <w:t>x</w:t>
                  </w:r>
                </w:p>
              </w:txbxContent>
            </v:textbox>
            <w10:wrap type="square" side="left" anchorx="margin"/>
          </v:shape>
        </w:pict>
      </w:r>
      <w:r>
        <w:pict>
          <v:shape id="_x0000_s2063" type="#_x0000_t75" style="position:absolute;left:0;text-align:left;margin-left:-2.75pt;margin-top:-448.1pt;width:33.6pt;height:30.25pt;z-index:-251649024;mso-wrap-distance-left:5pt;mso-wrap-distance-right:5pt;mso-position-horizontal-relative:margin" wrapcoords="0 0 21600 0 21600 21600 0 21600 0 0">
            <v:imagedata r:id="rId18" o:title="image7"/>
            <w10:wrap type="topAndBottom" anchorx="margin"/>
          </v:shape>
        </w:pict>
      </w:r>
      <w:r>
        <w:t>Adresa pro doručování:</w:t>
      </w:r>
    </w:p>
    <w:p w:rsidR="007835B6" w:rsidRDefault="00152AC0">
      <w:pPr>
        <w:pStyle w:val="Bodytext20"/>
        <w:shd w:val="clear" w:color="auto" w:fill="auto"/>
        <w:ind w:left="1400" w:firstLine="0"/>
        <w:jc w:val="left"/>
      </w:pPr>
      <w:r>
        <w:t>E-mailová a</w:t>
      </w:r>
      <w:r>
        <w:t>dresa:</w:t>
      </w:r>
    </w:p>
    <w:p w:rsidR="007835B6" w:rsidRDefault="00152AC0">
      <w:pPr>
        <w:pStyle w:val="Bodytext20"/>
        <w:shd w:val="clear" w:color="auto" w:fill="auto"/>
        <w:ind w:left="1400" w:firstLine="0"/>
        <w:jc w:val="left"/>
      </w:pPr>
      <w:r>
        <w:t>Kontaktní osoba:</w:t>
      </w:r>
    </w:p>
    <w:p w:rsidR="007835B6" w:rsidRDefault="00152AC0">
      <w:pPr>
        <w:pStyle w:val="Bodytext20"/>
        <w:shd w:val="clear" w:color="auto" w:fill="auto"/>
        <w:spacing w:after="180"/>
        <w:ind w:left="1400" w:firstLine="0"/>
        <w:jc w:val="left"/>
      </w:pPr>
      <w:r>
        <w:t>Tel. č.</w:t>
      </w:r>
    </w:p>
    <w:p w:rsidR="007835B6" w:rsidRDefault="00152AC0">
      <w:pPr>
        <w:pStyle w:val="Bodytext20"/>
        <w:numPr>
          <w:ilvl w:val="0"/>
          <w:numId w:val="2"/>
        </w:numPr>
        <w:shd w:val="clear" w:color="auto" w:fill="auto"/>
        <w:tabs>
          <w:tab w:val="left" w:pos="1387"/>
        </w:tabs>
        <w:ind w:left="1400" w:hanging="680"/>
        <w:jc w:val="left"/>
      </w:pPr>
      <w:r>
        <w:t>Adresa pro doručování: e-mailová adresa:</w:t>
      </w:r>
    </w:p>
    <w:p w:rsidR="007835B6" w:rsidRDefault="00152AC0">
      <w:pPr>
        <w:pStyle w:val="Bodytext20"/>
        <w:shd w:val="clear" w:color="auto" w:fill="auto"/>
        <w:ind w:left="1400" w:firstLine="0"/>
        <w:jc w:val="left"/>
      </w:pPr>
      <w:r>
        <w:t>Kontaktní osoba:</w:t>
      </w:r>
    </w:p>
    <w:p w:rsidR="007835B6" w:rsidRDefault="00152AC0">
      <w:pPr>
        <w:pStyle w:val="Bodytext20"/>
        <w:shd w:val="clear" w:color="auto" w:fill="auto"/>
        <w:spacing w:after="220"/>
        <w:ind w:left="1400" w:firstLine="0"/>
        <w:jc w:val="left"/>
      </w:pPr>
      <w:r>
        <w:t>Tel. č.</w:t>
      </w:r>
    </w:p>
    <w:p w:rsidR="007835B6" w:rsidRDefault="00152AC0">
      <w:pPr>
        <w:pStyle w:val="Bodytext50"/>
        <w:numPr>
          <w:ilvl w:val="0"/>
          <w:numId w:val="1"/>
        </w:numPr>
        <w:shd w:val="clear" w:color="auto" w:fill="auto"/>
        <w:tabs>
          <w:tab w:val="left" w:pos="672"/>
        </w:tabs>
        <w:spacing w:before="0" w:after="100" w:line="190" w:lineRule="exact"/>
        <w:ind w:left="720"/>
      </w:pPr>
      <w:r>
        <w:t>ZÁVĚREČNÁ USTANOVENÍ</w:t>
      </w:r>
    </w:p>
    <w:p w:rsidR="007835B6" w:rsidRDefault="00152AC0">
      <w:pPr>
        <w:pStyle w:val="Bodytext50"/>
        <w:numPr>
          <w:ilvl w:val="1"/>
          <w:numId w:val="1"/>
        </w:numPr>
        <w:shd w:val="clear" w:color="auto" w:fill="auto"/>
        <w:tabs>
          <w:tab w:val="left" w:pos="672"/>
        </w:tabs>
        <w:spacing w:before="0" w:after="224" w:line="245" w:lineRule="exact"/>
        <w:ind w:left="720"/>
      </w:pPr>
      <w:r>
        <w:t xml:space="preserve">Klient touto smlouvou uděluje Konzultantovi plnou moc ke všem právním jednáním, které bude Konzultant jménem a na účet Klienta vykonávat na základě této smlouvy. </w:t>
      </w:r>
      <w:r>
        <w:rPr>
          <w:rStyle w:val="Bodytext5NotBold"/>
        </w:rPr>
        <w:t>Tato plná moc nezahrnuje podání žádostí za Klienta.</w:t>
      </w:r>
    </w:p>
    <w:p w:rsidR="007835B6" w:rsidRDefault="00152AC0">
      <w:pPr>
        <w:pStyle w:val="Bodytext20"/>
        <w:numPr>
          <w:ilvl w:val="1"/>
          <w:numId w:val="1"/>
        </w:numPr>
        <w:shd w:val="clear" w:color="auto" w:fill="auto"/>
        <w:tabs>
          <w:tab w:val="left" w:pos="672"/>
        </w:tabs>
        <w:spacing w:line="190" w:lineRule="exact"/>
        <w:ind w:left="720" w:hanging="720"/>
        <w:sectPr w:rsidR="007835B6">
          <w:type w:val="continuous"/>
          <w:pgSz w:w="11900" w:h="16840"/>
          <w:pgMar w:top="1546" w:right="1504" w:bottom="1929" w:left="1482" w:header="0" w:footer="3" w:gutter="0"/>
          <w:cols w:space="720"/>
          <w:noEndnote/>
          <w:docGrid w:linePitch="360"/>
        </w:sectPr>
      </w:pPr>
      <w:r>
        <w:t xml:space="preserve">Tuto smlouvu lze </w:t>
      </w:r>
      <w:r>
        <w:t>měnit pouze písemnými dodatky.</w:t>
      </w:r>
    </w:p>
    <w:p w:rsidR="007835B6" w:rsidRDefault="00152AC0">
      <w:pPr>
        <w:spacing w:line="360" w:lineRule="exact"/>
      </w:pPr>
      <w:r>
        <w:lastRenderedPageBreak/>
        <w:pict>
          <v:shape id="_x0000_s2062" type="#_x0000_t75" style="position:absolute;margin-left:7.7pt;margin-top:0;width:34.1pt;height:29.75pt;z-index:-251663360;mso-wrap-distance-left:5pt;mso-wrap-distance-right:5pt;mso-position-horizontal-relative:margin" wrapcoords="0 0">
            <v:imagedata r:id="rId19" o:title="image8"/>
            <w10:wrap anchorx="margin"/>
          </v:shape>
        </w:pict>
      </w:r>
      <w:r>
        <w:pict>
          <v:shape id="_x0000_s2061" type="#_x0000_t202" style="position:absolute;margin-left:14.9pt;margin-top:53.35pt;width:437.3pt;height:246.7pt;z-index:251650048;mso-wrap-distance-left:5pt;mso-wrap-distance-right:5pt;mso-position-horizontal-relative:margin" filled="f" stroked="f">
            <v:textbox style="mso-fit-shape-to-text:t" inset="0,0,0,0">
              <w:txbxContent>
                <w:p w:rsidR="007835B6" w:rsidRDefault="00152AC0">
                  <w:pPr>
                    <w:pStyle w:val="Bodytext20"/>
                    <w:numPr>
                      <w:ilvl w:val="0"/>
                      <w:numId w:val="3"/>
                    </w:numPr>
                    <w:shd w:val="clear" w:color="auto" w:fill="auto"/>
                    <w:tabs>
                      <w:tab w:val="left" w:pos="677"/>
                    </w:tabs>
                    <w:spacing w:after="184" w:line="250" w:lineRule="exact"/>
                    <w:ind w:left="720" w:hanging="720"/>
                  </w:pPr>
                  <w:r>
                    <w:rPr>
                      <w:rStyle w:val="Bodytext2Exact"/>
                    </w:rPr>
                    <w:t>Není-li v této smlouvě sjednáno jinak, platí pro vztahy mezi jejími smluvními stranami příslušná ustanovení Občanského zákoníku.</w:t>
                  </w:r>
                </w:p>
                <w:p w:rsidR="007835B6" w:rsidRDefault="00152AC0">
                  <w:pPr>
                    <w:pStyle w:val="Bodytext20"/>
                    <w:numPr>
                      <w:ilvl w:val="0"/>
                      <w:numId w:val="3"/>
                    </w:numPr>
                    <w:shd w:val="clear" w:color="auto" w:fill="auto"/>
                    <w:tabs>
                      <w:tab w:val="left" w:pos="672"/>
                    </w:tabs>
                    <w:spacing w:after="224" w:line="245" w:lineRule="exact"/>
                    <w:ind w:left="720" w:hanging="720"/>
                  </w:pPr>
                  <w:r>
                    <w:rPr>
                      <w:rStyle w:val="Bodytext2Exact"/>
                    </w:rPr>
                    <w:t>Smluvní strany se zavazují řešit všechny spory, které by v budoucnu mohly vzniknout z plnění</w:t>
                  </w:r>
                  <w:r>
                    <w:rPr>
                      <w:rStyle w:val="Bodytext2Exact"/>
                    </w:rPr>
                    <w:t xml:space="preserve"> na základě této smlouvy, především smírnou cestou.</w:t>
                  </w:r>
                </w:p>
                <w:p w:rsidR="007835B6" w:rsidRDefault="00152AC0">
                  <w:pPr>
                    <w:pStyle w:val="Bodytext20"/>
                    <w:numPr>
                      <w:ilvl w:val="0"/>
                      <w:numId w:val="3"/>
                    </w:numPr>
                    <w:shd w:val="clear" w:color="auto" w:fill="auto"/>
                    <w:tabs>
                      <w:tab w:val="left" w:pos="667"/>
                    </w:tabs>
                    <w:spacing w:after="214" w:line="190" w:lineRule="exact"/>
                    <w:ind w:left="720" w:hanging="720"/>
                  </w:pPr>
                  <w:r>
                    <w:rPr>
                      <w:rStyle w:val="Bodytext2Exact"/>
                    </w:rPr>
                    <w:t>Tato smlouva je uzavřena ve dvou vyhotoveních, z nichž po jednom náleží každé ze smluvních stran.</w:t>
                  </w:r>
                </w:p>
                <w:p w:rsidR="007835B6" w:rsidRDefault="00152AC0">
                  <w:pPr>
                    <w:pStyle w:val="Bodytext20"/>
                    <w:numPr>
                      <w:ilvl w:val="0"/>
                      <w:numId w:val="3"/>
                    </w:numPr>
                    <w:shd w:val="clear" w:color="auto" w:fill="auto"/>
                    <w:tabs>
                      <w:tab w:val="left" w:pos="682"/>
                    </w:tabs>
                    <w:spacing w:after="176"/>
                    <w:ind w:left="720" w:hanging="720"/>
                  </w:pPr>
                  <w:r>
                    <w:rPr>
                      <w:rStyle w:val="Bodytext2Exact"/>
                    </w:rPr>
                    <w:t>Uzavřením této smlouvy uděluje Klient výslovný souhlas s uvedením údajů o své osobě k referenčním účelům v</w:t>
                  </w:r>
                  <w:r>
                    <w:rPr>
                      <w:rStyle w:val="Bodytext2Exact"/>
                    </w:rPr>
                    <w:t xml:space="preserve"> referenčních materiálech a na referenčním listu Konzultanta, který může být dále využit v propagačních materiálech. Údaji zveřejňovanými v referenčních materiálech a na referenčním listu se rozumí zejména obchodní firma, případně i obchodní značka či náze</w:t>
                  </w:r>
                  <w:r>
                    <w:rPr>
                      <w:rStyle w:val="Bodytext2Exact"/>
                    </w:rPr>
                    <w:t>v, který Klient užívá pro účely podnikání, logo, IČO, předmět podnikání, místo podnikání, umístění provozoven, statutární zástupci, kontaktní osoby, fotodokumentace či další veřejně dostupné údaje o Klientovi, přičemž všechny tyto údaje budou uvedeny v těc</w:t>
                  </w:r>
                  <w:r>
                    <w:rPr>
                      <w:rStyle w:val="Bodytext2Exact"/>
                    </w:rPr>
                    <w:t>hto materiálech Konzultanta bezplatně. Souhlas je Klient oprávněn kdykoliv odvolat, a to písemnou formou na adresu sídla Konzultanta.</w:t>
                  </w:r>
                </w:p>
                <w:p w:rsidR="007835B6" w:rsidRDefault="00152AC0">
                  <w:pPr>
                    <w:pStyle w:val="Bodytext20"/>
                    <w:numPr>
                      <w:ilvl w:val="0"/>
                      <w:numId w:val="3"/>
                    </w:numPr>
                    <w:shd w:val="clear" w:color="auto" w:fill="auto"/>
                    <w:tabs>
                      <w:tab w:val="left" w:pos="672"/>
                    </w:tabs>
                    <w:spacing w:line="245" w:lineRule="exact"/>
                    <w:ind w:left="720" w:hanging="720"/>
                  </w:pPr>
                  <w:r>
                    <w:rPr>
                      <w:rStyle w:val="Bodytext2Exact"/>
                    </w:rPr>
                    <w:t xml:space="preserve">Smluvní strany shodně prohlašují, že jsou si vědomy právních důsledků touto smlouvou vyvolaných, souhlasí se všemi jejímu </w:t>
                  </w:r>
                  <w:r>
                    <w:rPr>
                      <w:rStyle w:val="Bodytext2Exact"/>
                    </w:rPr>
                    <w:t>ustanoveními a na důkaz své pravé a svobodné vůle připojují vlastnoruční podpisy svých oprávněných zástupců.</w:t>
                  </w:r>
                </w:p>
              </w:txbxContent>
            </v:textbox>
            <w10:wrap anchorx="margin"/>
          </v:shape>
        </w:pict>
      </w:r>
      <w:r>
        <w:pict>
          <v:shape id="_x0000_s2060" type="#_x0000_t202" style="position:absolute;margin-left:14.65pt;margin-top:323.85pt;width:137.5pt;height:12.4pt;z-index:251652096;mso-wrap-distance-left:5pt;mso-wrap-distance-right:5pt;mso-position-horizontal-relative:margin" filled="f" stroked="f">
            <v:textbox style="mso-fit-shape-to-text:t" inset="0,0,0,0">
              <w:txbxContent>
                <w:p w:rsidR="007835B6" w:rsidRDefault="00152AC0">
                  <w:pPr>
                    <w:pStyle w:val="Bodytext20"/>
                    <w:shd w:val="clear" w:color="auto" w:fill="auto"/>
                    <w:spacing w:line="190" w:lineRule="exact"/>
                    <w:ind w:firstLine="0"/>
                    <w:jc w:val="left"/>
                  </w:pPr>
                  <w:r>
                    <w:rPr>
                      <w:rStyle w:val="Bodytext2Exact"/>
                    </w:rPr>
                    <w:t>Příloha: Nabídka ze dne 25.2.2021</w:t>
                  </w:r>
                </w:p>
              </w:txbxContent>
            </v:textbox>
            <w10:wrap anchorx="margin"/>
          </v:shape>
        </w:pict>
      </w:r>
      <w:r>
        <w:pict>
          <v:shape id="_x0000_s2059" type="#_x0000_t202" style="position:absolute;margin-left:13.7pt;margin-top:360.3pt;width:50.4pt;height:12.4pt;z-index:251654144;mso-wrap-distance-left:5pt;mso-wrap-distance-right:5pt;mso-position-horizontal-relative:margin" filled="f" stroked="f">
            <v:textbox style="mso-fit-shape-to-text:t" inset="0,0,0,0">
              <w:txbxContent>
                <w:p w:rsidR="007835B6" w:rsidRDefault="00152AC0">
                  <w:pPr>
                    <w:pStyle w:val="Bodytext20"/>
                    <w:shd w:val="clear" w:color="auto" w:fill="auto"/>
                    <w:spacing w:line="190" w:lineRule="exact"/>
                    <w:ind w:firstLine="0"/>
                    <w:jc w:val="left"/>
                  </w:pPr>
                  <w:r>
                    <w:rPr>
                      <w:rStyle w:val="Bodytext2Exact"/>
                    </w:rPr>
                    <w:t>V Třinci dne:</w:t>
                  </w:r>
                </w:p>
              </w:txbxContent>
            </v:textbox>
            <w10:wrap anchorx="margin"/>
          </v:shape>
        </w:pict>
      </w:r>
      <w:r>
        <w:pict>
          <v:shape id="_x0000_s2058" type="#_x0000_t202" style="position:absolute;margin-left:284.65pt;margin-top:360.05pt;width:49.9pt;height:12.4pt;z-index:251655168;mso-wrap-distance-left:5pt;mso-wrap-distance-right:5pt;mso-position-horizontal-relative:margin" filled="f" stroked="f">
            <v:textbox style="mso-fit-shape-to-text:t" inset="0,0,0,0">
              <w:txbxContent>
                <w:p w:rsidR="007835B6" w:rsidRDefault="00152AC0">
                  <w:pPr>
                    <w:pStyle w:val="Bodytext20"/>
                    <w:shd w:val="clear" w:color="auto" w:fill="auto"/>
                    <w:spacing w:line="190" w:lineRule="exact"/>
                    <w:ind w:firstLine="0"/>
                    <w:jc w:val="left"/>
                  </w:pPr>
                  <w:r>
                    <w:rPr>
                      <w:rStyle w:val="Bodytext2Exact"/>
                    </w:rPr>
                    <w:t>V Třinci dne:</w:t>
                  </w:r>
                </w:p>
              </w:txbxContent>
            </v:textbox>
            <w10:wrap anchorx="margin"/>
          </v:shape>
        </w:pict>
      </w:r>
      <w:r>
        <w:pict>
          <v:shape id="_x0000_s2057" type="#_x0000_t202" style="position:absolute;margin-left:13.7pt;margin-top:384.8pt;width:42.5pt;height:12.4pt;z-index:251656192;mso-wrap-distance-left:5pt;mso-wrap-distance-right:5pt;mso-position-horizontal-relative:margin" filled="f" stroked="f">
            <v:textbox style="mso-fit-shape-to-text:t" inset="0,0,0,0">
              <w:txbxContent>
                <w:p w:rsidR="007835B6" w:rsidRDefault="00152AC0">
                  <w:pPr>
                    <w:pStyle w:val="Bodytext20"/>
                    <w:shd w:val="clear" w:color="auto" w:fill="auto"/>
                    <w:spacing w:line="190" w:lineRule="exact"/>
                    <w:ind w:firstLine="0"/>
                    <w:jc w:val="left"/>
                  </w:pPr>
                  <w:r>
                    <w:rPr>
                      <w:rStyle w:val="Bodytext2Exact"/>
                    </w:rPr>
                    <w:t>Za Klienta:</w:t>
                  </w:r>
                </w:p>
              </w:txbxContent>
            </v:textbox>
            <w10:wrap anchorx="margin"/>
          </v:shape>
        </w:pict>
      </w:r>
      <w:r>
        <w:pict>
          <v:shape id="_x0000_s2056" type="#_x0000_t202" style="position:absolute;margin-left:286.55pt;margin-top:384.55pt;width:61.45pt;height:12.4pt;z-index:251657216;mso-wrap-distance-left:5pt;mso-wrap-distance-right:5pt;mso-position-horizontal-relative:margin" filled="f" stroked="f">
            <v:textbox style="mso-fit-shape-to-text:t" inset="0,0,0,0">
              <w:txbxContent>
                <w:p w:rsidR="007835B6" w:rsidRDefault="00152AC0">
                  <w:pPr>
                    <w:pStyle w:val="Bodytext20"/>
                    <w:shd w:val="clear" w:color="auto" w:fill="auto"/>
                    <w:spacing w:line="190" w:lineRule="exact"/>
                    <w:ind w:firstLine="0"/>
                    <w:jc w:val="left"/>
                  </w:pPr>
                  <w:r>
                    <w:rPr>
                      <w:rStyle w:val="Bodytext2Exact"/>
                    </w:rPr>
                    <w:t>Za Konzultanta:</w:t>
                  </w:r>
                </w:p>
              </w:txbxContent>
            </v:textbox>
            <w10:wrap anchorx="margin"/>
          </v:shape>
        </w:pict>
      </w:r>
      <w:r>
        <w:pict>
          <v:shape id="_x0000_s2052" type="#_x0000_t202" style="position:absolute;margin-left:289.7pt;margin-top:418.75pt;width:127.7pt;height:44.9pt;z-index:251661312;mso-wrap-distance-left:5pt;mso-wrap-distance-right:5pt;mso-position-horizontal-relative:margin" filled="f" stroked="f">
            <v:textbox style="mso-fit-shape-to-text:t" inset="0,0,0,0">
              <w:txbxContent>
                <w:p w:rsidR="007835B6" w:rsidRDefault="00152AC0">
                  <w:pPr>
                    <w:pStyle w:val="Bodytext7"/>
                    <w:shd w:val="clear" w:color="auto" w:fill="auto"/>
                    <w:spacing w:line="140" w:lineRule="exact"/>
                  </w:pPr>
                  <w:r>
                    <w:t>Digitálně podepsal</w:t>
                  </w:r>
                </w:p>
              </w:txbxContent>
            </v:textbox>
            <w10:wrap anchorx="margin"/>
          </v:shape>
        </w:pict>
      </w:r>
      <w:r>
        <w:pict>
          <v:shape id="_x0000_s2050" type="#_x0000_t202" style="position:absolute;margin-left:299.05pt;margin-top:467.8pt;width:80.65pt;height:27.35pt;z-index:251663360;mso-wrap-distance-left:5pt;mso-wrap-distance-right:5pt;mso-position-horizontal-relative:margin" filled="f" stroked="f">
            <v:textbox style="mso-fit-shape-to-text:t" inset="0,0,0,0">
              <w:txbxContent>
                <w:p w:rsidR="007835B6" w:rsidRDefault="007835B6">
                  <w:pPr>
                    <w:pStyle w:val="Bodytext50"/>
                    <w:shd w:val="clear" w:color="auto" w:fill="auto"/>
                    <w:spacing w:before="0" w:line="245" w:lineRule="exact"/>
                    <w:ind w:firstLine="0"/>
                    <w:jc w:val="center"/>
                  </w:pPr>
                </w:p>
              </w:txbxContent>
            </v:textbox>
            <w10:wrap anchorx="margin"/>
          </v:shape>
        </w:pict>
      </w: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spacing w:line="360" w:lineRule="exact"/>
      </w:pPr>
    </w:p>
    <w:p w:rsidR="007835B6" w:rsidRDefault="007835B6">
      <w:pPr>
        <w:rPr>
          <w:sz w:val="2"/>
          <w:szCs w:val="2"/>
        </w:rPr>
      </w:pPr>
    </w:p>
    <w:sectPr w:rsidR="007835B6">
      <w:pgSz w:w="11900" w:h="16840"/>
      <w:pgMar w:top="1610" w:right="1462" w:bottom="947" w:left="13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52AC0">
      <w:r>
        <w:separator/>
      </w:r>
    </w:p>
  </w:endnote>
  <w:endnote w:type="continuationSeparator" w:id="0">
    <w:p w:rsidR="00000000" w:rsidRDefault="0015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5B6" w:rsidRDefault="00152AC0">
    <w:pPr>
      <w:rPr>
        <w:sz w:val="2"/>
        <w:szCs w:val="2"/>
      </w:rPr>
    </w:pPr>
    <w:r>
      <w:pict>
        <v:shapetype id="_x0000_t202" coordsize="21600,21600" o:spt="202" path="m,l,21600r21600,l21600,xe">
          <v:stroke joinstyle="miter"/>
          <v:path gradientshapeok="t" o:connecttype="rect"/>
        </v:shapetype>
        <v:shape id="_x0000_s1026" type="#_x0000_t202" style="position:absolute;margin-left:508.75pt;margin-top:799.75pt;width:3.6pt;height:6pt;z-index:-251658752;mso-wrap-style:none;mso-wrap-distance-left:5pt;mso-wrap-distance-right:5pt;mso-position-horizontal-relative:page;mso-position-vertical-relative:page" wrapcoords="0 0" filled="f" stroked="f">
          <v:textbox style="mso-fit-shape-to-text:t" inset="0,0,0,0">
            <w:txbxContent>
              <w:p w:rsidR="007835B6" w:rsidRDefault="00152AC0">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5B6" w:rsidRDefault="007835B6"/>
  </w:footnote>
  <w:footnote w:type="continuationSeparator" w:id="0">
    <w:p w:rsidR="007835B6" w:rsidRDefault="007835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03482"/>
    <w:multiLevelType w:val="multilevel"/>
    <w:tmpl w:val="1E7CF70A"/>
    <w:lvl w:ilvl="0">
      <w:start w:val="3"/>
      <w:numFmt w:val="decimal"/>
      <w:lvlText w:val="10.%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5319CC"/>
    <w:multiLevelType w:val="multilevel"/>
    <w:tmpl w:val="C11E3B78"/>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D40351"/>
    <w:multiLevelType w:val="multilevel"/>
    <w:tmpl w:val="DBB41B78"/>
    <w:lvl w:ilvl="0">
      <w:start w:val="1"/>
      <w:numFmt w:val="decimal"/>
      <w:lvlText w:val="9.1.%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drawingGridHorizontalSpacing w:val="181"/>
  <w:drawingGridVerticalSpacing w:val="181"/>
  <w:characterSpacingControl w:val="compressPunctuation"/>
  <w:hdrShapeDefaults>
    <o:shapedefaults v:ext="edit" spidmax="2075"/>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835B6"/>
    <w:rsid w:val="00152AC0"/>
    <w:rsid w:val="00783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5:docId w15:val="{502118D4-A24C-41C1-B549-C31A0D1E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19"/>
      <w:szCs w:val="19"/>
      <w:u w:val="none"/>
    </w:rPr>
  </w:style>
  <w:style w:type="character" w:customStyle="1" w:styleId="Bodytext2Impact75pt">
    <w:name w:val="Body text (2) + Impact;7;5 pt"/>
    <w:basedOn w:val="Bodytext2"/>
    <w:rPr>
      <w:rFonts w:ascii="Impact" w:eastAsia="Impact" w:hAnsi="Impact" w:cs="Impact"/>
      <w:b w:val="0"/>
      <w:bCs w:val="0"/>
      <w:i w:val="0"/>
      <w:iCs w:val="0"/>
      <w:smallCaps w:val="0"/>
      <w:strike w:val="0"/>
      <w:color w:val="000000"/>
      <w:spacing w:val="0"/>
      <w:w w:val="100"/>
      <w:position w:val="0"/>
      <w:sz w:val="15"/>
      <w:szCs w:val="15"/>
      <w:u w:val="none"/>
      <w:lang w:val="cs-CZ" w:eastAsia="cs-CZ" w:bidi="cs-CZ"/>
    </w:rPr>
  </w:style>
  <w:style w:type="character" w:customStyle="1" w:styleId="Bodytext2Candara105ptItalicSpacing1pt">
    <w:name w:val="Body text (2) + Candara;10;5 pt;Italic;Spacing 1 pt"/>
    <w:basedOn w:val="Bodytext2"/>
    <w:rPr>
      <w:rFonts w:ascii="Candara" w:eastAsia="Candara" w:hAnsi="Candara" w:cs="Candara"/>
      <w:b/>
      <w:bCs/>
      <w:i/>
      <w:iCs/>
      <w:smallCaps w:val="0"/>
      <w:strike w:val="0"/>
      <w:color w:val="000000"/>
      <w:spacing w:val="20"/>
      <w:w w:val="100"/>
      <w:position w:val="0"/>
      <w:sz w:val="21"/>
      <w:szCs w:val="21"/>
      <w:u w:val="none"/>
      <w:lang w:val="cs-CZ" w:eastAsia="cs-CZ" w:bidi="cs-CZ"/>
    </w:rPr>
  </w:style>
  <w:style w:type="character" w:customStyle="1" w:styleId="Bodytext2Impact75pt0">
    <w:name w:val="Body text (2) + Impact;7;5 pt"/>
    <w:basedOn w:val="Bodytext2"/>
    <w:rPr>
      <w:rFonts w:ascii="Impact" w:eastAsia="Impact" w:hAnsi="Impact" w:cs="Impact"/>
      <w:b w:val="0"/>
      <w:bCs w:val="0"/>
      <w:i w:val="0"/>
      <w:iCs w:val="0"/>
      <w:smallCaps w:val="0"/>
      <w:strike w:val="0"/>
      <w:color w:val="000000"/>
      <w:spacing w:val="0"/>
      <w:w w:val="100"/>
      <w:position w:val="0"/>
      <w:sz w:val="15"/>
      <w:szCs w:val="15"/>
      <w:u w:val="none"/>
      <w:lang w:val="cs-CZ" w:eastAsia="cs-CZ" w:bidi="cs-CZ"/>
    </w:rPr>
  </w:style>
  <w:style w:type="character" w:customStyle="1" w:styleId="Bodytext2Candara105ptItalicSpacing-1pt">
    <w:name w:val="Body text (2) + Candara;10;5 pt;Italic;Spacing -1 pt"/>
    <w:basedOn w:val="Bodytext2"/>
    <w:rPr>
      <w:rFonts w:ascii="Candara" w:eastAsia="Candara" w:hAnsi="Candara" w:cs="Candara"/>
      <w:b/>
      <w:bCs/>
      <w:i/>
      <w:iCs/>
      <w:smallCaps w:val="0"/>
      <w:strike w:val="0"/>
      <w:color w:val="000000"/>
      <w:spacing w:val="-20"/>
      <w:w w:val="100"/>
      <w:position w:val="0"/>
      <w:sz w:val="21"/>
      <w:szCs w:val="21"/>
      <w:u w:val="none"/>
      <w:lang w:val="cs-CZ" w:eastAsia="cs-CZ" w:bidi="cs-CZ"/>
    </w:rPr>
  </w:style>
  <w:style w:type="character" w:customStyle="1" w:styleId="Bodytext2Garamond24pt">
    <w:name w:val="Body text (2) + Garamond;24 pt"/>
    <w:basedOn w:val="Bodytext2"/>
    <w:rPr>
      <w:rFonts w:ascii="Garamond" w:eastAsia="Garamond" w:hAnsi="Garamond" w:cs="Garamond"/>
      <w:b w:val="0"/>
      <w:bCs w:val="0"/>
      <w:i w:val="0"/>
      <w:iCs w:val="0"/>
      <w:smallCaps w:val="0"/>
      <w:strike w:val="0"/>
      <w:color w:val="000000"/>
      <w:spacing w:val="0"/>
      <w:w w:val="100"/>
      <w:position w:val="0"/>
      <w:sz w:val="48"/>
      <w:szCs w:val="48"/>
      <w:u w:val="none"/>
      <w:lang w:val="cs-CZ" w:eastAsia="cs-CZ" w:bidi="cs-CZ"/>
    </w:rPr>
  </w:style>
  <w:style w:type="character" w:customStyle="1" w:styleId="Bodytext2Impact13ptItalicSpacing-1pt">
    <w:name w:val="Body text (2) + Impact;13 pt;Italic;Spacing -1 pt"/>
    <w:basedOn w:val="Bodytext2"/>
    <w:rPr>
      <w:rFonts w:ascii="Impact" w:eastAsia="Impact" w:hAnsi="Impact" w:cs="Impact"/>
      <w:b/>
      <w:bCs/>
      <w:i/>
      <w:iCs/>
      <w:smallCaps w:val="0"/>
      <w:strike w:val="0"/>
      <w:color w:val="000000"/>
      <w:spacing w:val="-20"/>
      <w:w w:val="100"/>
      <w:position w:val="0"/>
      <w:sz w:val="26"/>
      <w:szCs w:val="26"/>
      <w:u w:val="none"/>
      <w:lang w:val="cs-CZ" w:eastAsia="cs-CZ" w:bidi="cs-CZ"/>
    </w:rPr>
  </w:style>
  <w:style w:type="character" w:customStyle="1" w:styleId="Bodytext2Impact13ptItalicSpacing-1pt0">
    <w:name w:val="Body text (2) + Impact;13 pt;Italic;Spacing -1 pt"/>
    <w:basedOn w:val="Bodytext2"/>
    <w:rPr>
      <w:rFonts w:ascii="Impact" w:eastAsia="Impact" w:hAnsi="Impact" w:cs="Impact"/>
      <w:b/>
      <w:bCs/>
      <w:i/>
      <w:iCs/>
      <w:smallCaps w:val="0"/>
      <w:strike w:val="0"/>
      <w:color w:val="000000"/>
      <w:spacing w:val="-20"/>
      <w:w w:val="100"/>
      <w:position w:val="0"/>
      <w:sz w:val="26"/>
      <w:szCs w:val="26"/>
      <w:u w:val="none"/>
      <w:lang w:val="cs-CZ" w:eastAsia="cs-CZ" w:bidi="cs-CZ"/>
    </w:rPr>
  </w:style>
  <w:style w:type="character" w:customStyle="1" w:styleId="Bodytext3">
    <w:name w:val="Body text (3)_"/>
    <w:basedOn w:val="Standardnpsmoodstavce"/>
    <w:link w:val="Bodytext30"/>
    <w:rPr>
      <w:rFonts w:ascii="Garamond" w:eastAsia="Garamond" w:hAnsi="Garamond" w:cs="Garamond"/>
      <w:b w:val="0"/>
      <w:bCs w:val="0"/>
      <w:i/>
      <w:iCs/>
      <w:smallCaps w:val="0"/>
      <w:strike w:val="0"/>
      <w:spacing w:val="-10"/>
      <w:sz w:val="28"/>
      <w:szCs w:val="28"/>
      <w:u w:val="none"/>
    </w:rPr>
  </w:style>
  <w:style w:type="character" w:customStyle="1" w:styleId="Bodytext31">
    <w:name w:val="Body text (3)"/>
    <w:basedOn w:val="Bodytext3"/>
    <w:rPr>
      <w:rFonts w:ascii="Garamond" w:eastAsia="Garamond" w:hAnsi="Garamond" w:cs="Garamond"/>
      <w:b w:val="0"/>
      <w:bCs w:val="0"/>
      <w:i/>
      <w:iCs/>
      <w:smallCaps w:val="0"/>
      <w:strike w:val="0"/>
      <w:color w:val="000000"/>
      <w:spacing w:val="-10"/>
      <w:w w:val="100"/>
      <w:position w:val="0"/>
      <w:sz w:val="28"/>
      <w:szCs w:val="28"/>
      <w:u w:val="none"/>
      <w:lang w:val="cs-CZ" w:eastAsia="cs-CZ" w:bidi="cs-CZ"/>
    </w:rPr>
  </w:style>
  <w:style w:type="character" w:customStyle="1" w:styleId="Heading1Exact">
    <w:name w:val="Heading #1 Exact"/>
    <w:basedOn w:val="Standardnpsmoodstavce"/>
    <w:link w:val="Heading1"/>
    <w:rPr>
      <w:rFonts w:ascii="Candara" w:eastAsia="Candara" w:hAnsi="Candara" w:cs="Candara"/>
      <w:b/>
      <w:bCs/>
      <w:i w:val="0"/>
      <w:iCs w:val="0"/>
      <w:smallCaps w:val="0"/>
      <w:strike w:val="0"/>
      <w:spacing w:val="-10"/>
      <w:sz w:val="46"/>
      <w:szCs w:val="46"/>
      <w:u w:val="none"/>
    </w:rPr>
  </w:style>
  <w:style w:type="character" w:customStyle="1" w:styleId="Heading1Calibri25ptNotBoldSpacing-1ptExact">
    <w:name w:val="Heading #1 + Calibri;25 pt;Not Bold;Spacing -1 pt Exact"/>
    <w:basedOn w:val="Heading1Exact"/>
    <w:rPr>
      <w:rFonts w:ascii="Calibri" w:eastAsia="Calibri" w:hAnsi="Calibri" w:cs="Calibri"/>
      <w:b/>
      <w:bCs/>
      <w:i w:val="0"/>
      <w:iCs w:val="0"/>
      <w:smallCaps w:val="0"/>
      <w:strike w:val="0"/>
      <w:color w:val="000000"/>
      <w:spacing w:val="-30"/>
      <w:w w:val="100"/>
      <w:position w:val="0"/>
      <w:sz w:val="50"/>
      <w:szCs w:val="50"/>
      <w:u w:val="none"/>
      <w:lang w:val="cs-CZ" w:eastAsia="cs-CZ" w:bidi="cs-CZ"/>
    </w:rPr>
  </w:style>
  <w:style w:type="character" w:customStyle="1" w:styleId="Heading1Exact0">
    <w:name w:val="Heading #1 Exact"/>
    <w:basedOn w:val="Heading1Exact"/>
    <w:rPr>
      <w:rFonts w:ascii="Candara" w:eastAsia="Candara" w:hAnsi="Candara" w:cs="Candara"/>
      <w:b/>
      <w:bCs/>
      <w:i w:val="0"/>
      <w:iCs w:val="0"/>
      <w:smallCaps w:val="0"/>
      <w:strike w:val="0"/>
      <w:color w:val="000000"/>
      <w:spacing w:val="-10"/>
      <w:w w:val="100"/>
      <w:position w:val="0"/>
      <w:sz w:val="46"/>
      <w:szCs w:val="46"/>
      <w:u w:val="none"/>
      <w:lang w:val="cs-CZ" w:eastAsia="cs-CZ" w:bidi="cs-CZ"/>
    </w:rPr>
  </w:style>
  <w:style w:type="character" w:customStyle="1" w:styleId="Bodytext4">
    <w:name w:val="Body text (4)_"/>
    <w:basedOn w:val="Standardnpsmoodstavce"/>
    <w:link w:val="Bodytext40"/>
    <w:rPr>
      <w:rFonts w:ascii="Calibri" w:eastAsia="Calibri" w:hAnsi="Calibri" w:cs="Calibri"/>
      <w:b w:val="0"/>
      <w:bCs w:val="0"/>
      <w:i w:val="0"/>
      <w:iCs w:val="0"/>
      <w:smallCaps w:val="0"/>
      <w:strike w:val="0"/>
      <w:sz w:val="26"/>
      <w:szCs w:val="26"/>
      <w:u w:val="none"/>
    </w:rPr>
  </w:style>
  <w:style w:type="character" w:customStyle="1" w:styleId="Bodytext4Bold">
    <w:name w:val="Body text (4) + Bold"/>
    <w:basedOn w:val="Bodytext4"/>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Bodytext5Exact">
    <w:name w:val="Body text (5) Exact"/>
    <w:basedOn w:val="Standardnpsmoodstavce"/>
    <w:rPr>
      <w:rFonts w:ascii="Calibri" w:eastAsia="Calibri" w:hAnsi="Calibri" w:cs="Calibri"/>
      <w:b/>
      <w:bCs/>
      <w:i w:val="0"/>
      <w:iCs w:val="0"/>
      <w:smallCaps w:val="0"/>
      <w:strike w:val="0"/>
      <w:sz w:val="19"/>
      <w:szCs w:val="19"/>
      <w:u w:val="none"/>
    </w:rPr>
  </w:style>
  <w:style w:type="character" w:customStyle="1" w:styleId="Bodytext2Exact">
    <w:name w:val="Body text (2) Exact"/>
    <w:basedOn w:val="Standardnpsmoodstavce"/>
    <w:rPr>
      <w:rFonts w:ascii="Calibri" w:eastAsia="Calibri" w:hAnsi="Calibri" w:cs="Calibri"/>
      <w:b w:val="0"/>
      <w:bCs w:val="0"/>
      <w:i w:val="0"/>
      <w:iCs w:val="0"/>
      <w:smallCaps w:val="0"/>
      <w:strike w:val="0"/>
      <w:sz w:val="19"/>
      <w:szCs w:val="19"/>
      <w:u w:val="none"/>
    </w:rPr>
  </w:style>
  <w:style w:type="character" w:customStyle="1" w:styleId="Heading4">
    <w:name w:val="Heading #4_"/>
    <w:basedOn w:val="Standardnpsmoodstavce"/>
    <w:link w:val="Heading40"/>
    <w:rPr>
      <w:rFonts w:ascii="Calibri" w:eastAsia="Calibri" w:hAnsi="Calibri" w:cs="Calibri"/>
      <w:b w:val="0"/>
      <w:bCs w:val="0"/>
      <w:i w:val="0"/>
      <w:iCs w:val="0"/>
      <w:smallCaps w:val="0"/>
      <w:strike w:val="0"/>
      <w:spacing w:val="-10"/>
      <w:sz w:val="24"/>
      <w:szCs w:val="24"/>
      <w:u w:val="none"/>
    </w:rPr>
  </w:style>
  <w:style w:type="character" w:customStyle="1" w:styleId="Headerorfooter">
    <w:name w:val="Header or footer_"/>
    <w:basedOn w:val="Standardnpsmoodstavce"/>
    <w:link w:val="Headerorfooter0"/>
    <w:rPr>
      <w:rFonts w:ascii="Calibri" w:eastAsia="Calibri" w:hAnsi="Calibri" w:cs="Calibri"/>
      <w:b w:val="0"/>
      <w:bCs w:val="0"/>
      <w:i w:val="0"/>
      <w:iCs w:val="0"/>
      <w:smallCaps w:val="0"/>
      <w:strike w:val="0"/>
      <w:sz w:val="18"/>
      <w:szCs w:val="18"/>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Bodytext5">
    <w:name w:val="Body text (5)_"/>
    <w:basedOn w:val="Standardnpsmoodstavce"/>
    <w:link w:val="Bodytext50"/>
    <w:rPr>
      <w:rFonts w:ascii="Calibri" w:eastAsia="Calibri" w:hAnsi="Calibri" w:cs="Calibri"/>
      <w:b/>
      <w:bCs/>
      <w:i w:val="0"/>
      <w:iCs w:val="0"/>
      <w:smallCaps w:val="0"/>
      <w:strike w:val="0"/>
      <w:sz w:val="19"/>
      <w:szCs w:val="19"/>
      <w:u w:val="none"/>
    </w:rPr>
  </w:style>
  <w:style w:type="character" w:customStyle="1" w:styleId="Heading5">
    <w:name w:val="Heading #5_"/>
    <w:basedOn w:val="Standardnpsmoodstavce"/>
    <w:link w:val="Heading50"/>
    <w:rPr>
      <w:b w:val="0"/>
      <w:bCs w:val="0"/>
      <w:i w:val="0"/>
      <w:iCs w:val="0"/>
      <w:smallCaps w:val="0"/>
      <w:strike w:val="0"/>
      <w:sz w:val="24"/>
      <w:szCs w:val="24"/>
      <w:u w:val="none"/>
    </w:rPr>
  </w:style>
  <w:style w:type="character" w:customStyle="1" w:styleId="Heading5Calibri10ptBold">
    <w:name w:val="Heading #5 + Calibri;10 pt;Bold"/>
    <w:basedOn w:val="Heading5"/>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Bodytext2105pt">
    <w:name w:val="Body text (2) + 10;5 pt"/>
    <w:basedOn w:val="Body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Bodytext2Verdana10pt">
    <w:name w:val="Body text (2) + Verdana;10 pt"/>
    <w:basedOn w:val="Bodytext2"/>
    <w:rPr>
      <w:rFonts w:ascii="Verdana" w:eastAsia="Verdana" w:hAnsi="Verdana" w:cs="Verdana"/>
      <w:b/>
      <w:bCs/>
      <w:i w:val="0"/>
      <w:iCs w:val="0"/>
      <w:smallCaps w:val="0"/>
      <w:strike w:val="0"/>
      <w:color w:val="000000"/>
      <w:spacing w:val="0"/>
      <w:w w:val="100"/>
      <w:position w:val="0"/>
      <w:sz w:val="20"/>
      <w:szCs w:val="20"/>
      <w:u w:val="none"/>
      <w:lang w:val="cs-CZ" w:eastAsia="cs-CZ" w:bidi="cs-CZ"/>
    </w:rPr>
  </w:style>
  <w:style w:type="character" w:customStyle="1" w:styleId="Bodytext6">
    <w:name w:val="Body text (6)_"/>
    <w:basedOn w:val="Standardnpsmoodstavce"/>
    <w:link w:val="Bodytext60"/>
    <w:rPr>
      <w:rFonts w:ascii="Calibri" w:eastAsia="Calibri" w:hAnsi="Calibri" w:cs="Calibri"/>
      <w:b w:val="0"/>
      <w:bCs w:val="0"/>
      <w:i w:val="0"/>
      <w:iCs w:val="0"/>
      <w:smallCaps w:val="0"/>
      <w:strike w:val="0"/>
      <w:w w:val="100"/>
      <w:sz w:val="19"/>
      <w:szCs w:val="19"/>
      <w:u w:val="none"/>
    </w:rPr>
  </w:style>
  <w:style w:type="character" w:customStyle="1" w:styleId="Bodytext2Verdana85ptItalic">
    <w:name w:val="Body text (2) + Verdana;8;5 pt;Italic"/>
    <w:basedOn w:val="Bodytext2"/>
    <w:rPr>
      <w:rFonts w:ascii="Verdana" w:eastAsia="Verdana" w:hAnsi="Verdana" w:cs="Verdana"/>
      <w:b w:val="0"/>
      <w:bCs w:val="0"/>
      <w:i/>
      <w:iCs/>
      <w:smallCaps w:val="0"/>
      <w:strike w:val="0"/>
      <w:color w:val="000000"/>
      <w:spacing w:val="0"/>
      <w:w w:val="100"/>
      <w:position w:val="0"/>
      <w:sz w:val="17"/>
      <w:szCs w:val="17"/>
      <w:u w:val="none"/>
      <w:lang w:val="cs-CZ" w:eastAsia="cs-CZ" w:bidi="cs-CZ"/>
    </w:rPr>
  </w:style>
  <w:style w:type="character" w:customStyle="1" w:styleId="Bodytext5NotBold">
    <w:name w:val="Body text (5) + Not Bold"/>
    <w:basedOn w:val="Bodytext5"/>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Bodytext513ptExact">
    <w:name w:val="Body text (5) + 13 pt Exact"/>
    <w:basedOn w:val="Bodytext5"/>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Heading2Exact">
    <w:name w:val="Heading #2 Exact"/>
    <w:basedOn w:val="Standardnpsmoodstavce"/>
    <w:link w:val="Heading2"/>
    <w:rPr>
      <w:rFonts w:ascii="Calibri" w:eastAsia="Calibri" w:hAnsi="Calibri" w:cs="Calibri"/>
      <w:b w:val="0"/>
      <w:bCs w:val="0"/>
      <w:i w:val="0"/>
      <w:iCs w:val="0"/>
      <w:smallCaps w:val="0"/>
      <w:strike w:val="0"/>
      <w:spacing w:val="0"/>
      <w:sz w:val="36"/>
      <w:szCs w:val="36"/>
      <w:u w:val="none"/>
    </w:rPr>
  </w:style>
  <w:style w:type="character" w:customStyle="1" w:styleId="Bodytext7Exact">
    <w:name w:val="Body text (7) Exact"/>
    <w:basedOn w:val="Standardnpsmoodstavce"/>
    <w:link w:val="Bodytext7"/>
    <w:rPr>
      <w:rFonts w:ascii="Calibri" w:eastAsia="Calibri" w:hAnsi="Calibri" w:cs="Calibri"/>
      <w:b w:val="0"/>
      <w:bCs w:val="0"/>
      <w:i w:val="0"/>
      <w:iCs w:val="0"/>
      <w:smallCaps w:val="0"/>
      <w:strike w:val="0"/>
      <w:sz w:val="14"/>
      <w:szCs w:val="14"/>
      <w:u w:val="none"/>
    </w:rPr>
  </w:style>
  <w:style w:type="character" w:customStyle="1" w:styleId="Heading3Exact">
    <w:name w:val="Heading #3 Exact"/>
    <w:basedOn w:val="Standardnpsmoodstavce"/>
    <w:link w:val="Heading3"/>
    <w:rPr>
      <w:rFonts w:ascii="Candara" w:eastAsia="Candara" w:hAnsi="Candara" w:cs="Candara"/>
      <w:b/>
      <w:bCs/>
      <w:i w:val="0"/>
      <w:iCs w:val="0"/>
      <w:smallCaps w:val="0"/>
      <w:strike w:val="0"/>
      <w:sz w:val="24"/>
      <w:szCs w:val="24"/>
      <w:u w:val="none"/>
    </w:rPr>
  </w:style>
  <w:style w:type="character" w:customStyle="1" w:styleId="Heading3Calibri7ptNotBoldExact">
    <w:name w:val="Heading #3 + Calibri;7 pt;Not Bold Exact"/>
    <w:basedOn w:val="Heading3Exact"/>
    <w:rPr>
      <w:rFonts w:ascii="Calibri" w:eastAsia="Calibri" w:hAnsi="Calibri" w:cs="Calibri"/>
      <w:b/>
      <w:bCs/>
      <w:i w:val="0"/>
      <w:iCs w:val="0"/>
      <w:smallCaps w:val="0"/>
      <w:strike w:val="0"/>
      <w:color w:val="000000"/>
      <w:spacing w:val="0"/>
      <w:w w:val="100"/>
      <w:position w:val="0"/>
      <w:sz w:val="14"/>
      <w:szCs w:val="14"/>
      <w:u w:val="none"/>
      <w:lang w:val="cs-CZ" w:eastAsia="cs-CZ" w:bidi="cs-CZ"/>
    </w:rPr>
  </w:style>
  <w:style w:type="character" w:customStyle="1" w:styleId="Heading3FranklinGothicMedium75ptNotBoldExact">
    <w:name w:val="Heading #3 + Franklin Gothic Medium;7;5 pt;Not Bold Exact"/>
    <w:basedOn w:val="Heading3Exact"/>
    <w:rPr>
      <w:rFonts w:ascii="Franklin Gothic Medium" w:eastAsia="Franklin Gothic Medium" w:hAnsi="Franklin Gothic Medium" w:cs="Franklin Gothic Medium"/>
      <w:b/>
      <w:bCs/>
      <w:i w:val="0"/>
      <w:iCs w:val="0"/>
      <w:smallCaps w:val="0"/>
      <w:strike w:val="0"/>
      <w:color w:val="000000"/>
      <w:spacing w:val="0"/>
      <w:w w:val="100"/>
      <w:position w:val="0"/>
      <w:sz w:val="15"/>
      <w:szCs w:val="15"/>
      <w:u w:val="none"/>
      <w:lang w:val="cs-CZ" w:eastAsia="cs-CZ" w:bidi="cs-CZ"/>
    </w:rPr>
  </w:style>
  <w:style w:type="character" w:customStyle="1" w:styleId="Bodytext7Candara12ptBoldExact">
    <w:name w:val="Body text (7) + Candara;12 pt;Bold Exact"/>
    <w:basedOn w:val="Bodytext7Exact"/>
    <w:rPr>
      <w:rFonts w:ascii="Candara" w:eastAsia="Candara" w:hAnsi="Candara" w:cs="Candara"/>
      <w:b/>
      <w:bCs/>
      <w:i w:val="0"/>
      <w:iCs w:val="0"/>
      <w:smallCaps w:val="0"/>
      <w:strike w:val="0"/>
      <w:color w:val="000000"/>
      <w:spacing w:val="0"/>
      <w:w w:val="100"/>
      <w:position w:val="0"/>
      <w:sz w:val="24"/>
      <w:szCs w:val="24"/>
      <w:u w:val="none"/>
      <w:lang w:val="cs-CZ" w:eastAsia="cs-CZ" w:bidi="cs-CZ"/>
    </w:rPr>
  </w:style>
  <w:style w:type="paragraph" w:customStyle="1" w:styleId="Bodytext20">
    <w:name w:val="Body text (2)"/>
    <w:basedOn w:val="Normln"/>
    <w:link w:val="Bodytext2"/>
    <w:pPr>
      <w:shd w:val="clear" w:color="auto" w:fill="FFFFFF"/>
      <w:spacing w:line="240" w:lineRule="exact"/>
      <w:ind w:hanging="820"/>
      <w:jc w:val="both"/>
    </w:pPr>
    <w:rPr>
      <w:rFonts w:ascii="Calibri" w:eastAsia="Calibri" w:hAnsi="Calibri" w:cs="Calibri"/>
      <w:sz w:val="19"/>
      <w:szCs w:val="19"/>
    </w:rPr>
  </w:style>
  <w:style w:type="paragraph" w:customStyle="1" w:styleId="Bodytext30">
    <w:name w:val="Body text (3)"/>
    <w:basedOn w:val="Normln"/>
    <w:link w:val="Bodytext3"/>
    <w:pPr>
      <w:shd w:val="clear" w:color="auto" w:fill="FFFFFF"/>
      <w:spacing w:line="0" w:lineRule="atLeast"/>
      <w:jc w:val="center"/>
    </w:pPr>
    <w:rPr>
      <w:rFonts w:ascii="Garamond" w:eastAsia="Garamond" w:hAnsi="Garamond" w:cs="Garamond"/>
      <w:i/>
      <w:iCs/>
      <w:spacing w:val="-10"/>
      <w:sz w:val="28"/>
      <w:szCs w:val="28"/>
    </w:rPr>
  </w:style>
  <w:style w:type="paragraph" w:customStyle="1" w:styleId="Heading1">
    <w:name w:val="Heading #1"/>
    <w:basedOn w:val="Normln"/>
    <w:link w:val="Heading1Exact"/>
    <w:pPr>
      <w:shd w:val="clear" w:color="auto" w:fill="FFFFFF"/>
      <w:spacing w:line="0" w:lineRule="atLeast"/>
      <w:outlineLvl w:val="0"/>
    </w:pPr>
    <w:rPr>
      <w:rFonts w:ascii="Candara" w:eastAsia="Candara" w:hAnsi="Candara" w:cs="Candara"/>
      <w:b/>
      <w:bCs/>
      <w:spacing w:val="-10"/>
      <w:sz w:val="46"/>
      <w:szCs w:val="46"/>
    </w:rPr>
  </w:style>
  <w:style w:type="paragraph" w:customStyle="1" w:styleId="Bodytext40">
    <w:name w:val="Body text (4)"/>
    <w:basedOn w:val="Normln"/>
    <w:link w:val="Bodytext4"/>
    <w:pPr>
      <w:shd w:val="clear" w:color="auto" w:fill="FFFFFF"/>
      <w:spacing w:after="5520" w:line="0" w:lineRule="atLeast"/>
    </w:pPr>
    <w:rPr>
      <w:rFonts w:ascii="Calibri" w:eastAsia="Calibri" w:hAnsi="Calibri" w:cs="Calibri"/>
      <w:sz w:val="26"/>
      <w:szCs w:val="26"/>
    </w:rPr>
  </w:style>
  <w:style w:type="paragraph" w:customStyle="1" w:styleId="Bodytext50">
    <w:name w:val="Body text (5)"/>
    <w:basedOn w:val="Normln"/>
    <w:link w:val="Bodytext5"/>
    <w:pPr>
      <w:shd w:val="clear" w:color="auto" w:fill="FFFFFF"/>
      <w:spacing w:before="300" w:line="499" w:lineRule="exact"/>
      <w:ind w:hanging="720"/>
      <w:jc w:val="both"/>
    </w:pPr>
    <w:rPr>
      <w:rFonts w:ascii="Calibri" w:eastAsia="Calibri" w:hAnsi="Calibri" w:cs="Calibri"/>
      <w:b/>
      <w:bCs/>
      <w:sz w:val="19"/>
      <w:szCs w:val="19"/>
    </w:rPr>
  </w:style>
  <w:style w:type="paragraph" w:customStyle="1" w:styleId="Heading40">
    <w:name w:val="Heading #4"/>
    <w:basedOn w:val="Normln"/>
    <w:link w:val="Heading4"/>
    <w:pPr>
      <w:shd w:val="clear" w:color="auto" w:fill="FFFFFF"/>
      <w:spacing w:after="300" w:line="0" w:lineRule="atLeast"/>
      <w:ind w:hanging="720"/>
      <w:jc w:val="both"/>
      <w:outlineLvl w:val="3"/>
    </w:pPr>
    <w:rPr>
      <w:rFonts w:ascii="Calibri" w:eastAsia="Calibri" w:hAnsi="Calibri" w:cs="Calibri"/>
      <w:spacing w:val="-10"/>
    </w:rPr>
  </w:style>
  <w:style w:type="paragraph" w:customStyle="1" w:styleId="Headerorfooter0">
    <w:name w:val="Header or footer"/>
    <w:basedOn w:val="Normln"/>
    <w:link w:val="Headerorfooter"/>
    <w:pPr>
      <w:shd w:val="clear" w:color="auto" w:fill="FFFFFF"/>
      <w:spacing w:line="0" w:lineRule="atLeast"/>
    </w:pPr>
    <w:rPr>
      <w:rFonts w:ascii="Calibri" w:eastAsia="Calibri" w:hAnsi="Calibri" w:cs="Calibri"/>
      <w:sz w:val="18"/>
      <w:szCs w:val="18"/>
    </w:rPr>
  </w:style>
  <w:style w:type="paragraph" w:customStyle="1" w:styleId="Heading50">
    <w:name w:val="Heading #5"/>
    <w:basedOn w:val="Normln"/>
    <w:link w:val="Heading5"/>
    <w:pPr>
      <w:shd w:val="clear" w:color="auto" w:fill="FFFFFF"/>
      <w:spacing w:line="499" w:lineRule="exact"/>
      <w:ind w:hanging="720"/>
      <w:jc w:val="both"/>
      <w:outlineLvl w:val="4"/>
    </w:pPr>
  </w:style>
  <w:style w:type="paragraph" w:customStyle="1" w:styleId="Bodytext60">
    <w:name w:val="Body text (6)"/>
    <w:basedOn w:val="Normln"/>
    <w:link w:val="Bodytext6"/>
    <w:pPr>
      <w:shd w:val="clear" w:color="auto" w:fill="FFFFFF"/>
      <w:spacing w:line="240" w:lineRule="exact"/>
      <w:ind w:hanging="720"/>
      <w:jc w:val="both"/>
    </w:pPr>
    <w:rPr>
      <w:rFonts w:ascii="Calibri" w:eastAsia="Calibri" w:hAnsi="Calibri" w:cs="Calibri"/>
      <w:sz w:val="19"/>
      <w:szCs w:val="19"/>
    </w:rPr>
  </w:style>
  <w:style w:type="paragraph" w:customStyle="1" w:styleId="Heading2">
    <w:name w:val="Heading #2"/>
    <w:basedOn w:val="Normln"/>
    <w:link w:val="Heading2Exact"/>
    <w:pPr>
      <w:shd w:val="clear" w:color="auto" w:fill="FFFFFF"/>
      <w:spacing w:line="0" w:lineRule="atLeast"/>
      <w:outlineLvl w:val="1"/>
    </w:pPr>
    <w:rPr>
      <w:rFonts w:ascii="Calibri" w:eastAsia="Calibri" w:hAnsi="Calibri" w:cs="Calibri"/>
      <w:sz w:val="36"/>
      <w:szCs w:val="36"/>
    </w:rPr>
  </w:style>
  <w:style w:type="paragraph" w:customStyle="1" w:styleId="Bodytext7">
    <w:name w:val="Body text (7)"/>
    <w:basedOn w:val="Normln"/>
    <w:link w:val="Bodytext7Exact"/>
    <w:pPr>
      <w:shd w:val="clear" w:color="auto" w:fill="FFFFFF"/>
      <w:spacing w:line="0" w:lineRule="atLeast"/>
      <w:jc w:val="right"/>
    </w:pPr>
    <w:rPr>
      <w:rFonts w:ascii="Calibri" w:eastAsia="Calibri" w:hAnsi="Calibri" w:cs="Calibri"/>
      <w:sz w:val="14"/>
      <w:szCs w:val="14"/>
    </w:rPr>
  </w:style>
  <w:style w:type="paragraph" w:customStyle="1" w:styleId="Heading3">
    <w:name w:val="Heading #3"/>
    <w:basedOn w:val="Normln"/>
    <w:link w:val="Heading3Exact"/>
    <w:pPr>
      <w:shd w:val="clear" w:color="auto" w:fill="FFFFFF"/>
      <w:spacing w:line="0" w:lineRule="atLeast"/>
      <w:jc w:val="both"/>
      <w:outlineLvl w:val="2"/>
    </w:pPr>
    <w:rPr>
      <w:rFonts w:ascii="Candara" w:eastAsia="Candara" w:hAnsi="Candara" w:cs="Candar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6.jpe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 TargetMode="External"/><Relationship Id="rId5" Type="http://schemas.openxmlformats.org/officeDocument/2006/relationships/footnotes" Target="footnotes.xml"/><Relationship Id="rId15" Type="http://schemas.openxmlformats.org/officeDocument/2006/relationships/image" Target="media/image5.jpeg" TargetMode="Externa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2421</Words>
  <Characters>14287</Characters>
  <Application>Microsoft Office Word</Application>
  <DocSecurity>0</DocSecurity>
  <Lines>119</Lines>
  <Paragraphs>33</Paragraphs>
  <ScaleCrop>false</ScaleCrop>
  <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2021-03-22T08:48:00Z</dcterms:created>
  <dcterms:modified xsi:type="dcterms:W3CDTF">2021-03-22T08:50:00Z</dcterms:modified>
</cp:coreProperties>
</file>