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91979" w14:textId="77777777" w:rsidR="00F554F8" w:rsidRPr="00F554F8" w:rsidRDefault="00F554F8" w:rsidP="00F554F8">
      <w:pPr>
        <w:jc w:val="center"/>
        <w:rPr>
          <w:rFonts w:ascii="Effra" w:hAnsi="Effra" w:cs="Effra"/>
          <w:b/>
          <w:bCs/>
          <w:color w:val="000000"/>
          <w:sz w:val="28"/>
          <w:szCs w:val="28"/>
        </w:rPr>
      </w:pPr>
      <w:r w:rsidRPr="00F554F8">
        <w:rPr>
          <w:rFonts w:ascii="Effra" w:hAnsi="Effra" w:cs="Effra"/>
          <w:b/>
          <w:color w:val="000000"/>
          <w:sz w:val="28"/>
          <w:szCs w:val="28"/>
        </w:rPr>
        <w:t xml:space="preserve">Smlouva o </w:t>
      </w:r>
      <w:r w:rsidRPr="00F554F8">
        <w:rPr>
          <w:rFonts w:ascii="Effra" w:hAnsi="Effra" w:cs="Effra"/>
          <w:b/>
          <w:bCs/>
          <w:color w:val="000000"/>
          <w:sz w:val="28"/>
          <w:szCs w:val="28"/>
        </w:rPr>
        <w:t>dílo</w:t>
      </w:r>
    </w:p>
    <w:p w14:paraId="53832480" w14:textId="77777777" w:rsidR="00F554F8" w:rsidRPr="00F554F8" w:rsidRDefault="00F554F8" w:rsidP="00F554F8">
      <w:pPr>
        <w:rPr>
          <w:rFonts w:ascii="Effra" w:hAnsi="Effra" w:cs="Effra"/>
          <w:color w:val="000000"/>
        </w:rPr>
      </w:pPr>
    </w:p>
    <w:p w14:paraId="691C31C4" w14:textId="77777777" w:rsidR="00F554F8" w:rsidRPr="00F554F8" w:rsidRDefault="00F554F8" w:rsidP="00F554F8">
      <w:pPr>
        <w:rPr>
          <w:rFonts w:ascii="Effra" w:hAnsi="Effra" w:cs="Effra"/>
          <w:color w:val="000000"/>
        </w:rPr>
      </w:pPr>
      <w:r w:rsidRPr="00F554F8">
        <w:rPr>
          <w:rFonts w:ascii="Effra" w:hAnsi="Effra" w:cs="Effra"/>
          <w:color w:val="000000"/>
        </w:rPr>
        <w:t>Smluvní strany:</w:t>
      </w:r>
    </w:p>
    <w:p w14:paraId="79AE2249" w14:textId="77777777" w:rsidR="00F554F8" w:rsidRPr="00F554F8" w:rsidRDefault="00F554F8" w:rsidP="00F554F8">
      <w:pPr>
        <w:rPr>
          <w:rFonts w:ascii="Effra" w:hAnsi="Effra" w:cs="Effra"/>
          <w:color w:val="000000"/>
        </w:rPr>
      </w:pPr>
    </w:p>
    <w:p w14:paraId="286654EA" w14:textId="77777777" w:rsidR="00F554F8" w:rsidRPr="00F554F8" w:rsidRDefault="00F554F8" w:rsidP="00F554F8">
      <w:pPr>
        <w:rPr>
          <w:rStyle w:val="platne1"/>
          <w:rFonts w:ascii="Effra" w:hAnsi="Effra" w:cs="Effra"/>
          <w:color w:val="000000"/>
        </w:rPr>
      </w:pPr>
      <w:r w:rsidRPr="00F554F8">
        <w:rPr>
          <w:rStyle w:val="nowrap"/>
          <w:rFonts w:ascii="Effra" w:hAnsi="Effra" w:cs="Effra"/>
          <w:b/>
          <w:color w:val="000000"/>
        </w:rPr>
        <w:t>Moravskoslezské Investice a Development, a.s.</w:t>
      </w:r>
    </w:p>
    <w:p w14:paraId="78D45B5D" w14:textId="77777777" w:rsidR="00F554F8" w:rsidRPr="00F554F8" w:rsidRDefault="00F554F8" w:rsidP="00F554F8">
      <w:pPr>
        <w:rPr>
          <w:rStyle w:val="platne1"/>
          <w:rFonts w:ascii="Effra" w:hAnsi="Effra" w:cs="Effra"/>
          <w:color w:val="000000"/>
        </w:rPr>
      </w:pPr>
      <w:r w:rsidRPr="00F554F8">
        <w:rPr>
          <w:rStyle w:val="platne1"/>
          <w:rFonts w:ascii="Effra" w:hAnsi="Effra" w:cs="Effra"/>
          <w:color w:val="000000"/>
        </w:rPr>
        <w:t>se sídlem Na Jízdárně 1245/7, Moravská Ostrava, 702 00 Ostrava</w:t>
      </w:r>
    </w:p>
    <w:p w14:paraId="05C1EE22" w14:textId="77777777" w:rsidR="00F554F8" w:rsidRPr="00F554F8" w:rsidRDefault="00F554F8" w:rsidP="00F554F8">
      <w:pPr>
        <w:rPr>
          <w:rFonts w:ascii="Effra" w:hAnsi="Effra" w:cs="Effra"/>
          <w:color w:val="000000"/>
        </w:rPr>
      </w:pPr>
      <w:r w:rsidRPr="00F554F8">
        <w:rPr>
          <w:rStyle w:val="platne1"/>
          <w:rFonts w:ascii="Effra" w:hAnsi="Effra" w:cs="Effra"/>
          <w:color w:val="000000"/>
        </w:rPr>
        <w:t>IČ 47673168</w:t>
      </w:r>
      <w:r w:rsidRPr="00F554F8">
        <w:rPr>
          <w:rStyle w:val="nowrap"/>
          <w:rFonts w:ascii="Effra" w:hAnsi="Effra" w:cs="Effra"/>
          <w:color w:val="000000"/>
        </w:rPr>
        <w:t>, DIČ CZ47673168</w:t>
      </w:r>
      <w:r w:rsidRPr="00F554F8">
        <w:rPr>
          <w:rFonts w:ascii="Effra" w:hAnsi="Effra" w:cs="Effra"/>
          <w:color w:val="000000"/>
        </w:rPr>
        <w:t>, společnost zapsána v OR u KS v Ostravě – oddíl B, vložka 609</w:t>
      </w:r>
    </w:p>
    <w:p w14:paraId="7BD93ED4" w14:textId="77777777" w:rsidR="00F554F8" w:rsidRPr="00F554F8" w:rsidRDefault="00F554F8" w:rsidP="00F554F8">
      <w:pPr>
        <w:rPr>
          <w:rStyle w:val="platne1"/>
          <w:rFonts w:ascii="Effra" w:hAnsi="Effra" w:cs="Effra"/>
          <w:color w:val="000000"/>
        </w:rPr>
      </w:pPr>
      <w:r w:rsidRPr="00F554F8">
        <w:rPr>
          <w:rFonts w:ascii="Effra" w:hAnsi="Effra" w:cs="Effra"/>
          <w:color w:val="000000"/>
        </w:rPr>
        <w:t xml:space="preserve">bankovní spojení: </w:t>
      </w:r>
      <w:r w:rsidRPr="00F554F8">
        <w:rPr>
          <w:rFonts w:ascii="Effra" w:hAnsi="Effra" w:cs="Effra"/>
        </w:rPr>
        <w:t>373791183/0300</w:t>
      </w:r>
    </w:p>
    <w:p w14:paraId="584C38DC" w14:textId="4CC7CCE0" w:rsidR="00F554F8" w:rsidRDefault="00F554F8" w:rsidP="00F554F8">
      <w:pPr>
        <w:rPr>
          <w:rStyle w:val="platne1"/>
          <w:rFonts w:ascii="Effra" w:hAnsi="Effra" w:cs="Effra"/>
          <w:color w:val="000000"/>
        </w:rPr>
      </w:pPr>
      <w:r w:rsidRPr="00F554F8">
        <w:rPr>
          <w:rStyle w:val="platne1"/>
          <w:rFonts w:ascii="Effra" w:hAnsi="Effra" w:cs="Effra"/>
          <w:color w:val="000000"/>
        </w:rPr>
        <w:t>zastoupen</w:t>
      </w:r>
      <w:r w:rsidR="00A4220E">
        <w:rPr>
          <w:rStyle w:val="platne1"/>
          <w:rFonts w:ascii="Effra" w:hAnsi="Effra" w:cs="Effra"/>
          <w:color w:val="000000"/>
        </w:rPr>
        <w:t>a</w:t>
      </w:r>
      <w:r w:rsidR="00EF477E">
        <w:rPr>
          <w:rStyle w:val="platne1"/>
          <w:rFonts w:ascii="Effra" w:hAnsi="Effra" w:cs="Effra"/>
          <w:color w:val="000000"/>
        </w:rPr>
        <w:t>:</w:t>
      </w:r>
      <w:r w:rsidR="00EF477E">
        <w:rPr>
          <w:rStyle w:val="platne1"/>
          <w:rFonts w:ascii="Effra" w:hAnsi="Effra" w:cs="Effra"/>
          <w:color w:val="000000"/>
        </w:rPr>
        <w:tab/>
      </w:r>
      <w:r w:rsidRPr="00F554F8">
        <w:rPr>
          <w:rStyle w:val="platne1"/>
          <w:rFonts w:ascii="Effra" w:hAnsi="Effra" w:cs="Effra"/>
          <w:color w:val="000000"/>
        </w:rPr>
        <w:t xml:space="preserve">Ing. Tomášem </w:t>
      </w:r>
      <w:proofErr w:type="spellStart"/>
      <w:r w:rsidRPr="00F554F8">
        <w:rPr>
          <w:rStyle w:val="platne1"/>
          <w:rFonts w:ascii="Effra" w:hAnsi="Effra" w:cs="Effra"/>
          <w:color w:val="000000"/>
        </w:rPr>
        <w:t>Kolárikem</w:t>
      </w:r>
      <w:proofErr w:type="spellEnd"/>
      <w:r w:rsidRPr="00F554F8">
        <w:rPr>
          <w:rStyle w:val="platne1"/>
          <w:rFonts w:ascii="Effra" w:hAnsi="Effra" w:cs="Effra"/>
          <w:color w:val="000000"/>
        </w:rPr>
        <w:t xml:space="preserve">, </w:t>
      </w:r>
      <w:r w:rsidR="00EF477E">
        <w:rPr>
          <w:rStyle w:val="platne1"/>
          <w:rFonts w:ascii="Effra" w:hAnsi="Effra" w:cs="Effra"/>
          <w:color w:val="000000"/>
        </w:rPr>
        <w:t>předsedou představenstva</w:t>
      </w:r>
    </w:p>
    <w:p w14:paraId="3463BF96" w14:textId="3C712A95" w:rsidR="00BA629B" w:rsidRPr="00214402" w:rsidRDefault="00EF477E" w:rsidP="00BA629B">
      <w:pPr>
        <w:ind w:left="708" w:firstLine="708"/>
        <w:rPr>
          <w:rFonts w:ascii="Effra" w:hAnsi="Effra" w:cs="Effra"/>
          <w:color w:val="000000"/>
        </w:rPr>
      </w:pPr>
      <w:r>
        <w:rPr>
          <w:rStyle w:val="platne1"/>
          <w:rFonts w:ascii="Effra" w:hAnsi="Effra" w:cs="Effra"/>
          <w:color w:val="000000"/>
        </w:rPr>
        <w:t xml:space="preserve">a Mgr. Petrem </w:t>
      </w:r>
      <w:proofErr w:type="spellStart"/>
      <w:r>
        <w:rPr>
          <w:rStyle w:val="platne1"/>
          <w:rFonts w:ascii="Effra" w:hAnsi="Effra" w:cs="Effra"/>
          <w:color w:val="000000"/>
        </w:rPr>
        <w:t>Birklenem</w:t>
      </w:r>
      <w:proofErr w:type="spellEnd"/>
      <w:r>
        <w:rPr>
          <w:rStyle w:val="platne1"/>
          <w:rFonts w:ascii="Effra" w:hAnsi="Effra" w:cs="Effra"/>
          <w:color w:val="000000"/>
        </w:rPr>
        <w:t>, členem představenstva</w:t>
      </w:r>
    </w:p>
    <w:p w14:paraId="7F2E34D9" w14:textId="77777777" w:rsidR="00F554F8" w:rsidRPr="00F554F8" w:rsidRDefault="00F554F8" w:rsidP="00F554F8">
      <w:pPr>
        <w:rPr>
          <w:rFonts w:ascii="Effra" w:hAnsi="Effra" w:cs="Effra"/>
        </w:rPr>
      </w:pPr>
    </w:p>
    <w:p w14:paraId="2AAE5C60" w14:textId="77777777" w:rsidR="00F554F8" w:rsidRPr="00F554F8" w:rsidRDefault="00F554F8" w:rsidP="00F554F8">
      <w:pPr>
        <w:rPr>
          <w:rFonts w:ascii="Effra" w:hAnsi="Effra" w:cs="Effra"/>
        </w:rPr>
      </w:pPr>
      <w:r w:rsidRPr="00F554F8">
        <w:rPr>
          <w:rStyle w:val="platne1"/>
          <w:rFonts w:ascii="Effra" w:hAnsi="Effra" w:cs="Effra"/>
          <w:color w:val="000000"/>
        </w:rPr>
        <w:t>jako „</w:t>
      </w:r>
      <w:r w:rsidRPr="00F554F8">
        <w:rPr>
          <w:rStyle w:val="platne1"/>
          <w:rFonts w:ascii="Effra" w:hAnsi="Effra" w:cs="Effra"/>
          <w:b/>
          <w:color w:val="000000"/>
        </w:rPr>
        <w:t>objednatel</w:t>
      </w:r>
      <w:r w:rsidRPr="00F554F8">
        <w:rPr>
          <w:rStyle w:val="platne1"/>
          <w:rFonts w:ascii="Effra" w:hAnsi="Effra" w:cs="Effra"/>
          <w:color w:val="000000"/>
        </w:rPr>
        <w:t>“ na straně jedné</w:t>
      </w:r>
    </w:p>
    <w:p w14:paraId="7E1A85F2" w14:textId="77777777" w:rsidR="00F554F8" w:rsidRPr="00F554F8" w:rsidRDefault="00F554F8" w:rsidP="00F554F8">
      <w:pPr>
        <w:rPr>
          <w:rFonts w:ascii="Effra" w:hAnsi="Effra" w:cs="Effra"/>
        </w:rPr>
      </w:pPr>
    </w:p>
    <w:p w14:paraId="5A918229" w14:textId="77777777" w:rsidR="00F554F8" w:rsidRPr="00F554F8" w:rsidRDefault="00F554F8" w:rsidP="00F554F8">
      <w:pPr>
        <w:rPr>
          <w:rFonts w:ascii="Effra" w:hAnsi="Effra" w:cs="Effra"/>
        </w:rPr>
      </w:pPr>
      <w:r w:rsidRPr="00F554F8">
        <w:rPr>
          <w:rStyle w:val="platne1"/>
          <w:rFonts w:ascii="Effra" w:hAnsi="Effra" w:cs="Effra"/>
          <w:color w:val="000000"/>
        </w:rPr>
        <w:t>a</w:t>
      </w:r>
    </w:p>
    <w:p w14:paraId="43FADC06" w14:textId="161B17B0" w:rsidR="00D07E1D" w:rsidRDefault="00D07E1D" w:rsidP="00F554F8">
      <w:pPr>
        <w:rPr>
          <w:rStyle w:val="nowrap"/>
          <w:rFonts w:ascii="Effra" w:hAnsi="Effra" w:cs="Effra"/>
          <w:color w:val="000000"/>
        </w:rPr>
      </w:pPr>
    </w:p>
    <w:p w14:paraId="2948F354" w14:textId="77777777" w:rsidR="00D07E1D" w:rsidRPr="00214402" w:rsidRDefault="00D07E1D" w:rsidP="00D07E1D">
      <w:pPr>
        <w:spacing w:before="80"/>
        <w:rPr>
          <w:rFonts w:ascii="Effra" w:hAnsi="Effra" w:cs="Effra"/>
          <w:b/>
          <w:bCs/>
        </w:rPr>
      </w:pPr>
      <w:r w:rsidRPr="00214402">
        <w:rPr>
          <w:rFonts w:ascii="Effra" w:hAnsi="Effra" w:cs="Effra"/>
          <w:b/>
          <w:bCs/>
        </w:rPr>
        <w:t xml:space="preserve">Frank </w:t>
      </w:r>
      <w:proofErr w:type="spellStart"/>
      <w:r w:rsidRPr="00214402">
        <w:rPr>
          <w:rFonts w:ascii="Effra" w:hAnsi="Effra" w:cs="Effra"/>
          <w:b/>
          <w:bCs/>
        </w:rPr>
        <w:t>Bold</w:t>
      </w:r>
      <w:proofErr w:type="spellEnd"/>
      <w:r w:rsidRPr="00214402">
        <w:rPr>
          <w:rFonts w:ascii="Effra" w:hAnsi="Effra" w:cs="Effra"/>
          <w:b/>
          <w:bCs/>
        </w:rPr>
        <w:t xml:space="preserve"> Advokáti, s. r. o.</w:t>
      </w:r>
    </w:p>
    <w:p w14:paraId="348FAF3A" w14:textId="2409AD8E" w:rsidR="00D07E1D" w:rsidRDefault="00D07E1D" w:rsidP="00D07E1D">
      <w:pPr>
        <w:spacing w:before="80"/>
        <w:rPr>
          <w:rFonts w:ascii="Effra" w:hAnsi="Effra" w:cs="Effra"/>
        </w:rPr>
      </w:pPr>
      <w:r w:rsidRPr="00214402">
        <w:rPr>
          <w:rFonts w:ascii="Effra" w:hAnsi="Effra" w:cs="Effra"/>
        </w:rPr>
        <w:t>se sídlem Údolní 33, 602 00 Brno</w:t>
      </w:r>
      <w:r w:rsidRPr="00214402">
        <w:rPr>
          <w:rFonts w:ascii="Effra" w:hAnsi="Effra" w:cs="Effra"/>
          <w:b/>
          <w:bCs/>
        </w:rPr>
        <w:br/>
      </w:r>
      <w:r w:rsidRPr="00214402">
        <w:rPr>
          <w:rFonts w:ascii="Effra" w:hAnsi="Effra" w:cs="Effra"/>
        </w:rPr>
        <w:t>IČO: 283 59 640, zapsána v OR vedeném Krajským soudem v Brně, oddíl C, vložka 63531,</w:t>
      </w:r>
      <w:r w:rsidRPr="00214402">
        <w:rPr>
          <w:rFonts w:ascii="Effra" w:hAnsi="Effra" w:cs="Effra"/>
        </w:rPr>
        <w:br/>
        <w:t xml:space="preserve">zastoupena Mgr. Pavlem Černým, jednatelem </w:t>
      </w:r>
    </w:p>
    <w:p w14:paraId="2A7EBC00" w14:textId="50117466" w:rsidR="00144590" w:rsidRPr="00144590" w:rsidRDefault="00D07E1D" w:rsidP="00144590">
      <w:pPr>
        <w:shd w:val="clear" w:color="auto" w:fill="FFFFFF"/>
        <w:rPr>
          <w:rFonts w:ascii="Arial" w:eastAsia="Times New Roman" w:hAnsi="Arial" w:cs="Arial"/>
          <w:color w:val="222222"/>
          <w:lang w:eastAsia="cs-CZ"/>
        </w:rPr>
      </w:pPr>
      <w:r>
        <w:rPr>
          <w:rFonts w:ascii="Effra" w:hAnsi="Effra" w:cs="Effra"/>
        </w:rPr>
        <w:t xml:space="preserve">bankovní spojení: </w:t>
      </w:r>
      <w:r w:rsidR="00144590" w:rsidRPr="00144590">
        <w:rPr>
          <w:rFonts w:ascii="Arial" w:eastAsia="Times New Roman" w:hAnsi="Arial" w:cs="Arial"/>
          <w:color w:val="222222"/>
          <w:lang w:eastAsia="cs-CZ"/>
        </w:rPr>
        <w:t>2100053299/2010</w:t>
      </w:r>
    </w:p>
    <w:p w14:paraId="39AC912C" w14:textId="26D8BD21" w:rsidR="00D07E1D" w:rsidRPr="00214402" w:rsidRDefault="00D07E1D" w:rsidP="00D07E1D">
      <w:pPr>
        <w:spacing w:before="80"/>
        <w:rPr>
          <w:rFonts w:ascii="Effra" w:hAnsi="Effra" w:cs="Effra"/>
        </w:rPr>
      </w:pPr>
    </w:p>
    <w:p w14:paraId="09D7BD8E" w14:textId="77777777" w:rsidR="00D07E1D" w:rsidRPr="00F554F8" w:rsidRDefault="00D07E1D" w:rsidP="00F554F8">
      <w:pPr>
        <w:rPr>
          <w:rFonts w:ascii="Effra" w:hAnsi="Effra" w:cs="Effra"/>
        </w:rPr>
      </w:pPr>
    </w:p>
    <w:p w14:paraId="35291B4A" w14:textId="77777777" w:rsidR="00F554F8" w:rsidRPr="00F554F8" w:rsidRDefault="00F554F8" w:rsidP="00F554F8">
      <w:pPr>
        <w:rPr>
          <w:rFonts w:ascii="Effra" w:hAnsi="Effra" w:cs="Effra"/>
        </w:rPr>
      </w:pPr>
    </w:p>
    <w:p w14:paraId="0508ABA5" w14:textId="77777777" w:rsidR="00F554F8" w:rsidRPr="00F554F8" w:rsidRDefault="00F554F8" w:rsidP="00F554F8">
      <w:pPr>
        <w:rPr>
          <w:rFonts w:ascii="Effra" w:hAnsi="Effra" w:cs="Effra"/>
        </w:rPr>
      </w:pPr>
      <w:r w:rsidRPr="00F554F8">
        <w:rPr>
          <w:rStyle w:val="platne1"/>
          <w:rFonts w:ascii="Effra" w:hAnsi="Effra" w:cs="Effra"/>
          <w:color w:val="000000"/>
        </w:rPr>
        <w:t>jako „</w:t>
      </w:r>
      <w:r w:rsidRPr="00F554F8">
        <w:rPr>
          <w:rStyle w:val="platne1"/>
          <w:rFonts w:ascii="Effra" w:hAnsi="Effra" w:cs="Effra"/>
          <w:b/>
          <w:color w:val="000000"/>
        </w:rPr>
        <w:t>zhotovitel</w:t>
      </w:r>
      <w:r w:rsidRPr="00F554F8">
        <w:rPr>
          <w:rStyle w:val="platne1"/>
          <w:rFonts w:ascii="Effra" w:hAnsi="Effra" w:cs="Effra"/>
          <w:color w:val="000000"/>
        </w:rPr>
        <w:t>“ na straně druhé,</w:t>
      </w:r>
    </w:p>
    <w:p w14:paraId="38AD908A" w14:textId="77777777" w:rsidR="00F554F8" w:rsidRPr="00F554F8" w:rsidRDefault="00F554F8" w:rsidP="00F554F8">
      <w:pPr>
        <w:rPr>
          <w:rFonts w:ascii="Effra" w:hAnsi="Effra" w:cs="Effra"/>
        </w:rPr>
      </w:pPr>
    </w:p>
    <w:p w14:paraId="758ECF6D" w14:textId="77777777" w:rsidR="00F554F8" w:rsidRPr="00F554F8" w:rsidRDefault="00F554F8" w:rsidP="00F554F8">
      <w:pPr>
        <w:rPr>
          <w:rFonts w:ascii="Effra" w:hAnsi="Effra" w:cs="Effra"/>
        </w:rPr>
      </w:pPr>
      <w:r w:rsidRPr="00F554F8">
        <w:rPr>
          <w:rFonts w:ascii="Effra" w:hAnsi="Effra" w:cs="Effra"/>
        </w:rPr>
        <w:t>společně též jako „</w:t>
      </w:r>
      <w:r w:rsidRPr="00F554F8">
        <w:rPr>
          <w:rFonts w:ascii="Effra" w:hAnsi="Effra" w:cs="Effra"/>
          <w:b/>
          <w:bCs/>
        </w:rPr>
        <w:t>smluvní strany</w:t>
      </w:r>
      <w:r w:rsidRPr="00F554F8">
        <w:rPr>
          <w:rFonts w:ascii="Effra" w:hAnsi="Effra" w:cs="Effra"/>
        </w:rPr>
        <w:t>“</w:t>
      </w:r>
    </w:p>
    <w:p w14:paraId="02B88BE0" w14:textId="77777777" w:rsidR="00F554F8" w:rsidRPr="00F554F8" w:rsidRDefault="00F554F8" w:rsidP="00F554F8">
      <w:pPr>
        <w:rPr>
          <w:rFonts w:ascii="Effra" w:hAnsi="Effra" w:cs="Effra"/>
        </w:rPr>
      </w:pPr>
    </w:p>
    <w:p w14:paraId="7CDACCD7" w14:textId="77777777" w:rsidR="00F554F8" w:rsidRPr="00F554F8" w:rsidRDefault="00F554F8" w:rsidP="00F554F8">
      <w:pPr>
        <w:rPr>
          <w:rFonts w:ascii="Effra" w:hAnsi="Effra" w:cs="Effra"/>
        </w:rPr>
      </w:pPr>
      <w:r w:rsidRPr="00F554F8">
        <w:rPr>
          <w:rStyle w:val="platne1"/>
          <w:rFonts w:ascii="Effra" w:hAnsi="Effra" w:cs="Effra"/>
          <w:color w:val="000000"/>
        </w:rPr>
        <w:t xml:space="preserve">uzavírají tuto smlouvu o dílo v souladu s </w:t>
      </w:r>
      <w:proofErr w:type="spellStart"/>
      <w:r w:rsidRPr="00F554F8">
        <w:rPr>
          <w:rStyle w:val="platne1"/>
          <w:rFonts w:ascii="Effra" w:hAnsi="Effra" w:cs="Effra"/>
          <w:color w:val="000000"/>
        </w:rPr>
        <w:t>ust</w:t>
      </w:r>
      <w:proofErr w:type="spellEnd"/>
      <w:r w:rsidRPr="00F554F8">
        <w:rPr>
          <w:rStyle w:val="platne1"/>
          <w:rFonts w:ascii="Effra" w:hAnsi="Effra" w:cs="Effra"/>
          <w:color w:val="000000"/>
        </w:rPr>
        <w:t>. § 2586 a násl. Zákona č. 89/2012 Sb., občanského zákoníku, ve znění pozdějších předpisů:</w:t>
      </w:r>
    </w:p>
    <w:p w14:paraId="70F14459" w14:textId="77777777" w:rsidR="00F554F8" w:rsidRPr="00F554F8" w:rsidRDefault="00F554F8" w:rsidP="00F554F8">
      <w:pPr>
        <w:jc w:val="center"/>
        <w:rPr>
          <w:rStyle w:val="platne1"/>
          <w:rFonts w:ascii="Effra" w:hAnsi="Effra" w:cs="Effra"/>
          <w:b/>
          <w:color w:val="000000"/>
        </w:rPr>
      </w:pPr>
    </w:p>
    <w:p w14:paraId="72D7FEFE"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w:t>
      </w:r>
    </w:p>
    <w:p w14:paraId="635E4F6E" w14:textId="77777777" w:rsidR="00F554F8" w:rsidRPr="00F554F8" w:rsidRDefault="00F554F8" w:rsidP="00F554F8">
      <w:pPr>
        <w:jc w:val="center"/>
        <w:rPr>
          <w:rFonts w:ascii="Effra" w:hAnsi="Effra" w:cs="Effra"/>
        </w:rPr>
      </w:pPr>
      <w:r w:rsidRPr="00F554F8">
        <w:rPr>
          <w:rStyle w:val="platne1"/>
          <w:rFonts w:ascii="Effra" w:hAnsi="Effra" w:cs="Effra"/>
          <w:b/>
          <w:color w:val="000000"/>
        </w:rPr>
        <w:t>Předmět smlouvy</w:t>
      </w:r>
    </w:p>
    <w:p w14:paraId="341A243A" w14:textId="77777777" w:rsidR="00F554F8" w:rsidRPr="00F554F8" w:rsidRDefault="00F554F8" w:rsidP="00F554F8">
      <w:pPr>
        <w:jc w:val="center"/>
        <w:rPr>
          <w:rFonts w:ascii="Effra" w:hAnsi="Effra" w:cs="Effra"/>
        </w:rPr>
      </w:pPr>
    </w:p>
    <w:p w14:paraId="69EC82CF" w14:textId="76714F17" w:rsidR="00F554F8" w:rsidRPr="00F554F8" w:rsidRDefault="00F554F8" w:rsidP="00F554F8">
      <w:pPr>
        <w:numPr>
          <w:ilvl w:val="0"/>
          <w:numId w:val="3"/>
        </w:numPr>
        <w:suppressAutoHyphens/>
        <w:spacing w:after="102"/>
        <w:jc w:val="both"/>
        <w:rPr>
          <w:rStyle w:val="platne1"/>
          <w:rFonts w:ascii="Effra" w:hAnsi="Effra" w:cs="Effra"/>
          <w:color w:val="000000"/>
        </w:rPr>
      </w:pPr>
      <w:r w:rsidRPr="00F554F8">
        <w:rPr>
          <w:rStyle w:val="platne1"/>
          <w:rFonts w:ascii="Effra" w:hAnsi="Effra" w:cs="Effra"/>
          <w:color w:val="000000"/>
        </w:rPr>
        <w:t xml:space="preserve">Zhotovitel se zavazuje, že pro objednatele v rozsahu a za podmínek stanovených touto smlouvou </w:t>
      </w:r>
      <w:r w:rsidR="00C572B4">
        <w:rPr>
          <w:rStyle w:val="platne1"/>
          <w:rFonts w:ascii="Effra" w:hAnsi="Effra" w:cs="Effra"/>
          <w:color w:val="000000"/>
        </w:rPr>
        <w:t>vytvoří</w:t>
      </w:r>
      <w:r w:rsidR="004E165D">
        <w:rPr>
          <w:rStyle w:val="platne1"/>
          <w:rFonts w:ascii="Effra" w:hAnsi="Effra" w:cs="Effra"/>
          <w:color w:val="000000"/>
        </w:rPr>
        <w:t xml:space="preserve"> </w:t>
      </w:r>
      <w:r w:rsidR="00595382">
        <w:rPr>
          <w:rStyle w:val="platne1"/>
          <w:rFonts w:ascii="Effra" w:hAnsi="Effra" w:cs="Effra"/>
          <w:color w:val="000000"/>
        </w:rPr>
        <w:t>analýzu právního rámce pro roli tzv. veřejného developera</w:t>
      </w:r>
      <w:r w:rsidR="004E165D" w:rsidRPr="004E165D">
        <w:rPr>
          <w:rStyle w:val="platne1"/>
          <w:rFonts w:ascii="Effra" w:hAnsi="Effra" w:cs="Effra"/>
          <w:color w:val="000000"/>
        </w:rPr>
        <w:t xml:space="preserve"> </w:t>
      </w:r>
      <w:r w:rsidRPr="00F554F8">
        <w:rPr>
          <w:rStyle w:val="platne1"/>
          <w:rFonts w:ascii="Effra" w:hAnsi="Effra" w:cs="Effra"/>
          <w:color w:val="000000"/>
        </w:rPr>
        <w:t>(vše dále též „</w:t>
      </w:r>
      <w:r w:rsidRPr="00F554F8">
        <w:rPr>
          <w:rStyle w:val="platne1"/>
          <w:rFonts w:ascii="Effra" w:hAnsi="Effra" w:cs="Effra"/>
          <w:b/>
          <w:bCs/>
          <w:color w:val="000000"/>
        </w:rPr>
        <w:t>dílo</w:t>
      </w:r>
      <w:r w:rsidRPr="00F554F8">
        <w:rPr>
          <w:rStyle w:val="platne1"/>
          <w:rFonts w:ascii="Effra" w:hAnsi="Effra" w:cs="Effra"/>
          <w:color w:val="000000"/>
        </w:rPr>
        <w:t>“ či „</w:t>
      </w:r>
      <w:r w:rsidRPr="00F554F8">
        <w:rPr>
          <w:rStyle w:val="platne1"/>
          <w:rFonts w:ascii="Effra" w:hAnsi="Effra" w:cs="Effra"/>
          <w:b/>
          <w:bCs/>
          <w:color w:val="000000"/>
        </w:rPr>
        <w:t>předmět zakázky</w:t>
      </w:r>
      <w:r w:rsidRPr="00F554F8">
        <w:rPr>
          <w:rStyle w:val="platne1"/>
          <w:rFonts w:ascii="Effra" w:hAnsi="Effra" w:cs="Effra"/>
          <w:color w:val="000000"/>
        </w:rPr>
        <w:t>“).</w:t>
      </w:r>
    </w:p>
    <w:p w14:paraId="316332D1" w14:textId="77777777" w:rsidR="00F554F8" w:rsidRDefault="00C572B4" w:rsidP="00F554F8">
      <w:pPr>
        <w:numPr>
          <w:ilvl w:val="0"/>
          <w:numId w:val="3"/>
        </w:numPr>
        <w:suppressAutoHyphens/>
        <w:spacing w:after="102"/>
        <w:jc w:val="both"/>
        <w:rPr>
          <w:rStyle w:val="platne1"/>
          <w:rFonts w:ascii="Effra" w:hAnsi="Effra" w:cs="Effra"/>
          <w:color w:val="000000"/>
        </w:rPr>
      </w:pPr>
      <w:r>
        <w:rPr>
          <w:rStyle w:val="platne1"/>
          <w:rFonts w:ascii="Effra" w:hAnsi="Effra" w:cs="Effra"/>
          <w:color w:val="000000"/>
        </w:rPr>
        <w:t>Rozsah díla</w:t>
      </w:r>
      <w:r w:rsidR="00F554F8" w:rsidRPr="00F554F8">
        <w:rPr>
          <w:rStyle w:val="platne1"/>
          <w:rFonts w:ascii="Effra" w:hAnsi="Effra" w:cs="Effra"/>
          <w:color w:val="000000"/>
        </w:rPr>
        <w:t xml:space="preserve"> je specifikován v Příloze č. 1, která je nedílnou součástí této smlouvy.</w:t>
      </w:r>
    </w:p>
    <w:p w14:paraId="4FB02CCC" w14:textId="77777777" w:rsidR="00F554F8" w:rsidRPr="00F554F8" w:rsidRDefault="00F554F8" w:rsidP="00F554F8">
      <w:pPr>
        <w:numPr>
          <w:ilvl w:val="0"/>
          <w:numId w:val="3"/>
        </w:numPr>
        <w:suppressAutoHyphens/>
        <w:spacing w:after="102"/>
        <w:jc w:val="both"/>
        <w:rPr>
          <w:rStyle w:val="platne1"/>
          <w:rFonts w:ascii="Effra" w:hAnsi="Effra" w:cs="Effra"/>
          <w:color w:val="000000"/>
        </w:rPr>
      </w:pPr>
      <w:r w:rsidRPr="00F554F8">
        <w:rPr>
          <w:rStyle w:val="platne1"/>
          <w:rFonts w:ascii="Effra" w:hAnsi="Effra" w:cs="Effra"/>
          <w:color w:val="000000"/>
        </w:rPr>
        <w:t>Dílo bude vytvořeno s odbornou péčí a v kvalitě provedení odpovídající hodnotě díla.</w:t>
      </w:r>
    </w:p>
    <w:p w14:paraId="34B36314" w14:textId="75D32A11" w:rsidR="00D7452D" w:rsidRDefault="00F554F8" w:rsidP="00F554F8">
      <w:pPr>
        <w:numPr>
          <w:ilvl w:val="0"/>
          <w:numId w:val="3"/>
        </w:numPr>
        <w:suppressAutoHyphens/>
        <w:spacing w:after="102"/>
        <w:jc w:val="both"/>
        <w:rPr>
          <w:rStyle w:val="platne1"/>
          <w:rFonts w:ascii="Effra" w:hAnsi="Effra" w:cs="Effra"/>
          <w:color w:val="000000"/>
        </w:rPr>
      </w:pPr>
      <w:r w:rsidRPr="00F554F8">
        <w:rPr>
          <w:rStyle w:val="platne1"/>
          <w:rFonts w:ascii="Effra" w:hAnsi="Effra" w:cs="Effra"/>
          <w:color w:val="000000"/>
        </w:rPr>
        <w:t>Smluvní strany se zavazují poskytovat si vzájemnou součinnost pro řádné provedení díla. Za tímto účelem si budou poskytovat veškeré potřebné informace, které mohou být důležité nebo nutné pro provedení díla.</w:t>
      </w:r>
    </w:p>
    <w:p w14:paraId="272FF4E8" w14:textId="15E5AEE6" w:rsidR="00F554F8" w:rsidRPr="00D7452D" w:rsidRDefault="00D7452D" w:rsidP="00D7452D">
      <w:pPr>
        <w:rPr>
          <w:rFonts w:ascii="Effra" w:hAnsi="Effra" w:cs="Effra"/>
          <w:color w:val="000000"/>
        </w:rPr>
      </w:pPr>
      <w:r>
        <w:rPr>
          <w:rStyle w:val="platne1"/>
          <w:rFonts w:ascii="Effra" w:hAnsi="Effra" w:cs="Effra"/>
          <w:color w:val="000000"/>
        </w:rPr>
        <w:br w:type="page"/>
      </w:r>
    </w:p>
    <w:p w14:paraId="60ECCF5B"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lastRenderedPageBreak/>
        <w:t>II.</w:t>
      </w:r>
    </w:p>
    <w:p w14:paraId="77DBAEC5" w14:textId="77777777" w:rsidR="00F554F8" w:rsidRPr="00F554F8" w:rsidRDefault="00F554F8" w:rsidP="00F554F8">
      <w:pPr>
        <w:jc w:val="center"/>
        <w:rPr>
          <w:rFonts w:ascii="Effra" w:hAnsi="Effra" w:cs="Effra"/>
        </w:rPr>
      </w:pPr>
      <w:r w:rsidRPr="00F554F8">
        <w:rPr>
          <w:rStyle w:val="platne1"/>
          <w:rFonts w:ascii="Effra" w:hAnsi="Effra" w:cs="Effra"/>
          <w:b/>
          <w:color w:val="000000"/>
        </w:rPr>
        <w:t>Termíny vyhotovení díla, předání díla</w:t>
      </w:r>
    </w:p>
    <w:p w14:paraId="5A735CFE" w14:textId="77777777" w:rsidR="00D2087D" w:rsidRDefault="00D2087D" w:rsidP="00D2087D">
      <w:pPr>
        <w:suppressAutoHyphens/>
        <w:spacing w:after="102"/>
        <w:ind w:left="360"/>
        <w:jc w:val="both"/>
        <w:rPr>
          <w:rFonts w:ascii="Effra" w:hAnsi="Effra" w:cs="Effra"/>
        </w:rPr>
      </w:pPr>
    </w:p>
    <w:p w14:paraId="62F28E6B" w14:textId="77777777" w:rsidR="00D2087D" w:rsidRDefault="00F554F8" w:rsidP="00D2087D">
      <w:pPr>
        <w:numPr>
          <w:ilvl w:val="0"/>
          <w:numId w:val="17"/>
        </w:numPr>
        <w:suppressAutoHyphens/>
        <w:spacing w:after="102"/>
        <w:jc w:val="both"/>
        <w:rPr>
          <w:rStyle w:val="platne1"/>
          <w:rFonts w:ascii="Effra" w:hAnsi="Effra" w:cs="Effra"/>
          <w:color w:val="000000"/>
        </w:rPr>
      </w:pPr>
      <w:r w:rsidRPr="00D2087D">
        <w:rPr>
          <w:rStyle w:val="platne1"/>
          <w:rFonts w:ascii="Effra" w:hAnsi="Effra" w:cs="Effra"/>
          <w:color w:val="000000"/>
        </w:rPr>
        <w:t xml:space="preserve">Zhotovitel provede a objednateli řádně provedené dílo předá nejpozději do </w:t>
      </w:r>
      <w:r w:rsidR="00C572B4" w:rsidRPr="00D2087D">
        <w:rPr>
          <w:rStyle w:val="platne1"/>
          <w:rFonts w:ascii="Effra" w:hAnsi="Effra" w:cs="Effra"/>
          <w:b/>
          <w:bCs/>
          <w:color w:val="000000"/>
        </w:rPr>
        <w:t>30</w:t>
      </w:r>
      <w:r w:rsidRPr="00D2087D">
        <w:rPr>
          <w:rStyle w:val="platne1"/>
          <w:rFonts w:ascii="Effra" w:hAnsi="Effra" w:cs="Effra"/>
          <w:b/>
          <w:bCs/>
          <w:color w:val="000000"/>
        </w:rPr>
        <w:t xml:space="preserve">. </w:t>
      </w:r>
      <w:r w:rsidR="00ED628F" w:rsidRPr="00D2087D">
        <w:rPr>
          <w:rStyle w:val="platne1"/>
          <w:rFonts w:ascii="Effra" w:hAnsi="Effra" w:cs="Effra"/>
          <w:b/>
          <w:bCs/>
          <w:color w:val="000000"/>
        </w:rPr>
        <w:t>dubna</w:t>
      </w:r>
      <w:r w:rsidRPr="00D2087D">
        <w:rPr>
          <w:rStyle w:val="platne1"/>
          <w:rFonts w:ascii="Effra" w:hAnsi="Effra" w:cs="Effra"/>
          <w:b/>
          <w:bCs/>
          <w:color w:val="000000"/>
        </w:rPr>
        <w:t xml:space="preserve"> 20</w:t>
      </w:r>
      <w:r w:rsidR="00C572B4" w:rsidRPr="00D2087D">
        <w:rPr>
          <w:rStyle w:val="platne1"/>
          <w:rFonts w:ascii="Effra" w:hAnsi="Effra" w:cs="Effra"/>
          <w:b/>
          <w:bCs/>
          <w:color w:val="000000"/>
        </w:rPr>
        <w:t>2</w:t>
      </w:r>
      <w:r w:rsidR="00ED628F" w:rsidRPr="00D2087D">
        <w:rPr>
          <w:rStyle w:val="platne1"/>
          <w:rFonts w:ascii="Effra" w:hAnsi="Effra" w:cs="Effra"/>
          <w:b/>
          <w:bCs/>
          <w:color w:val="000000"/>
        </w:rPr>
        <w:t>1</w:t>
      </w:r>
      <w:r w:rsidRPr="00D2087D">
        <w:rPr>
          <w:rStyle w:val="platne1"/>
          <w:rFonts w:ascii="Effra" w:hAnsi="Effra" w:cs="Effra"/>
          <w:color w:val="000000"/>
        </w:rPr>
        <w:t>.</w:t>
      </w:r>
    </w:p>
    <w:p w14:paraId="5FFF87EB" w14:textId="0B8AB29B" w:rsidR="00F554F8" w:rsidRPr="00D2087D" w:rsidRDefault="00D2087D" w:rsidP="00D2087D">
      <w:pPr>
        <w:numPr>
          <w:ilvl w:val="0"/>
          <w:numId w:val="17"/>
        </w:numPr>
        <w:suppressAutoHyphens/>
        <w:spacing w:after="102"/>
        <w:jc w:val="both"/>
        <w:rPr>
          <w:rStyle w:val="platne1"/>
          <w:rFonts w:ascii="Effra" w:hAnsi="Effra" w:cs="Effra"/>
          <w:color w:val="000000"/>
        </w:rPr>
      </w:pPr>
      <w:r w:rsidRPr="00D2087D">
        <w:rPr>
          <w:rStyle w:val="platne1"/>
          <w:rFonts w:ascii="Effra" w:hAnsi="Effra" w:cs="Effra"/>
          <w:color w:val="000000"/>
        </w:rPr>
        <w:t>D</w:t>
      </w:r>
      <w:r w:rsidR="00F554F8" w:rsidRPr="00D2087D">
        <w:rPr>
          <w:rStyle w:val="platne1"/>
          <w:rFonts w:ascii="Effra" w:hAnsi="Effra" w:cs="Effra"/>
          <w:color w:val="000000"/>
        </w:rPr>
        <w:t>ílčí termíny realizace díla:</w:t>
      </w:r>
    </w:p>
    <w:p w14:paraId="49880919" w14:textId="044CC002" w:rsidR="00D2087D" w:rsidRDefault="00D2087D" w:rsidP="00546167">
      <w:pPr>
        <w:numPr>
          <w:ilvl w:val="0"/>
          <w:numId w:val="19"/>
        </w:numPr>
        <w:suppressAutoHyphens/>
        <w:spacing w:after="102"/>
        <w:jc w:val="both"/>
        <w:rPr>
          <w:rStyle w:val="platne1"/>
          <w:rFonts w:ascii="Effra" w:hAnsi="Effra" w:cs="Effra"/>
          <w:color w:val="000000"/>
        </w:rPr>
      </w:pPr>
      <w:r w:rsidRPr="00D2087D">
        <w:rPr>
          <w:rStyle w:val="platne1"/>
          <w:rFonts w:ascii="Effra" w:hAnsi="Effra" w:cs="Effra"/>
          <w:color w:val="000000"/>
        </w:rPr>
        <w:t xml:space="preserve">Schůzka FBA a MSID nad východisky analýzy, zejména nad cíli a činnostmi veřejného developera. Termín: do </w:t>
      </w:r>
      <w:r w:rsidR="00D7452D">
        <w:rPr>
          <w:rStyle w:val="platne1"/>
          <w:rFonts w:ascii="Effra" w:hAnsi="Effra" w:cs="Effra"/>
          <w:color w:val="000000"/>
        </w:rPr>
        <w:t>28.</w:t>
      </w:r>
      <w:r w:rsidRPr="00D2087D">
        <w:rPr>
          <w:rStyle w:val="platne1"/>
          <w:rFonts w:ascii="Effra" w:hAnsi="Effra" w:cs="Effra"/>
          <w:color w:val="000000"/>
        </w:rPr>
        <w:t xml:space="preserve"> února 2021</w:t>
      </w:r>
    </w:p>
    <w:p w14:paraId="35AA8657" w14:textId="0204BC4B" w:rsidR="00D2087D" w:rsidRPr="00D2087D" w:rsidRDefault="00D2087D" w:rsidP="00546167">
      <w:pPr>
        <w:numPr>
          <w:ilvl w:val="0"/>
          <w:numId w:val="19"/>
        </w:numPr>
        <w:suppressAutoHyphens/>
        <w:spacing w:after="102"/>
        <w:jc w:val="both"/>
        <w:rPr>
          <w:rStyle w:val="platne1"/>
          <w:rFonts w:ascii="Effra" w:hAnsi="Effra" w:cs="Effra"/>
          <w:color w:val="000000"/>
        </w:rPr>
      </w:pPr>
      <w:r w:rsidRPr="00D2087D">
        <w:rPr>
          <w:rStyle w:val="platne1"/>
          <w:rFonts w:ascii="Effra" w:hAnsi="Effra" w:cs="Effra"/>
          <w:color w:val="000000"/>
        </w:rPr>
        <w:t xml:space="preserve">Draft analýzy. Termín: do </w:t>
      </w:r>
      <w:r w:rsidR="00D7452D">
        <w:rPr>
          <w:rStyle w:val="platne1"/>
          <w:rFonts w:ascii="Effra" w:hAnsi="Effra" w:cs="Effra"/>
          <w:color w:val="000000"/>
        </w:rPr>
        <w:t>31.</w:t>
      </w:r>
      <w:r w:rsidRPr="00D2087D">
        <w:rPr>
          <w:rStyle w:val="platne1"/>
          <w:rFonts w:ascii="Effra" w:hAnsi="Effra" w:cs="Effra"/>
          <w:color w:val="000000"/>
        </w:rPr>
        <w:t xml:space="preserve"> března 2021. </w:t>
      </w:r>
    </w:p>
    <w:p w14:paraId="753C777C" w14:textId="4F5A84BC" w:rsidR="00D2087D" w:rsidRPr="00D2087D" w:rsidRDefault="00D2087D" w:rsidP="00D2087D">
      <w:pPr>
        <w:numPr>
          <w:ilvl w:val="0"/>
          <w:numId w:val="19"/>
        </w:numPr>
        <w:suppressAutoHyphens/>
        <w:spacing w:after="102"/>
        <w:jc w:val="both"/>
        <w:rPr>
          <w:rStyle w:val="platne1"/>
          <w:rFonts w:ascii="Effra" w:hAnsi="Effra" w:cs="Effra"/>
          <w:color w:val="000000"/>
        </w:rPr>
      </w:pPr>
      <w:r w:rsidRPr="00D2087D">
        <w:rPr>
          <w:rStyle w:val="platne1"/>
          <w:rFonts w:ascii="Effra" w:hAnsi="Effra" w:cs="Effra"/>
          <w:color w:val="000000"/>
        </w:rPr>
        <w:t xml:space="preserve">Schůzka FBA a MSID k finalizaci analýzy. Termín: do 15. </w:t>
      </w:r>
      <w:r w:rsidR="00D7452D">
        <w:rPr>
          <w:rStyle w:val="platne1"/>
          <w:rFonts w:ascii="Effra" w:hAnsi="Effra" w:cs="Effra"/>
          <w:color w:val="000000"/>
        </w:rPr>
        <w:t xml:space="preserve">dubna </w:t>
      </w:r>
      <w:r w:rsidRPr="00D2087D">
        <w:rPr>
          <w:rStyle w:val="platne1"/>
          <w:rFonts w:ascii="Effra" w:hAnsi="Effra" w:cs="Effra"/>
          <w:color w:val="000000"/>
        </w:rPr>
        <w:t>2021</w:t>
      </w:r>
    </w:p>
    <w:p w14:paraId="6F31B803" w14:textId="04599925" w:rsidR="00D2087D" w:rsidRDefault="00D2087D" w:rsidP="00D2087D">
      <w:pPr>
        <w:numPr>
          <w:ilvl w:val="0"/>
          <w:numId w:val="19"/>
        </w:numPr>
        <w:suppressAutoHyphens/>
        <w:spacing w:after="102"/>
        <w:jc w:val="both"/>
        <w:rPr>
          <w:rStyle w:val="platne1"/>
          <w:rFonts w:ascii="Effra" w:hAnsi="Effra" w:cs="Effra"/>
          <w:color w:val="000000"/>
        </w:rPr>
      </w:pPr>
      <w:r w:rsidRPr="00D2087D">
        <w:rPr>
          <w:rStyle w:val="platne1"/>
          <w:rFonts w:ascii="Effra" w:hAnsi="Effra" w:cs="Effra"/>
          <w:color w:val="000000"/>
        </w:rPr>
        <w:t xml:space="preserve">Finální verze analýzy. Termín: do </w:t>
      </w:r>
      <w:r w:rsidR="00D7452D">
        <w:rPr>
          <w:rStyle w:val="platne1"/>
          <w:rFonts w:ascii="Effra" w:hAnsi="Effra" w:cs="Effra"/>
          <w:color w:val="000000"/>
        </w:rPr>
        <w:t>30.</w:t>
      </w:r>
      <w:r w:rsidRPr="00D2087D">
        <w:rPr>
          <w:rStyle w:val="platne1"/>
          <w:rFonts w:ascii="Effra" w:hAnsi="Effra" w:cs="Effra"/>
          <w:color w:val="000000"/>
        </w:rPr>
        <w:t xml:space="preserve"> dubna 2021. </w:t>
      </w:r>
    </w:p>
    <w:p w14:paraId="1D3EAD61" w14:textId="088E1E09" w:rsidR="00D2087D" w:rsidRDefault="00D2087D" w:rsidP="00D2087D">
      <w:pPr>
        <w:suppressAutoHyphens/>
        <w:spacing w:after="102"/>
        <w:jc w:val="both"/>
        <w:rPr>
          <w:rStyle w:val="platne1"/>
          <w:rFonts w:ascii="Effra" w:hAnsi="Effra" w:cs="Effra"/>
          <w:color w:val="000000"/>
        </w:rPr>
      </w:pPr>
    </w:p>
    <w:p w14:paraId="0A93967E" w14:textId="78DB36C6" w:rsidR="00D7452D" w:rsidRPr="003A19C3" w:rsidRDefault="00FE5AC5" w:rsidP="00214402">
      <w:pPr>
        <w:pStyle w:val="Odstavecseseznamem"/>
        <w:numPr>
          <w:ilvl w:val="0"/>
          <w:numId w:val="17"/>
        </w:numPr>
        <w:suppressAutoHyphens/>
        <w:spacing w:after="102"/>
        <w:jc w:val="both"/>
        <w:rPr>
          <w:rStyle w:val="platne1"/>
          <w:rFonts w:ascii="Effra" w:hAnsi="Effra" w:cs="Effra"/>
          <w:color w:val="000000"/>
          <w:sz w:val="24"/>
          <w:szCs w:val="24"/>
        </w:rPr>
      </w:pPr>
      <w:r w:rsidRPr="003A19C3">
        <w:rPr>
          <w:rStyle w:val="platne1"/>
          <w:rFonts w:ascii="Effra" w:hAnsi="Effra" w:cs="Effra"/>
          <w:color w:val="000000"/>
          <w:sz w:val="24"/>
          <w:szCs w:val="24"/>
        </w:rPr>
        <w:t>Dílo bude objednateli předáno</w:t>
      </w:r>
      <w:r w:rsidR="00CA0A95" w:rsidRPr="003A19C3">
        <w:rPr>
          <w:rStyle w:val="platne1"/>
          <w:rFonts w:ascii="Effra" w:hAnsi="Effra" w:cs="Effra"/>
          <w:color w:val="000000"/>
          <w:sz w:val="24"/>
          <w:szCs w:val="24"/>
        </w:rPr>
        <w:t xml:space="preserve"> v elektronické formě, a</w:t>
      </w:r>
      <w:r w:rsidR="00CA0A95" w:rsidRPr="00214402">
        <w:rPr>
          <w:rStyle w:val="platne1"/>
          <w:rFonts w:ascii="Effra" w:hAnsi="Effra" w:cs="Effra"/>
          <w:color w:val="000000"/>
          <w:sz w:val="24"/>
          <w:szCs w:val="24"/>
        </w:rPr>
        <w:t xml:space="preserve"> to</w:t>
      </w:r>
      <w:r w:rsidR="00CA0A95" w:rsidRPr="003A19C3">
        <w:rPr>
          <w:rStyle w:val="platne1"/>
          <w:rFonts w:ascii="Effra" w:hAnsi="Effra" w:cs="Effra"/>
          <w:color w:val="000000"/>
          <w:sz w:val="24"/>
          <w:szCs w:val="24"/>
        </w:rPr>
        <w:t xml:space="preserve"> </w:t>
      </w:r>
      <w:r w:rsidR="00CA0A95" w:rsidRPr="00214402">
        <w:rPr>
          <w:rStyle w:val="platne1"/>
          <w:rFonts w:ascii="Effra" w:hAnsi="Effra" w:cs="Effra"/>
          <w:color w:val="000000"/>
          <w:sz w:val="24"/>
          <w:szCs w:val="24"/>
        </w:rPr>
        <w:t xml:space="preserve">zasláním e-mailové zprávy </w:t>
      </w:r>
      <w:r w:rsidR="00BA629B" w:rsidRPr="00214402">
        <w:rPr>
          <w:rStyle w:val="platne1"/>
          <w:rFonts w:ascii="Effra" w:hAnsi="Effra" w:cs="Effra"/>
          <w:color w:val="000000"/>
          <w:sz w:val="24"/>
          <w:szCs w:val="24"/>
        </w:rPr>
        <w:t xml:space="preserve">na </w:t>
      </w:r>
      <w:r w:rsidR="00BA629B" w:rsidRPr="003A19C3">
        <w:rPr>
          <w:rStyle w:val="platne1"/>
          <w:rFonts w:ascii="Effra" w:hAnsi="Effra" w:cs="Effra"/>
          <w:color w:val="000000"/>
          <w:sz w:val="24"/>
          <w:szCs w:val="24"/>
        </w:rPr>
        <w:t xml:space="preserve">e-mailovou </w:t>
      </w:r>
      <w:r w:rsidR="00BA629B" w:rsidRPr="00214402">
        <w:rPr>
          <w:rStyle w:val="platne1"/>
          <w:rFonts w:ascii="Effra" w:hAnsi="Effra" w:cs="Effra"/>
          <w:color w:val="000000"/>
          <w:sz w:val="24"/>
          <w:szCs w:val="24"/>
        </w:rPr>
        <w:t xml:space="preserve">adresu Mgr. Petra </w:t>
      </w:r>
      <w:proofErr w:type="spellStart"/>
      <w:r w:rsidR="00BA629B" w:rsidRPr="00214402">
        <w:rPr>
          <w:rStyle w:val="platne1"/>
          <w:rFonts w:ascii="Effra" w:hAnsi="Effra" w:cs="Effra"/>
          <w:color w:val="000000"/>
          <w:sz w:val="24"/>
          <w:szCs w:val="24"/>
        </w:rPr>
        <w:t>Birklena</w:t>
      </w:r>
      <w:proofErr w:type="spellEnd"/>
      <w:r w:rsidR="00BA629B" w:rsidRPr="003A19C3">
        <w:rPr>
          <w:rStyle w:val="platne1"/>
          <w:rFonts w:ascii="Effra" w:hAnsi="Effra" w:cs="Effra"/>
          <w:color w:val="000000"/>
          <w:sz w:val="24"/>
          <w:szCs w:val="24"/>
        </w:rPr>
        <w:t>, a t</w:t>
      </w:r>
      <w:r w:rsidR="004E565F" w:rsidRPr="003A19C3">
        <w:rPr>
          <w:rStyle w:val="platne1"/>
          <w:rFonts w:ascii="Effra" w:hAnsi="Effra" w:cs="Effra"/>
          <w:color w:val="000000"/>
          <w:sz w:val="24"/>
          <w:szCs w:val="24"/>
        </w:rPr>
        <w:t>o ve formě</w:t>
      </w:r>
      <w:r w:rsidR="00BA629B" w:rsidRPr="003A19C3">
        <w:rPr>
          <w:rStyle w:val="platne1"/>
          <w:rFonts w:ascii="Effra" w:hAnsi="Effra" w:cs="Effra"/>
          <w:color w:val="000000"/>
          <w:sz w:val="24"/>
          <w:szCs w:val="24"/>
        </w:rPr>
        <w:t xml:space="preserve"> texto</w:t>
      </w:r>
      <w:r w:rsidR="00D5615F" w:rsidRPr="003A19C3">
        <w:rPr>
          <w:rStyle w:val="platne1"/>
          <w:rFonts w:ascii="Effra" w:hAnsi="Effra" w:cs="Effra"/>
          <w:color w:val="000000"/>
          <w:sz w:val="24"/>
          <w:szCs w:val="24"/>
        </w:rPr>
        <w:t>vých dokumentů</w:t>
      </w:r>
      <w:r w:rsidR="00BA629B" w:rsidRPr="003A19C3">
        <w:rPr>
          <w:rStyle w:val="platne1"/>
          <w:rFonts w:ascii="Effra" w:hAnsi="Effra" w:cs="Effra"/>
          <w:color w:val="000000"/>
          <w:sz w:val="24"/>
          <w:szCs w:val="24"/>
        </w:rPr>
        <w:t xml:space="preserve"> (ve formátu .</w:t>
      </w:r>
      <w:proofErr w:type="spellStart"/>
      <w:r w:rsidR="00BA629B" w:rsidRPr="003A19C3">
        <w:rPr>
          <w:rStyle w:val="platne1"/>
          <w:rFonts w:ascii="Effra" w:hAnsi="Effra" w:cs="Effra"/>
          <w:color w:val="000000"/>
          <w:sz w:val="24"/>
          <w:szCs w:val="24"/>
        </w:rPr>
        <w:t>pdf</w:t>
      </w:r>
      <w:proofErr w:type="spellEnd"/>
      <w:r w:rsidR="00BA629B" w:rsidRPr="003A19C3">
        <w:rPr>
          <w:rStyle w:val="platne1"/>
          <w:rFonts w:ascii="Effra" w:hAnsi="Effra" w:cs="Effra"/>
          <w:color w:val="000000"/>
          <w:sz w:val="24"/>
          <w:szCs w:val="24"/>
        </w:rPr>
        <w:t xml:space="preserve">). </w:t>
      </w:r>
    </w:p>
    <w:p w14:paraId="717C760C" w14:textId="0CD13142" w:rsidR="00CA0A95" w:rsidRPr="00F554F8" w:rsidRDefault="00F554F8" w:rsidP="00D7452D">
      <w:pPr>
        <w:numPr>
          <w:ilvl w:val="0"/>
          <w:numId w:val="17"/>
        </w:numPr>
        <w:tabs>
          <w:tab w:val="num" w:pos="1068"/>
        </w:tabs>
        <w:suppressAutoHyphens/>
        <w:spacing w:after="102"/>
        <w:jc w:val="both"/>
        <w:rPr>
          <w:rStyle w:val="platne1"/>
          <w:rFonts w:ascii="Effra" w:hAnsi="Effra" w:cs="Effra"/>
          <w:color w:val="000000"/>
        </w:rPr>
      </w:pPr>
      <w:r w:rsidRPr="00F554F8">
        <w:rPr>
          <w:rStyle w:val="platne1"/>
          <w:rFonts w:ascii="Effra" w:hAnsi="Effra" w:cs="Effra"/>
          <w:color w:val="000000"/>
        </w:rPr>
        <w:t xml:space="preserve">Objednatel si vyhrazuje právo převzít dílo, pouze je-li v souladu s požadavky specifikovanými v </w:t>
      </w:r>
      <w:r w:rsidR="00FE5AC5">
        <w:rPr>
          <w:rStyle w:val="platne1"/>
          <w:rFonts w:ascii="Effra" w:hAnsi="Effra" w:cs="Effra"/>
          <w:color w:val="000000"/>
        </w:rPr>
        <w:t>přílohách</w:t>
      </w:r>
      <w:r w:rsidRPr="00F554F8">
        <w:rPr>
          <w:rStyle w:val="platne1"/>
          <w:rFonts w:ascii="Effra" w:hAnsi="Effra" w:cs="Effra"/>
          <w:color w:val="000000"/>
        </w:rPr>
        <w:t xml:space="preserve"> této smlouvy.</w:t>
      </w:r>
    </w:p>
    <w:p w14:paraId="70EEBFD2" w14:textId="22BC3DE2" w:rsidR="00F554F8" w:rsidRPr="00BA629B" w:rsidRDefault="00CA0A95">
      <w:pPr>
        <w:numPr>
          <w:ilvl w:val="0"/>
          <w:numId w:val="17"/>
        </w:numPr>
        <w:tabs>
          <w:tab w:val="num" w:pos="1068"/>
        </w:tabs>
        <w:suppressAutoHyphens/>
        <w:spacing w:after="102"/>
        <w:jc w:val="both"/>
        <w:rPr>
          <w:rFonts w:ascii="Effra" w:hAnsi="Effra" w:cs="Effra"/>
          <w:color w:val="000000"/>
        </w:rPr>
      </w:pPr>
      <w:r w:rsidRPr="00BA629B">
        <w:rPr>
          <w:rStyle w:val="platne1"/>
          <w:rFonts w:ascii="Effra" w:hAnsi="Effra" w:cs="Effra"/>
          <w:color w:val="000000"/>
        </w:rPr>
        <w:t>P</w:t>
      </w:r>
      <w:r w:rsidR="00F554F8" w:rsidRPr="00BA629B">
        <w:rPr>
          <w:rStyle w:val="platne1"/>
          <w:rFonts w:ascii="Effra" w:hAnsi="Effra" w:cs="Effra"/>
          <w:color w:val="000000"/>
        </w:rPr>
        <w:t xml:space="preserve">ředání a převzetí díla </w:t>
      </w:r>
      <w:r w:rsidRPr="00BA629B">
        <w:rPr>
          <w:rStyle w:val="platne1"/>
          <w:rFonts w:ascii="Effra" w:hAnsi="Effra" w:cs="Effra"/>
          <w:color w:val="000000"/>
        </w:rPr>
        <w:t xml:space="preserve">proběhne </w:t>
      </w:r>
      <w:r w:rsidR="00BA629B" w:rsidRPr="00BA629B">
        <w:rPr>
          <w:rStyle w:val="platne1"/>
          <w:rFonts w:ascii="Effra" w:hAnsi="Effra" w:cs="Effra"/>
          <w:color w:val="000000"/>
        </w:rPr>
        <w:t xml:space="preserve">elektronickou formou </w:t>
      </w:r>
      <w:r w:rsidR="00BA629B">
        <w:rPr>
          <w:rStyle w:val="platne1"/>
          <w:rFonts w:ascii="Effra" w:hAnsi="Effra" w:cs="Effra"/>
          <w:color w:val="000000"/>
        </w:rPr>
        <w:t xml:space="preserve">(e-mailovými zprávami). </w:t>
      </w:r>
      <w:r w:rsidRPr="00BA629B">
        <w:rPr>
          <w:rStyle w:val="platne1"/>
          <w:rFonts w:ascii="Effra" w:hAnsi="Effra" w:cs="Effra"/>
          <w:color w:val="000000"/>
        </w:rPr>
        <w:t xml:space="preserve"> </w:t>
      </w:r>
      <w:r w:rsidR="00F554F8" w:rsidRPr="00BA629B">
        <w:rPr>
          <w:rStyle w:val="platne1"/>
          <w:rFonts w:ascii="Effra" w:hAnsi="Effra" w:cs="Effra"/>
          <w:color w:val="000000"/>
        </w:rPr>
        <w:t>V případě zjištění vad a nedodělků po předání díla objednatelem, oznámí tento neprodleně zjištěné skutečnosti elektronickou formou. Předání díla s vadami či nedodělky není splněním zhotovitelova závazku.</w:t>
      </w:r>
    </w:p>
    <w:p w14:paraId="1241C9D0" w14:textId="77777777" w:rsidR="00F554F8" w:rsidRPr="00F554F8" w:rsidRDefault="00F554F8" w:rsidP="00F554F8">
      <w:pPr>
        <w:jc w:val="center"/>
        <w:rPr>
          <w:rFonts w:ascii="Effra" w:hAnsi="Effra" w:cs="Effra"/>
        </w:rPr>
      </w:pPr>
    </w:p>
    <w:p w14:paraId="00E7E10C"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III.</w:t>
      </w:r>
    </w:p>
    <w:p w14:paraId="5AB12A7A" w14:textId="77777777" w:rsidR="00F554F8" w:rsidRPr="00F554F8" w:rsidRDefault="00F554F8" w:rsidP="00F554F8">
      <w:pPr>
        <w:jc w:val="center"/>
        <w:rPr>
          <w:rFonts w:ascii="Effra" w:hAnsi="Effra" w:cs="Effra"/>
        </w:rPr>
      </w:pPr>
      <w:r w:rsidRPr="00F554F8">
        <w:rPr>
          <w:rStyle w:val="platne1"/>
          <w:rFonts w:ascii="Effra" w:hAnsi="Effra" w:cs="Effra"/>
          <w:b/>
          <w:color w:val="000000"/>
        </w:rPr>
        <w:t>Cena díla a platební podmínky</w:t>
      </w:r>
    </w:p>
    <w:p w14:paraId="59B76F19" w14:textId="77777777" w:rsidR="00F554F8" w:rsidRPr="00A024B7" w:rsidRDefault="00F554F8" w:rsidP="00F554F8">
      <w:pPr>
        <w:jc w:val="center"/>
        <w:rPr>
          <w:rFonts w:ascii="Effra" w:hAnsi="Effra" w:cs="Effra"/>
        </w:rPr>
      </w:pPr>
    </w:p>
    <w:p w14:paraId="6D2E0325" w14:textId="77777777" w:rsidR="00FB4EEA" w:rsidRPr="00A024B7" w:rsidRDefault="00F554F8" w:rsidP="00FB4EEA">
      <w:pPr>
        <w:numPr>
          <w:ilvl w:val="0"/>
          <w:numId w:val="5"/>
        </w:numPr>
        <w:tabs>
          <w:tab w:val="clear" w:pos="720"/>
        </w:tabs>
        <w:suppressAutoHyphens/>
        <w:spacing w:after="102"/>
        <w:ind w:left="284"/>
        <w:jc w:val="both"/>
        <w:rPr>
          <w:rStyle w:val="platne1"/>
          <w:rFonts w:ascii="Effra" w:hAnsi="Effra" w:cs="Effra"/>
        </w:rPr>
      </w:pPr>
      <w:r w:rsidRPr="00A024B7">
        <w:rPr>
          <w:rStyle w:val="platne1"/>
          <w:rFonts w:ascii="Effra" w:hAnsi="Effra" w:cs="Effra"/>
        </w:rPr>
        <w:t>Za provedení díla zaplatí objednatel zhotoviteli cenu ve výši</w:t>
      </w:r>
      <w:r w:rsidR="00191329" w:rsidRPr="00A024B7">
        <w:rPr>
          <w:rStyle w:val="platne1"/>
          <w:rFonts w:ascii="Effra" w:hAnsi="Effra" w:cs="Effra"/>
        </w:rPr>
        <w:t>:</w:t>
      </w:r>
      <w:r w:rsidRPr="00A024B7">
        <w:rPr>
          <w:rStyle w:val="platne1"/>
          <w:rFonts w:ascii="Effra" w:hAnsi="Effra" w:cs="Effra"/>
        </w:rPr>
        <w:t xml:space="preserve"> </w:t>
      </w:r>
    </w:p>
    <w:tbl>
      <w:tblPr>
        <w:tblW w:w="813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3815"/>
        <w:gridCol w:w="1843"/>
        <w:gridCol w:w="2051"/>
      </w:tblGrid>
      <w:tr w:rsidR="00A024B7" w:rsidRPr="00D7452D" w14:paraId="1C5DB37D" w14:textId="77777777" w:rsidTr="00D7452D">
        <w:trPr>
          <w:trHeight w:val="70"/>
        </w:trPr>
        <w:tc>
          <w:tcPr>
            <w:tcW w:w="426" w:type="dxa"/>
            <w:shd w:val="clear" w:color="auto" w:fill="F2F2F2"/>
          </w:tcPr>
          <w:p w14:paraId="193BA651" w14:textId="77777777" w:rsidR="00191329" w:rsidRPr="00A024B7" w:rsidRDefault="00191329" w:rsidP="00FF7AB4">
            <w:pPr>
              <w:jc w:val="center"/>
              <w:rPr>
                <w:rFonts w:ascii="Effra" w:hAnsi="Effra" w:cs="Effra"/>
                <w:b/>
                <w:bCs/>
              </w:rPr>
            </w:pPr>
          </w:p>
        </w:tc>
        <w:tc>
          <w:tcPr>
            <w:tcW w:w="3815" w:type="dxa"/>
            <w:shd w:val="clear" w:color="auto" w:fill="F2F2F2"/>
            <w:noWrap/>
            <w:vAlign w:val="center"/>
          </w:tcPr>
          <w:p w14:paraId="20683F47" w14:textId="77777777" w:rsidR="00191329" w:rsidRPr="00D7452D" w:rsidRDefault="00191329" w:rsidP="00FF7AB4">
            <w:pPr>
              <w:jc w:val="center"/>
              <w:rPr>
                <w:rFonts w:ascii="Effra" w:hAnsi="Effra" w:cs="Effra"/>
                <w:b/>
                <w:bCs/>
              </w:rPr>
            </w:pPr>
            <w:r w:rsidRPr="00D7452D">
              <w:rPr>
                <w:rFonts w:ascii="Effra" w:hAnsi="Effra" w:cs="Effra"/>
                <w:b/>
                <w:bCs/>
              </w:rPr>
              <w:t>Název položky</w:t>
            </w:r>
          </w:p>
        </w:tc>
        <w:tc>
          <w:tcPr>
            <w:tcW w:w="1843" w:type="dxa"/>
            <w:shd w:val="clear" w:color="auto" w:fill="F2F2F2"/>
            <w:vAlign w:val="center"/>
          </w:tcPr>
          <w:p w14:paraId="5A505611" w14:textId="77777777" w:rsidR="00191329" w:rsidRPr="00D7452D" w:rsidRDefault="00191329" w:rsidP="00FF7AB4">
            <w:pPr>
              <w:jc w:val="center"/>
              <w:rPr>
                <w:rFonts w:ascii="Effra" w:hAnsi="Effra" w:cs="Effra"/>
                <w:b/>
                <w:bCs/>
              </w:rPr>
            </w:pPr>
            <w:r w:rsidRPr="00D7452D">
              <w:rPr>
                <w:rFonts w:ascii="Effra" w:hAnsi="Effra" w:cs="Effra"/>
                <w:b/>
                <w:bCs/>
              </w:rPr>
              <w:t>Cena bez DPH</w:t>
            </w:r>
          </w:p>
        </w:tc>
        <w:tc>
          <w:tcPr>
            <w:tcW w:w="2051" w:type="dxa"/>
            <w:shd w:val="clear" w:color="auto" w:fill="F2F2F2"/>
          </w:tcPr>
          <w:p w14:paraId="5702AAC2" w14:textId="77777777" w:rsidR="00191329" w:rsidRPr="00D7452D" w:rsidRDefault="00191329" w:rsidP="00FF7AB4">
            <w:pPr>
              <w:jc w:val="center"/>
              <w:rPr>
                <w:rFonts w:ascii="Effra" w:hAnsi="Effra" w:cs="Effra"/>
                <w:b/>
                <w:bCs/>
              </w:rPr>
            </w:pPr>
            <w:r w:rsidRPr="00D7452D">
              <w:rPr>
                <w:rFonts w:ascii="Effra" w:hAnsi="Effra" w:cs="Effra"/>
                <w:b/>
                <w:bCs/>
              </w:rPr>
              <w:t>Cena s DPH</w:t>
            </w:r>
          </w:p>
        </w:tc>
      </w:tr>
      <w:tr w:rsidR="00A024B7" w:rsidRPr="00D7452D" w14:paraId="7BB7DA89" w14:textId="77777777" w:rsidTr="00D7452D">
        <w:trPr>
          <w:trHeight w:val="70"/>
        </w:trPr>
        <w:tc>
          <w:tcPr>
            <w:tcW w:w="426" w:type="dxa"/>
            <w:shd w:val="clear" w:color="auto" w:fill="F2F2F2"/>
          </w:tcPr>
          <w:p w14:paraId="51BB822C" w14:textId="77777777" w:rsidR="00191329" w:rsidRPr="00D7452D" w:rsidRDefault="00191329" w:rsidP="00FF7AB4">
            <w:pPr>
              <w:rPr>
                <w:rFonts w:ascii="Effra" w:hAnsi="Effra" w:cs="Effra"/>
              </w:rPr>
            </w:pPr>
            <w:r w:rsidRPr="00D7452D">
              <w:rPr>
                <w:rFonts w:ascii="Effra" w:hAnsi="Effra" w:cs="Effra"/>
              </w:rPr>
              <w:t>1.</w:t>
            </w:r>
          </w:p>
        </w:tc>
        <w:tc>
          <w:tcPr>
            <w:tcW w:w="3815" w:type="dxa"/>
            <w:shd w:val="clear" w:color="auto" w:fill="F2F2F2"/>
            <w:noWrap/>
            <w:vAlign w:val="center"/>
          </w:tcPr>
          <w:p w14:paraId="217DC1EE" w14:textId="78E85E40" w:rsidR="00191329" w:rsidRPr="00D7452D" w:rsidRDefault="00D7452D" w:rsidP="00191329">
            <w:pPr>
              <w:rPr>
                <w:rFonts w:ascii="Effra" w:hAnsi="Effra" w:cs="Effra"/>
              </w:rPr>
            </w:pPr>
            <w:r w:rsidRPr="00D7452D">
              <w:rPr>
                <w:rFonts w:ascii="Effra" w:hAnsi="Effra" w:cs="Effra"/>
              </w:rPr>
              <w:t>Cena díla</w:t>
            </w:r>
          </w:p>
        </w:tc>
        <w:tc>
          <w:tcPr>
            <w:tcW w:w="1843" w:type="dxa"/>
            <w:shd w:val="clear" w:color="auto" w:fill="auto"/>
            <w:vAlign w:val="center"/>
          </w:tcPr>
          <w:p w14:paraId="7085892C" w14:textId="295E4BC4" w:rsidR="00191329" w:rsidRPr="00D7452D" w:rsidRDefault="009E06B1" w:rsidP="00D7452D">
            <w:pPr>
              <w:jc w:val="center"/>
              <w:rPr>
                <w:rFonts w:ascii="Effra" w:hAnsi="Effra" w:cs="Effra"/>
              </w:rPr>
            </w:pPr>
            <w:r w:rsidRPr="00D7452D">
              <w:rPr>
                <w:rFonts w:ascii="Effra" w:hAnsi="Effra" w:cs="Effra"/>
              </w:rPr>
              <w:t>99.600, -</w:t>
            </w:r>
            <w:r w:rsidR="00D7452D" w:rsidRPr="00D7452D">
              <w:rPr>
                <w:rFonts w:ascii="Effra" w:hAnsi="Effra" w:cs="Effra"/>
              </w:rPr>
              <w:t xml:space="preserve"> Kč</w:t>
            </w:r>
          </w:p>
        </w:tc>
        <w:tc>
          <w:tcPr>
            <w:tcW w:w="2051" w:type="dxa"/>
            <w:vAlign w:val="center"/>
          </w:tcPr>
          <w:p w14:paraId="4DEC4249" w14:textId="695E7F37" w:rsidR="00191329" w:rsidRPr="00D7452D" w:rsidRDefault="009E06B1" w:rsidP="00D7452D">
            <w:pPr>
              <w:jc w:val="center"/>
              <w:rPr>
                <w:rFonts w:ascii="Effra" w:hAnsi="Effra" w:cs="Effra"/>
              </w:rPr>
            </w:pPr>
            <w:r w:rsidRPr="00D7452D">
              <w:rPr>
                <w:rFonts w:ascii="Effra" w:hAnsi="Effra" w:cs="Effra"/>
              </w:rPr>
              <w:t>120.516, -</w:t>
            </w:r>
            <w:r w:rsidR="00D7452D" w:rsidRPr="00D7452D">
              <w:rPr>
                <w:rFonts w:ascii="Effra" w:hAnsi="Effra" w:cs="Effra"/>
              </w:rPr>
              <w:t xml:space="preserve"> Kč</w:t>
            </w:r>
          </w:p>
        </w:tc>
      </w:tr>
      <w:tr w:rsidR="00D7452D" w:rsidRPr="00D7452D" w14:paraId="6A140AA1" w14:textId="77777777" w:rsidTr="00E241EB">
        <w:trPr>
          <w:trHeight w:val="70"/>
        </w:trPr>
        <w:tc>
          <w:tcPr>
            <w:tcW w:w="426" w:type="dxa"/>
            <w:shd w:val="clear" w:color="auto" w:fill="A6A6A6" w:themeFill="background1" w:themeFillShade="A6"/>
          </w:tcPr>
          <w:p w14:paraId="5747A8D0" w14:textId="193D387C" w:rsidR="00D7452D" w:rsidRPr="00D7452D" w:rsidRDefault="00D7452D" w:rsidP="00D7452D">
            <w:pPr>
              <w:rPr>
                <w:rFonts w:ascii="Effra" w:hAnsi="Effra" w:cs="Effra"/>
              </w:rPr>
            </w:pPr>
          </w:p>
        </w:tc>
        <w:tc>
          <w:tcPr>
            <w:tcW w:w="3815" w:type="dxa"/>
            <w:shd w:val="clear" w:color="auto" w:fill="A6A6A6" w:themeFill="background1" w:themeFillShade="A6"/>
            <w:noWrap/>
            <w:vAlign w:val="center"/>
          </w:tcPr>
          <w:p w14:paraId="732414E4" w14:textId="662F5F7F" w:rsidR="00D7452D" w:rsidRPr="00D7452D" w:rsidRDefault="00D7452D" w:rsidP="00D7452D">
            <w:pPr>
              <w:rPr>
                <w:rFonts w:ascii="Effra" w:hAnsi="Effra" w:cs="Effra"/>
                <w:b/>
                <w:bCs/>
                <w:u w:val="single"/>
              </w:rPr>
            </w:pPr>
            <w:r w:rsidRPr="00D7452D">
              <w:rPr>
                <w:rFonts w:ascii="Effra" w:hAnsi="Effra" w:cs="Effra"/>
                <w:b/>
                <w:bCs/>
                <w:u w:val="single"/>
              </w:rPr>
              <w:t>Celkem</w:t>
            </w:r>
          </w:p>
        </w:tc>
        <w:tc>
          <w:tcPr>
            <w:tcW w:w="1843" w:type="dxa"/>
            <w:shd w:val="clear" w:color="auto" w:fill="A6A6A6" w:themeFill="background1" w:themeFillShade="A6"/>
          </w:tcPr>
          <w:p w14:paraId="4A426D28" w14:textId="45A9C6E9" w:rsidR="00D7452D" w:rsidRPr="00D7452D" w:rsidRDefault="009E06B1" w:rsidP="00D7452D">
            <w:pPr>
              <w:jc w:val="center"/>
              <w:rPr>
                <w:rFonts w:ascii="Effra" w:hAnsi="Effra" w:cs="Effra"/>
                <w:b/>
                <w:bCs/>
                <w:u w:val="single"/>
              </w:rPr>
            </w:pPr>
            <w:r w:rsidRPr="00D7452D">
              <w:rPr>
                <w:rFonts w:ascii="Effra" w:hAnsi="Effra" w:cs="Effra"/>
                <w:b/>
                <w:bCs/>
                <w:u w:val="single"/>
              </w:rPr>
              <w:t>99.600, -</w:t>
            </w:r>
            <w:r w:rsidR="00D7452D" w:rsidRPr="00D7452D">
              <w:rPr>
                <w:rFonts w:ascii="Effra" w:hAnsi="Effra" w:cs="Effra"/>
                <w:b/>
                <w:bCs/>
                <w:u w:val="single"/>
              </w:rPr>
              <w:t xml:space="preserve"> Kč</w:t>
            </w:r>
          </w:p>
        </w:tc>
        <w:tc>
          <w:tcPr>
            <w:tcW w:w="2051" w:type="dxa"/>
            <w:shd w:val="clear" w:color="auto" w:fill="A6A6A6" w:themeFill="background1" w:themeFillShade="A6"/>
          </w:tcPr>
          <w:p w14:paraId="71627AF5" w14:textId="168DA650" w:rsidR="00D7452D" w:rsidRPr="00D7452D" w:rsidRDefault="009E06B1" w:rsidP="00D7452D">
            <w:pPr>
              <w:jc w:val="center"/>
              <w:rPr>
                <w:rFonts w:ascii="Effra" w:hAnsi="Effra" w:cs="Effra"/>
                <w:b/>
                <w:bCs/>
                <w:u w:val="single"/>
              </w:rPr>
            </w:pPr>
            <w:r w:rsidRPr="00D7452D">
              <w:rPr>
                <w:rFonts w:ascii="Effra" w:hAnsi="Effra" w:cs="Effra"/>
                <w:b/>
                <w:bCs/>
                <w:u w:val="single"/>
              </w:rPr>
              <w:t>120.516, -</w:t>
            </w:r>
            <w:r w:rsidR="00D7452D" w:rsidRPr="00D7452D">
              <w:rPr>
                <w:rFonts w:ascii="Effra" w:hAnsi="Effra" w:cs="Effra"/>
                <w:b/>
                <w:bCs/>
                <w:u w:val="single"/>
              </w:rPr>
              <w:t xml:space="preserve"> Kč</w:t>
            </w:r>
          </w:p>
        </w:tc>
      </w:tr>
    </w:tbl>
    <w:p w14:paraId="08DA9363" w14:textId="77777777" w:rsidR="00191329" w:rsidRPr="00A024B7" w:rsidRDefault="00191329" w:rsidP="00191329">
      <w:pPr>
        <w:suppressAutoHyphens/>
        <w:spacing w:after="102"/>
        <w:ind w:left="284"/>
        <w:jc w:val="both"/>
        <w:rPr>
          <w:rStyle w:val="platne1"/>
          <w:rFonts w:ascii="Effra" w:hAnsi="Effra" w:cs="Effra"/>
        </w:rPr>
      </w:pPr>
    </w:p>
    <w:p w14:paraId="4454E8F3" w14:textId="7296E4F5" w:rsidR="00191329" w:rsidRDefault="00191329" w:rsidP="00191329">
      <w:pPr>
        <w:suppressAutoHyphens/>
        <w:spacing w:after="102"/>
        <w:ind w:left="284"/>
        <w:jc w:val="both"/>
        <w:rPr>
          <w:rStyle w:val="platne1"/>
          <w:rFonts w:ascii="Effra" w:hAnsi="Effra" w:cs="Effra"/>
          <w:color w:val="000000"/>
        </w:rPr>
      </w:pPr>
      <w:r w:rsidRPr="00F554F8">
        <w:rPr>
          <w:rStyle w:val="platne1"/>
          <w:rFonts w:ascii="Effra" w:hAnsi="Effra" w:cs="Effra"/>
          <w:color w:val="000000"/>
        </w:rPr>
        <w:t xml:space="preserve">Tato cena je pevná a </w:t>
      </w:r>
      <w:r w:rsidR="009E06B1" w:rsidRPr="00F554F8">
        <w:rPr>
          <w:rStyle w:val="platne1"/>
          <w:rFonts w:ascii="Effra" w:hAnsi="Effra" w:cs="Effra"/>
          <w:color w:val="000000"/>
        </w:rPr>
        <w:t xml:space="preserve">konečná </w:t>
      </w:r>
      <w:r w:rsidR="009E06B1">
        <w:rPr>
          <w:rStyle w:val="platne1"/>
          <w:rFonts w:ascii="Effra" w:hAnsi="Effra" w:cs="Effra"/>
          <w:color w:val="000000"/>
        </w:rPr>
        <w:t>a</w:t>
      </w:r>
      <w:r w:rsidRPr="00F554F8">
        <w:rPr>
          <w:rStyle w:val="platne1"/>
          <w:rFonts w:ascii="Effra" w:hAnsi="Effra" w:cs="Effra"/>
          <w:color w:val="000000"/>
        </w:rPr>
        <w:t xml:space="preserve"> zahrnuje veškeré náklady zhotovitele spojené s provedením díla.</w:t>
      </w:r>
    </w:p>
    <w:p w14:paraId="08797DA9" w14:textId="77777777" w:rsidR="00F554F8" w:rsidRPr="00F554F8" w:rsidRDefault="00F554F8" w:rsidP="00F554F8">
      <w:pPr>
        <w:numPr>
          <w:ilvl w:val="0"/>
          <w:numId w:val="5"/>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Veškerá finanční plnění budou poskytována bankovním převodem na účet zhotovitele uvedený v záhlaví této smlouvy.</w:t>
      </w:r>
    </w:p>
    <w:p w14:paraId="37D66588" w14:textId="674D5737" w:rsidR="00F554F8" w:rsidRPr="00F554F8" w:rsidRDefault="00F554F8" w:rsidP="00F554F8">
      <w:pPr>
        <w:numPr>
          <w:ilvl w:val="0"/>
          <w:numId w:val="5"/>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Cena za dílo je splatná na základě vystavení daňového dokladu/faktury. Zhotovitel je oprávněn vystavit daňový doklad</w:t>
      </w:r>
      <w:r w:rsidR="0004219F">
        <w:rPr>
          <w:rStyle w:val="platne1"/>
          <w:rFonts w:ascii="Effra" w:hAnsi="Effra" w:cs="Effra"/>
          <w:color w:val="000000"/>
        </w:rPr>
        <w:t xml:space="preserve"> ve </w:t>
      </w:r>
      <w:r w:rsidR="004E565F">
        <w:rPr>
          <w:rStyle w:val="platne1"/>
          <w:rFonts w:ascii="Effra" w:hAnsi="Effra" w:cs="Effra"/>
          <w:color w:val="000000"/>
        </w:rPr>
        <w:t>dvou</w:t>
      </w:r>
      <w:r w:rsidR="0004219F">
        <w:rPr>
          <w:rStyle w:val="platne1"/>
          <w:rFonts w:ascii="Effra" w:hAnsi="Effra" w:cs="Effra"/>
          <w:color w:val="000000"/>
        </w:rPr>
        <w:t xml:space="preserve"> fázích. První faktura bude vystavena v průběhu měsíce dubna 2021 a </w:t>
      </w:r>
      <w:r w:rsidR="00B417DB">
        <w:rPr>
          <w:rStyle w:val="platne1"/>
          <w:rFonts w:ascii="Effra" w:hAnsi="Effra" w:cs="Effra"/>
          <w:color w:val="000000"/>
        </w:rPr>
        <w:t xml:space="preserve">účtovaná </w:t>
      </w:r>
      <w:r w:rsidR="0004219F">
        <w:rPr>
          <w:rStyle w:val="platne1"/>
          <w:rFonts w:ascii="Effra" w:hAnsi="Effra" w:cs="Effra"/>
          <w:color w:val="000000"/>
        </w:rPr>
        <w:t xml:space="preserve">částka bude odpovídat části předmětu zakázky, který bude splněn v období od uzavření této smlouvy do 31. března 2021. </w:t>
      </w:r>
      <w:r w:rsidR="00B417DB" w:rsidRPr="00B417DB">
        <w:rPr>
          <w:rStyle w:val="platne1"/>
          <w:rFonts w:ascii="Effra" w:hAnsi="Effra" w:cs="Effra"/>
          <w:color w:val="000000"/>
        </w:rPr>
        <w:t>Tato částka bude odpovídat poměrné hodinové části z celkové ceny díla, která je naceněna na 40 hodin práce při sazbě 2490,- Kč/hodina</w:t>
      </w:r>
      <w:r w:rsidR="00C944A8">
        <w:rPr>
          <w:rStyle w:val="platne1"/>
          <w:rFonts w:ascii="Effra" w:hAnsi="Effra" w:cs="Effra"/>
          <w:color w:val="000000"/>
        </w:rPr>
        <w:t xml:space="preserve"> bez DPH</w:t>
      </w:r>
      <w:r w:rsidR="00B417DB" w:rsidRPr="00B417DB">
        <w:rPr>
          <w:rStyle w:val="platne1"/>
          <w:rFonts w:ascii="Effra" w:hAnsi="Effra" w:cs="Effra"/>
          <w:color w:val="000000"/>
        </w:rPr>
        <w:t xml:space="preserve"> práce zhotovitele. </w:t>
      </w:r>
      <w:r w:rsidR="0004219F">
        <w:rPr>
          <w:rStyle w:val="platne1"/>
          <w:rFonts w:ascii="Effra" w:hAnsi="Effra" w:cs="Effra"/>
          <w:color w:val="000000"/>
        </w:rPr>
        <w:t xml:space="preserve">Druhá faktura bude vystavena </w:t>
      </w:r>
      <w:r w:rsidRPr="00F554F8">
        <w:rPr>
          <w:rStyle w:val="platne1"/>
          <w:rFonts w:ascii="Effra" w:hAnsi="Effra" w:cs="Effra"/>
          <w:color w:val="000000"/>
        </w:rPr>
        <w:t xml:space="preserve">až po předání díla a jeho převzetí objednatelem podle čl. II odst. </w:t>
      </w:r>
      <w:r w:rsidR="00FE5AC5">
        <w:rPr>
          <w:rStyle w:val="platne1"/>
          <w:rFonts w:ascii="Effra" w:hAnsi="Effra" w:cs="Effra"/>
          <w:color w:val="000000"/>
        </w:rPr>
        <w:t>5</w:t>
      </w:r>
      <w:r w:rsidRPr="00F554F8">
        <w:rPr>
          <w:rStyle w:val="platne1"/>
          <w:rFonts w:ascii="Effra" w:hAnsi="Effra" w:cs="Effra"/>
          <w:color w:val="000000"/>
        </w:rPr>
        <w:t xml:space="preserve"> a </w:t>
      </w:r>
      <w:r w:rsidR="00FE5AC5">
        <w:rPr>
          <w:rStyle w:val="platne1"/>
          <w:rFonts w:ascii="Effra" w:hAnsi="Effra" w:cs="Effra"/>
          <w:color w:val="000000"/>
        </w:rPr>
        <w:t>6</w:t>
      </w:r>
      <w:r w:rsidRPr="00F554F8">
        <w:rPr>
          <w:rStyle w:val="platne1"/>
          <w:rFonts w:ascii="Effra" w:hAnsi="Effra" w:cs="Effra"/>
          <w:color w:val="000000"/>
        </w:rPr>
        <w:t xml:space="preserve"> této smlouvy bez vad a nedodělk</w:t>
      </w:r>
      <w:r w:rsidR="0004219F">
        <w:rPr>
          <w:rStyle w:val="platne1"/>
          <w:rFonts w:ascii="Effra" w:hAnsi="Effra" w:cs="Effra"/>
          <w:color w:val="000000"/>
        </w:rPr>
        <w:t>ů a částka na faktuře bude odpovídat</w:t>
      </w:r>
      <w:r w:rsidR="00D5615F">
        <w:rPr>
          <w:rStyle w:val="platne1"/>
          <w:rFonts w:ascii="Effra" w:hAnsi="Effra" w:cs="Effra"/>
          <w:color w:val="000000"/>
        </w:rPr>
        <w:t xml:space="preserve"> části předmětu zakázky, který bude splněn od 1. dubna 2021 </w:t>
      </w:r>
      <w:r w:rsidR="004E565F">
        <w:rPr>
          <w:rStyle w:val="platne1"/>
          <w:rFonts w:ascii="Effra" w:hAnsi="Effra" w:cs="Effra"/>
          <w:color w:val="000000"/>
        </w:rPr>
        <w:t>do</w:t>
      </w:r>
      <w:r w:rsidR="00D5615F">
        <w:rPr>
          <w:rStyle w:val="platne1"/>
          <w:rFonts w:ascii="Effra" w:hAnsi="Effra" w:cs="Effra"/>
          <w:color w:val="000000"/>
        </w:rPr>
        <w:t xml:space="preserve"> termínu předání a převzetí díla. </w:t>
      </w:r>
    </w:p>
    <w:p w14:paraId="3701E188" w14:textId="478CBB61" w:rsidR="00F554F8" w:rsidRDefault="00F554F8" w:rsidP="00F554F8">
      <w:pPr>
        <w:numPr>
          <w:ilvl w:val="0"/>
          <w:numId w:val="5"/>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lastRenderedPageBreak/>
        <w:t xml:space="preserve">Faktura je daňovým dokladem a musí být vystavena dle § 28 zákona č. 235/2004 Sb., o dani z přidané hodnoty, ve znění pozdějších předpisů. Faktura bude vystavena se splatností 14 dní ode dne jejich doručení objednateli. Nebude-li faktura obsahovat náležitosti nebo nebudou-li údaje na faktuře v souladu se smlouvou, bude objednatel oprávněn vrátit je zhotoviteli k opravě bez jejich proplacení, aniž se tím dostane do prodlení s úhradou příslušné částky. </w:t>
      </w:r>
      <w:r w:rsidR="009E06B1">
        <w:rPr>
          <w:rStyle w:val="platne1"/>
          <w:rFonts w:ascii="Effra" w:hAnsi="Effra" w:cs="Effra"/>
          <w:color w:val="000000"/>
        </w:rPr>
        <w:t xml:space="preserve">               </w:t>
      </w:r>
      <w:r w:rsidRPr="00F554F8">
        <w:rPr>
          <w:rStyle w:val="platne1"/>
          <w:rFonts w:ascii="Effra" w:hAnsi="Effra" w:cs="Effra"/>
          <w:color w:val="000000"/>
        </w:rPr>
        <w:t>V takovém případě lhůta splatnosti počíná běžet znovu ode dne doručení nové faktury.</w:t>
      </w:r>
    </w:p>
    <w:p w14:paraId="566D66F9" w14:textId="77777777" w:rsidR="00F554F8" w:rsidRPr="00F554F8" w:rsidRDefault="00F554F8" w:rsidP="00F554F8">
      <w:pPr>
        <w:jc w:val="both"/>
        <w:rPr>
          <w:rFonts w:ascii="Effra" w:hAnsi="Effra" w:cs="Effra"/>
        </w:rPr>
      </w:pPr>
    </w:p>
    <w:p w14:paraId="3E1443D6"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IV.</w:t>
      </w:r>
    </w:p>
    <w:p w14:paraId="2A7B395E" w14:textId="77777777" w:rsidR="00F554F8" w:rsidRPr="00F554F8" w:rsidRDefault="00F554F8" w:rsidP="00F554F8">
      <w:pPr>
        <w:jc w:val="center"/>
        <w:rPr>
          <w:rFonts w:ascii="Effra" w:hAnsi="Effra" w:cs="Effra"/>
        </w:rPr>
      </w:pPr>
      <w:r w:rsidRPr="00F554F8">
        <w:rPr>
          <w:rStyle w:val="platne1"/>
          <w:rFonts w:ascii="Effra" w:hAnsi="Effra" w:cs="Effra"/>
          <w:b/>
          <w:color w:val="000000"/>
        </w:rPr>
        <w:t>Záruka a odpovědnost</w:t>
      </w:r>
    </w:p>
    <w:p w14:paraId="54548FB5" w14:textId="77777777" w:rsidR="00F554F8" w:rsidRPr="00F554F8" w:rsidRDefault="00F554F8" w:rsidP="00F554F8">
      <w:pPr>
        <w:jc w:val="center"/>
        <w:rPr>
          <w:rFonts w:ascii="Effra" w:hAnsi="Effra" w:cs="Effra"/>
        </w:rPr>
      </w:pPr>
    </w:p>
    <w:p w14:paraId="4B19F44F" w14:textId="7ED6AE5C" w:rsidR="00F554F8" w:rsidRPr="00F554F8"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 xml:space="preserve">Zhotovitel odpovídá za kvalitu jím provedeného díla a poskytuje objednateli záruku na dílo </w:t>
      </w:r>
      <w:r w:rsidR="009E06B1">
        <w:rPr>
          <w:rStyle w:val="platne1"/>
          <w:rFonts w:ascii="Effra" w:hAnsi="Effra" w:cs="Effra"/>
          <w:color w:val="000000"/>
        </w:rPr>
        <w:t xml:space="preserve">          </w:t>
      </w:r>
      <w:r w:rsidRPr="00F554F8">
        <w:rPr>
          <w:rStyle w:val="platne1"/>
          <w:rFonts w:ascii="Effra" w:hAnsi="Effra" w:cs="Effra"/>
          <w:color w:val="000000"/>
        </w:rPr>
        <w:t>v délce 24 měsíců ode dne dodání díla bez vad a nedodělků.</w:t>
      </w:r>
    </w:p>
    <w:p w14:paraId="3DBE6792" w14:textId="1D17D3F1" w:rsidR="00F554F8" w:rsidRPr="00F554F8"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Každá reklamace musí být uplatněna elektronicky (e-mailem) a musí obsahovat popis závady.</w:t>
      </w:r>
    </w:p>
    <w:p w14:paraId="4C9822F5" w14:textId="77777777" w:rsidR="00F554F8" w:rsidRPr="00F554F8" w:rsidRDefault="00F554F8" w:rsidP="00F554F8">
      <w:pPr>
        <w:numPr>
          <w:ilvl w:val="0"/>
          <w:numId w:val="6"/>
        </w:numPr>
        <w:tabs>
          <w:tab w:val="clear" w:pos="720"/>
        </w:tabs>
        <w:suppressAutoHyphens/>
        <w:spacing w:after="102"/>
        <w:ind w:left="284"/>
        <w:jc w:val="both"/>
        <w:rPr>
          <w:rFonts w:ascii="Effra" w:hAnsi="Effra" w:cs="Effra"/>
          <w:color w:val="000000"/>
        </w:rPr>
      </w:pPr>
      <w:r w:rsidRPr="00F554F8">
        <w:rPr>
          <w:rStyle w:val="platne1"/>
          <w:rFonts w:ascii="Effra" w:hAnsi="Effra" w:cs="Effra"/>
          <w:color w:val="000000"/>
        </w:rPr>
        <w:t>Pro případ vady na díle má objednatel právo požadovat a zhotovitel povinnost poskytnout bezplatné odstranění vady do 15 pracovních dnů po obdržení reklamace od objednatele.</w:t>
      </w:r>
    </w:p>
    <w:p w14:paraId="0381DF75" w14:textId="77777777" w:rsidR="00F554F8" w:rsidRPr="00F554F8" w:rsidRDefault="00F554F8" w:rsidP="00F554F8">
      <w:pPr>
        <w:jc w:val="center"/>
        <w:rPr>
          <w:rFonts w:ascii="Effra" w:hAnsi="Effra" w:cs="Effra"/>
        </w:rPr>
      </w:pPr>
    </w:p>
    <w:p w14:paraId="286645CD"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V.</w:t>
      </w:r>
    </w:p>
    <w:p w14:paraId="76908915" w14:textId="77777777" w:rsidR="00F554F8" w:rsidRPr="00F554F8" w:rsidRDefault="00F554F8" w:rsidP="00F554F8">
      <w:pPr>
        <w:jc w:val="center"/>
        <w:rPr>
          <w:rFonts w:ascii="Effra" w:hAnsi="Effra" w:cs="Effra"/>
        </w:rPr>
      </w:pPr>
      <w:r w:rsidRPr="00F554F8">
        <w:rPr>
          <w:rStyle w:val="platne1"/>
          <w:rFonts w:ascii="Effra" w:hAnsi="Effra" w:cs="Effra"/>
          <w:b/>
          <w:color w:val="000000"/>
        </w:rPr>
        <w:t>Užití díla a autorské právo</w:t>
      </w:r>
    </w:p>
    <w:p w14:paraId="21E7F300" w14:textId="77777777" w:rsidR="00F554F8" w:rsidRPr="00F554F8" w:rsidRDefault="00F554F8" w:rsidP="00F554F8">
      <w:pPr>
        <w:jc w:val="center"/>
        <w:rPr>
          <w:rFonts w:ascii="Effra" w:hAnsi="Effra" w:cs="Effra"/>
        </w:rPr>
      </w:pPr>
    </w:p>
    <w:p w14:paraId="5A6210F4" w14:textId="77777777"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Zhotovitel se zavazuje, že při zpracování díla neporuší práva třetích osob, které těmto osobám mohou plynout z autorských práv. Zhotovitel se zavazuje, že objednateli uhradí veškeré náklady, výdaje, škody a majetkovou i nemajetkovou újmu, které objednateli vzniknou v důsledku uplatnění práv třetích osob vůči objednateli v souvislosti s porušením povinnosti zhotovitele dle předchozí věty.</w:t>
      </w:r>
    </w:p>
    <w:p w14:paraId="7F314531" w14:textId="77777777"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 xml:space="preserve">Objednatel je dle </w:t>
      </w:r>
      <w:proofErr w:type="spellStart"/>
      <w:r w:rsidRPr="00F554F8">
        <w:rPr>
          <w:rStyle w:val="platne1"/>
          <w:rFonts w:ascii="Effra" w:hAnsi="Effra" w:cs="Effra"/>
          <w:color w:val="000000"/>
        </w:rPr>
        <w:t>ust</w:t>
      </w:r>
      <w:proofErr w:type="spellEnd"/>
      <w:r w:rsidRPr="00F554F8">
        <w:rPr>
          <w:rStyle w:val="platne1"/>
          <w:rFonts w:ascii="Effra" w:hAnsi="Effra" w:cs="Effra"/>
          <w:color w:val="000000"/>
        </w:rPr>
        <w:t>. § 61 zákona č. 121/2000 Sb., o právu autorském, o právech souvisejících s právem autorským a o změně některých zákonů, ve znění pozdějších předpisů (dále jen „autorský zákon“) oprávněn dílo užít ve smyslu autorského zákona pro účely vyplývající z této smlouvy a umožnit jeho užití za těmito účely třetím osobám. Toto oprávnění je oprávněním výhradním a výlučným.</w:t>
      </w:r>
    </w:p>
    <w:p w14:paraId="20385FDD" w14:textId="77777777"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Zhotovitel tímto poskytuje objednateli oprávnění k výkonu práva dílo užít i nad rámec stanovený v § 61 autorského zákona, a to ke všem způsobům užití v neomezeném rozsahu podle § 12 a násl. Autorského zákona (dále jen „licence“). Dodavatel poskytuje objednateli tuto licenci jako výhradní, bez územního omezení, a to po celou dobu trvání majetkových práv k dílu. Licenční odměna je zahrnuta do ceny díla.</w:t>
      </w:r>
    </w:p>
    <w:p w14:paraId="2DC26CE4" w14:textId="77777777"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Licence rovněž zahrnuje oprávnění dílo zejména zpracovat, měnit, upravovat, včetně úprav jeho názvu, spojit dílo s jiným dílem či zařadit dílo do díla souborného a udělit další osobě podlicenci.</w:t>
      </w:r>
    </w:p>
    <w:p w14:paraId="16D824DF" w14:textId="77777777" w:rsidR="00F554F8" w:rsidRPr="00F554F8" w:rsidRDefault="00F554F8" w:rsidP="00F554F8">
      <w:pPr>
        <w:numPr>
          <w:ilvl w:val="0"/>
          <w:numId w:val="7"/>
        </w:numPr>
        <w:tabs>
          <w:tab w:val="clear" w:pos="720"/>
        </w:tabs>
        <w:suppressAutoHyphens/>
        <w:spacing w:after="102"/>
        <w:ind w:left="284"/>
        <w:jc w:val="both"/>
        <w:rPr>
          <w:rFonts w:ascii="Effra" w:hAnsi="Effra" w:cs="Effra"/>
          <w:color w:val="000000"/>
        </w:rPr>
      </w:pPr>
      <w:r w:rsidRPr="00F554F8">
        <w:rPr>
          <w:rStyle w:val="platne1"/>
          <w:rFonts w:ascii="Effra" w:hAnsi="Effra" w:cs="Effra"/>
          <w:color w:val="000000"/>
        </w:rPr>
        <w:t>Zhotovitel prohlašuje, že je plně oprávněn disponovat autorskými a majetkovými právy a zavazuje se za tímto účelem zajistit řádné a nerušené užívání díla objednatelem, včetně případného zajištění dalších souhlasů a licencí od autorů děl v souladu s autorským zákonem.</w:t>
      </w:r>
    </w:p>
    <w:p w14:paraId="7D0B41C5" w14:textId="77777777" w:rsidR="00F554F8" w:rsidRDefault="00F554F8" w:rsidP="00F554F8">
      <w:pPr>
        <w:jc w:val="both"/>
        <w:rPr>
          <w:rFonts w:ascii="Effra" w:hAnsi="Effra" w:cs="Effra"/>
        </w:rPr>
      </w:pPr>
    </w:p>
    <w:p w14:paraId="33E71CB3" w14:textId="0EFA2E7E" w:rsidR="00C67CA5" w:rsidRDefault="00C67CA5">
      <w:pPr>
        <w:rPr>
          <w:rFonts w:ascii="Effra" w:hAnsi="Effra" w:cs="Effra"/>
        </w:rPr>
      </w:pPr>
      <w:r>
        <w:rPr>
          <w:rFonts w:ascii="Effra" w:hAnsi="Effra" w:cs="Effra"/>
        </w:rPr>
        <w:br w:type="page"/>
      </w:r>
    </w:p>
    <w:p w14:paraId="20B38926"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lastRenderedPageBreak/>
        <w:t>VI.</w:t>
      </w:r>
    </w:p>
    <w:p w14:paraId="22A144CF" w14:textId="77777777" w:rsidR="00F554F8" w:rsidRPr="004919B9" w:rsidRDefault="00F554F8" w:rsidP="00F554F8">
      <w:pPr>
        <w:jc w:val="center"/>
        <w:rPr>
          <w:rFonts w:ascii="Effra" w:hAnsi="Effra" w:cs="Effra"/>
        </w:rPr>
      </w:pPr>
      <w:r w:rsidRPr="00214402">
        <w:rPr>
          <w:rStyle w:val="platne1"/>
          <w:rFonts w:ascii="Effra" w:hAnsi="Effra" w:cs="Effra"/>
          <w:b/>
        </w:rPr>
        <w:t xml:space="preserve">Smluvní pokuty </w:t>
      </w:r>
      <w:r w:rsidRPr="004919B9">
        <w:rPr>
          <w:rStyle w:val="platne1"/>
          <w:rFonts w:ascii="Effra" w:hAnsi="Effra" w:cs="Effra"/>
          <w:b/>
        </w:rPr>
        <w:t>a odstoupení od smlouvy</w:t>
      </w:r>
    </w:p>
    <w:p w14:paraId="1FD9700D" w14:textId="77777777" w:rsidR="00F554F8" w:rsidRPr="004919B9" w:rsidRDefault="00F554F8" w:rsidP="00F554F8">
      <w:pPr>
        <w:jc w:val="center"/>
        <w:rPr>
          <w:rFonts w:ascii="Effra" w:hAnsi="Effra" w:cs="Effra"/>
        </w:rPr>
      </w:pPr>
    </w:p>
    <w:p w14:paraId="73AC54B2" w14:textId="6D71BF00" w:rsidR="00F554F8" w:rsidRPr="004919B9" w:rsidRDefault="00F554F8" w:rsidP="00F554F8">
      <w:pPr>
        <w:numPr>
          <w:ilvl w:val="0"/>
          <w:numId w:val="8"/>
        </w:numPr>
        <w:tabs>
          <w:tab w:val="clear" w:pos="720"/>
        </w:tabs>
        <w:suppressAutoHyphens/>
        <w:spacing w:after="102"/>
        <w:ind w:left="284"/>
        <w:jc w:val="both"/>
        <w:rPr>
          <w:rStyle w:val="platne1"/>
          <w:rFonts w:ascii="Effra" w:hAnsi="Effra" w:cs="Effra"/>
        </w:rPr>
      </w:pPr>
      <w:r w:rsidRPr="004919B9">
        <w:rPr>
          <w:rStyle w:val="platne1"/>
          <w:rFonts w:ascii="Effra" w:hAnsi="Effra" w:cs="Effra"/>
        </w:rPr>
        <w:t xml:space="preserve">V případě nedodržení termínu provedení a předání řádně provedeného díla podle čl. II. odst. 1 ze strany zhotovitele je zhotovitel povinen uhradit objednateli smluvní pokutu ve výši </w:t>
      </w:r>
      <w:r w:rsidR="0000139A" w:rsidRPr="004919B9">
        <w:rPr>
          <w:rStyle w:val="platne1"/>
          <w:rFonts w:ascii="Effra" w:hAnsi="Effra" w:cs="Effra"/>
        </w:rPr>
        <w:t>550,</w:t>
      </w:r>
      <w:r w:rsidR="009E06B1" w:rsidRPr="004919B9">
        <w:rPr>
          <w:rStyle w:val="platne1"/>
          <w:rFonts w:ascii="Effra" w:hAnsi="Effra" w:cs="Effra"/>
        </w:rPr>
        <w:t>- Kč</w:t>
      </w:r>
      <w:r w:rsidRPr="004919B9">
        <w:rPr>
          <w:rStyle w:val="platne1"/>
          <w:rFonts w:ascii="Effra" w:hAnsi="Effra" w:cs="Effra"/>
        </w:rPr>
        <w:t xml:space="preserve"> za každý i započatý kalendářní den prodlení.</w:t>
      </w:r>
      <w:r w:rsidR="00517355" w:rsidRPr="004919B9">
        <w:rPr>
          <w:rFonts w:ascii="Calibri" w:hAnsi="Calibri" w:cs="Calibri"/>
          <w:sz w:val="22"/>
          <w:szCs w:val="22"/>
        </w:rPr>
        <w:t xml:space="preserve"> </w:t>
      </w:r>
      <w:r w:rsidR="00517355" w:rsidRPr="004919B9">
        <w:rPr>
          <w:rFonts w:ascii="Effra" w:hAnsi="Effra" w:cs="Effra"/>
        </w:rPr>
        <w:t xml:space="preserve">Termíny provádění díla se prodlužují o dobu, po dobu trvání překážek provádění či předání díla na straně objednatele (neposkytnutí potřebné součinnosti, nedodání nezbytných podkladů, dokumentace, zadání, nepřipravenost infrastruktury apod.) či překážek z důvodu vyšší moci. </w:t>
      </w:r>
      <w:r w:rsidR="008E606A" w:rsidRPr="004919B9">
        <w:rPr>
          <w:rStyle w:val="platne1"/>
          <w:rFonts w:ascii="Effra" w:hAnsi="Effra" w:cs="Effra"/>
        </w:rPr>
        <w:t xml:space="preserve"> </w:t>
      </w:r>
    </w:p>
    <w:p w14:paraId="15549C42" w14:textId="77777777" w:rsidR="00F554F8" w:rsidRPr="004919B9" w:rsidRDefault="00F554F8" w:rsidP="00F554F8">
      <w:pPr>
        <w:numPr>
          <w:ilvl w:val="0"/>
          <w:numId w:val="8"/>
        </w:numPr>
        <w:tabs>
          <w:tab w:val="clear" w:pos="720"/>
        </w:tabs>
        <w:suppressAutoHyphens/>
        <w:spacing w:after="102"/>
        <w:ind w:left="284"/>
        <w:jc w:val="both"/>
        <w:rPr>
          <w:rStyle w:val="platne1"/>
          <w:rFonts w:ascii="Effra" w:hAnsi="Effra" w:cs="Effra"/>
        </w:rPr>
      </w:pPr>
      <w:r w:rsidRPr="004919B9">
        <w:rPr>
          <w:rStyle w:val="platne1"/>
          <w:rFonts w:ascii="Effra" w:hAnsi="Effra" w:cs="Effra"/>
        </w:rPr>
        <w:t>Zaplacením smluvní pokuty není dotčen nárok smluvních stran na náhradu škody nebo odškodnění v plném rozsahu ani povinnost zhotovitele řádně dokončit dílo.</w:t>
      </w:r>
    </w:p>
    <w:p w14:paraId="69FB3E48" w14:textId="77777777" w:rsidR="00F554F8" w:rsidRPr="00F74B97" w:rsidRDefault="00F554F8" w:rsidP="00F554F8">
      <w:pPr>
        <w:numPr>
          <w:ilvl w:val="0"/>
          <w:numId w:val="8"/>
        </w:numPr>
        <w:tabs>
          <w:tab w:val="clear" w:pos="720"/>
        </w:tabs>
        <w:suppressAutoHyphens/>
        <w:spacing w:after="102"/>
        <w:ind w:left="284"/>
        <w:jc w:val="both"/>
        <w:rPr>
          <w:rStyle w:val="platne1"/>
          <w:rFonts w:ascii="Effra" w:hAnsi="Effra" w:cs="Effra"/>
        </w:rPr>
      </w:pPr>
      <w:r w:rsidRPr="00F74B97">
        <w:rPr>
          <w:rStyle w:val="platne1"/>
          <w:rFonts w:ascii="Effra" w:hAnsi="Effra" w:cs="Effra"/>
        </w:rPr>
        <w:t>Pro účely odstoupení od smlouvy se za podstatné porušení smlouvy ve smyslu § 2002 zákona č. 89/2012 Sb., občanského zákoníku, ve znění pozdějších předpisů, považuje zejména:</w:t>
      </w:r>
    </w:p>
    <w:p w14:paraId="669133BC" w14:textId="77777777" w:rsidR="00F554F8" w:rsidRPr="00F74B97" w:rsidRDefault="00F554F8" w:rsidP="00F554F8">
      <w:pPr>
        <w:numPr>
          <w:ilvl w:val="1"/>
          <w:numId w:val="8"/>
        </w:numPr>
        <w:tabs>
          <w:tab w:val="clear" w:pos="1080"/>
        </w:tabs>
        <w:suppressAutoHyphens/>
        <w:spacing w:after="102"/>
        <w:ind w:left="709"/>
        <w:jc w:val="both"/>
        <w:rPr>
          <w:rStyle w:val="platne1"/>
          <w:rFonts w:ascii="Effra" w:hAnsi="Effra" w:cs="Effra"/>
        </w:rPr>
      </w:pPr>
      <w:r w:rsidRPr="00F74B97">
        <w:rPr>
          <w:rStyle w:val="platne1"/>
          <w:rFonts w:ascii="Effra" w:hAnsi="Effra" w:cs="Effra"/>
        </w:rPr>
        <w:t>prodlení zhotovitele se provedením a předáním řádně provedeného díla,</w:t>
      </w:r>
    </w:p>
    <w:p w14:paraId="6B7A9C7E" w14:textId="77777777" w:rsidR="00F554F8" w:rsidRPr="00F74B97" w:rsidRDefault="00F554F8" w:rsidP="00F554F8">
      <w:pPr>
        <w:numPr>
          <w:ilvl w:val="1"/>
          <w:numId w:val="8"/>
        </w:numPr>
        <w:tabs>
          <w:tab w:val="clear" w:pos="1080"/>
        </w:tabs>
        <w:suppressAutoHyphens/>
        <w:spacing w:after="102"/>
        <w:ind w:left="709"/>
        <w:jc w:val="both"/>
        <w:rPr>
          <w:rStyle w:val="platne1"/>
          <w:rFonts w:ascii="Effra" w:hAnsi="Effra" w:cs="Effra"/>
        </w:rPr>
      </w:pPr>
      <w:r w:rsidRPr="00F74B97">
        <w:rPr>
          <w:rStyle w:val="platne1"/>
          <w:rFonts w:ascii="Effra" w:hAnsi="Effra" w:cs="Effra"/>
        </w:rPr>
        <w:t>prodlení zhotovitele s plněním dílčích termínů podle čl. II. odst. 2 této smlouvy,</w:t>
      </w:r>
    </w:p>
    <w:p w14:paraId="59D28EE0" w14:textId="77777777" w:rsidR="00F554F8" w:rsidRPr="00F74B97" w:rsidRDefault="00F554F8" w:rsidP="00F554F8">
      <w:pPr>
        <w:numPr>
          <w:ilvl w:val="1"/>
          <w:numId w:val="8"/>
        </w:numPr>
        <w:tabs>
          <w:tab w:val="clear" w:pos="1080"/>
        </w:tabs>
        <w:suppressAutoHyphens/>
        <w:spacing w:after="102"/>
        <w:ind w:left="709"/>
        <w:jc w:val="both"/>
        <w:rPr>
          <w:rStyle w:val="platne1"/>
          <w:rFonts w:ascii="Effra" w:hAnsi="Effra" w:cs="Effra"/>
        </w:rPr>
      </w:pPr>
      <w:r w:rsidRPr="00F74B97">
        <w:rPr>
          <w:rStyle w:val="platne1"/>
          <w:rFonts w:ascii="Effra" w:hAnsi="Effra" w:cs="Effra"/>
        </w:rPr>
        <w:t>nepravdivé prohlášení zhotovitele podle čl. V. této smlouvy.</w:t>
      </w:r>
    </w:p>
    <w:p w14:paraId="7DC00003" w14:textId="41B30698" w:rsidR="00F554F8" w:rsidRDefault="00F554F8" w:rsidP="00F554F8">
      <w:pPr>
        <w:numPr>
          <w:ilvl w:val="0"/>
          <w:numId w:val="8"/>
        </w:numPr>
        <w:tabs>
          <w:tab w:val="clear" w:pos="720"/>
        </w:tabs>
        <w:suppressAutoHyphens/>
        <w:spacing w:after="102"/>
        <w:ind w:left="284"/>
        <w:jc w:val="both"/>
        <w:rPr>
          <w:rStyle w:val="platne1"/>
          <w:rFonts w:ascii="Effra" w:hAnsi="Effra" w:cs="Effra"/>
        </w:rPr>
      </w:pPr>
      <w:r w:rsidRPr="00F74B97">
        <w:rPr>
          <w:rStyle w:val="platne1"/>
          <w:rFonts w:ascii="Effra" w:hAnsi="Effra" w:cs="Effra"/>
        </w:rPr>
        <w:t xml:space="preserve">Dojde-li k výše uvedenému porušení smlouvy, je příslušná smluvní strana oprávněna od smlouvy odstoupit. Účinky odstoupení od smlouvy nastávají v těchto případech dnem doručení oznámení o odstoupení druhé smluvní straně na její adresu uvedenou v záhlaví této smlouvy, resp. </w:t>
      </w:r>
      <w:r w:rsidR="009E06B1">
        <w:rPr>
          <w:rStyle w:val="platne1"/>
          <w:rFonts w:ascii="Effra" w:hAnsi="Effra" w:cs="Effra"/>
        </w:rPr>
        <w:t>n</w:t>
      </w:r>
      <w:r w:rsidRPr="00F74B97">
        <w:rPr>
          <w:rStyle w:val="platne1"/>
          <w:rFonts w:ascii="Effra" w:hAnsi="Effra" w:cs="Effra"/>
        </w:rPr>
        <w:t>a její poslední známou adresu bez ohledu na to, zdali toto oznámení o odstoupení bylo druhou smluvní stranou převzato či nikoliv.</w:t>
      </w:r>
    </w:p>
    <w:p w14:paraId="49CD6EB9" w14:textId="77777777" w:rsidR="00F74B97" w:rsidRPr="00F74B97" w:rsidRDefault="00F74B97" w:rsidP="00F74B97">
      <w:pPr>
        <w:suppressAutoHyphens/>
        <w:spacing w:after="102"/>
        <w:ind w:left="284"/>
        <w:jc w:val="both"/>
        <w:rPr>
          <w:rFonts w:ascii="Effra" w:hAnsi="Effra" w:cs="Effra"/>
        </w:rPr>
      </w:pPr>
    </w:p>
    <w:p w14:paraId="691D7DF4" w14:textId="77777777" w:rsidR="00F554F8" w:rsidRPr="00F74B97" w:rsidRDefault="00F554F8" w:rsidP="00F554F8">
      <w:pPr>
        <w:jc w:val="center"/>
        <w:rPr>
          <w:rStyle w:val="platne1"/>
          <w:rFonts w:ascii="Effra" w:hAnsi="Effra" w:cs="Effra"/>
          <w:b/>
        </w:rPr>
      </w:pPr>
      <w:r w:rsidRPr="00F74B97">
        <w:rPr>
          <w:rStyle w:val="platne1"/>
          <w:rFonts w:ascii="Effra" w:hAnsi="Effra" w:cs="Effra"/>
          <w:b/>
        </w:rPr>
        <w:t>VII.</w:t>
      </w:r>
    </w:p>
    <w:p w14:paraId="2B75F62C" w14:textId="77777777" w:rsidR="00F554F8" w:rsidRPr="00F74B97" w:rsidRDefault="00F554F8" w:rsidP="00F554F8">
      <w:pPr>
        <w:jc w:val="center"/>
        <w:rPr>
          <w:rFonts w:ascii="Effra" w:hAnsi="Effra" w:cs="Effra"/>
        </w:rPr>
      </w:pPr>
      <w:r w:rsidRPr="00F74B97">
        <w:rPr>
          <w:rStyle w:val="platne1"/>
          <w:rFonts w:ascii="Effra" w:hAnsi="Effra" w:cs="Effra"/>
          <w:b/>
        </w:rPr>
        <w:t>Závěrečná ujednání</w:t>
      </w:r>
    </w:p>
    <w:p w14:paraId="6771CB7A" w14:textId="77777777" w:rsidR="00F554F8" w:rsidRPr="00F74B97" w:rsidRDefault="00F554F8" w:rsidP="00F554F8">
      <w:pPr>
        <w:jc w:val="center"/>
        <w:rPr>
          <w:rFonts w:ascii="Effra" w:hAnsi="Effra" w:cs="Effra"/>
        </w:rPr>
      </w:pPr>
    </w:p>
    <w:p w14:paraId="1397EAD4" w14:textId="77777777" w:rsidR="00F554F8" w:rsidRDefault="00F554F8" w:rsidP="00F554F8">
      <w:pPr>
        <w:numPr>
          <w:ilvl w:val="0"/>
          <w:numId w:val="2"/>
        </w:numPr>
        <w:tabs>
          <w:tab w:val="clear" w:pos="720"/>
        </w:tabs>
        <w:suppressAutoHyphens/>
        <w:spacing w:after="102"/>
        <w:ind w:left="284"/>
        <w:jc w:val="both"/>
        <w:rPr>
          <w:rStyle w:val="platne1"/>
          <w:rFonts w:ascii="Effra" w:hAnsi="Effra" w:cs="Effra"/>
        </w:rPr>
      </w:pPr>
      <w:r w:rsidRPr="00F74B97">
        <w:rPr>
          <w:rStyle w:val="platne1"/>
          <w:rFonts w:ascii="Effra" w:hAnsi="Effra" w:cs="Effra"/>
        </w:rPr>
        <w:t>Vztahy touto smlouvou neupravené se řídí příslušnými ustanoveními zákona č. 89/2012 Sb., občanský zákoník, ve znění pozdějších předpisů a zákona č. 121/2000 Sb., o právu autorském, o právech souvisejících s právem autorským a o změně některých zákonů (autorský zákon), ze znění pozdějších předpisů.</w:t>
      </w:r>
    </w:p>
    <w:p w14:paraId="461882E2" w14:textId="77777777" w:rsidR="005571AE" w:rsidRPr="00F74B97" w:rsidRDefault="005571AE" w:rsidP="00F554F8">
      <w:pPr>
        <w:numPr>
          <w:ilvl w:val="0"/>
          <w:numId w:val="2"/>
        </w:numPr>
        <w:tabs>
          <w:tab w:val="clear" w:pos="720"/>
        </w:tabs>
        <w:suppressAutoHyphens/>
        <w:spacing w:after="102"/>
        <w:ind w:left="284"/>
        <w:jc w:val="both"/>
        <w:rPr>
          <w:rStyle w:val="platne1"/>
          <w:rFonts w:ascii="Effra" w:hAnsi="Effra" w:cs="Effra"/>
        </w:rPr>
      </w:pPr>
      <w:r>
        <w:rPr>
          <w:rStyle w:val="platne1"/>
          <w:rFonts w:ascii="Effra" w:hAnsi="Effra" w:cs="Effra"/>
        </w:rPr>
        <w:t>Obsah této smlouvy je možný měnit pouze písemnou formou.</w:t>
      </w:r>
    </w:p>
    <w:p w14:paraId="3561F6F6" w14:textId="77777777" w:rsidR="00F554F8" w:rsidRPr="00F74B97" w:rsidRDefault="00F554F8" w:rsidP="00F554F8">
      <w:pPr>
        <w:numPr>
          <w:ilvl w:val="0"/>
          <w:numId w:val="2"/>
        </w:numPr>
        <w:tabs>
          <w:tab w:val="clear" w:pos="720"/>
        </w:tabs>
        <w:suppressAutoHyphens/>
        <w:spacing w:after="102"/>
        <w:ind w:left="284"/>
        <w:jc w:val="both"/>
        <w:rPr>
          <w:rFonts w:ascii="Effra" w:hAnsi="Effra" w:cs="Effra"/>
        </w:rPr>
      </w:pPr>
      <w:r w:rsidRPr="00F74B97">
        <w:rPr>
          <w:rFonts w:ascii="Effra" w:hAnsi="Effra" w:cs="Effra"/>
        </w:rPr>
        <w:t>Tato smlouva nabývá účinnosti dnem jejího uveřejnění v registru smluv zřízeném na základě zákona č. 340/2015 Sb., o registru smluv, v platném znění, jehož správcem je Ministerstvo vnitra ČR. Objednatel se zavazuje k uveřejnění této smlouvy v registru smluv postupem dle § 5 zákona o registru smluv bez zbytečného dokladu po jejím uzavření.</w:t>
      </w:r>
    </w:p>
    <w:p w14:paraId="0A4C1390" w14:textId="77777777" w:rsidR="00F554F8" w:rsidRDefault="00F554F8" w:rsidP="00F554F8">
      <w:pPr>
        <w:numPr>
          <w:ilvl w:val="0"/>
          <w:numId w:val="2"/>
        </w:numPr>
        <w:tabs>
          <w:tab w:val="clear" w:pos="720"/>
        </w:tabs>
        <w:suppressAutoHyphens/>
        <w:spacing w:after="102"/>
        <w:ind w:left="284"/>
        <w:jc w:val="both"/>
        <w:rPr>
          <w:rStyle w:val="nowrap"/>
          <w:rFonts w:ascii="Effra" w:hAnsi="Effra" w:cs="Effra"/>
        </w:rPr>
      </w:pPr>
      <w:r w:rsidRPr="00F74B97">
        <w:rPr>
          <w:rStyle w:val="nowrap"/>
          <w:rFonts w:ascii="Effra" w:hAnsi="Effra" w:cs="Effra"/>
        </w:rPr>
        <w:t>V případě, že by některé ustanovení smlouvy stalo neplatné či neúčinné, nezpůsobuje tato skutečnost neplatnost ani neúčinnost ostatních částí smlouvy. Smluvní strany se ho zavazují po vzájemné dohodě nahradit jiným ustanovením, blížícím se obsahem nejvíce účelu neplatného či neúčinného ustanovení.</w:t>
      </w:r>
    </w:p>
    <w:p w14:paraId="239726C6" w14:textId="77777777" w:rsidR="00F554F8" w:rsidRPr="00F74B97" w:rsidRDefault="00F554F8" w:rsidP="00F554F8">
      <w:pPr>
        <w:numPr>
          <w:ilvl w:val="0"/>
          <w:numId w:val="2"/>
        </w:numPr>
        <w:tabs>
          <w:tab w:val="clear" w:pos="720"/>
        </w:tabs>
        <w:suppressAutoHyphens/>
        <w:spacing w:after="102"/>
        <w:ind w:left="284"/>
        <w:jc w:val="both"/>
        <w:rPr>
          <w:rStyle w:val="nowrap"/>
          <w:rFonts w:ascii="Effra" w:hAnsi="Effra" w:cs="Effra"/>
        </w:rPr>
      </w:pPr>
      <w:r w:rsidRPr="00F74B97">
        <w:rPr>
          <w:rStyle w:val="nowrap"/>
          <w:rFonts w:ascii="Effra" w:hAnsi="Effra" w:cs="Effra"/>
        </w:rPr>
        <w:t>Tato smlouva se vyhotovuje ve dvou stejnopisech s platností originálu, z nichž každá smluvní strana obdrží po jednom.</w:t>
      </w:r>
    </w:p>
    <w:p w14:paraId="78B73AE4" w14:textId="77777777" w:rsidR="00F554F8" w:rsidRPr="00F74B97" w:rsidRDefault="00F554F8" w:rsidP="00F554F8">
      <w:pPr>
        <w:jc w:val="both"/>
        <w:rPr>
          <w:rFonts w:ascii="Effra" w:hAnsi="Effra" w:cs="Effra"/>
        </w:rPr>
      </w:pPr>
    </w:p>
    <w:p w14:paraId="285B292D" w14:textId="77777777" w:rsidR="00F554F8" w:rsidRPr="00F74B97" w:rsidRDefault="00F554F8" w:rsidP="00F554F8">
      <w:pPr>
        <w:jc w:val="both"/>
        <w:rPr>
          <w:rFonts w:ascii="Effra" w:hAnsi="Effra" w:cs="Effra"/>
        </w:rPr>
      </w:pPr>
    </w:p>
    <w:p w14:paraId="4C477000" w14:textId="77777777" w:rsidR="00F554F8" w:rsidRPr="00F74B97" w:rsidRDefault="00F554F8" w:rsidP="00F554F8">
      <w:pPr>
        <w:jc w:val="both"/>
        <w:rPr>
          <w:rFonts w:ascii="Effra" w:hAnsi="Effra" w:cs="Effra"/>
        </w:rPr>
      </w:pPr>
      <w:r w:rsidRPr="00F74B97">
        <w:rPr>
          <w:rStyle w:val="platne1"/>
          <w:rFonts w:ascii="Effra" w:hAnsi="Effra" w:cs="Effra"/>
        </w:rPr>
        <w:lastRenderedPageBreak/>
        <w:t>V Ostravě dne ________________.</w:t>
      </w:r>
      <w:r w:rsidRPr="00F74B97">
        <w:rPr>
          <w:rStyle w:val="platne1"/>
          <w:rFonts w:ascii="Effra" w:hAnsi="Effra" w:cs="Effra"/>
        </w:rPr>
        <w:tab/>
      </w:r>
      <w:r w:rsidRPr="00F74B97">
        <w:rPr>
          <w:rStyle w:val="platne1"/>
          <w:rFonts w:ascii="Effra" w:hAnsi="Effra" w:cs="Effra"/>
        </w:rPr>
        <w:tab/>
      </w:r>
      <w:r w:rsidRPr="00F74B97">
        <w:rPr>
          <w:rStyle w:val="platne1"/>
          <w:rFonts w:ascii="Effra" w:hAnsi="Effra" w:cs="Effra"/>
        </w:rPr>
        <w:tab/>
        <w:t>V Ostravě dne ________________.</w:t>
      </w:r>
    </w:p>
    <w:p w14:paraId="6BA082DE" w14:textId="77777777" w:rsidR="00F554F8" w:rsidRPr="00F74B97" w:rsidRDefault="00F554F8" w:rsidP="00F554F8">
      <w:pPr>
        <w:ind w:left="66"/>
        <w:jc w:val="both"/>
        <w:rPr>
          <w:rFonts w:ascii="Effra" w:hAnsi="Effra" w:cs="Effra"/>
        </w:rPr>
      </w:pPr>
    </w:p>
    <w:p w14:paraId="07C97ACF" w14:textId="77777777" w:rsidR="00F554F8" w:rsidRPr="00F554F8" w:rsidRDefault="00F554F8" w:rsidP="00F554F8">
      <w:pPr>
        <w:ind w:left="66"/>
        <w:jc w:val="both"/>
        <w:rPr>
          <w:rFonts w:ascii="Effra" w:hAnsi="Effra" w:cs="Effra"/>
        </w:rPr>
      </w:pPr>
    </w:p>
    <w:p w14:paraId="577909ED" w14:textId="77777777" w:rsidR="00F554F8" w:rsidRPr="00F554F8" w:rsidRDefault="00F554F8" w:rsidP="00F554F8">
      <w:pPr>
        <w:ind w:left="66"/>
        <w:jc w:val="both"/>
        <w:rPr>
          <w:rFonts w:ascii="Effra" w:hAnsi="Effra" w:cs="Effra"/>
        </w:rPr>
      </w:pPr>
    </w:p>
    <w:p w14:paraId="597EA1D0" w14:textId="326D6CF2" w:rsidR="00F554F8" w:rsidRPr="00F554F8" w:rsidRDefault="00F554F8" w:rsidP="00F554F8">
      <w:pPr>
        <w:jc w:val="both"/>
        <w:rPr>
          <w:rStyle w:val="nowrap"/>
          <w:rFonts w:ascii="Effra" w:hAnsi="Effra" w:cs="Effra"/>
          <w:b/>
          <w:color w:val="000000"/>
        </w:rPr>
      </w:pPr>
      <w:r w:rsidRPr="00F554F8">
        <w:rPr>
          <w:rStyle w:val="platne1"/>
          <w:rFonts w:ascii="Effra" w:hAnsi="Effra" w:cs="Effra"/>
          <w:color w:val="000000"/>
        </w:rPr>
        <w:t>_______________________________________</w:t>
      </w:r>
      <w:r w:rsidRPr="00F554F8">
        <w:rPr>
          <w:rStyle w:val="platne1"/>
          <w:rFonts w:ascii="Effra" w:hAnsi="Effra" w:cs="Effra"/>
          <w:color w:val="000000"/>
        </w:rPr>
        <w:tab/>
      </w:r>
      <w:r w:rsidR="00B25226">
        <w:rPr>
          <w:rStyle w:val="platne1"/>
          <w:rFonts w:ascii="Effra" w:hAnsi="Effra" w:cs="Effra"/>
          <w:color w:val="000000"/>
        </w:rPr>
        <w:t xml:space="preserve">        </w:t>
      </w:r>
      <w:r w:rsidRPr="00F554F8">
        <w:rPr>
          <w:rStyle w:val="platne1"/>
          <w:rFonts w:ascii="Effra" w:hAnsi="Effra" w:cs="Effra"/>
          <w:color w:val="000000"/>
        </w:rPr>
        <w:t>____________________________________</w:t>
      </w:r>
    </w:p>
    <w:p w14:paraId="6A1284CC" w14:textId="362A7ACD" w:rsidR="00DC397A" w:rsidRPr="00CA24D8" w:rsidRDefault="00F554F8" w:rsidP="00DC397A">
      <w:pPr>
        <w:rPr>
          <w:rStyle w:val="nowrap"/>
          <w:b/>
          <w:color w:val="000000"/>
        </w:rPr>
      </w:pPr>
      <w:r w:rsidRPr="00F554F8">
        <w:rPr>
          <w:rStyle w:val="nowrap"/>
          <w:rFonts w:ascii="Effra" w:hAnsi="Effra" w:cs="Effra"/>
          <w:b/>
          <w:color w:val="000000"/>
        </w:rPr>
        <w:t>Moravskoslezské Investice a Development, a.s.</w:t>
      </w:r>
      <w:r w:rsidR="00B25226">
        <w:rPr>
          <w:rStyle w:val="nowrap"/>
          <w:rFonts w:ascii="Effra" w:hAnsi="Effra" w:cs="Effra"/>
          <w:b/>
          <w:color w:val="000000"/>
        </w:rPr>
        <w:t xml:space="preserve">     </w:t>
      </w:r>
      <w:r w:rsidR="00883E87">
        <w:rPr>
          <w:rStyle w:val="nowrap"/>
          <w:rFonts w:ascii="Effra" w:hAnsi="Effra" w:cs="Effra"/>
          <w:b/>
          <w:color w:val="000000"/>
        </w:rPr>
        <w:t xml:space="preserve">               </w:t>
      </w:r>
      <w:r w:rsidR="00C67CA5" w:rsidRPr="00CA24D8">
        <w:rPr>
          <w:rStyle w:val="nowrap"/>
          <w:rFonts w:ascii="Effra" w:hAnsi="Effra" w:cs="Effra"/>
          <w:b/>
          <w:color w:val="000000"/>
        </w:rPr>
        <w:t xml:space="preserve">Frank </w:t>
      </w:r>
      <w:proofErr w:type="spellStart"/>
      <w:r w:rsidR="00C67CA5" w:rsidRPr="00CA24D8">
        <w:rPr>
          <w:rStyle w:val="nowrap"/>
          <w:rFonts w:ascii="Effra" w:hAnsi="Effra" w:cs="Effra"/>
          <w:b/>
          <w:color w:val="000000"/>
        </w:rPr>
        <w:t>Bold</w:t>
      </w:r>
      <w:proofErr w:type="spellEnd"/>
      <w:r w:rsidR="00E85AAC">
        <w:rPr>
          <w:rStyle w:val="nowrap"/>
          <w:rFonts w:ascii="Effra" w:hAnsi="Effra" w:cs="Effra"/>
          <w:b/>
          <w:color w:val="000000"/>
        </w:rPr>
        <w:t xml:space="preserve"> Advokáti</w:t>
      </w:r>
      <w:r w:rsidR="00C67CA5" w:rsidRPr="00CA24D8">
        <w:rPr>
          <w:rStyle w:val="nowrap"/>
          <w:rFonts w:ascii="Effra" w:hAnsi="Effra" w:cs="Effra"/>
          <w:b/>
          <w:color w:val="000000"/>
        </w:rPr>
        <w:t xml:space="preserve">, s.r.o.  </w:t>
      </w:r>
    </w:p>
    <w:p w14:paraId="637D76F3" w14:textId="055BE307" w:rsidR="00F554F8" w:rsidRPr="00CA24D8" w:rsidRDefault="009E06B1" w:rsidP="00F554F8">
      <w:pPr>
        <w:rPr>
          <w:rStyle w:val="nowrap"/>
          <w:rFonts w:ascii="Effra" w:hAnsi="Effra" w:cs="Effra"/>
          <w:color w:val="000000"/>
        </w:rPr>
      </w:pPr>
      <w:r>
        <w:rPr>
          <w:rStyle w:val="platne1"/>
          <w:rFonts w:ascii="Effra" w:hAnsi="Effra" w:cs="Effra"/>
          <w:color w:val="000000"/>
        </w:rPr>
        <w:t xml:space="preserve">   </w:t>
      </w:r>
      <w:r w:rsidR="00F554F8" w:rsidRPr="00CA24D8">
        <w:rPr>
          <w:rStyle w:val="platne1"/>
          <w:rFonts w:ascii="Effra" w:hAnsi="Effra" w:cs="Effra"/>
          <w:color w:val="000000"/>
        </w:rPr>
        <w:t xml:space="preserve">Ing. Tomáš Kolárik, </w:t>
      </w:r>
      <w:r w:rsidR="00B25226" w:rsidRPr="00CA24D8">
        <w:rPr>
          <w:rStyle w:val="platne1"/>
          <w:rFonts w:ascii="Effra" w:hAnsi="Effra" w:cs="Effra"/>
          <w:color w:val="000000"/>
        </w:rPr>
        <w:t>předseda představenstva</w:t>
      </w:r>
      <w:r w:rsidR="00F554F8" w:rsidRPr="00CA24D8">
        <w:rPr>
          <w:rStyle w:val="platne1"/>
          <w:rFonts w:ascii="Effra" w:hAnsi="Effra" w:cs="Effra"/>
          <w:color w:val="000000"/>
        </w:rPr>
        <w:tab/>
      </w:r>
      <w:r w:rsidR="00CA24D8" w:rsidRPr="00CA24D8">
        <w:rPr>
          <w:rStyle w:val="platne1"/>
          <w:rFonts w:ascii="Effra" w:hAnsi="Effra" w:cs="Effra"/>
          <w:color w:val="000000"/>
        </w:rPr>
        <w:tab/>
      </w:r>
      <w:r w:rsidR="00883E87">
        <w:rPr>
          <w:rStyle w:val="platne1"/>
          <w:rFonts w:ascii="Effra" w:hAnsi="Effra" w:cs="Effra"/>
          <w:color w:val="000000"/>
        </w:rPr>
        <w:t xml:space="preserve">       </w:t>
      </w:r>
      <w:r w:rsidR="00C67CA5" w:rsidRPr="00CA24D8">
        <w:rPr>
          <w:rStyle w:val="nowrap"/>
          <w:rFonts w:ascii="Effra" w:hAnsi="Effra" w:cs="Effra"/>
          <w:color w:val="000000"/>
        </w:rPr>
        <w:t xml:space="preserve">Mgr. </w:t>
      </w:r>
      <w:r w:rsidR="00E85AAC">
        <w:rPr>
          <w:rStyle w:val="nowrap"/>
          <w:rFonts w:ascii="Effra" w:hAnsi="Effra" w:cs="Effra"/>
          <w:color w:val="000000"/>
        </w:rPr>
        <w:t>Pavel Černý, jednatel</w:t>
      </w:r>
    </w:p>
    <w:p w14:paraId="44A7A5A5" w14:textId="2A9097B8" w:rsidR="00B25226" w:rsidRPr="00CA24D8" w:rsidRDefault="00B25226" w:rsidP="00F554F8">
      <w:pPr>
        <w:rPr>
          <w:rStyle w:val="nowrap"/>
          <w:rFonts w:ascii="Effra" w:hAnsi="Effra" w:cs="Effra"/>
          <w:color w:val="000000"/>
        </w:rPr>
      </w:pPr>
    </w:p>
    <w:p w14:paraId="489E6743" w14:textId="0C10BBA8" w:rsidR="00B25226" w:rsidRPr="00CA24D8" w:rsidRDefault="00B25226" w:rsidP="00B25226">
      <w:pPr>
        <w:jc w:val="both"/>
        <w:rPr>
          <w:rStyle w:val="nowrap"/>
          <w:rFonts w:ascii="Effra" w:hAnsi="Effra" w:cs="Effra"/>
          <w:b/>
          <w:color w:val="000000"/>
        </w:rPr>
      </w:pPr>
      <w:r w:rsidRPr="00CA24D8">
        <w:rPr>
          <w:rStyle w:val="platne1"/>
          <w:rFonts w:ascii="Effra" w:hAnsi="Effra" w:cs="Effra"/>
          <w:color w:val="000000"/>
        </w:rPr>
        <w:t>_______________________________________</w:t>
      </w:r>
      <w:r w:rsidRPr="00CA24D8">
        <w:rPr>
          <w:rStyle w:val="platne1"/>
          <w:rFonts w:ascii="Effra" w:hAnsi="Effra" w:cs="Effra"/>
          <w:color w:val="000000"/>
        </w:rPr>
        <w:tab/>
      </w:r>
    </w:p>
    <w:p w14:paraId="7FEC43B6" w14:textId="5A083E30" w:rsidR="00B25226" w:rsidRPr="00CA24D8" w:rsidRDefault="00B25226" w:rsidP="00B25226">
      <w:pPr>
        <w:rPr>
          <w:rStyle w:val="nowrap"/>
          <w:b/>
          <w:color w:val="000000"/>
        </w:rPr>
      </w:pPr>
      <w:r w:rsidRPr="00CA24D8">
        <w:rPr>
          <w:rStyle w:val="nowrap"/>
          <w:rFonts w:ascii="Effra" w:hAnsi="Effra" w:cs="Effra"/>
          <w:b/>
          <w:color w:val="000000"/>
        </w:rPr>
        <w:t xml:space="preserve">Moravskoslezské Investice a Development, a.s.     </w:t>
      </w:r>
      <w:r w:rsidRPr="00CA24D8">
        <w:rPr>
          <w:rStyle w:val="nowrap"/>
          <w:rFonts w:ascii="Effra" w:hAnsi="Effra" w:cs="Effra"/>
          <w:b/>
          <w:color w:val="000000"/>
        </w:rPr>
        <w:tab/>
      </w:r>
      <w:r w:rsidRPr="00CA24D8">
        <w:rPr>
          <w:rStyle w:val="nowrap"/>
          <w:rFonts w:ascii="Effra" w:hAnsi="Effra" w:cs="Effra"/>
          <w:b/>
          <w:color w:val="000000"/>
        </w:rPr>
        <w:tab/>
      </w:r>
      <w:r w:rsidRPr="00CA24D8">
        <w:rPr>
          <w:rStyle w:val="nowrap"/>
          <w:rFonts w:ascii="Effra" w:hAnsi="Effra" w:cs="Effra"/>
          <w:b/>
          <w:color w:val="000000"/>
        </w:rPr>
        <w:tab/>
      </w:r>
    </w:p>
    <w:p w14:paraId="25EE9D2C" w14:textId="183CEF96" w:rsidR="00B25226" w:rsidRPr="00F554F8" w:rsidRDefault="009E06B1" w:rsidP="00B25226">
      <w:pPr>
        <w:rPr>
          <w:rFonts w:ascii="Effra" w:hAnsi="Effra" w:cs="Effra"/>
        </w:rPr>
      </w:pPr>
      <w:r>
        <w:rPr>
          <w:rStyle w:val="platne1"/>
          <w:rFonts w:ascii="Effra" w:hAnsi="Effra" w:cs="Effra"/>
          <w:color w:val="000000"/>
        </w:rPr>
        <w:t xml:space="preserve">      </w:t>
      </w:r>
      <w:r w:rsidR="00B25226" w:rsidRPr="00CA24D8">
        <w:rPr>
          <w:rStyle w:val="platne1"/>
          <w:rFonts w:ascii="Effra" w:hAnsi="Effra" w:cs="Effra"/>
          <w:color w:val="000000"/>
        </w:rPr>
        <w:t>Mgr. Petr Birklen, člen představenstva</w:t>
      </w:r>
      <w:r w:rsidR="00B25226" w:rsidRPr="00CA24D8">
        <w:rPr>
          <w:rStyle w:val="platne1"/>
          <w:rFonts w:ascii="Effra" w:hAnsi="Effra" w:cs="Effra"/>
          <w:color w:val="000000"/>
        </w:rPr>
        <w:tab/>
      </w:r>
      <w:r w:rsidR="00B25226" w:rsidRPr="00CA24D8">
        <w:rPr>
          <w:rStyle w:val="platne1"/>
          <w:rFonts w:ascii="Effra" w:hAnsi="Effra" w:cs="Effra"/>
          <w:color w:val="000000"/>
        </w:rPr>
        <w:tab/>
      </w:r>
      <w:r w:rsidR="00B25226" w:rsidRPr="00CA24D8">
        <w:rPr>
          <w:rStyle w:val="platne1"/>
          <w:rFonts w:ascii="Effra" w:hAnsi="Effra" w:cs="Effra"/>
          <w:color w:val="000000"/>
        </w:rPr>
        <w:tab/>
      </w:r>
      <w:r w:rsidR="00B25226" w:rsidRPr="00CA24D8">
        <w:rPr>
          <w:rStyle w:val="platne1"/>
          <w:rFonts w:ascii="Effra" w:hAnsi="Effra" w:cs="Effra"/>
          <w:color w:val="000000"/>
        </w:rPr>
        <w:tab/>
      </w:r>
      <w:r w:rsidR="00B25226" w:rsidRPr="00CA24D8">
        <w:rPr>
          <w:rStyle w:val="platne1"/>
          <w:rFonts w:ascii="Effra" w:hAnsi="Effra" w:cs="Effra"/>
          <w:color w:val="000000"/>
        </w:rPr>
        <w:tab/>
      </w:r>
    </w:p>
    <w:p w14:paraId="4E1064CB" w14:textId="77777777" w:rsidR="00B25226" w:rsidRDefault="00B25226" w:rsidP="00B25226">
      <w:pPr>
        <w:rPr>
          <w:rFonts w:ascii="Effra" w:hAnsi="Effra" w:cs="Effra"/>
        </w:rPr>
      </w:pPr>
    </w:p>
    <w:p w14:paraId="08192B4A" w14:textId="77777777" w:rsidR="00B25226" w:rsidRPr="00F554F8" w:rsidRDefault="00B25226" w:rsidP="00F554F8">
      <w:pPr>
        <w:rPr>
          <w:rFonts w:ascii="Effra" w:hAnsi="Effra" w:cs="Effra"/>
        </w:rPr>
      </w:pPr>
    </w:p>
    <w:p w14:paraId="5F49373F" w14:textId="77777777" w:rsidR="00CB7549" w:rsidRDefault="00CB7549" w:rsidP="00F554F8">
      <w:pPr>
        <w:rPr>
          <w:rFonts w:ascii="Effra" w:hAnsi="Effra" w:cs="Effra"/>
        </w:rPr>
      </w:pPr>
    </w:p>
    <w:p w14:paraId="16D9461A" w14:textId="77777777" w:rsidR="00DC397A" w:rsidRDefault="00DC397A" w:rsidP="00F554F8">
      <w:pPr>
        <w:rPr>
          <w:rFonts w:ascii="Effra" w:hAnsi="Effra" w:cs="Effra"/>
        </w:rPr>
      </w:pPr>
    </w:p>
    <w:p w14:paraId="28632199" w14:textId="77777777" w:rsidR="00DC397A" w:rsidRDefault="00DC397A" w:rsidP="00F554F8">
      <w:pPr>
        <w:rPr>
          <w:rFonts w:ascii="Effra" w:hAnsi="Effra" w:cs="Effra"/>
          <w:b/>
          <w:bCs/>
        </w:rPr>
      </w:pPr>
    </w:p>
    <w:p w14:paraId="7E0CAF5D" w14:textId="77777777" w:rsidR="00DC397A" w:rsidRDefault="00DC397A">
      <w:pPr>
        <w:rPr>
          <w:rFonts w:ascii="Effra" w:hAnsi="Effra" w:cs="Effra"/>
          <w:b/>
          <w:bCs/>
        </w:rPr>
      </w:pPr>
      <w:r>
        <w:rPr>
          <w:rFonts w:ascii="Effra" w:hAnsi="Effra" w:cs="Effra"/>
          <w:b/>
          <w:bCs/>
        </w:rPr>
        <w:br w:type="page"/>
      </w:r>
    </w:p>
    <w:p w14:paraId="47B0793F" w14:textId="1F442D4C" w:rsidR="00DC397A" w:rsidRPr="00DC397A" w:rsidRDefault="00DC397A" w:rsidP="00F554F8">
      <w:pPr>
        <w:rPr>
          <w:rFonts w:ascii="Effra" w:hAnsi="Effra" w:cs="Effra"/>
          <w:b/>
          <w:bCs/>
        </w:rPr>
      </w:pPr>
      <w:r w:rsidRPr="00DC397A">
        <w:rPr>
          <w:rFonts w:ascii="Effra" w:hAnsi="Effra" w:cs="Effra"/>
          <w:b/>
          <w:bCs/>
        </w:rPr>
        <w:lastRenderedPageBreak/>
        <w:t xml:space="preserve">Příloha č. 1 </w:t>
      </w:r>
      <w:r w:rsidR="00B424F8">
        <w:rPr>
          <w:rFonts w:ascii="Effra" w:hAnsi="Effra" w:cs="Effra"/>
          <w:b/>
          <w:bCs/>
        </w:rPr>
        <w:t>– rozsah analýzy</w:t>
      </w:r>
    </w:p>
    <w:p w14:paraId="58284678" w14:textId="77777777" w:rsidR="00DC397A" w:rsidRPr="00CD4041" w:rsidRDefault="00DC397A" w:rsidP="00DC397A">
      <w:pPr>
        <w:pStyle w:val="Odstavecseseznamem"/>
        <w:rPr>
          <w:rFonts w:cstheme="minorHAnsi"/>
        </w:rPr>
      </w:pPr>
    </w:p>
    <w:p w14:paraId="1C24489B" w14:textId="685F7D95" w:rsidR="00DC397A" w:rsidRPr="00B424F8" w:rsidRDefault="00DC397A" w:rsidP="00B424F8">
      <w:pPr>
        <w:rPr>
          <w:rFonts w:ascii="Effra" w:hAnsi="Effra" w:cs="Effra"/>
          <w:b/>
        </w:rPr>
      </w:pPr>
      <w:r w:rsidRPr="00B424F8">
        <w:rPr>
          <w:rFonts w:ascii="Effra" w:hAnsi="Effra" w:cs="Effra"/>
          <w:b/>
        </w:rPr>
        <w:t xml:space="preserve">1. </w:t>
      </w:r>
      <w:r w:rsidR="00B424F8" w:rsidRPr="00B424F8">
        <w:rPr>
          <w:rFonts w:ascii="Effra" w:hAnsi="Effra" w:cs="Effra"/>
          <w:b/>
        </w:rPr>
        <w:t>Cíle</w:t>
      </w:r>
    </w:p>
    <w:p w14:paraId="3261A116" w14:textId="666D884E" w:rsidR="00B424F8" w:rsidRDefault="00B424F8" w:rsidP="00B424F8">
      <w:pPr>
        <w:rPr>
          <w:rFonts w:cstheme="minorHAnsi"/>
          <w:b/>
        </w:rPr>
      </w:pPr>
    </w:p>
    <w:p w14:paraId="007142ED" w14:textId="77777777" w:rsidR="00B424F8" w:rsidRPr="00B424F8" w:rsidRDefault="00B424F8" w:rsidP="00B424F8">
      <w:pPr>
        <w:pStyle w:val="Odstavecseseznamem"/>
        <w:numPr>
          <w:ilvl w:val="0"/>
          <w:numId w:val="22"/>
        </w:numPr>
        <w:jc w:val="both"/>
        <w:rPr>
          <w:rStyle w:val="platne1"/>
          <w:rFonts w:ascii="Effra" w:hAnsi="Effra" w:cs="Effra"/>
          <w:sz w:val="24"/>
          <w:szCs w:val="24"/>
        </w:rPr>
      </w:pPr>
      <w:r w:rsidRPr="00B424F8">
        <w:rPr>
          <w:rStyle w:val="platne1"/>
          <w:rFonts w:ascii="Effra" w:hAnsi="Effra" w:cs="Effra"/>
          <w:sz w:val="24"/>
          <w:szCs w:val="24"/>
        </w:rPr>
        <w:t xml:space="preserve">Cílem je prověřit analýzou právní rámec pro roli tzv. veřejného developera v MSK a formulovat doporučení směrem k Moravskoslezskému kraji. </w:t>
      </w:r>
    </w:p>
    <w:p w14:paraId="0C3F16C7" w14:textId="77777777" w:rsidR="00B424F8" w:rsidRPr="00B424F8" w:rsidRDefault="00B424F8" w:rsidP="001F2217">
      <w:pPr>
        <w:pStyle w:val="Odstavecseseznamem"/>
        <w:numPr>
          <w:ilvl w:val="0"/>
          <w:numId w:val="22"/>
        </w:numPr>
        <w:jc w:val="both"/>
        <w:rPr>
          <w:rStyle w:val="platne1"/>
          <w:rFonts w:ascii="Effra" w:hAnsi="Effra" w:cs="Effra"/>
          <w:sz w:val="24"/>
          <w:szCs w:val="24"/>
        </w:rPr>
      </w:pPr>
      <w:r w:rsidRPr="00B424F8">
        <w:rPr>
          <w:rStyle w:val="platne1"/>
          <w:rFonts w:ascii="Effra" w:hAnsi="Effra" w:cs="Effra"/>
          <w:sz w:val="24"/>
          <w:szCs w:val="24"/>
        </w:rPr>
        <w:t xml:space="preserve">Cílem je prověřit zřízení a fungování veřejného developera jako subjektu, na který v budoucnu může MSK jako samospráva delegovat činnosti v oblasti rozvoje území, a to od koordinační a projektové přípravy až po realizační a investiční část, včetně financování projektů. </w:t>
      </w:r>
    </w:p>
    <w:p w14:paraId="2C9C2016" w14:textId="77777777" w:rsidR="00B424F8" w:rsidRPr="00B424F8" w:rsidRDefault="00B424F8" w:rsidP="006850F9">
      <w:pPr>
        <w:pStyle w:val="Odstavecseseznamem"/>
        <w:numPr>
          <w:ilvl w:val="0"/>
          <w:numId w:val="22"/>
        </w:numPr>
        <w:jc w:val="both"/>
        <w:rPr>
          <w:rStyle w:val="platne1"/>
          <w:rFonts w:ascii="Effra" w:hAnsi="Effra" w:cs="Effra"/>
          <w:sz w:val="24"/>
          <w:szCs w:val="24"/>
        </w:rPr>
      </w:pPr>
      <w:r w:rsidRPr="00B424F8">
        <w:rPr>
          <w:rStyle w:val="platne1"/>
          <w:rFonts w:ascii="Effra" w:hAnsi="Effra" w:cs="Effra"/>
          <w:sz w:val="24"/>
          <w:szCs w:val="24"/>
        </w:rPr>
        <w:t xml:space="preserve">Smyslem je navrhnout řešení, které umožní být „veřejným developerem“ pro různé lokality v MSK, nejen v rámci POHO2030 a nejen pro jeden účelový projekt. </w:t>
      </w:r>
    </w:p>
    <w:p w14:paraId="6181E774" w14:textId="2B3508B7" w:rsidR="00B424F8" w:rsidRPr="00B424F8" w:rsidRDefault="00B424F8" w:rsidP="006850F9">
      <w:pPr>
        <w:pStyle w:val="Odstavecseseznamem"/>
        <w:numPr>
          <w:ilvl w:val="0"/>
          <w:numId w:val="22"/>
        </w:numPr>
        <w:jc w:val="both"/>
        <w:rPr>
          <w:rStyle w:val="platne1"/>
          <w:rFonts w:ascii="Effra" w:hAnsi="Effra" w:cs="Effra"/>
          <w:sz w:val="24"/>
          <w:szCs w:val="24"/>
        </w:rPr>
      </w:pPr>
      <w:r w:rsidRPr="00B424F8">
        <w:rPr>
          <w:rStyle w:val="platne1"/>
          <w:rFonts w:ascii="Effra" w:hAnsi="Effra" w:cs="Effra"/>
          <w:sz w:val="24"/>
          <w:szCs w:val="24"/>
        </w:rPr>
        <w:t xml:space="preserve">Toto zadání částečně navazuje na analýzu FBA Analýza právních forem pro fungování platformy spolupráce v I. etapě POHO2030 z října 2019. Aktuální zadání však míří na subjekt veřejného developera v území a konkretizuje úkoly a činnosti, které by měl plnit.  </w:t>
      </w:r>
    </w:p>
    <w:p w14:paraId="525BD4B5" w14:textId="4D9E7AC9" w:rsidR="00B424F8" w:rsidRPr="00B424F8" w:rsidRDefault="00B424F8" w:rsidP="00B424F8">
      <w:pPr>
        <w:jc w:val="both"/>
        <w:rPr>
          <w:rStyle w:val="platne1"/>
          <w:rFonts w:ascii="Effra" w:hAnsi="Effra" w:cs="Effra"/>
          <w:b/>
          <w:bCs/>
        </w:rPr>
      </w:pPr>
      <w:r w:rsidRPr="00B424F8">
        <w:rPr>
          <w:rStyle w:val="platne1"/>
          <w:rFonts w:ascii="Effra" w:hAnsi="Effra" w:cs="Effra"/>
          <w:b/>
          <w:bCs/>
        </w:rPr>
        <w:t>2. Úkoly a činnosti veřejného developera v</w:t>
      </w:r>
      <w:r>
        <w:rPr>
          <w:rStyle w:val="platne1"/>
          <w:rFonts w:ascii="Effra" w:hAnsi="Effra" w:cs="Effra"/>
          <w:b/>
          <w:bCs/>
        </w:rPr>
        <w:t> </w:t>
      </w:r>
      <w:r w:rsidRPr="00B424F8">
        <w:rPr>
          <w:rStyle w:val="platne1"/>
          <w:rFonts w:ascii="Effra" w:hAnsi="Effra" w:cs="Effra"/>
          <w:b/>
          <w:bCs/>
        </w:rPr>
        <w:t>MSK</w:t>
      </w:r>
    </w:p>
    <w:p w14:paraId="2F8674BE" w14:textId="75CD13ED" w:rsidR="00B424F8" w:rsidRPr="00B424F8" w:rsidRDefault="00B424F8" w:rsidP="00B424F8">
      <w:pPr>
        <w:jc w:val="both"/>
        <w:rPr>
          <w:rStyle w:val="platne1"/>
          <w:rFonts w:ascii="Effra" w:hAnsi="Effra" w:cs="Effra"/>
        </w:rPr>
      </w:pPr>
    </w:p>
    <w:p w14:paraId="2F4B4925" w14:textId="77777777" w:rsidR="00B424F8" w:rsidRPr="00B424F8" w:rsidRDefault="00B424F8" w:rsidP="00B424F8">
      <w:pPr>
        <w:pStyle w:val="Odstavecseseznamem"/>
        <w:numPr>
          <w:ilvl w:val="0"/>
          <w:numId w:val="23"/>
        </w:numPr>
        <w:suppressAutoHyphens/>
        <w:spacing w:after="0" w:line="280" w:lineRule="exact"/>
        <w:jc w:val="both"/>
        <w:rPr>
          <w:rStyle w:val="platne1"/>
          <w:rFonts w:ascii="Effra" w:hAnsi="Effra" w:cs="Effra"/>
          <w:sz w:val="24"/>
          <w:szCs w:val="24"/>
        </w:rPr>
      </w:pPr>
      <w:r w:rsidRPr="00B424F8">
        <w:rPr>
          <w:rStyle w:val="platne1"/>
          <w:rFonts w:ascii="Effra" w:hAnsi="Effra" w:cs="Effra"/>
          <w:sz w:val="24"/>
          <w:szCs w:val="24"/>
        </w:rPr>
        <w:t xml:space="preserve">Jednání o majetkoprávních vztazích v lokalitách s vlastníky nemovitostí (pozemků i staveb), a to od vyjednávání projektů po transakce a </w:t>
      </w:r>
      <w:proofErr w:type="spellStart"/>
      <w:r w:rsidRPr="00B424F8">
        <w:rPr>
          <w:rStyle w:val="platne1"/>
          <w:rFonts w:ascii="Effra" w:hAnsi="Effra" w:cs="Effra"/>
          <w:sz w:val="24"/>
          <w:szCs w:val="24"/>
        </w:rPr>
        <w:t>zasmluvňování</w:t>
      </w:r>
      <w:proofErr w:type="spellEnd"/>
      <w:r w:rsidRPr="00B424F8">
        <w:rPr>
          <w:rStyle w:val="platne1"/>
          <w:rFonts w:ascii="Effra" w:hAnsi="Effra" w:cs="Effra"/>
          <w:sz w:val="24"/>
          <w:szCs w:val="24"/>
        </w:rPr>
        <w:t xml:space="preserve"> v území. </w:t>
      </w:r>
    </w:p>
    <w:p w14:paraId="7641D6B9" w14:textId="1B190AC3" w:rsidR="00B424F8" w:rsidRPr="00B424F8" w:rsidRDefault="00B424F8" w:rsidP="00B424F8">
      <w:pPr>
        <w:pStyle w:val="Odstavecseseznamem"/>
        <w:numPr>
          <w:ilvl w:val="0"/>
          <w:numId w:val="23"/>
        </w:numPr>
        <w:suppressAutoHyphens/>
        <w:spacing w:after="0" w:line="280" w:lineRule="exact"/>
        <w:jc w:val="both"/>
        <w:rPr>
          <w:rStyle w:val="platne1"/>
          <w:rFonts w:ascii="Effra" w:hAnsi="Effra" w:cs="Effra"/>
          <w:sz w:val="24"/>
          <w:szCs w:val="24"/>
        </w:rPr>
      </w:pPr>
      <w:r w:rsidRPr="00B424F8">
        <w:rPr>
          <w:rStyle w:val="platne1"/>
          <w:rFonts w:ascii="Effra" w:hAnsi="Effra" w:cs="Effra"/>
          <w:sz w:val="24"/>
          <w:szCs w:val="24"/>
        </w:rPr>
        <w:t xml:space="preserve">Vyjednávání a uzavírání developerských či investorských smluv při shodě u konkrétních projektů – úprava vzájemných závazků s vlastníky pozemků, investory atd. </w:t>
      </w:r>
    </w:p>
    <w:p w14:paraId="56D77696" w14:textId="77777777" w:rsidR="00B424F8" w:rsidRPr="00B424F8" w:rsidRDefault="00B424F8" w:rsidP="00B424F8">
      <w:pPr>
        <w:pStyle w:val="Odstavecseseznamem"/>
        <w:numPr>
          <w:ilvl w:val="0"/>
          <w:numId w:val="23"/>
        </w:numPr>
        <w:suppressAutoHyphens/>
        <w:spacing w:after="0" w:line="280" w:lineRule="exact"/>
        <w:jc w:val="both"/>
        <w:rPr>
          <w:rStyle w:val="platne1"/>
          <w:rFonts w:ascii="Effra" w:hAnsi="Effra" w:cs="Effra"/>
          <w:sz w:val="24"/>
          <w:szCs w:val="24"/>
        </w:rPr>
      </w:pPr>
      <w:r w:rsidRPr="00B424F8">
        <w:rPr>
          <w:rStyle w:val="platne1"/>
          <w:rFonts w:ascii="Effra" w:hAnsi="Effra" w:cs="Effra"/>
          <w:sz w:val="24"/>
          <w:szCs w:val="24"/>
        </w:rPr>
        <w:t>Projektová příprava projektů – příprava projektů po architektonické, technické a právní stránce, např. studie proveditelnosti, projektové studie a inženýring, zajištění veřejnoprávních povolení, napojení na inženýrské sítě.</w:t>
      </w:r>
    </w:p>
    <w:p w14:paraId="22ED2A3E" w14:textId="77777777" w:rsidR="00B424F8" w:rsidRPr="00B424F8" w:rsidRDefault="00B424F8" w:rsidP="00B424F8">
      <w:pPr>
        <w:pStyle w:val="Odstavecseseznamem"/>
        <w:numPr>
          <w:ilvl w:val="0"/>
          <w:numId w:val="23"/>
        </w:numPr>
        <w:suppressAutoHyphens/>
        <w:spacing w:after="0" w:line="280" w:lineRule="exact"/>
        <w:jc w:val="both"/>
        <w:rPr>
          <w:rStyle w:val="platne1"/>
          <w:rFonts w:ascii="Effra" w:hAnsi="Effra" w:cs="Effra"/>
          <w:sz w:val="24"/>
          <w:szCs w:val="24"/>
        </w:rPr>
      </w:pPr>
      <w:r w:rsidRPr="00B424F8">
        <w:rPr>
          <w:rStyle w:val="platne1"/>
          <w:rFonts w:ascii="Effra" w:hAnsi="Effra" w:cs="Effra"/>
          <w:sz w:val="24"/>
          <w:szCs w:val="24"/>
        </w:rPr>
        <w:t xml:space="preserve">Spolupráce se samosprávami na případných změnách územního plánu a dalších nástrojích revitalizace území. </w:t>
      </w:r>
    </w:p>
    <w:p w14:paraId="7F7A4684" w14:textId="3720EE18" w:rsidR="00B424F8" w:rsidRPr="00B424F8" w:rsidRDefault="00B424F8" w:rsidP="00B424F8">
      <w:pPr>
        <w:pStyle w:val="Odstavecseseznamem"/>
        <w:numPr>
          <w:ilvl w:val="0"/>
          <w:numId w:val="23"/>
        </w:numPr>
        <w:suppressAutoHyphens/>
        <w:spacing w:after="0" w:line="280" w:lineRule="exact"/>
        <w:jc w:val="both"/>
        <w:rPr>
          <w:rStyle w:val="platne1"/>
          <w:rFonts w:ascii="Effra" w:hAnsi="Effra" w:cs="Effra"/>
          <w:sz w:val="24"/>
          <w:szCs w:val="24"/>
        </w:rPr>
      </w:pPr>
      <w:r w:rsidRPr="00B424F8">
        <w:rPr>
          <w:rStyle w:val="platne1"/>
          <w:rFonts w:ascii="Effra" w:hAnsi="Effra" w:cs="Effra"/>
          <w:sz w:val="24"/>
          <w:szCs w:val="24"/>
        </w:rPr>
        <w:t>Financování projektů a investiční činnost – podávání žádosti o financování projektů, zejména z dotačních zdrojů. Případně kombinace investice do projektů z vlastních zdrojů MSK. Prověření veřejného developera jako možného žadatele a příjemce veřejných prostředků, konkrétně z Fondu spravedlivé transformace.</w:t>
      </w:r>
    </w:p>
    <w:p w14:paraId="7B11286A" w14:textId="77777777" w:rsidR="00B424F8" w:rsidRDefault="00B424F8" w:rsidP="0051176C">
      <w:pPr>
        <w:pStyle w:val="Odstavecseseznamem"/>
        <w:numPr>
          <w:ilvl w:val="0"/>
          <w:numId w:val="23"/>
        </w:numPr>
        <w:spacing w:line="240" w:lineRule="auto"/>
        <w:jc w:val="both"/>
        <w:rPr>
          <w:rStyle w:val="platne1"/>
          <w:rFonts w:ascii="Effra" w:hAnsi="Effra" w:cs="Effra"/>
          <w:sz w:val="24"/>
          <w:szCs w:val="24"/>
        </w:rPr>
      </w:pPr>
      <w:r w:rsidRPr="00B424F8">
        <w:rPr>
          <w:rStyle w:val="platne1"/>
          <w:rFonts w:ascii="Effra" w:hAnsi="Effra" w:cs="Effra"/>
          <w:sz w:val="24"/>
          <w:szCs w:val="24"/>
        </w:rPr>
        <w:t>Facility management – rozhodování o využití budoucích projektů (např. jednání s budoucími nájemci, technická správa budov a pozemků).</w:t>
      </w:r>
    </w:p>
    <w:p w14:paraId="011BEAC6" w14:textId="31A11A7B" w:rsidR="00B424F8" w:rsidRDefault="00B424F8" w:rsidP="00B424F8">
      <w:pPr>
        <w:jc w:val="both"/>
        <w:rPr>
          <w:rStyle w:val="platne1"/>
          <w:rFonts w:ascii="Effra" w:hAnsi="Effra" w:cs="Effra"/>
          <w:b/>
          <w:bCs/>
        </w:rPr>
      </w:pPr>
      <w:r>
        <w:rPr>
          <w:rStyle w:val="platne1"/>
          <w:rFonts w:ascii="Effra" w:hAnsi="Effra" w:cs="Effra"/>
          <w:b/>
          <w:bCs/>
        </w:rPr>
        <w:t xml:space="preserve">3. </w:t>
      </w:r>
      <w:r w:rsidRPr="00B424F8">
        <w:rPr>
          <w:rStyle w:val="platne1"/>
          <w:rFonts w:ascii="Effra" w:hAnsi="Effra" w:cs="Effra"/>
          <w:b/>
          <w:bCs/>
        </w:rPr>
        <w:t>Otázky k prověření v právní analýze</w:t>
      </w:r>
    </w:p>
    <w:p w14:paraId="0C81B85A" w14:textId="77777777" w:rsidR="00B424F8" w:rsidRPr="00B424F8" w:rsidRDefault="00B424F8" w:rsidP="00B424F8">
      <w:pPr>
        <w:jc w:val="both"/>
        <w:rPr>
          <w:rStyle w:val="platne1"/>
          <w:rFonts w:ascii="Effra" w:hAnsi="Effra" w:cs="Effra"/>
        </w:rPr>
      </w:pPr>
    </w:p>
    <w:p w14:paraId="01DE1E87" w14:textId="77777777" w:rsidR="00B424F8" w:rsidRPr="00B424F8" w:rsidRDefault="00B424F8" w:rsidP="00B424F8">
      <w:pPr>
        <w:pStyle w:val="Odstavecseseznamem"/>
        <w:numPr>
          <w:ilvl w:val="0"/>
          <w:numId w:val="27"/>
        </w:numPr>
        <w:shd w:val="clear" w:color="auto" w:fill="FFFFFF"/>
        <w:spacing w:after="0" w:line="235" w:lineRule="atLeast"/>
        <w:jc w:val="both"/>
        <w:rPr>
          <w:rFonts w:ascii="Effra" w:hAnsi="Effra" w:cs="Effra"/>
          <w:color w:val="222222"/>
          <w:sz w:val="24"/>
          <w:szCs w:val="24"/>
          <w:lang w:eastAsia="cs-CZ"/>
        </w:rPr>
      </w:pPr>
      <w:r w:rsidRPr="00B424F8">
        <w:rPr>
          <w:rFonts w:ascii="Effra" w:hAnsi="Effra" w:cs="Effra"/>
          <w:color w:val="222222"/>
          <w:sz w:val="24"/>
          <w:szCs w:val="24"/>
          <w:lang w:eastAsia="cs-CZ"/>
        </w:rPr>
        <w:t xml:space="preserve">Je možné, aby roli tzv. veřejného developera MSK (dle specifikace klienta) plnil MSID? Umožňuje to jeho právní forma a zakladatelské právní jednání plnit všechny úkoly veřejného developera? Pokud ne, jaké změny je třeba realizovat? </w:t>
      </w:r>
    </w:p>
    <w:p w14:paraId="4145C023" w14:textId="4B1E8313" w:rsidR="00B424F8" w:rsidRPr="00B424F8" w:rsidRDefault="00B424F8" w:rsidP="00B424F8">
      <w:pPr>
        <w:pStyle w:val="Odstavecseseznamem"/>
        <w:numPr>
          <w:ilvl w:val="0"/>
          <w:numId w:val="27"/>
        </w:numPr>
        <w:shd w:val="clear" w:color="auto" w:fill="FFFFFF"/>
        <w:spacing w:after="160" w:line="235" w:lineRule="atLeast"/>
        <w:jc w:val="both"/>
        <w:rPr>
          <w:rFonts w:ascii="Effra" w:hAnsi="Effra" w:cs="Effra"/>
          <w:sz w:val="24"/>
          <w:szCs w:val="24"/>
          <w:lang w:eastAsia="cs-CZ"/>
        </w:rPr>
      </w:pPr>
      <w:r w:rsidRPr="00B424F8">
        <w:rPr>
          <w:rFonts w:ascii="Effra" w:hAnsi="Effra" w:cs="Effra"/>
          <w:color w:val="222222"/>
          <w:sz w:val="24"/>
          <w:szCs w:val="24"/>
          <w:lang w:eastAsia="cs-CZ"/>
        </w:rPr>
        <w:t xml:space="preserve">Pokud není vhodné, aby roli veřejného developera MSK plnil MSID, </w:t>
      </w:r>
      <w:r>
        <w:rPr>
          <w:rFonts w:ascii="Effra" w:hAnsi="Effra" w:cs="Effra"/>
          <w:color w:val="222222"/>
          <w:sz w:val="24"/>
          <w:szCs w:val="24"/>
          <w:lang w:eastAsia="cs-CZ"/>
        </w:rPr>
        <w:t>tak navrhnout</w:t>
      </w:r>
      <w:r w:rsidRPr="00B424F8">
        <w:rPr>
          <w:rFonts w:ascii="Effra" w:hAnsi="Effra" w:cs="Effra"/>
          <w:color w:val="222222"/>
          <w:sz w:val="24"/>
          <w:szCs w:val="24"/>
          <w:lang w:eastAsia="cs-CZ"/>
        </w:rPr>
        <w:t xml:space="preserve"> vhodné řešení, ať už ve formě zřízení nového subjektu či formou smluvní spolupráce partnerů. </w:t>
      </w:r>
    </w:p>
    <w:p w14:paraId="2BE8E72B" w14:textId="718BD1FC" w:rsidR="00B424F8" w:rsidRPr="00B424F8" w:rsidRDefault="00B424F8" w:rsidP="00B424F8">
      <w:pPr>
        <w:pStyle w:val="Odstavecseseznamem"/>
        <w:numPr>
          <w:ilvl w:val="0"/>
          <w:numId w:val="27"/>
        </w:numPr>
        <w:shd w:val="clear" w:color="auto" w:fill="FFFFFF"/>
        <w:spacing w:after="160" w:line="235" w:lineRule="atLeast"/>
        <w:jc w:val="both"/>
        <w:rPr>
          <w:rFonts w:ascii="Effra" w:hAnsi="Effra" w:cs="Effra"/>
          <w:sz w:val="24"/>
          <w:szCs w:val="24"/>
          <w:lang w:eastAsia="cs-CZ"/>
        </w:rPr>
      </w:pPr>
      <w:r w:rsidRPr="00B424F8">
        <w:rPr>
          <w:rFonts w:ascii="Effra" w:hAnsi="Effra" w:cs="Effra"/>
          <w:color w:val="222222"/>
          <w:sz w:val="24"/>
          <w:szCs w:val="24"/>
          <w:lang w:eastAsia="cs-CZ"/>
        </w:rPr>
        <w:lastRenderedPageBreak/>
        <w:t>P</w:t>
      </w:r>
      <w:r w:rsidRPr="00B424F8">
        <w:rPr>
          <w:rFonts w:ascii="Effra" w:hAnsi="Effra" w:cs="Effra"/>
          <w:sz w:val="24"/>
          <w:szCs w:val="24"/>
          <w:shd w:val="clear" w:color="auto" w:fill="FFFFFF"/>
        </w:rPr>
        <w:t>rověření dotačních zdrojů, které lze využít pro zřízení instituce veřejného developera (dotační monitoring + vyhodnocení podmínek vybraných dotačních zdrojů). Klient požaduje prověření zejm. II. a III. pilíře Fondu Spravedlivé transformace. Zaměř</w:t>
      </w:r>
      <w:r w:rsidR="00405FB5">
        <w:rPr>
          <w:rFonts w:ascii="Effra" w:hAnsi="Effra" w:cs="Effra"/>
          <w:sz w:val="24"/>
          <w:szCs w:val="24"/>
          <w:shd w:val="clear" w:color="auto" w:fill="FFFFFF"/>
        </w:rPr>
        <w:t>it</w:t>
      </w:r>
      <w:r w:rsidRPr="00B424F8">
        <w:rPr>
          <w:rFonts w:ascii="Effra" w:hAnsi="Effra" w:cs="Effra"/>
          <w:sz w:val="24"/>
          <w:szCs w:val="24"/>
          <w:shd w:val="clear" w:color="auto" w:fill="FFFFFF"/>
        </w:rPr>
        <w:t xml:space="preserve"> se na dotační tituly, které souvisí s tématy transformace uhelných regionů, rozvoj území, podpora developmentu, revitalizací brownfieldů. </w:t>
      </w:r>
    </w:p>
    <w:p w14:paraId="20F92F0B" w14:textId="77777777" w:rsidR="00B424F8" w:rsidRPr="00B424F8" w:rsidRDefault="00B424F8" w:rsidP="00B424F8">
      <w:pPr>
        <w:pStyle w:val="Odstavecseseznamem"/>
        <w:numPr>
          <w:ilvl w:val="0"/>
          <w:numId w:val="27"/>
        </w:numPr>
        <w:shd w:val="clear" w:color="auto" w:fill="FFFFFF"/>
        <w:spacing w:after="160" w:line="235" w:lineRule="atLeast"/>
        <w:jc w:val="both"/>
        <w:rPr>
          <w:rFonts w:ascii="Effra" w:hAnsi="Effra" w:cs="Effra"/>
          <w:color w:val="222222"/>
          <w:sz w:val="24"/>
          <w:szCs w:val="24"/>
          <w:lang w:eastAsia="cs-CZ"/>
        </w:rPr>
      </w:pPr>
      <w:r w:rsidRPr="00B424F8">
        <w:rPr>
          <w:rFonts w:ascii="Effra" w:hAnsi="Effra" w:cs="Effra"/>
          <w:color w:val="222222"/>
          <w:sz w:val="24"/>
          <w:szCs w:val="24"/>
          <w:lang w:eastAsia="cs-CZ"/>
        </w:rPr>
        <w:t xml:space="preserve">Konkretizace otázek a podotázek vzejde z osobních schůzek s klienty. </w:t>
      </w:r>
    </w:p>
    <w:sectPr w:rsidR="00B424F8" w:rsidRPr="00B424F8" w:rsidSect="00CB7549">
      <w:headerReference w:type="default" r:id="rId8"/>
      <w:footerReference w:type="default" r:id="rId9"/>
      <w:pgSz w:w="11900" w:h="16840"/>
      <w:pgMar w:top="1834" w:right="1128" w:bottom="1417"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937D1" w14:textId="77777777" w:rsidR="004F0120" w:rsidRDefault="004F0120" w:rsidP="00CB7549">
      <w:r>
        <w:separator/>
      </w:r>
    </w:p>
  </w:endnote>
  <w:endnote w:type="continuationSeparator" w:id="0">
    <w:p w14:paraId="71FE6BCA" w14:textId="77777777" w:rsidR="004F0120" w:rsidRDefault="004F0120" w:rsidP="00CB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ffra">
    <w:altName w:val="Arial"/>
    <w:panose1 w:val="020B0603020203020204"/>
    <w:charset w:val="EE"/>
    <w:family w:val="swiss"/>
    <w:pitch w:val="variable"/>
    <w:sig w:usb0="A00022EF" w:usb1="D000A05B" w:usb2="00000008" w:usb3="00000000" w:csb0="000000DF" w:csb1="00000000"/>
  </w:font>
  <w:font w:name="Effra Light">
    <w:altName w:val="Segoe UI Semilight"/>
    <w:panose1 w:val="020B0403020203020204"/>
    <w:charset w:val="EE"/>
    <w:family w:val="swiss"/>
    <w:pitch w:val="variable"/>
    <w:sig w:usb0="A00022EF" w:usb1="D000A05B" w:usb2="00000008" w:usb3="00000000" w:csb0="000000D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7EE2B" w14:textId="77777777" w:rsidR="00CB7549" w:rsidRDefault="00CB7549" w:rsidP="00CB7549">
    <w:r>
      <w:rPr>
        <w:noProof/>
        <w:lang w:eastAsia="cs-CZ"/>
      </w:rPr>
      <w:drawing>
        <wp:anchor distT="0" distB="0" distL="114300" distR="114300" simplePos="0" relativeHeight="251661312" behindDoc="1" locked="0" layoutInCell="1" allowOverlap="1" wp14:anchorId="6D2F8CFD" wp14:editId="5440BC4C">
          <wp:simplePos x="0" y="0"/>
          <wp:positionH relativeFrom="column">
            <wp:posOffset>3175</wp:posOffset>
          </wp:positionH>
          <wp:positionV relativeFrom="paragraph">
            <wp:posOffset>180340</wp:posOffset>
          </wp:positionV>
          <wp:extent cx="6191885" cy="190500"/>
          <wp:effectExtent l="0" t="0" r="571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pati.eps"/>
                  <pic:cNvPicPr/>
                </pic:nvPicPr>
                <pic:blipFill>
                  <a:blip r:embed="rId1">
                    <a:extLst>
                      <a:ext uri="{28A0092B-C50C-407E-A947-70E740481C1C}">
                        <a14:useLocalDpi xmlns:a14="http://schemas.microsoft.com/office/drawing/2010/main" val="0"/>
                      </a:ext>
                    </a:extLst>
                  </a:blip>
                  <a:stretch>
                    <a:fillRect/>
                  </a:stretch>
                </pic:blipFill>
                <pic:spPr>
                  <a:xfrm>
                    <a:off x="0" y="0"/>
                    <a:ext cx="6191885" cy="190500"/>
                  </a:xfrm>
                  <a:prstGeom prst="rect">
                    <a:avLst/>
                  </a:prstGeom>
                </pic:spPr>
              </pic:pic>
            </a:graphicData>
          </a:graphic>
          <wp14:sizeRelH relativeFrom="margin">
            <wp14:pctWidth>0</wp14:pctWidth>
          </wp14:sizeRelH>
          <wp14:sizeRelV relativeFrom="margin">
            <wp14:pctHeight>0</wp14:pctHeight>
          </wp14:sizeRelV>
        </wp:anchor>
      </w:drawing>
    </w:r>
  </w:p>
  <w:p w14:paraId="51D89A6C" w14:textId="77777777" w:rsidR="00CB7549" w:rsidRDefault="00CB75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3BF01" w14:textId="77777777" w:rsidR="004F0120" w:rsidRDefault="004F0120" w:rsidP="00CB7549">
      <w:r>
        <w:separator/>
      </w:r>
    </w:p>
  </w:footnote>
  <w:footnote w:type="continuationSeparator" w:id="0">
    <w:p w14:paraId="73CCF2FF" w14:textId="77777777" w:rsidR="004F0120" w:rsidRDefault="004F0120" w:rsidP="00CB7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34326" w14:textId="77777777" w:rsidR="00CB7549" w:rsidRDefault="00CB7549" w:rsidP="00CB7549">
    <w:r>
      <w:rPr>
        <w:noProof/>
        <w:lang w:eastAsia="cs-CZ"/>
      </w:rPr>
      <w:drawing>
        <wp:anchor distT="0" distB="0" distL="114300" distR="114300" simplePos="0" relativeHeight="251659264" behindDoc="1" locked="0" layoutInCell="1" allowOverlap="1" wp14:anchorId="0C7FF944" wp14:editId="248A6ACA">
          <wp:simplePos x="0" y="0"/>
          <wp:positionH relativeFrom="column">
            <wp:posOffset>-12337</wp:posOffset>
          </wp:positionH>
          <wp:positionV relativeFrom="paragraph">
            <wp:posOffset>88265</wp:posOffset>
          </wp:positionV>
          <wp:extent cx="6206400" cy="4464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hlavi.eps"/>
                  <pic:cNvPicPr/>
                </pic:nvPicPr>
                <pic:blipFill>
                  <a:blip r:embed="rId1">
                    <a:extLst>
                      <a:ext uri="{28A0092B-C50C-407E-A947-70E740481C1C}">
                        <a14:useLocalDpi xmlns:a14="http://schemas.microsoft.com/office/drawing/2010/main" val="0"/>
                      </a:ext>
                    </a:extLst>
                  </a:blip>
                  <a:stretch>
                    <a:fillRect/>
                  </a:stretch>
                </pic:blipFill>
                <pic:spPr>
                  <a:xfrm>
                    <a:off x="0" y="0"/>
                    <a:ext cx="6206400" cy="446400"/>
                  </a:xfrm>
                  <a:prstGeom prst="rect">
                    <a:avLst/>
                  </a:prstGeom>
                </pic:spPr>
              </pic:pic>
            </a:graphicData>
          </a:graphic>
          <wp14:sizeRelH relativeFrom="margin">
            <wp14:pctWidth>0</wp14:pctWidth>
          </wp14:sizeRelH>
          <wp14:sizeRelV relativeFrom="margin">
            <wp14:pctHeight>0</wp14:pctHeight>
          </wp14:sizeRelV>
        </wp:anchor>
      </w:drawing>
    </w:r>
  </w:p>
  <w:p w14:paraId="2193E169" w14:textId="77777777" w:rsidR="00CB7549" w:rsidRDefault="00CB75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5pt;height:31.5pt" o:bullet="t">
        <v:imagedata r:id="rId1" o:title="Datový zdroj 3"/>
      </v:shape>
    </w:pict>
  </w:numPicBullet>
  <w:abstractNum w:abstractNumId="0" w15:restartNumberingAfterBreak="0">
    <w:nsid w:val="9E8B9563"/>
    <w:multiLevelType w:val="hybridMultilevel"/>
    <w:tmpl w:val="307288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Calibri" w:hAnsi="Calibri" w:cs="Times New Roman" w:hint="default"/>
        <w:b w:val="0"/>
        <w:bCs w:val="0"/>
        <w:i w:val="0"/>
        <w:iCs w:val="0"/>
        <w:color w:val="000000"/>
        <w:sz w:val="22"/>
        <w:szCs w:val="22"/>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1E9466C0"/>
    <w:name w:val="WW8Num5"/>
    <w:lvl w:ilvl="0">
      <w:start w:val="1"/>
      <w:numFmt w:val="decimal"/>
      <w:lvlText w:val="%1."/>
      <w:lvlJc w:val="left"/>
      <w:pPr>
        <w:tabs>
          <w:tab w:val="num" w:pos="360"/>
        </w:tabs>
        <w:ind w:left="360" w:hanging="360"/>
      </w:pPr>
      <w:rPr>
        <w:rFonts w:hint="default"/>
        <w:b w:val="0"/>
        <w:bCs w:val="0"/>
        <w:i w:val="0"/>
        <w:iCs w:val="0"/>
        <w:color w:val="000000"/>
        <w:sz w:val="22"/>
        <w:szCs w:val="22"/>
      </w:rPr>
    </w:lvl>
    <w:lvl w:ilvl="1">
      <w:start w:val="1"/>
      <w:numFmt w:val="lowerLetter"/>
      <w:lvlText w:val="%2)"/>
      <w:lvlJc w:val="left"/>
      <w:pPr>
        <w:tabs>
          <w:tab w:val="num" w:pos="720"/>
        </w:tabs>
        <w:ind w:left="720" w:hanging="360"/>
      </w:pPr>
      <w:rPr>
        <w:rFonts w:hint="default"/>
        <w:b w:val="0"/>
        <w:bCs w:val="0"/>
        <w:i w:val="0"/>
        <w:iCs w:val="0"/>
        <w:color w:val="000000"/>
        <w:sz w:val="22"/>
        <w:szCs w:val="22"/>
      </w:rPr>
    </w:lvl>
    <w:lvl w:ilvl="2">
      <w:start w:val="1"/>
      <w:numFmt w:val="decimal"/>
      <w:lvlText w:val="%3."/>
      <w:lvlJc w:val="left"/>
      <w:pPr>
        <w:tabs>
          <w:tab w:val="num" w:pos="1080"/>
        </w:tabs>
        <w:ind w:left="1080" w:hanging="360"/>
      </w:pPr>
      <w:rPr>
        <w:rFonts w:hint="default"/>
        <w:b w:val="0"/>
        <w:bCs w:val="0"/>
        <w:i w:val="0"/>
        <w:iCs w:val="0"/>
        <w:color w:val="000000"/>
        <w:sz w:val="22"/>
        <w:szCs w:val="22"/>
      </w:rPr>
    </w:lvl>
    <w:lvl w:ilvl="3">
      <w:start w:val="1"/>
      <w:numFmt w:val="decimal"/>
      <w:lvlText w:val="%4."/>
      <w:lvlJc w:val="left"/>
      <w:pPr>
        <w:tabs>
          <w:tab w:val="num" w:pos="1440"/>
        </w:tabs>
        <w:ind w:left="1440" w:hanging="360"/>
      </w:pPr>
      <w:rPr>
        <w:rFonts w:hint="default"/>
        <w:b w:val="0"/>
        <w:bCs w:val="0"/>
        <w:i w:val="0"/>
        <w:iCs w:val="0"/>
        <w:color w:val="000000"/>
        <w:sz w:val="22"/>
        <w:szCs w:val="22"/>
      </w:rPr>
    </w:lvl>
    <w:lvl w:ilvl="4">
      <w:start w:val="1"/>
      <w:numFmt w:val="decimal"/>
      <w:lvlText w:val="%5."/>
      <w:lvlJc w:val="left"/>
      <w:pPr>
        <w:tabs>
          <w:tab w:val="num" w:pos="1800"/>
        </w:tabs>
        <w:ind w:left="1800" w:hanging="360"/>
      </w:pPr>
      <w:rPr>
        <w:rFonts w:hint="default"/>
        <w:b w:val="0"/>
        <w:bCs w:val="0"/>
        <w:i w:val="0"/>
        <w:iCs w:val="0"/>
        <w:color w:val="000000"/>
        <w:sz w:val="22"/>
        <w:szCs w:val="22"/>
      </w:rPr>
    </w:lvl>
    <w:lvl w:ilvl="5">
      <w:start w:val="1"/>
      <w:numFmt w:val="decimal"/>
      <w:lvlText w:val="%6."/>
      <w:lvlJc w:val="left"/>
      <w:pPr>
        <w:tabs>
          <w:tab w:val="num" w:pos="2160"/>
        </w:tabs>
        <w:ind w:left="2160" w:hanging="360"/>
      </w:pPr>
      <w:rPr>
        <w:rFonts w:hint="default"/>
        <w:b w:val="0"/>
        <w:bCs w:val="0"/>
        <w:i w:val="0"/>
        <w:iCs w:val="0"/>
        <w:color w:val="000000"/>
        <w:sz w:val="22"/>
        <w:szCs w:val="22"/>
      </w:rPr>
    </w:lvl>
    <w:lvl w:ilvl="6">
      <w:start w:val="1"/>
      <w:numFmt w:val="decimal"/>
      <w:lvlText w:val="%7."/>
      <w:lvlJc w:val="left"/>
      <w:pPr>
        <w:tabs>
          <w:tab w:val="num" w:pos="2520"/>
        </w:tabs>
        <w:ind w:left="2520" w:hanging="360"/>
      </w:pPr>
      <w:rPr>
        <w:rFonts w:hint="default"/>
        <w:b w:val="0"/>
        <w:bCs w:val="0"/>
        <w:i w:val="0"/>
        <w:iCs w:val="0"/>
        <w:color w:val="000000"/>
        <w:sz w:val="22"/>
        <w:szCs w:val="22"/>
      </w:rPr>
    </w:lvl>
    <w:lvl w:ilvl="7">
      <w:start w:val="1"/>
      <w:numFmt w:val="decimal"/>
      <w:lvlText w:val="%8."/>
      <w:lvlJc w:val="left"/>
      <w:pPr>
        <w:tabs>
          <w:tab w:val="num" w:pos="2880"/>
        </w:tabs>
        <w:ind w:left="2880" w:hanging="360"/>
      </w:pPr>
      <w:rPr>
        <w:rFonts w:hint="default"/>
        <w:b w:val="0"/>
        <w:bCs w:val="0"/>
        <w:i w:val="0"/>
        <w:iCs w:val="0"/>
        <w:color w:val="000000"/>
        <w:sz w:val="22"/>
        <w:szCs w:val="22"/>
      </w:rPr>
    </w:lvl>
    <w:lvl w:ilvl="8">
      <w:start w:val="1"/>
      <w:numFmt w:val="decimal"/>
      <w:lvlText w:val="%9."/>
      <w:lvlJc w:val="left"/>
      <w:pPr>
        <w:tabs>
          <w:tab w:val="num" w:pos="3240"/>
        </w:tabs>
        <w:ind w:left="3240" w:hanging="360"/>
      </w:pPr>
      <w:rPr>
        <w:rFonts w:hint="default"/>
        <w:b w:val="0"/>
        <w:bCs w:val="0"/>
        <w:i w:val="0"/>
        <w:iCs w:val="0"/>
        <w:color w:val="000000"/>
        <w:sz w:val="22"/>
        <w:szCs w:val="22"/>
      </w:rPr>
    </w:lvl>
  </w:abstractNum>
  <w:abstractNum w:abstractNumId="3" w15:restartNumberingAfterBreak="0">
    <w:nsid w:val="00000005"/>
    <w:multiLevelType w:val="multilevel"/>
    <w:tmpl w:val="981298E4"/>
    <w:lvl w:ilvl="0">
      <w:start w:val="1"/>
      <w:numFmt w:val="decimal"/>
      <w:lvlText w:val="%1."/>
      <w:lvlJc w:val="left"/>
      <w:pPr>
        <w:tabs>
          <w:tab w:val="num" w:pos="644"/>
        </w:tabs>
        <w:ind w:left="644" w:hanging="360"/>
      </w:pPr>
      <w:rPr>
        <w:b w:val="0"/>
        <w:bCs w:val="0"/>
        <w:i w:val="0"/>
        <w:iCs w:val="0"/>
        <w:color w:val="000000"/>
        <w:sz w:val="22"/>
        <w:szCs w:val="22"/>
      </w:rPr>
    </w:lvl>
    <w:lvl w:ilvl="1">
      <w:start w:val="1"/>
      <w:numFmt w:val="decimal"/>
      <w:lvlText w:val="%2."/>
      <w:lvlJc w:val="left"/>
      <w:pPr>
        <w:tabs>
          <w:tab w:val="num" w:pos="1004"/>
        </w:tabs>
        <w:ind w:left="1004" w:hanging="360"/>
      </w:pPr>
      <w:rPr>
        <w:rFonts w:cs="Calibri"/>
        <w:b w:val="0"/>
        <w:bCs w:val="0"/>
        <w:i w:val="0"/>
        <w:iCs w:val="0"/>
        <w:color w:val="000000"/>
        <w:sz w:val="22"/>
        <w:szCs w:val="22"/>
      </w:rPr>
    </w:lvl>
    <w:lvl w:ilvl="2">
      <w:start w:val="1"/>
      <w:numFmt w:val="lowerLetter"/>
      <w:lvlText w:val="%3)"/>
      <w:lvlJc w:val="left"/>
      <w:pPr>
        <w:tabs>
          <w:tab w:val="num" w:pos="1364"/>
        </w:tabs>
        <w:ind w:left="1364" w:hanging="360"/>
      </w:pPr>
      <w:rPr>
        <w:b w:val="0"/>
        <w:bCs w:val="0"/>
        <w:i w:val="0"/>
        <w:iCs w:val="0"/>
        <w:color w:val="000000"/>
        <w:sz w:val="22"/>
        <w:szCs w:val="22"/>
      </w:rPr>
    </w:lvl>
    <w:lvl w:ilvl="3">
      <w:start w:val="1"/>
      <w:numFmt w:val="decimal"/>
      <w:lvlText w:val="%4."/>
      <w:lvlJc w:val="left"/>
      <w:pPr>
        <w:tabs>
          <w:tab w:val="num" w:pos="1724"/>
        </w:tabs>
        <w:ind w:left="1724" w:hanging="360"/>
      </w:pPr>
      <w:rPr>
        <w:rFonts w:cs="Calibri"/>
        <w:b w:val="0"/>
        <w:bCs w:val="0"/>
        <w:i w:val="0"/>
        <w:iCs w:val="0"/>
        <w:color w:val="000000"/>
        <w:sz w:val="22"/>
        <w:szCs w:val="22"/>
      </w:rPr>
    </w:lvl>
    <w:lvl w:ilvl="4">
      <w:start w:val="1"/>
      <w:numFmt w:val="decimal"/>
      <w:lvlText w:val="%5."/>
      <w:lvlJc w:val="left"/>
      <w:pPr>
        <w:tabs>
          <w:tab w:val="num" w:pos="2084"/>
        </w:tabs>
        <w:ind w:left="2084" w:hanging="360"/>
      </w:pPr>
      <w:rPr>
        <w:rFonts w:cs="Calibri"/>
        <w:b w:val="0"/>
        <w:bCs w:val="0"/>
        <w:i w:val="0"/>
        <w:iCs w:val="0"/>
        <w:color w:val="000000"/>
        <w:sz w:val="22"/>
        <w:szCs w:val="22"/>
      </w:rPr>
    </w:lvl>
    <w:lvl w:ilvl="5">
      <w:start w:val="1"/>
      <w:numFmt w:val="decimal"/>
      <w:lvlText w:val="%6."/>
      <w:lvlJc w:val="left"/>
      <w:pPr>
        <w:tabs>
          <w:tab w:val="num" w:pos="2444"/>
        </w:tabs>
        <w:ind w:left="2444" w:hanging="360"/>
      </w:pPr>
      <w:rPr>
        <w:rFonts w:cs="Calibri"/>
        <w:b w:val="0"/>
        <w:bCs w:val="0"/>
        <w:i w:val="0"/>
        <w:iCs w:val="0"/>
        <w:color w:val="000000"/>
        <w:sz w:val="22"/>
        <w:szCs w:val="22"/>
      </w:rPr>
    </w:lvl>
    <w:lvl w:ilvl="6">
      <w:start w:val="1"/>
      <w:numFmt w:val="decimal"/>
      <w:lvlText w:val="%7."/>
      <w:lvlJc w:val="left"/>
      <w:pPr>
        <w:tabs>
          <w:tab w:val="num" w:pos="2804"/>
        </w:tabs>
        <w:ind w:left="2804" w:hanging="360"/>
      </w:pPr>
      <w:rPr>
        <w:rFonts w:cs="Calibri"/>
        <w:b w:val="0"/>
        <w:bCs w:val="0"/>
        <w:i w:val="0"/>
        <w:iCs w:val="0"/>
        <w:color w:val="000000"/>
        <w:sz w:val="22"/>
        <w:szCs w:val="22"/>
      </w:rPr>
    </w:lvl>
    <w:lvl w:ilvl="7">
      <w:start w:val="1"/>
      <w:numFmt w:val="decimal"/>
      <w:lvlText w:val="%8."/>
      <w:lvlJc w:val="left"/>
      <w:pPr>
        <w:tabs>
          <w:tab w:val="num" w:pos="3164"/>
        </w:tabs>
        <w:ind w:left="3164" w:hanging="360"/>
      </w:pPr>
      <w:rPr>
        <w:rFonts w:cs="Calibri"/>
        <w:b w:val="0"/>
        <w:bCs w:val="0"/>
        <w:i w:val="0"/>
        <w:iCs w:val="0"/>
        <w:color w:val="000000"/>
        <w:sz w:val="22"/>
        <w:szCs w:val="22"/>
      </w:rPr>
    </w:lvl>
    <w:lvl w:ilvl="8">
      <w:start w:val="1"/>
      <w:numFmt w:val="decimal"/>
      <w:lvlText w:val="%9."/>
      <w:lvlJc w:val="left"/>
      <w:pPr>
        <w:tabs>
          <w:tab w:val="num" w:pos="3524"/>
        </w:tabs>
        <w:ind w:left="3524" w:hanging="360"/>
      </w:pPr>
      <w:rPr>
        <w:rFonts w:cs="Calibri"/>
        <w:b w:val="0"/>
        <w:bCs w:val="0"/>
        <w:i w:val="0"/>
        <w:iCs w:val="0"/>
        <w:color w:val="000000"/>
        <w:sz w:val="22"/>
        <w:szCs w:val="22"/>
      </w:rPr>
    </w:lvl>
  </w:abstractNum>
  <w:abstractNum w:abstractNumId="4"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5"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6" w15:restartNumberingAfterBreak="0">
    <w:nsid w:val="00000008"/>
    <w:multiLevelType w:val="multilevel"/>
    <w:tmpl w:val="00000008"/>
    <w:name w:val="WW8Num9"/>
    <w:lvl w:ilvl="0">
      <w:start w:val="1"/>
      <w:numFmt w:val="decimal"/>
      <w:lvlText w:val="%1."/>
      <w:lvlJc w:val="left"/>
      <w:pPr>
        <w:tabs>
          <w:tab w:val="num" w:pos="720"/>
        </w:tabs>
        <w:ind w:left="720" w:hanging="360"/>
      </w:pPr>
      <w:rPr>
        <w:rFonts w:ascii="Calibri" w:hAnsi="Calibri" w:cs="Calibri"/>
        <w:b w:val="0"/>
        <w:bCs w:val="0"/>
        <w:i w:val="0"/>
        <w:iCs w:val="0"/>
        <w:color w:val="000000"/>
        <w:sz w:val="22"/>
        <w:szCs w:val="22"/>
      </w:rPr>
    </w:lvl>
    <w:lvl w:ilvl="1">
      <w:start w:val="1"/>
      <w:numFmt w:val="decimal"/>
      <w:lvlText w:val="%2."/>
      <w:lvlJc w:val="left"/>
      <w:pPr>
        <w:tabs>
          <w:tab w:val="num" w:pos="1080"/>
        </w:tabs>
        <w:ind w:left="1080" w:hanging="360"/>
      </w:pPr>
      <w:rPr>
        <w:rFonts w:ascii="Calibri" w:hAnsi="Calibri" w:cs="Calibri"/>
        <w:b w:val="0"/>
        <w:bCs w:val="0"/>
        <w:i w:val="0"/>
        <w:iCs w:val="0"/>
        <w:color w:val="000000"/>
        <w:sz w:val="22"/>
        <w:szCs w:val="22"/>
      </w:rPr>
    </w:lvl>
    <w:lvl w:ilvl="2">
      <w:start w:val="1"/>
      <w:numFmt w:val="decimal"/>
      <w:lvlText w:val="%3."/>
      <w:lvlJc w:val="left"/>
      <w:pPr>
        <w:tabs>
          <w:tab w:val="num" w:pos="1440"/>
        </w:tabs>
        <w:ind w:left="1440" w:hanging="360"/>
      </w:pPr>
      <w:rPr>
        <w:rFonts w:ascii="Calibri" w:hAnsi="Calibri" w:cs="Calibri"/>
        <w:b w:val="0"/>
        <w:bCs w:val="0"/>
        <w:i w:val="0"/>
        <w:iCs w:val="0"/>
        <w:color w:val="000000"/>
        <w:sz w:val="22"/>
        <w:szCs w:val="22"/>
      </w:rPr>
    </w:lvl>
    <w:lvl w:ilvl="3">
      <w:start w:val="1"/>
      <w:numFmt w:val="decimal"/>
      <w:lvlText w:val="%4."/>
      <w:lvlJc w:val="left"/>
      <w:pPr>
        <w:tabs>
          <w:tab w:val="num" w:pos="1800"/>
        </w:tabs>
        <w:ind w:left="1800" w:hanging="360"/>
      </w:pPr>
      <w:rPr>
        <w:rFonts w:ascii="Calibri" w:hAnsi="Calibri" w:cs="Calibri"/>
        <w:b w:val="0"/>
        <w:bCs w:val="0"/>
        <w:i w:val="0"/>
        <w:iCs w:val="0"/>
        <w:color w:val="000000"/>
        <w:sz w:val="22"/>
        <w:szCs w:val="22"/>
      </w:rPr>
    </w:lvl>
    <w:lvl w:ilvl="4">
      <w:start w:val="1"/>
      <w:numFmt w:val="decimal"/>
      <w:lvlText w:val="%5."/>
      <w:lvlJc w:val="left"/>
      <w:pPr>
        <w:tabs>
          <w:tab w:val="num" w:pos="2160"/>
        </w:tabs>
        <w:ind w:left="2160" w:hanging="360"/>
      </w:pPr>
      <w:rPr>
        <w:rFonts w:ascii="Calibri" w:hAnsi="Calibri" w:cs="Calibri"/>
        <w:b w:val="0"/>
        <w:bCs w:val="0"/>
        <w:i w:val="0"/>
        <w:iCs w:val="0"/>
        <w:color w:val="000000"/>
        <w:sz w:val="22"/>
        <w:szCs w:val="22"/>
      </w:rPr>
    </w:lvl>
    <w:lvl w:ilvl="5">
      <w:start w:val="1"/>
      <w:numFmt w:val="decimal"/>
      <w:lvlText w:val="%6."/>
      <w:lvlJc w:val="left"/>
      <w:pPr>
        <w:tabs>
          <w:tab w:val="num" w:pos="2520"/>
        </w:tabs>
        <w:ind w:left="2520" w:hanging="360"/>
      </w:pPr>
      <w:rPr>
        <w:rFonts w:ascii="Calibri" w:hAnsi="Calibri" w:cs="Calibri"/>
        <w:b w:val="0"/>
        <w:bCs w:val="0"/>
        <w:i w:val="0"/>
        <w:iCs w:val="0"/>
        <w:color w:val="000000"/>
        <w:sz w:val="22"/>
        <w:szCs w:val="22"/>
      </w:rPr>
    </w:lvl>
    <w:lvl w:ilvl="6">
      <w:start w:val="1"/>
      <w:numFmt w:val="decimal"/>
      <w:lvlText w:val="%7."/>
      <w:lvlJc w:val="left"/>
      <w:pPr>
        <w:tabs>
          <w:tab w:val="num" w:pos="2880"/>
        </w:tabs>
        <w:ind w:left="2880" w:hanging="360"/>
      </w:pPr>
      <w:rPr>
        <w:rFonts w:ascii="Calibri" w:hAnsi="Calibri" w:cs="Calibri"/>
        <w:b w:val="0"/>
        <w:bCs w:val="0"/>
        <w:i w:val="0"/>
        <w:iCs w:val="0"/>
        <w:color w:val="000000"/>
        <w:sz w:val="22"/>
        <w:szCs w:val="22"/>
      </w:rPr>
    </w:lvl>
    <w:lvl w:ilvl="7">
      <w:start w:val="1"/>
      <w:numFmt w:val="decimal"/>
      <w:lvlText w:val="%8."/>
      <w:lvlJc w:val="left"/>
      <w:pPr>
        <w:tabs>
          <w:tab w:val="num" w:pos="3240"/>
        </w:tabs>
        <w:ind w:left="3240" w:hanging="360"/>
      </w:pPr>
      <w:rPr>
        <w:rFonts w:ascii="Calibri" w:hAnsi="Calibri" w:cs="Calibri"/>
        <w:b w:val="0"/>
        <w:bCs w:val="0"/>
        <w:i w:val="0"/>
        <w:iCs w:val="0"/>
        <w:color w:val="000000"/>
        <w:sz w:val="22"/>
        <w:szCs w:val="22"/>
      </w:rPr>
    </w:lvl>
    <w:lvl w:ilvl="8">
      <w:start w:val="1"/>
      <w:numFmt w:val="decimal"/>
      <w:lvlText w:val="%9."/>
      <w:lvlJc w:val="left"/>
      <w:pPr>
        <w:tabs>
          <w:tab w:val="num" w:pos="3600"/>
        </w:tabs>
        <w:ind w:left="3600" w:hanging="360"/>
      </w:pPr>
      <w:rPr>
        <w:rFonts w:ascii="Calibri" w:hAnsi="Calibri" w:cs="Calibri"/>
        <w:b w:val="0"/>
        <w:bCs w:val="0"/>
        <w:i w:val="0"/>
        <w:iCs w:val="0"/>
        <w:color w:val="000000"/>
        <w:sz w:val="22"/>
        <w:szCs w:val="22"/>
      </w:rPr>
    </w:lvl>
  </w:abstractNum>
  <w:abstractNum w:abstractNumId="7" w15:restartNumberingAfterBreak="0">
    <w:nsid w:val="00000009"/>
    <w:multiLevelType w:val="multilevel"/>
    <w:tmpl w:val="00000009"/>
    <w:lvl w:ilvl="0">
      <w:start w:val="1"/>
      <w:numFmt w:val="decimal"/>
      <w:lvlText w:val="%1."/>
      <w:lvlJc w:val="left"/>
      <w:pPr>
        <w:tabs>
          <w:tab w:val="num" w:pos="720"/>
        </w:tabs>
        <w:ind w:left="720" w:hanging="360"/>
      </w:pPr>
      <w:rPr>
        <w:rFonts w:ascii="Calibri" w:hAnsi="Calibri" w:cs="Calibri"/>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Calibri" w:hAnsi="Calibri" w:cs="Calibri"/>
        <w:sz w:val="22"/>
        <w:szCs w:val="22"/>
      </w:rPr>
    </w:lvl>
    <w:lvl w:ilvl="3">
      <w:start w:val="1"/>
      <w:numFmt w:val="decimal"/>
      <w:lvlText w:val="%4."/>
      <w:lvlJc w:val="left"/>
      <w:pPr>
        <w:tabs>
          <w:tab w:val="num" w:pos="1800"/>
        </w:tabs>
        <w:ind w:left="1800" w:hanging="360"/>
      </w:pPr>
      <w:rPr>
        <w:rFonts w:ascii="Calibri" w:hAnsi="Calibri" w:cs="Calibri"/>
        <w:sz w:val="22"/>
        <w:szCs w:val="22"/>
      </w:rPr>
    </w:lvl>
    <w:lvl w:ilvl="4">
      <w:start w:val="1"/>
      <w:numFmt w:val="decimal"/>
      <w:lvlText w:val="%5."/>
      <w:lvlJc w:val="left"/>
      <w:pPr>
        <w:tabs>
          <w:tab w:val="num" w:pos="2160"/>
        </w:tabs>
        <w:ind w:left="2160" w:hanging="360"/>
      </w:pPr>
      <w:rPr>
        <w:rFonts w:ascii="Calibri" w:hAnsi="Calibri" w:cs="Calibri"/>
        <w:sz w:val="22"/>
        <w:szCs w:val="22"/>
      </w:rPr>
    </w:lvl>
    <w:lvl w:ilvl="5">
      <w:start w:val="1"/>
      <w:numFmt w:val="decimal"/>
      <w:lvlText w:val="%6."/>
      <w:lvlJc w:val="left"/>
      <w:pPr>
        <w:tabs>
          <w:tab w:val="num" w:pos="2520"/>
        </w:tabs>
        <w:ind w:left="2520" w:hanging="360"/>
      </w:pPr>
      <w:rPr>
        <w:rFonts w:ascii="Calibri" w:hAnsi="Calibri" w:cs="Calibri"/>
        <w:sz w:val="22"/>
        <w:szCs w:val="22"/>
      </w:rPr>
    </w:lvl>
    <w:lvl w:ilvl="6">
      <w:start w:val="1"/>
      <w:numFmt w:val="decimal"/>
      <w:lvlText w:val="%7."/>
      <w:lvlJc w:val="left"/>
      <w:pPr>
        <w:tabs>
          <w:tab w:val="num" w:pos="2880"/>
        </w:tabs>
        <w:ind w:left="2880" w:hanging="360"/>
      </w:pPr>
      <w:rPr>
        <w:rFonts w:ascii="Calibri" w:hAnsi="Calibri" w:cs="Calibri"/>
        <w:sz w:val="22"/>
        <w:szCs w:val="22"/>
      </w:rPr>
    </w:lvl>
    <w:lvl w:ilvl="7">
      <w:start w:val="1"/>
      <w:numFmt w:val="decimal"/>
      <w:lvlText w:val="%8."/>
      <w:lvlJc w:val="left"/>
      <w:pPr>
        <w:tabs>
          <w:tab w:val="num" w:pos="3240"/>
        </w:tabs>
        <w:ind w:left="3240" w:hanging="360"/>
      </w:pPr>
      <w:rPr>
        <w:rFonts w:ascii="Calibri" w:hAnsi="Calibri" w:cs="Calibri"/>
        <w:sz w:val="22"/>
        <w:szCs w:val="22"/>
      </w:rPr>
    </w:lvl>
    <w:lvl w:ilvl="8">
      <w:start w:val="1"/>
      <w:numFmt w:val="decimal"/>
      <w:lvlText w:val="%9."/>
      <w:lvlJc w:val="left"/>
      <w:pPr>
        <w:tabs>
          <w:tab w:val="num" w:pos="3600"/>
        </w:tabs>
        <w:ind w:left="3600" w:hanging="360"/>
      </w:pPr>
      <w:rPr>
        <w:rFonts w:ascii="Calibri" w:hAnsi="Calibri" w:cs="Calibri"/>
        <w:sz w:val="22"/>
        <w:szCs w:val="22"/>
      </w:rPr>
    </w:lvl>
  </w:abstractNum>
  <w:abstractNum w:abstractNumId="8" w15:restartNumberingAfterBreak="0">
    <w:nsid w:val="00AD0D4B"/>
    <w:multiLevelType w:val="hybridMultilevel"/>
    <w:tmpl w:val="CD7ED2AE"/>
    <w:lvl w:ilvl="0" w:tplc="ED0A3160">
      <w:start w:val="1"/>
      <w:numFmt w:val="bullet"/>
      <w:pStyle w:val="MSIDodrky"/>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2E12776"/>
    <w:multiLevelType w:val="hybridMultilevel"/>
    <w:tmpl w:val="116A58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0C460D6"/>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3E72A79"/>
    <w:multiLevelType w:val="multilevel"/>
    <w:tmpl w:val="D18A1B88"/>
    <w:lvl w:ilvl="0">
      <w:start w:val="1"/>
      <w:numFmt w:val="lowerLetter"/>
      <w:lvlText w:val="%1)"/>
      <w:lvlJc w:val="left"/>
      <w:pPr>
        <w:tabs>
          <w:tab w:val="num" w:pos="644"/>
        </w:tabs>
        <w:ind w:left="644" w:hanging="360"/>
      </w:pPr>
      <w:rPr>
        <w:b w:val="0"/>
        <w:bCs w:val="0"/>
        <w:i w:val="0"/>
        <w:iCs w:val="0"/>
        <w:color w:val="000000"/>
        <w:sz w:val="22"/>
        <w:szCs w:val="22"/>
      </w:rPr>
    </w:lvl>
    <w:lvl w:ilvl="1">
      <w:start w:val="1"/>
      <w:numFmt w:val="decimal"/>
      <w:lvlText w:val="%2."/>
      <w:lvlJc w:val="left"/>
      <w:pPr>
        <w:tabs>
          <w:tab w:val="num" w:pos="1004"/>
        </w:tabs>
        <w:ind w:left="1004" w:hanging="360"/>
      </w:pPr>
      <w:rPr>
        <w:rFonts w:cs="Calibri"/>
        <w:b w:val="0"/>
        <w:bCs w:val="0"/>
        <w:i w:val="0"/>
        <w:iCs w:val="0"/>
        <w:color w:val="000000"/>
        <w:sz w:val="22"/>
        <w:szCs w:val="22"/>
      </w:rPr>
    </w:lvl>
    <w:lvl w:ilvl="2">
      <w:start w:val="1"/>
      <w:numFmt w:val="lowerLetter"/>
      <w:lvlText w:val="%3)"/>
      <w:lvlJc w:val="left"/>
      <w:pPr>
        <w:tabs>
          <w:tab w:val="num" w:pos="1364"/>
        </w:tabs>
        <w:ind w:left="1364" w:hanging="360"/>
      </w:pPr>
      <w:rPr>
        <w:b w:val="0"/>
        <w:bCs w:val="0"/>
        <w:i w:val="0"/>
        <w:iCs w:val="0"/>
        <w:color w:val="000000"/>
        <w:sz w:val="22"/>
        <w:szCs w:val="22"/>
      </w:rPr>
    </w:lvl>
    <w:lvl w:ilvl="3">
      <w:start w:val="1"/>
      <w:numFmt w:val="decimal"/>
      <w:lvlText w:val="%4."/>
      <w:lvlJc w:val="left"/>
      <w:pPr>
        <w:tabs>
          <w:tab w:val="num" w:pos="1724"/>
        </w:tabs>
        <w:ind w:left="1724" w:hanging="360"/>
      </w:pPr>
      <w:rPr>
        <w:rFonts w:cs="Calibri"/>
        <w:b w:val="0"/>
        <w:bCs w:val="0"/>
        <w:i w:val="0"/>
        <w:iCs w:val="0"/>
        <w:color w:val="000000"/>
        <w:sz w:val="22"/>
        <w:szCs w:val="22"/>
      </w:rPr>
    </w:lvl>
    <w:lvl w:ilvl="4">
      <w:start w:val="1"/>
      <w:numFmt w:val="decimal"/>
      <w:lvlText w:val="%5."/>
      <w:lvlJc w:val="left"/>
      <w:pPr>
        <w:tabs>
          <w:tab w:val="num" w:pos="2084"/>
        </w:tabs>
        <w:ind w:left="2084" w:hanging="360"/>
      </w:pPr>
      <w:rPr>
        <w:rFonts w:cs="Calibri"/>
        <w:b w:val="0"/>
        <w:bCs w:val="0"/>
        <w:i w:val="0"/>
        <w:iCs w:val="0"/>
        <w:color w:val="000000"/>
        <w:sz w:val="22"/>
        <w:szCs w:val="22"/>
      </w:rPr>
    </w:lvl>
    <w:lvl w:ilvl="5">
      <w:start w:val="1"/>
      <w:numFmt w:val="decimal"/>
      <w:lvlText w:val="%6."/>
      <w:lvlJc w:val="left"/>
      <w:pPr>
        <w:tabs>
          <w:tab w:val="num" w:pos="2444"/>
        </w:tabs>
        <w:ind w:left="2444" w:hanging="360"/>
      </w:pPr>
      <w:rPr>
        <w:rFonts w:cs="Calibri"/>
        <w:b w:val="0"/>
        <w:bCs w:val="0"/>
        <w:i w:val="0"/>
        <w:iCs w:val="0"/>
        <w:color w:val="000000"/>
        <w:sz w:val="22"/>
        <w:szCs w:val="22"/>
      </w:rPr>
    </w:lvl>
    <w:lvl w:ilvl="6">
      <w:start w:val="1"/>
      <w:numFmt w:val="decimal"/>
      <w:lvlText w:val="%7."/>
      <w:lvlJc w:val="left"/>
      <w:pPr>
        <w:tabs>
          <w:tab w:val="num" w:pos="2804"/>
        </w:tabs>
        <w:ind w:left="2804" w:hanging="360"/>
      </w:pPr>
      <w:rPr>
        <w:rFonts w:cs="Calibri"/>
        <w:b w:val="0"/>
        <w:bCs w:val="0"/>
        <w:i w:val="0"/>
        <w:iCs w:val="0"/>
        <w:color w:val="000000"/>
        <w:sz w:val="22"/>
        <w:szCs w:val="22"/>
      </w:rPr>
    </w:lvl>
    <w:lvl w:ilvl="7">
      <w:start w:val="1"/>
      <w:numFmt w:val="decimal"/>
      <w:lvlText w:val="%8."/>
      <w:lvlJc w:val="left"/>
      <w:pPr>
        <w:tabs>
          <w:tab w:val="num" w:pos="3164"/>
        </w:tabs>
        <w:ind w:left="3164" w:hanging="360"/>
      </w:pPr>
      <w:rPr>
        <w:rFonts w:cs="Calibri"/>
        <w:b w:val="0"/>
        <w:bCs w:val="0"/>
        <w:i w:val="0"/>
        <w:iCs w:val="0"/>
        <w:color w:val="000000"/>
        <w:sz w:val="22"/>
        <w:szCs w:val="22"/>
      </w:rPr>
    </w:lvl>
    <w:lvl w:ilvl="8">
      <w:start w:val="1"/>
      <w:numFmt w:val="decimal"/>
      <w:lvlText w:val="%9."/>
      <w:lvlJc w:val="left"/>
      <w:pPr>
        <w:tabs>
          <w:tab w:val="num" w:pos="3524"/>
        </w:tabs>
        <w:ind w:left="3524" w:hanging="360"/>
      </w:pPr>
      <w:rPr>
        <w:rFonts w:cs="Calibri"/>
        <w:b w:val="0"/>
        <w:bCs w:val="0"/>
        <w:i w:val="0"/>
        <w:iCs w:val="0"/>
        <w:color w:val="000000"/>
        <w:sz w:val="22"/>
        <w:szCs w:val="22"/>
      </w:rPr>
    </w:lvl>
  </w:abstractNum>
  <w:abstractNum w:abstractNumId="12" w15:restartNumberingAfterBreak="0">
    <w:nsid w:val="174B5634"/>
    <w:multiLevelType w:val="multilevel"/>
    <w:tmpl w:val="A54CC592"/>
    <w:lvl w:ilvl="0">
      <w:start w:val="1"/>
      <w:numFmt w:val="decimal"/>
      <w:lvlText w:val="%1."/>
      <w:lvlJc w:val="left"/>
      <w:pPr>
        <w:tabs>
          <w:tab w:val="num" w:pos="1068"/>
        </w:tabs>
        <w:ind w:left="1068" w:hanging="360"/>
      </w:pPr>
      <w:rPr>
        <w:b w:val="0"/>
        <w:bCs w:val="0"/>
        <w:i w:val="0"/>
        <w:iCs w:val="0"/>
        <w:color w:val="000000"/>
        <w:sz w:val="22"/>
        <w:szCs w:val="22"/>
      </w:rPr>
    </w:lvl>
    <w:lvl w:ilvl="1">
      <w:start w:val="1"/>
      <w:numFmt w:val="decimal"/>
      <w:lvlText w:val="%2."/>
      <w:lvlJc w:val="left"/>
      <w:pPr>
        <w:tabs>
          <w:tab w:val="num" w:pos="1428"/>
        </w:tabs>
        <w:ind w:left="1428" w:hanging="360"/>
      </w:pPr>
      <w:rPr>
        <w:rFonts w:cs="Calibri"/>
        <w:b w:val="0"/>
        <w:bCs w:val="0"/>
        <w:i w:val="0"/>
        <w:iCs w:val="0"/>
        <w:color w:val="000000"/>
        <w:sz w:val="22"/>
        <w:szCs w:val="22"/>
      </w:rPr>
    </w:lvl>
    <w:lvl w:ilvl="2">
      <w:start w:val="1"/>
      <w:numFmt w:val="lowerLetter"/>
      <w:lvlText w:val="%3)"/>
      <w:lvlJc w:val="left"/>
      <w:pPr>
        <w:tabs>
          <w:tab w:val="num" w:pos="1788"/>
        </w:tabs>
        <w:ind w:left="1788" w:hanging="360"/>
      </w:pPr>
      <w:rPr>
        <w:b w:val="0"/>
        <w:bCs w:val="0"/>
        <w:i w:val="0"/>
        <w:iCs w:val="0"/>
        <w:color w:val="000000"/>
        <w:sz w:val="22"/>
        <w:szCs w:val="22"/>
      </w:rPr>
    </w:lvl>
    <w:lvl w:ilvl="3">
      <w:start w:val="1"/>
      <w:numFmt w:val="decimal"/>
      <w:lvlText w:val="%4."/>
      <w:lvlJc w:val="left"/>
      <w:pPr>
        <w:tabs>
          <w:tab w:val="num" w:pos="2148"/>
        </w:tabs>
        <w:ind w:left="2148" w:hanging="360"/>
      </w:pPr>
      <w:rPr>
        <w:rFonts w:cs="Calibri"/>
        <w:b w:val="0"/>
        <w:bCs w:val="0"/>
        <w:i w:val="0"/>
        <w:iCs w:val="0"/>
        <w:color w:val="000000"/>
        <w:sz w:val="22"/>
        <w:szCs w:val="22"/>
      </w:rPr>
    </w:lvl>
    <w:lvl w:ilvl="4">
      <w:start w:val="1"/>
      <w:numFmt w:val="decimal"/>
      <w:lvlText w:val="%5."/>
      <w:lvlJc w:val="left"/>
      <w:pPr>
        <w:tabs>
          <w:tab w:val="num" w:pos="2508"/>
        </w:tabs>
        <w:ind w:left="2508" w:hanging="360"/>
      </w:pPr>
      <w:rPr>
        <w:rFonts w:cs="Calibri"/>
        <w:b w:val="0"/>
        <w:bCs w:val="0"/>
        <w:i w:val="0"/>
        <w:iCs w:val="0"/>
        <w:color w:val="000000"/>
        <w:sz w:val="22"/>
        <w:szCs w:val="22"/>
      </w:rPr>
    </w:lvl>
    <w:lvl w:ilvl="5">
      <w:start w:val="1"/>
      <w:numFmt w:val="decimal"/>
      <w:lvlText w:val="%6."/>
      <w:lvlJc w:val="left"/>
      <w:pPr>
        <w:tabs>
          <w:tab w:val="num" w:pos="2868"/>
        </w:tabs>
        <w:ind w:left="2868" w:hanging="360"/>
      </w:pPr>
      <w:rPr>
        <w:rFonts w:cs="Calibri"/>
        <w:b w:val="0"/>
        <w:bCs w:val="0"/>
        <w:i w:val="0"/>
        <w:iCs w:val="0"/>
        <w:color w:val="000000"/>
        <w:sz w:val="22"/>
        <w:szCs w:val="22"/>
      </w:rPr>
    </w:lvl>
    <w:lvl w:ilvl="6">
      <w:start w:val="1"/>
      <w:numFmt w:val="decimal"/>
      <w:lvlText w:val="%7."/>
      <w:lvlJc w:val="left"/>
      <w:pPr>
        <w:tabs>
          <w:tab w:val="num" w:pos="3228"/>
        </w:tabs>
        <w:ind w:left="3228" w:hanging="360"/>
      </w:pPr>
      <w:rPr>
        <w:rFonts w:cs="Calibri"/>
        <w:b w:val="0"/>
        <w:bCs w:val="0"/>
        <w:i w:val="0"/>
        <w:iCs w:val="0"/>
        <w:color w:val="000000"/>
        <w:sz w:val="22"/>
        <w:szCs w:val="22"/>
      </w:rPr>
    </w:lvl>
    <w:lvl w:ilvl="7">
      <w:start w:val="1"/>
      <w:numFmt w:val="decimal"/>
      <w:lvlText w:val="%8."/>
      <w:lvlJc w:val="left"/>
      <w:pPr>
        <w:tabs>
          <w:tab w:val="num" w:pos="3588"/>
        </w:tabs>
        <w:ind w:left="3588" w:hanging="360"/>
      </w:pPr>
      <w:rPr>
        <w:rFonts w:cs="Calibri"/>
        <w:b w:val="0"/>
        <w:bCs w:val="0"/>
        <w:i w:val="0"/>
        <w:iCs w:val="0"/>
        <w:color w:val="000000"/>
        <w:sz w:val="22"/>
        <w:szCs w:val="22"/>
      </w:rPr>
    </w:lvl>
    <w:lvl w:ilvl="8">
      <w:start w:val="1"/>
      <w:numFmt w:val="decimal"/>
      <w:lvlText w:val="%9."/>
      <w:lvlJc w:val="left"/>
      <w:pPr>
        <w:tabs>
          <w:tab w:val="num" w:pos="3948"/>
        </w:tabs>
        <w:ind w:left="3948" w:hanging="360"/>
      </w:pPr>
      <w:rPr>
        <w:rFonts w:cs="Calibri"/>
        <w:b w:val="0"/>
        <w:bCs w:val="0"/>
        <w:i w:val="0"/>
        <w:iCs w:val="0"/>
        <w:color w:val="000000"/>
        <w:sz w:val="22"/>
        <w:szCs w:val="22"/>
      </w:rPr>
    </w:lvl>
  </w:abstractNum>
  <w:abstractNum w:abstractNumId="13" w15:restartNumberingAfterBreak="0">
    <w:nsid w:val="17EA0E79"/>
    <w:multiLevelType w:val="multilevel"/>
    <w:tmpl w:val="D18A1B88"/>
    <w:lvl w:ilvl="0">
      <w:start w:val="1"/>
      <w:numFmt w:val="lowerLetter"/>
      <w:lvlText w:val="%1)"/>
      <w:lvlJc w:val="left"/>
      <w:pPr>
        <w:tabs>
          <w:tab w:val="num" w:pos="1068"/>
        </w:tabs>
        <w:ind w:left="1068" w:hanging="360"/>
      </w:pPr>
      <w:rPr>
        <w:b w:val="0"/>
        <w:bCs w:val="0"/>
        <w:i w:val="0"/>
        <w:iCs w:val="0"/>
        <w:color w:val="000000"/>
        <w:sz w:val="22"/>
        <w:szCs w:val="22"/>
      </w:rPr>
    </w:lvl>
    <w:lvl w:ilvl="1">
      <w:start w:val="1"/>
      <w:numFmt w:val="decimal"/>
      <w:lvlText w:val="%2."/>
      <w:lvlJc w:val="left"/>
      <w:pPr>
        <w:tabs>
          <w:tab w:val="num" w:pos="1428"/>
        </w:tabs>
        <w:ind w:left="1428" w:hanging="360"/>
      </w:pPr>
      <w:rPr>
        <w:rFonts w:cs="Calibri"/>
        <w:b w:val="0"/>
        <w:bCs w:val="0"/>
        <w:i w:val="0"/>
        <w:iCs w:val="0"/>
        <w:color w:val="000000"/>
        <w:sz w:val="22"/>
        <w:szCs w:val="22"/>
      </w:rPr>
    </w:lvl>
    <w:lvl w:ilvl="2">
      <w:start w:val="1"/>
      <w:numFmt w:val="lowerLetter"/>
      <w:lvlText w:val="%3)"/>
      <w:lvlJc w:val="left"/>
      <w:pPr>
        <w:tabs>
          <w:tab w:val="num" w:pos="1788"/>
        </w:tabs>
        <w:ind w:left="1788" w:hanging="360"/>
      </w:pPr>
      <w:rPr>
        <w:b w:val="0"/>
        <w:bCs w:val="0"/>
        <w:i w:val="0"/>
        <w:iCs w:val="0"/>
        <w:color w:val="000000"/>
        <w:sz w:val="22"/>
        <w:szCs w:val="22"/>
      </w:rPr>
    </w:lvl>
    <w:lvl w:ilvl="3">
      <w:start w:val="1"/>
      <w:numFmt w:val="decimal"/>
      <w:lvlText w:val="%4."/>
      <w:lvlJc w:val="left"/>
      <w:pPr>
        <w:tabs>
          <w:tab w:val="num" w:pos="2148"/>
        </w:tabs>
        <w:ind w:left="2148" w:hanging="360"/>
      </w:pPr>
      <w:rPr>
        <w:rFonts w:cs="Calibri"/>
        <w:b w:val="0"/>
        <w:bCs w:val="0"/>
        <w:i w:val="0"/>
        <w:iCs w:val="0"/>
        <w:color w:val="000000"/>
        <w:sz w:val="22"/>
        <w:szCs w:val="22"/>
      </w:rPr>
    </w:lvl>
    <w:lvl w:ilvl="4">
      <w:start w:val="1"/>
      <w:numFmt w:val="decimal"/>
      <w:lvlText w:val="%5."/>
      <w:lvlJc w:val="left"/>
      <w:pPr>
        <w:tabs>
          <w:tab w:val="num" w:pos="2508"/>
        </w:tabs>
        <w:ind w:left="2508" w:hanging="360"/>
      </w:pPr>
      <w:rPr>
        <w:rFonts w:cs="Calibri"/>
        <w:b w:val="0"/>
        <w:bCs w:val="0"/>
        <w:i w:val="0"/>
        <w:iCs w:val="0"/>
        <w:color w:val="000000"/>
        <w:sz w:val="22"/>
        <w:szCs w:val="22"/>
      </w:rPr>
    </w:lvl>
    <w:lvl w:ilvl="5">
      <w:start w:val="1"/>
      <w:numFmt w:val="decimal"/>
      <w:lvlText w:val="%6."/>
      <w:lvlJc w:val="left"/>
      <w:pPr>
        <w:tabs>
          <w:tab w:val="num" w:pos="2868"/>
        </w:tabs>
        <w:ind w:left="2868" w:hanging="360"/>
      </w:pPr>
      <w:rPr>
        <w:rFonts w:cs="Calibri"/>
        <w:b w:val="0"/>
        <w:bCs w:val="0"/>
        <w:i w:val="0"/>
        <w:iCs w:val="0"/>
        <w:color w:val="000000"/>
        <w:sz w:val="22"/>
        <w:szCs w:val="22"/>
      </w:rPr>
    </w:lvl>
    <w:lvl w:ilvl="6">
      <w:start w:val="1"/>
      <w:numFmt w:val="decimal"/>
      <w:lvlText w:val="%7."/>
      <w:lvlJc w:val="left"/>
      <w:pPr>
        <w:tabs>
          <w:tab w:val="num" w:pos="3228"/>
        </w:tabs>
        <w:ind w:left="3228" w:hanging="360"/>
      </w:pPr>
      <w:rPr>
        <w:rFonts w:cs="Calibri"/>
        <w:b w:val="0"/>
        <w:bCs w:val="0"/>
        <w:i w:val="0"/>
        <w:iCs w:val="0"/>
        <w:color w:val="000000"/>
        <w:sz w:val="22"/>
        <w:szCs w:val="22"/>
      </w:rPr>
    </w:lvl>
    <w:lvl w:ilvl="7">
      <w:start w:val="1"/>
      <w:numFmt w:val="decimal"/>
      <w:lvlText w:val="%8."/>
      <w:lvlJc w:val="left"/>
      <w:pPr>
        <w:tabs>
          <w:tab w:val="num" w:pos="3588"/>
        </w:tabs>
        <w:ind w:left="3588" w:hanging="360"/>
      </w:pPr>
      <w:rPr>
        <w:rFonts w:cs="Calibri"/>
        <w:b w:val="0"/>
        <w:bCs w:val="0"/>
        <w:i w:val="0"/>
        <w:iCs w:val="0"/>
        <w:color w:val="000000"/>
        <w:sz w:val="22"/>
        <w:szCs w:val="22"/>
      </w:rPr>
    </w:lvl>
    <w:lvl w:ilvl="8">
      <w:start w:val="1"/>
      <w:numFmt w:val="decimal"/>
      <w:lvlText w:val="%9."/>
      <w:lvlJc w:val="left"/>
      <w:pPr>
        <w:tabs>
          <w:tab w:val="num" w:pos="3948"/>
        </w:tabs>
        <w:ind w:left="3948" w:hanging="360"/>
      </w:pPr>
      <w:rPr>
        <w:rFonts w:cs="Calibri"/>
        <w:b w:val="0"/>
        <w:bCs w:val="0"/>
        <w:i w:val="0"/>
        <w:iCs w:val="0"/>
        <w:color w:val="000000"/>
        <w:sz w:val="22"/>
        <w:szCs w:val="22"/>
      </w:rPr>
    </w:lvl>
  </w:abstractNum>
  <w:abstractNum w:abstractNumId="14" w15:restartNumberingAfterBreak="0">
    <w:nsid w:val="288773A5"/>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350135FB"/>
    <w:multiLevelType w:val="hybridMultilevel"/>
    <w:tmpl w:val="56C2A7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8501258"/>
    <w:multiLevelType w:val="hybridMultilevel"/>
    <w:tmpl w:val="DEFAC7E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ED35ABA"/>
    <w:multiLevelType w:val="multilevel"/>
    <w:tmpl w:val="F6A0E8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42AB5AB6"/>
    <w:multiLevelType w:val="hybridMultilevel"/>
    <w:tmpl w:val="97DA2EEE"/>
    <w:lvl w:ilvl="0" w:tplc="04050017">
      <w:start w:val="1"/>
      <w:numFmt w:val="lowerLetter"/>
      <w:lvlText w:val="%1)"/>
      <w:lvlJc w:val="left"/>
      <w:pPr>
        <w:ind w:left="1110" w:hanging="3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E7D537B"/>
    <w:multiLevelType w:val="hybridMultilevel"/>
    <w:tmpl w:val="DEFAC7E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6958397"/>
    <w:multiLevelType w:val="hybridMultilevel"/>
    <w:tmpl w:val="259C1F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BAC1F8F"/>
    <w:multiLevelType w:val="multilevel"/>
    <w:tmpl w:val="8CB81B1E"/>
    <w:lvl w:ilvl="0">
      <w:start w:val="1"/>
      <w:numFmt w:val="lowerLetter"/>
      <w:lvlText w:val="%1)"/>
      <w:lvlJc w:val="left"/>
      <w:pPr>
        <w:tabs>
          <w:tab w:val="num" w:pos="720"/>
        </w:tabs>
        <w:ind w:left="720" w:hanging="360"/>
      </w:pPr>
      <w:rPr>
        <w:rFonts w:hint="default"/>
        <w:b w:val="0"/>
        <w:bCs w:val="0"/>
        <w:i w:val="0"/>
        <w:iCs w:val="0"/>
        <w:color w:val="000000"/>
        <w:sz w:val="22"/>
        <w:szCs w:val="22"/>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986E9D"/>
    <w:multiLevelType w:val="hybridMultilevel"/>
    <w:tmpl w:val="8908694C"/>
    <w:lvl w:ilvl="0" w:tplc="E53A7D68">
      <w:start w:val="1"/>
      <w:numFmt w:val="decimal"/>
      <w:lvlText w:val="%1."/>
      <w:lvlJc w:val="left"/>
      <w:pPr>
        <w:ind w:left="1110" w:hanging="3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B4C1718"/>
    <w:multiLevelType w:val="multilevel"/>
    <w:tmpl w:val="1E9466C0"/>
    <w:lvl w:ilvl="0">
      <w:start w:val="1"/>
      <w:numFmt w:val="decimal"/>
      <w:lvlText w:val="%1."/>
      <w:lvlJc w:val="left"/>
      <w:pPr>
        <w:tabs>
          <w:tab w:val="num" w:pos="360"/>
        </w:tabs>
        <w:ind w:left="360" w:hanging="360"/>
      </w:pPr>
      <w:rPr>
        <w:rFonts w:hint="default"/>
        <w:b w:val="0"/>
        <w:bCs w:val="0"/>
        <w:i w:val="0"/>
        <w:iCs w:val="0"/>
        <w:color w:val="000000"/>
        <w:sz w:val="22"/>
        <w:szCs w:val="22"/>
      </w:rPr>
    </w:lvl>
    <w:lvl w:ilvl="1">
      <w:start w:val="1"/>
      <w:numFmt w:val="lowerLetter"/>
      <w:lvlText w:val="%2)"/>
      <w:lvlJc w:val="left"/>
      <w:pPr>
        <w:tabs>
          <w:tab w:val="num" w:pos="720"/>
        </w:tabs>
        <w:ind w:left="720" w:hanging="360"/>
      </w:pPr>
      <w:rPr>
        <w:rFonts w:hint="default"/>
        <w:b w:val="0"/>
        <w:bCs w:val="0"/>
        <w:i w:val="0"/>
        <w:iCs w:val="0"/>
        <w:color w:val="000000"/>
        <w:sz w:val="22"/>
        <w:szCs w:val="22"/>
      </w:rPr>
    </w:lvl>
    <w:lvl w:ilvl="2">
      <w:start w:val="1"/>
      <w:numFmt w:val="decimal"/>
      <w:lvlText w:val="%3."/>
      <w:lvlJc w:val="left"/>
      <w:pPr>
        <w:tabs>
          <w:tab w:val="num" w:pos="1080"/>
        </w:tabs>
        <w:ind w:left="1080" w:hanging="360"/>
      </w:pPr>
      <w:rPr>
        <w:rFonts w:hint="default"/>
        <w:b w:val="0"/>
        <w:bCs w:val="0"/>
        <w:i w:val="0"/>
        <w:iCs w:val="0"/>
        <w:color w:val="000000"/>
        <w:sz w:val="22"/>
        <w:szCs w:val="22"/>
      </w:rPr>
    </w:lvl>
    <w:lvl w:ilvl="3">
      <w:start w:val="1"/>
      <w:numFmt w:val="decimal"/>
      <w:lvlText w:val="%4."/>
      <w:lvlJc w:val="left"/>
      <w:pPr>
        <w:tabs>
          <w:tab w:val="num" w:pos="1440"/>
        </w:tabs>
        <w:ind w:left="1440" w:hanging="360"/>
      </w:pPr>
      <w:rPr>
        <w:rFonts w:hint="default"/>
        <w:b w:val="0"/>
        <w:bCs w:val="0"/>
        <w:i w:val="0"/>
        <w:iCs w:val="0"/>
        <w:color w:val="000000"/>
        <w:sz w:val="22"/>
        <w:szCs w:val="22"/>
      </w:rPr>
    </w:lvl>
    <w:lvl w:ilvl="4">
      <w:start w:val="1"/>
      <w:numFmt w:val="decimal"/>
      <w:lvlText w:val="%5."/>
      <w:lvlJc w:val="left"/>
      <w:pPr>
        <w:tabs>
          <w:tab w:val="num" w:pos="1800"/>
        </w:tabs>
        <w:ind w:left="1800" w:hanging="360"/>
      </w:pPr>
      <w:rPr>
        <w:rFonts w:hint="default"/>
        <w:b w:val="0"/>
        <w:bCs w:val="0"/>
        <w:i w:val="0"/>
        <w:iCs w:val="0"/>
        <w:color w:val="000000"/>
        <w:sz w:val="22"/>
        <w:szCs w:val="22"/>
      </w:rPr>
    </w:lvl>
    <w:lvl w:ilvl="5">
      <w:start w:val="1"/>
      <w:numFmt w:val="decimal"/>
      <w:lvlText w:val="%6."/>
      <w:lvlJc w:val="left"/>
      <w:pPr>
        <w:tabs>
          <w:tab w:val="num" w:pos="2160"/>
        </w:tabs>
        <w:ind w:left="2160" w:hanging="360"/>
      </w:pPr>
      <w:rPr>
        <w:rFonts w:hint="default"/>
        <w:b w:val="0"/>
        <w:bCs w:val="0"/>
        <w:i w:val="0"/>
        <w:iCs w:val="0"/>
        <w:color w:val="000000"/>
        <w:sz w:val="22"/>
        <w:szCs w:val="22"/>
      </w:rPr>
    </w:lvl>
    <w:lvl w:ilvl="6">
      <w:start w:val="1"/>
      <w:numFmt w:val="decimal"/>
      <w:lvlText w:val="%7."/>
      <w:lvlJc w:val="left"/>
      <w:pPr>
        <w:tabs>
          <w:tab w:val="num" w:pos="2520"/>
        </w:tabs>
        <w:ind w:left="2520" w:hanging="360"/>
      </w:pPr>
      <w:rPr>
        <w:rFonts w:hint="default"/>
        <w:b w:val="0"/>
        <w:bCs w:val="0"/>
        <w:i w:val="0"/>
        <w:iCs w:val="0"/>
        <w:color w:val="000000"/>
        <w:sz w:val="22"/>
        <w:szCs w:val="22"/>
      </w:rPr>
    </w:lvl>
    <w:lvl w:ilvl="7">
      <w:start w:val="1"/>
      <w:numFmt w:val="decimal"/>
      <w:lvlText w:val="%8."/>
      <w:lvlJc w:val="left"/>
      <w:pPr>
        <w:tabs>
          <w:tab w:val="num" w:pos="2880"/>
        </w:tabs>
        <w:ind w:left="2880" w:hanging="360"/>
      </w:pPr>
      <w:rPr>
        <w:rFonts w:hint="default"/>
        <w:b w:val="0"/>
        <w:bCs w:val="0"/>
        <w:i w:val="0"/>
        <w:iCs w:val="0"/>
        <w:color w:val="000000"/>
        <w:sz w:val="22"/>
        <w:szCs w:val="22"/>
      </w:rPr>
    </w:lvl>
    <w:lvl w:ilvl="8">
      <w:start w:val="1"/>
      <w:numFmt w:val="decimal"/>
      <w:lvlText w:val="%9."/>
      <w:lvlJc w:val="left"/>
      <w:pPr>
        <w:tabs>
          <w:tab w:val="num" w:pos="3240"/>
        </w:tabs>
        <w:ind w:left="3240" w:hanging="360"/>
      </w:pPr>
      <w:rPr>
        <w:rFonts w:hint="default"/>
        <w:b w:val="0"/>
        <w:bCs w:val="0"/>
        <w:i w:val="0"/>
        <w:iCs w:val="0"/>
        <w:color w:val="000000"/>
        <w:sz w:val="22"/>
        <w:szCs w:val="22"/>
      </w:rPr>
    </w:lvl>
  </w:abstractNum>
  <w:abstractNum w:abstractNumId="24" w15:restartNumberingAfterBreak="0">
    <w:nsid w:val="6C497C74"/>
    <w:multiLevelType w:val="hybridMultilevel"/>
    <w:tmpl w:val="7DF24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193D80"/>
    <w:multiLevelType w:val="hybridMultilevel"/>
    <w:tmpl w:val="1FC2AE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51B648D"/>
    <w:multiLevelType w:val="hybridMultilevel"/>
    <w:tmpl w:val="8F58A27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8"/>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4"/>
  </w:num>
  <w:num w:numId="10">
    <w:abstractNumId w:val="20"/>
  </w:num>
  <w:num w:numId="11">
    <w:abstractNumId w:val="0"/>
  </w:num>
  <w:num w:numId="12">
    <w:abstractNumId w:val="17"/>
  </w:num>
  <w:num w:numId="13">
    <w:abstractNumId w:val="9"/>
  </w:num>
  <w:num w:numId="14">
    <w:abstractNumId w:val="10"/>
  </w:num>
  <w:num w:numId="15">
    <w:abstractNumId w:val="15"/>
  </w:num>
  <w:num w:numId="16">
    <w:abstractNumId w:val="25"/>
  </w:num>
  <w:num w:numId="17">
    <w:abstractNumId w:val="23"/>
  </w:num>
  <w:num w:numId="18">
    <w:abstractNumId w:val="11"/>
  </w:num>
  <w:num w:numId="19">
    <w:abstractNumId w:val="13"/>
  </w:num>
  <w:num w:numId="20">
    <w:abstractNumId w:val="12"/>
  </w:num>
  <w:num w:numId="21">
    <w:abstractNumId w:val="21"/>
  </w:num>
  <w:num w:numId="22">
    <w:abstractNumId w:val="26"/>
  </w:num>
  <w:num w:numId="23">
    <w:abstractNumId w:val="16"/>
  </w:num>
  <w:num w:numId="24">
    <w:abstractNumId w:val="24"/>
  </w:num>
  <w:num w:numId="25">
    <w:abstractNumId w:val="19"/>
  </w:num>
  <w:num w:numId="26">
    <w:abstractNumId w:val="2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980"/>
    <w:rsid w:val="0000139A"/>
    <w:rsid w:val="0004219F"/>
    <w:rsid w:val="000430D2"/>
    <w:rsid w:val="00083999"/>
    <w:rsid w:val="00092403"/>
    <w:rsid w:val="000A4064"/>
    <w:rsid w:val="000C2F1E"/>
    <w:rsid w:val="00106CF6"/>
    <w:rsid w:val="00144590"/>
    <w:rsid w:val="001548BC"/>
    <w:rsid w:val="00191329"/>
    <w:rsid w:val="00197CF7"/>
    <w:rsid w:val="001A020B"/>
    <w:rsid w:val="001A6D54"/>
    <w:rsid w:val="001E07BD"/>
    <w:rsid w:val="00214402"/>
    <w:rsid w:val="002438C1"/>
    <w:rsid w:val="002C0744"/>
    <w:rsid w:val="002D4899"/>
    <w:rsid w:val="0035200F"/>
    <w:rsid w:val="003A19C3"/>
    <w:rsid w:val="003C2B5B"/>
    <w:rsid w:val="003E15C4"/>
    <w:rsid w:val="003E7A2F"/>
    <w:rsid w:val="003F7B0F"/>
    <w:rsid w:val="00405FB5"/>
    <w:rsid w:val="004521FE"/>
    <w:rsid w:val="004919B9"/>
    <w:rsid w:val="004B2122"/>
    <w:rsid w:val="004E0DFC"/>
    <w:rsid w:val="004E165D"/>
    <w:rsid w:val="004E565F"/>
    <w:rsid w:val="004F0120"/>
    <w:rsid w:val="0051176C"/>
    <w:rsid w:val="00517355"/>
    <w:rsid w:val="005571AE"/>
    <w:rsid w:val="00561412"/>
    <w:rsid w:val="00595382"/>
    <w:rsid w:val="00595980"/>
    <w:rsid w:val="006019D5"/>
    <w:rsid w:val="0065168F"/>
    <w:rsid w:val="006A0A39"/>
    <w:rsid w:val="006A250B"/>
    <w:rsid w:val="00756066"/>
    <w:rsid w:val="00771ADC"/>
    <w:rsid w:val="007B6112"/>
    <w:rsid w:val="00815331"/>
    <w:rsid w:val="00836BAE"/>
    <w:rsid w:val="00841F95"/>
    <w:rsid w:val="00883E87"/>
    <w:rsid w:val="008E606A"/>
    <w:rsid w:val="009378CC"/>
    <w:rsid w:val="00977F1E"/>
    <w:rsid w:val="009813F2"/>
    <w:rsid w:val="009832CA"/>
    <w:rsid w:val="009E06B1"/>
    <w:rsid w:val="009E5C05"/>
    <w:rsid w:val="00A024B7"/>
    <w:rsid w:val="00A17859"/>
    <w:rsid w:val="00A4220E"/>
    <w:rsid w:val="00A66938"/>
    <w:rsid w:val="00B25226"/>
    <w:rsid w:val="00B417DB"/>
    <w:rsid w:val="00B424F8"/>
    <w:rsid w:val="00B54EB8"/>
    <w:rsid w:val="00BA629B"/>
    <w:rsid w:val="00BB3D93"/>
    <w:rsid w:val="00BE6A29"/>
    <w:rsid w:val="00C53856"/>
    <w:rsid w:val="00C572B4"/>
    <w:rsid w:val="00C67CA5"/>
    <w:rsid w:val="00C841ED"/>
    <w:rsid w:val="00C944A8"/>
    <w:rsid w:val="00CA0A95"/>
    <w:rsid w:val="00CA24D8"/>
    <w:rsid w:val="00CB7549"/>
    <w:rsid w:val="00D02109"/>
    <w:rsid w:val="00D07E1D"/>
    <w:rsid w:val="00D2087D"/>
    <w:rsid w:val="00D226E9"/>
    <w:rsid w:val="00D5615F"/>
    <w:rsid w:val="00D62E3C"/>
    <w:rsid w:val="00D67727"/>
    <w:rsid w:val="00D7452D"/>
    <w:rsid w:val="00D976C3"/>
    <w:rsid w:val="00DC397A"/>
    <w:rsid w:val="00E71045"/>
    <w:rsid w:val="00E85AAC"/>
    <w:rsid w:val="00E968D8"/>
    <w:rsid w:val="00ED628F"/>
    <w:rsid w:val="00EF002B"/>
    <w:rsid w:val="00EF477E"/>
    <w:rsid w:val="00F06D08"/>
    <w:rsid w:val="00F25F3B"/>
    <w:rsid w:val="00F554F8"/>
    <w:rsid w:val="00F70E33"/>
    <w:rsid w:val="00F74B97"/>
    <w:rsid w:val="00FB0DB7"/>
    <w:rsid w:val="00FB4EEA"/>
    <w:rsid w:val="00FE5A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E52F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CB7549"/>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IDodrky">
    <w:name w:val="MSID_odrážky"/>
    <w:basedOn w:val="Normln"/>
    <w:next w:val="Normln"/>
    <w:autoRedefine/>
    <w:qFormat/>
    <w:rsid w:val="00D226E9"/>
    <w:pPr>
      <w:numPr>
        <w:numId w:val="1"/>
      </w:numPr>
      <w:spacing w:before="120" w:after="120"/>
      <w:jc w:val="both"/>
    </w:pPr>
    <w:rPr>
      <w:rFonts w:ascii="Effra" w:hAnsi="Effra"/>
      <w:color w:val="595959" w:themeColor="text1" w:themeTint="A6"/>
      <w:sz w:val="22"/>
    </w:rPr>
  </w:style>
  <w:style w:type="paragraph" w:customStyle="1" w:styleId="MSIDtext">
    <w:name w:val="MSID_text"/>
    <w:basedOn w:val="Normln"/>
    <w:qFormat/>
    <w:rsid w:val="00D226E9"/>
    <w:rPr>
      <w:rFonts w:ascii="Effra Light" w:hAnsi="Effra Light" w:cs="Effra Light"/>
      <w:color w:val="595959" w:themeColor="text1" w:themeTint="A6"/>
      <w:sz w:val="22"/>
      <w:szCs w:val="22"/>
    </w:rPr>
  </w:style>
  <w:style w:type="character" w:customStyle="1" w:styleId="Nadpis3Char">
    <w:name w:val="Nadpis 3 Char"/>
    <w:basedOn w:val="Standardnpsmoodstavce"/>
    <w:link w:val="Nadpis3"/>
    <w:uiPriority w:val="9"/>
    <w:rsid w:val="00CB754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CB7549"/>
    <w:pPr>
      <w:spacing w:before="100" w:beforeAutospacing="1" w:after="100" w:afterAutospacing="1"/>
    </w:pPr>
    <w:rPr>
      <w:rFonts w:ascii="Times New Roman" w:eastAsia="Times New Roman" w:hAnsi="Times New Roman" w:cs="Times New Roman"/>
      <w:lang w:eastAsia="cs-CZ"/>
    </w:rPr>
  </w:style>
  <w:style w:type="character" w:customStyle="1" w:styleId="platne1">
    <w:name w:val="platne1"/>
    <w:basedOn w:val="Standardnpsmoodstavce"/>
    <w:rsid w:val="00F554F8"/>
  </w:style>
  <w:style w:type="character" w:customStyle="1" w:styleId="nowrap">
    <w:name w:val="nowrap"/>
    <w:rsid w:val="00F554F8"/>
  </w:style>
  <w:style w:type="character" w:styleId="Hypertextovodkaz">
    <w:name w:val="Hyperlink"/>
    <w:uiPriority w:val="99"/>
    <w:unhideWhenUsed/>
    <w:rsid w:val="00F554F8"/>
    <w:rPr>
      <w:color w:val="0563C1"/>
      <w:u w:val="single"/>
    </w:rPr>
  </w:style>
  <w:style w:type="character" w:styleId="Odkaznakoment">
    <w:name w:val="annotation reference"/>
    <w:basedOn w:val="Standardnpsmoodstavce"/>
    <w:uiPriority w:val="99"/>
    <w:semiHidden/>
    <w:unhideWhenUsed/>
    <w:rsid w:val="008E606A"/>
    <w:rPr>
      <w:sz w:val="16"/>
      <w:szCs w:val="16"/>
    </w:rPr>
  </w:style>
  <w:style w:type="paragraph" w:styleId="Textkomente">
    <w:name w:val="annotation text"/>
    <w:basedOn w:val="Normln"/>
    <w:link w:val="TextkomenteChar"/>
    <w:uiPriority w:val="99"/>
    <w:semiHidden/>
    <w:unhideWhenUsed/>
    <w:rsid w:val="008E606A"/>
    <w:rPr>
      <w:sz w:val="20"/>
      <w:szCs w:val="20"/>
    </w:rPr>
  </w:style>
  <w:style w:type="character" w:customStyle="1" w:styleId="TextkomenteChar">
    <w:name w:val="Text komentáře Char"/>
    <w:basedOn w:val="Standardnpsmoodstavce"/>
    <w:link w:val="Textkomente"/>
    <w:uiPriority w:val="99"/>
    <w:semiHidden/>
    <w:rsid w:val="008E606A"/>
    <w:rPr>
      <w:sz w:val="20"/>
      <w:szCs w:val="20"/>
    </w:rPr>
  </w:style>
  <w:style w:type="paragraph" w:styleId="Pedmtkomente">
    <w:name w:val="annotation subject"/>
    <w:basedOn w:val="Textkomente"/>
    <w:next w:val="Textkomente"/>
    <w:link w:val="PedmtkomenteChar"/>
    <w:uiPriority w:val="99"/>
    <w:semiHidden/>
    <w:unhideWhenUsed/>
    <w:rsid w:val="008E606A"/>
    <w:rPr>
      <w:b/>
      <w:bCs/>
    </w:rPr>
  </w:style>
  <w:style w:type="character" w:customStyle="1" w:styleId="PedmtkomenteChar">
    <w:name w:val="Předmět komentáře Char"/>
    <w:basedOn w:val="TextkomenteChar"/>
    <w:link w:val="Pedmtkomente"/>
    <w:uiPriority w:val="99"/>
    <w:semiHidden/>
    <w:rsid w:val="008E606A"/>
    <w:rPr>
      <w:b/>
      <w:bCs/>
      <w:sz w:val="20"/>
      <w:szCs w:val="20"/>
    </w:rPr>
  </w:style>
  <w:style w:type="paragraph" w:styleId="Textbubliny">
    <w:name w:val="Balloon Text"/>
    <w:basedOn w:val="Normln"/>
    <w:link w:val="TextbublinyChar"/>
    <w:uiPriority w:val="99"/>
    <w:semiHidden/>
    <w:unhideWhenUsed/>
    <w:rsid w:val="008E60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606A"/>
    <w:rPr>
      <w:rFonts w:ascii="Segoe UI" w:hAnsi="Segoe UI" w:cs="Segoe UI"/>
      <w:sz w:val="18"/>
      <w:szCs w:val="18"/>
    </w:rPr>
  </w:style>
  <w:style w:type="paragraph" w:customStyle="1" w:styleId="Default">
    <w:name w:val="Default"/>
    <w:rsid w:val="008E606A"/>
    <w:pPr>
      <w:autoSpaceDE w:val="0"/>
      <w:autoSpaceDN w:val="0"/>
      <w:adjustRightInd w:val="0"/>
    </w:pPr>
    <w:rPr>
      <w:rFonts w:ascii="Calibri" w:hAnsi="Calibri" w:cs="Calibri"/>
      <w:color w:val="000000"/>
    </w:rPr>
  </w:style>
  <w:style w:type="character" w:customStyle="1" w:styleId="preformatted">
    <w:name w:val="preformatted"/>
    <w:basedOn w:val="Standardnpsmoodstavce"/>
    <w:rsid w:val="00197CF7"/>
  </w:style>
  <w:style w:type="character" w:customStyle="1" w:styleId="zapatiChar">
    <w:name w:val="zapati Char"/>
    <w:basedOn w:val="Standardnpsmoodstavce"/>
    <w:link w:val="zapati"/>
    <w:locked/>
    <w:rsid w:val="00197CF7"/>
    <w:rPr>
      <w:rFonts w:ascii="Trebuchet MS" w:hAnsi="Trebuchet MS"/>
      <w:color w:val="404040"/>
    </w:rPr>
  </w:style>
  <w:style w:type="paragraph" w:customStyle="1" w:styleId="zapati">
    <w:name w:val="zapati"/>
    <w:basedOn w:val="Normln"/>
    <w:link w:val="zapatiChar"/>
    <w:rsid w:val="00197CF7"/>
    <w:pPr>
      <w:ind w:right="707"/>
      <w:jc w:val="center"/>
    </w:pPr>
    <w:rPr>
      <w:rFonts w:ascii="Trebuchet MS" w:hAnsi="Trebuchet MS"/>
      <w:color w:val="404040"/>
    </w:rPr>
  </w:style>
  <w:style w:type="paragraph" w:styleId="Odstavecseseznamem">
    <w:name w:val="List Paragraph"/>
    <w:basedOn w:val="Normln"/>
    <w:uiPriority w:val="34"/>
    <w:qFormat/>
    <w:rsid w:val="00C572B4"/>
    <w:pPr>
      <w:spacing w:after="200" w:line="276" w:lineRule="auto"/>
      <w:ind w:left="720"/>
      <w:contextualSpacing/>
    </w:pPr>
    <w:rPr>
      <w:sz w:val="22"/>
      <w:szCs w:val="22"/>
    </w:rPr>
  </w:style>
  <w:style w:type="paragraph" w:styleId="Zhlav">
    <w:name w:val="header"/>
    <w:basedOn w:val="Normln"/>
    <w:link w:val="ZhlavChar"/>
    <w:uiPriority w:val="99"/>
    <w:unhideWhenUsed/>
    <w:rsid w:val="00EF002B"/>
    <w:pPr>
      <w:tabs>
        <w:tab w:val="center" w:pos="4536"/>
        <w:tab w:val="right" w:pos="9072"/>
      </w:tabs>
    </w:pPr>
  </w:style>
  <w:style w:type="character" w:customStyle="1" w:styleId="ZhlavChar">
    <w:name w:val="Záhlaví Char"/>
    <w:basedOn w:val="Standardnpsmoodstavce"/>
    <w:link w:val="Zhlav"/>
    <w:uiPriority w:val="99"/>
    <w:rsid w:val="00EF002B"/>
  </w:style>
  <w:style w:type="paragraph" w:styleId="Zpat">
    <w:name w:val="footer"/>
    <w:basedOn w:val="Normln"/>
    <w:link w:val="ZpatChar"/>
    <w:uiPriority w:val="99"/>
    <w:unhideWhenUsed/>
    <w:rsid w:val="00EF002B"/>
    <w:pPr>
      <w:tabs>
        <w:tab w:val="center" w:pos="4536"/>
        <w:tab w:val="right" w:pos="9072"/>
      </w:tabs>
    </w:pPr>
  </w:style>
  <w:style w:type="character" w:customStyle="1" w:styleId="ZpatChar">
    <w:name w:val="Zápatí Char"/>
    <w:basedOn w:val="Standardnpsmoodstavce"/>
    <w:link w:val="Zpat"/>
    <w:uiPriority w:val="99"/>
    <w:rsid w:val="00EF002B"/>
  </w:style>
  <w:style w:type="character" w:customStyle="1" w:styleId="kvyplnnpredtistene">
    <w:name w:val="k vyplnní (predtistene)"/>
    <w:rsid w:val="004E165D"/>
    <w:rPr>
      <w:caps/>
      <w:vertAlign w:val="baseline"/>
    </w:rPr>
  </w:style>
  <w:style w:type="paragraph" w:customStyle="1" w:styleId="Zkladnodstavec">
    <w:name w:val="[Základní odstavec]"/>
    <w:basedOn w:val="Normln"/>
    <w:rsid w:val="00B424F8"/>
    <w:pPr>
      <w:autoSpaceDE w:val="0"/>
      <w:autoSpaceDN w:val="0"/>
      <w:adjustRightInd w:val="0"/>
      <w:spacing w:line="288" w:lineRule="auto"/>
      <w:textAlignment w:val="center"/>
    </w:pPr>
    <w:rPr>
      <w:rFonts w:ascii="Minion Pro" w:eastAsia="SimSun" w:hAnsi="Minion Pro" w:cs="Minion Pro"/>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1845">
      <w:bodyDiv w:val="1"/>
      <w:marLeft w:val="0"/>
      <w:marRight w:val="0"/>
      <w:marTop w:val="0"/>
      <w:marBottom w:val="0"/>
      <w:divBdr>
        <w:top w:val="none" w:sz="0" w:space="0" w:color="auto"/>
        <w:left w:val="none" w:sz="0" w:space="0" w:color="auto"/>
        <w:bottom w:val="none" w:sz="0" w:space="0" w:color="auto"/>
        <w:right w:val="none" w:sz="0" w:space="0" w:color="auto"/>
      </w:divBdr>
    </w:div>
    <w:div w:id="367335677">
      <w:bodyDiv w:val="1"/>
      <w:marLeft w:val="0"/>
      <w:marRight w:val="0"/>
      <w:marTop w:val="0"/>
      <w:marBottom w:val="0"/>
      <w:divBdr>
        <w:top w:val="none" w:sz="0" w:space="0" w:color="auto"/>
        <w:left w:val="none" w:sz="0" w:space="0" w:color="auto"/>
        <w:bottom w:val="none" w:sz="0" w:space="0" w:color="auto"/>
        <w:right w:val="none" w:sz="0" w:space="0" w:color="auto"/>
      </w:divBdr>
    </w:div>
    <w:div w:id="440225034">
      <w:bodyDiv w:val="1"/>
      <w:marLeft w:val="0"/>
      <w:marRight w:val="0"/>
      <w:marTop w:val="0"/>
      <w:marBottom w:val="0"/>
      <w:divBdr>
        <w:top w:val="none" w:sz="0" w:space="0" w:color="auto"/>
        <w:left w:val="none" w:sz="0" w:space="0" w:color="auto"/>
        <w:bottom w:val="none" w:sz="0" w:space="0" w:color="auto"/>
        <w:right w:val="none" w:sz="0" w:space="0" w:color="auto"/>
      </w:divBdr>
      <w:divsChild>
        <w:div w:id="292059986">
          <w:marLeft w:val="0"/>
          <w:marRight w:val="0"/>
          <w:marTop w:val="0"/>
          <w:marBottom w:val="0"/>
          <w:divBdr>
            <w:top w:val="none" w:sz="0" w:space="0" w:color="auto"/>
            <w:left w:val="none" w:sz="0" w:space="0" w:color="auto"/>
            <w:bottom w:val="none" w:sz="0" w:space="0" w:color="auto"/>
            <w:right w:val="none" w:sz="0" w:space="0" w:color="auto"/>
          </w:divBdr>
          <w:divsChild>
            <w:div w:id="1483158368">
              <w:marLeft w:val="0"/>
              <w:marRight w:val="0"/>
              <w:marTop w:val="0"/>
              <w:marBottom w:val="0"/>
              <w:divBdr>
                <w:top w:val="none" w:sz="0" w:space="0" w:color="auto"/>
                <w:left w:val="none" w:sz="0" w:space="0" w:color="auto"/>
                <w:bottom w:val="none" w:sz="0" w:space="0" w:color="auto"/>
                <w:right w:val="none" w:sz="0" w:space="0" w:color="auto"/>
              </w:divBdr>
            </w:div>
            <w:div w:id="240145324">
              <w:marLeft w:val="0"/>
              <w:marRight w:val="0"/>
              <w:marTop w:val="0"/>
              <w:marBottom w:val="0"/>
              <w:divBdr>
                <w:top w:val="none" w:sz="0" w:space="0" w:color="auto"/>
                <w:left w:val="none" w:sz="0" w:space="0" w:color="auto"/>
                <w:bottom w:val="none" w:sz="0" w:space="0" w:color="auto"/>
                <w:right w:val="none" w:sz="0" w:space="0" w:color="auto"/>
              </w:divBdr>
            </w:div>
          </w:divsChild>
        </w:div>
        <w:div w:id="1270508622">
          <w:marLeft w:val="0"/>
          <w:marRight w:val="0"/>
          <w:marTop w:val="0"/>
          <w:marBottom w:val="0"/>
          <w:divBdr>
            <w:top w:val="none" w:sz="0" w:space="0" w:color="auto"/>
            <w:left w:val="none" w:sz="0" w:space="0" w:color="auto"/>
            <w:bottom w:val="none" w:sz="0" w:space="0" w:color="auto"/>
            <w:right w:val="none" w:sz="0" w:space="0" w:color="auto"/>
          </w:divBdr>
          <w:divsChild>
            <w:div w:id="446002473">
              <w:marLeft w:val="0"/>
              <w:marRight w:val="0"/>
              <w:marTop w:val="0"/>
              <w:marBottom w:val="0"/>
              <w:divBdr>
                <w:top w:val="none" w:sz="0" w:space="0" w:color="auto"/>
                <w:left w:val="none" w:sz="0" w:space="0" w:color="auto"/>
                <w:bottom w:val="none" w:sz="0" w:space="0" w:color="auto"/>
                <w:right w:val="none" w:sz="0" w:space="0" w:color="auto"/>
              </w:divBdr>
            </w:div>
            <w:div w:id="11031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00210">
      <w:bodyDiv w:val="1"/>
      <w:marLeft w:val="0"/>
      <w:marRight w:val="0"/>
      <w:marTop w:val="0"/>
      <w:marBottom w:val="0"/>
      <w:divBdr>
        <w:top w:val="none" w:sz="0" w:space="0" w:color="auto"/>
        <w:left w:val="none" w:sz="0" w:space="0" w:color="auto"/>
        <w:bottom w:val="none" w:sz="0" w:space="0" w:color="auto"/>
        <w:right w:val="none" w:sz="0" w:space="0" w:color="auto"/>
      </w:divBdr>
    </w:div>
    <w:div w:id="1215508289">
      <w:bodyDiv w:val="1"/>
      <w:marLeft w:val="0"/>
      <w:marRight w:val="0"/>
      <w:marTop w:val="0"/>
      <w:marBottom w:val="0"/>
      <w:divBdr>
        <w:top w:val="none" w:sz="0" w:space="0" w:color="auto"/>
        <w:left w:val="none" w:sz="0" w:space="0" w:color="auto"/>
        <w:bottom w:val="none" w:sz="0" w:space="0" w:color="auto"/>
        <w:right w:val="none" w:sz="0" w:space="0" w:color="auto"/>
      </w:divBdr>
    </w:div>
    <w:div w:id="1651400901">
      <w:bodyDiv w:val="1"/>
      <w:marLeft w:val="0"/>
      <w:marRight w:val="0"/>
      <w:marTop w:val="0"/>
      <w:marBottom w:val="0"/>
      <w:divBdr>
        <w:top w:val="none" w:sz="0" w:space="0" w:color="auto"/>
        <w:left w:val="none" w:sz="0" w:space="0" w:color="auto"/>
        <w:bottom w:val="none" w:sz="0" w:space="0" w:color="auto"/>
        <w:right w:val="none" w:sz="0" w:space="0" w:color="auto"/>
      </w:divBdr>
    </w:div>
    <w:div w:id="203542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D6A77-87B2-43CC-8A5B-D2B3EE62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1793</Words>
  <Characters>10582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2021-02-24T09:24:00Z</dcterms:created>
  <dcterms:modified xsi:type="dcterms:W3CDTF">2021-02-24T09:27:00Z</dcterms:modified>
</cp:coreProperties>
</file>