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B3" w:rsidRDefault="007A55B3" w:rsidP="007A55B3">
      <w:pPr>
        <w:pStyle w:val="Nzev"/>
        <w:spacing w:after="12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Dohoda o narovnání  </w:t>
      </w:r>
    </w:p>
    <w:p w:rsidR="007A55B3" w:rsidRDefault="007A55B3" w:rsidP="007A55B3">
      <w:pPr>
        <w:pStyle w:val="Tlotextu"/>
        <w:spacing w:line="276" w:lineRule="auto"/>
        <w:jc w:val="center"/>
      </w:pPr>
      <w:r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:rsidR="007A55B3" w:rsidRDefault="007A55B3" w:rsidP="007A55B3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Objednatelem</w:t>
      </w:r>
      <w:r>
        <w:rPr>
          <w:b/>
          <w:sz w:val="22"/>
          <w:szCs w:val="22"/>
        </w:rPr>
        <w:t xml:space="preserve">: </w:t>
      </w:r>
    </w:p>
    <w:p w:rsidR="007A55B3" w:rsidRDefault="007A55B3" w:rsidP="007A55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Mateřská škola Sluníčko, Tišnov, příspěvková organizace</w:t>
      </w:r>
    </w:p>
    <w:p w:rsidR="007A55B3" w:rsidRDefault="007A55B3" w:rsidP="007A55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 Rybníčku 1700, Tišnov, 666 01</w:t>
      </w:r>
    </w:p>
    <w:p w:rsidR="007A55B3" w:rsidRDefault="007A55B3" w:rsidP="007A55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Zastupuje: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Mgr. Renata </w:t>
      </w:r>
      <w:proofErr w:type="spellStart"/>
      <w:r>
        <w:rPr>
          <w:rFonts w:ascii="Times New Roman" w:hAnsi="Times New Roman" w:cs="Times New Roman"/>
        </w:rPr>
        <w:t>Pleskačová</w:t>
      </w:r>
      <w:proofErr w:type="spellEnd"/>
      <w:r>
        <w:rPr>
          <w:rFonts w:ascii="Times New Roman" w:hAnsi="Times New Roman" w:cs="Times New Roman"/>
        </w:rPr>
        <w:t>, ředitelka MŠ</w:t>
      </w:r>
    </w:p>
    <w:p w:rsidR="007A55B3" w:rsidRDefault="007A55B3" w:rsidP="007A55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Zodpovědný pracovník:         </w:t>
      </w:r>
      <w:r>
        <w:rPr>
          <w:rFonts w:ascii="Times New Roman" w:hAnsi="Times New Roman" w:cs="Times New Roman"/>
        </w:rPr>
        <w:tab/>
        <w:t xml:space="preserve">Mgr. Renata </w:t>
      </w:r>
      <w:proofErr w:type="spellStart"/>
      <w:r>
        <w:rPr>
          <w:rFonts w:ascii="Times New Roman" w:hAnsi="Times New Roman" w:cs="Times New Roman"/>
        </w:rPr>
        <w:t>Pleskačová</w:t>
      </w:r>
      <w:proofErr w:type="spellEnd"/>
      <w:r>
        <w:rPr>
          <w:rFonts w:ascii="Times New Roman" w:hAnsi="Times New Roman" w:cs="Times New Roman"/>
        </w:rPr>
        <w:t>, ředitelka MŠ, 549 415 256, 736 777 074</w:t>
      </w:r>
    </w:p>
    <w:p w:rsidR="007A55B3" w:rsidRDefault="007A55B3" w:rsidP="007A55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49458744</w:t>
      </w:r>
    </w:p>
    <w:p w:rsidR="007A55B3" w:rsidRDefault="007A55B3" w:rsidP="007A55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A55B3" w:rsidRDefault="0021145D" w:rsidP="007A55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A55B3" w:rsidRDefault="007A55B3" w:rsidP="007A55B3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 xml:space="preserve">       </w:t>
      </w:r>
      <w:r w:rsidR="0021145D">
        <w:rPr>
          <w:sz w:val="22"/>
          <w:szCs w:val="22"/>
        </w:rPr>
        <w:t xml:space="preserve">    </w:t>
      </w:r>
    </w:p>
    <w:p w:rsidR="007A55B3" w:rsidRDefault="0021145D" w:rsidP="0021145D">
      <w:pPr>
        <w:pStyle w:val="Pokraovnseznamu"/>
        <w:spacing w:line="276" w:lineRule="auto"/>
        <w:ind w:left="0"/>
        <w:jc w:val="both"/>
        <w:rPr>
          <w:b/>
          <w:iCs/>
          <w:sz w:val="22"/>
          <w:szCs w:val="22"/>
        </w:rPr>
      </w:pPr>
      <w:r>
        <w:rPr>
          <w:sz w:val="22"/>
          <w:szCs w:val="22"/>
        </w:rPr>
        <w:t>a</w:t>
      </w:r>
    </w:p>
    <w:p w:rsidR="0021145D" w:rsidRPr="0021145D" w:rsidRDefault="0021145D" w:rsidP="0021145D">
      <w:pPr>
        <w:rPr>
          <w:b/>
        </w:rPr>
      </w:pPr>
      <w:r w:rsidRPr="0021145D">
        <w:rPr>
          <w:b/>
        </w:rPr>
        <w:t>Zhotovitel:</w:t>
      </w:r>
    </w:p>
    <w:p w:rsidR="0021145D" w:rsidRDefault="0021145D" w:rsidP="0021145D">
      <w:pPr>
        <w:pStyle w:val="Bezmezer"/>
      </w:pPr>
      <w:r>
        <w:t xml:space="preserve">   Jméno:            Anna </w:t>
      </w:r>
      <w:proofErr w:type="spellStart"/>
      <w:r>
        <w:t>Krytinářová</w:t>
      </w:r>
      <w:proofErr w:type="spellEnd"/>
    </w:p>
    <w:p w:rsidR="0021145D" w:rsidRDefault="0021145D" w:rsidP="0021145D">
      <w:pPr>
        <w:pStyle w:val="Bezmezer"/>
      </w:pPr>
      <w:r>
        <w:t xml:space="preserve">   Adresa:          </w:t>
      </w:r>
      <w:r w:rsidR="00654C15">
        <w:t xml:space="preserve"> </w:t>
      </w:r>
      <w:r>
        <w:t>Králova 1670, Tišnov, 666 01</w:t>
      </w:r>
    </w:p>
    <w:p w:rsidR="0021145D" w:rsidRDefault="0021145D" w:rsidP="0021145D">
      <w:pPr>
        <w:pStyle w:val="Bezmezer"/>
      </w:pPr>
      <w:r>
        <w:t xml:space="preserve">   IČO:                 05519594</w:t>
      </w:r>
    </w:p>
    <w:p w:rsidR="0021145D" w:rsidRDefault="0021145D" w:rsidP="0021145D">
      <w:pPr>
        <w:pStyle w:val="Bezmezer"/>
      </w:pPr>
      <w:r>
        <w:t xml:space="preserve">   DIČ:       </w:t>
      </w:r>
    </w:p>
    <w:p w:rsidR="007A55B3" w:rsidRPr="00654C15" w:rsidRDefault="0021145D" w:rsidP="007A55B3">
      <w:pPr>
        <w:pStyle w:val="Bezmezer"/>
      </w:pPr>
      <w:r>
        <w:t xml:space="preserve">   Bankovní spojení: </w:t>
      </w:r>
    </w:p>
    <w:p w:rsidR="007A55B3" w:rsidRDefault="007A55B3" w:rsidP="007A55B3">
      <w:pPr>
        <w:pStyle w:val="Bezmezer"/>
        <w:rPr>
          <w:rFonts w:ascii="Times New Roman" w:hAnsi="Times New Roman" w:cs="Times New Roman"/>
        </w:rPr>
      </w:pPr>
    </w:p>
    <w:p w:rsidR="007A55B3" w:rsidRDefault="007A55B3" w:rsidP="007A55B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7A55B3" w:rsidRDefault="007A55B3" w:rsidP="007A55B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Popis skutkového stavu</w:t>
      </w:r>
    </w:p>
    <w:p w:rsidR="0021145D" w:rsidRPr="0021145D" w:rsidRDefault="007A55B3" w:rsidP="0021145D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</w:t>
      </w:r>
      <w:r w:rsidR="0021145D">
        <w:rPr>
          <w:rFonts w:ascii="Times New Roman" w:hAnsi="Times New Roman" w:cs="Times New Roman"/>
        </w:rPr>
        <w:t xml:space="preserve">strany uzavřely dne 30. 7. 2020 </w:t>
      </w:r>
      <w:r w:rsidR="0021145D" w:rsidRPr="0021145D">
        <w:rPr>
          <w:rFonts w:ascii="Times New Roman" w:hAnsi="Times New Roman" w:cs="Times New Roman"/>
        </w:rPr>
        <w:t xml:space="preserve">Smlouvu o dílo, </w:t>
      </w:r>
      <w:r w:rsidRPr="0021145D">
        <w:rPr>
          <w:rFonts w:ascii="Times New Roman" w:hAnsi="Times New Roman" w:cs="Times New Roman"/>
        </w:rPr>
        <w:t xml:space="preserve">jejímž předmětem </w:t>
      </w:r>
      <w:r w:rsidR="0021145D" w:rsidRPr="0021145D">
        <w:rPr>
          <w:rFonts w:ascii="Times New Roman" w:hAnsi="Times New Roman" w:cs="Times New Roman"/>
        </w:rPr>
        <w:t>je provádění účetní práce pro příspěvkovou organizaci MŠ Sluníčko v účetní soustavě stanovené příslušným zákonem v rozsahu zpracování pravidelných měsíčních závěrek.</w:t>
      </w:r>
      <w:r w:rsidR="00654C15">
        <w:rPr>
          <w:rFonts w:ascii="Times New Roman" w:hAnsi="Times New Roman" w:cs="Times New Roman"/>
        </w:rPr>
        <w:t xml:space="preserve"> Dne 18. 1. 2021 byl uzavřen D</w:t>
      </w:r>
      <w:r w:rsidR="0021145D">
        <w:rPr>
          <w:rFonts w:ascii="Times New Roman" w:hAnsi="Times New Roman" w:cs="Times New Roman"/>
        </w:rPr>
        <w:t>odatek k této smlouvě.</w:t>
      </w:r>
      <w:r w:rsidR="00654C15">
        <w:rPr>
          <w:rFonts w:ascii="Times New Roman" w:hAnsi="Times New Roman" w:cs="Times New Roman"/>
        </w:rPr>
        <w:t xml:space="preserve"> V Registru smluv byla smlouva s dodatkem zveřejněna 18. 1. 2021</w:t>
      </w:r>
    </w:p>
    <w:p w:rsidR="007A55B3" w:rsidRDefault="007A55B3" w:rsidP="007A55B3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Strany jsou povinným subjektem pro zveřejňování v registru smluv dle smlouvy uvedené v ustanovení odst. 1. tohoto článku a mají povinnost uzavřenou smlouvu zveřejnit postupem podle zákona č. 340/2015 Sb., zákon o registru smluv, ve znění pozdějších předpisů. </w:t>
      </w:r>
    </w:p>
    <w:p w:rsidR="007A55B3" w:rsidRDefault="007A55B3" w:rsidP="007A55B3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 smluvní strany shodně konstatují, že do okamžiku sjednání této dohody došlo k chybnému zadání v uveřejnění smlouvy uvedené v odst. 1 tohoto článku v registru smluv objednavat</w:t>
      </w:r>
      <w:r w:rsidR="00654C15">
        <w:rPr>
          <w:rFonts w:ascii="Times New Roman" w:hAnsi="Times New Roman" w:cs="Times New Roman"/>
        </w:rPr>
        <w:t xml:space="preserve">elem – název příjemce </w:t>
      </w:r>
      <w:r w:rsidR="0021145D">
        <w:rPr>
          <w:rFonts w:ascii="Times New Roman" w:hAnsi="Times New Roman" w:cs="Times New Roman"/>
        </w:rPr>
        <w:t>nesouhlasil s názvem v Registr</w:t>
      </w:r>
      <w:r w:rsidR="00654C15">
        <w:rPr>
          <w:rFonts w:ascii="Times New Roman" w:hAnsi="Times New Roman" w:cs="Times New Roman"/>
        </w:rPr>
        <w:t xml:space="preserve">u ekonomických subjektů a cena </w:t>
      </w:r>
      <w:r w:rsidR="0021145D">
        <w:rPr>
          <w:rFonts w:ascii="Times New Roman" w:hAnsi="Times New Roman" w:cs="Times New Roman"/>
        </w:rPr>
        <w:t xml:space="preserve">za poskytovanou službu byla uvedena také s DPH, i když příjemce není plátce DPH. </w:t>
      </w:r>
      <w:r>
        <w:rPr>
          <w:rFonts w:ascii="Times New Roman" w:hAnsi="Times New Roman" w:cs="Times New Roman"/>
        </w:rPr>
        <w:t>Obě smluvní strany jsou si vědomy právních následků s tím spojených.</w:t>
      </w:r>
    </w:p>
    <w:p w:rsidR="007A55B3" w:rsidRDefault="007A55B3" w:rsidP="007A55B3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</w:t>
      </w:r>
      <w:r w:rsidR="00654C15">
        <w:rPr>
          <w:rFonts w:ascii="Times New Roman" w:hAnsi="Times New Roman" w:cs="Times New Roman"/>
        </w:rPr>
        <w:t>tav vzniklý v důsledku chybným</w:t>
      </w:r>
      <w:r>
        <w:rPr>
          <w:rFonts w:ascii="Times New Roman" w:hAnsi="Times New Roman" w:cs="Times New Roman"/>
        </w:rPr>
        <w:t xml:space="preserve"> uveřejněním smlouvy v registru smluv, sjednávají smluvní strany tuto dohodu o narovnání ve znění, jak je dále uvedeno.</w:t>
      </w:r>
    </w:p>
    <w:p w:rsidR="007A55B3" w:rsidRDefault="007A55B3" w:rsidP="007A55B3">
      <w:pPr>
        <w:spacing w:after="120"/>
        <w:jc w:val="center"/>
        <w:rPr>
          <w:rFonts w:ascii="Times New Roman" w:hAnsi="Times New Roman" w:cs="Times New Roman"/>
          <w:b/>
        </w:rPr>
      </w:pPr>
    </w:p>
    <w:p w:rsidR="007A55B3" w:rsidRDefault="007A55B3" w:rsidP="007A55B3">
      <w:pPr>
        <w:spacing w:after="120"/>
        <w:jc w:val="center"/>
        <w:rPr>
          <w:rFonts w:ascii="Times New Roman" w:hAnsi="Times New Roman" w:cs="Times New Roman"/>
          <w:b/>
        </w:rPr>
      </w:pPr>
    </w:p>
    <w:p w:rsidR="007A55B3" w:rsidRDefault="007A55B3" w:rsidP="007A55B3">
      <w:pPr>
        <w:spacing w:after="120"/>
        <w:jc w:val="center"/>
        <w:rPr>
          <w:rFonts w:ascii="Times New Roman" w:hAnsi="Times New Roman" w:cs="Times New Roman"/>
          <w:b/>
        </w:rPr>
      </w:pPr>
    </w:p>
    <w:p w:rsidR="007A55B3" w:rsidRDefault="007A55B3" w:rsidP="007A55B3">
      <w:pPr>
        <w:spacing w:after="120"/>
        <w:jc w:val="center"/>
        <w:rPr>
          <w:rFonts w:ascii="Times New Roman" w:hAnsi="Times New Roman" w:cs="Times New Roman"/>
          <w:b/>
        </w:rPr>
      </w:pPr>
    </w:p>
    <w:p w:rsidR="007A55B3" w:rsidRDefault="007A55B3" w:rsidP="007A55B3">
      <w:pPr>
        <w:spacing w:after="120"/>
        <w:jc w:val="center"/>
        <w:rPr>
          <w:rFonts w:ascii="Times New Roman" w:hAnsi="Times New Roman" w:cs="Times New Roman"/>
          <w:b/>
        </w:rPr>
      </w:pPr>
    </w:p>
    <w:p w:rsidR="007A55B3" w:rsidRDefault="007A55B3" w:rsidP="007A55B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7A55B3" w:rsidRDefault="007A55B3" w:rsidP="007A55B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Práva a závazky smluvních stran</w:t>
      </w:r>
    </w:p>
    <w:p w:rsidR="007A55B3" w:rsidRDefault="007A55B3" w:rsidP="007A55B3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>
        <w:rPr>
          <w:rFonts w:ascii="Times New Roman" w:hAnsi="Times New Roman" w:cs="Times New Roman"/>
        </w:rPr>
        <w:t>Strany si tímto ujednáním vzájemně stvrzují, že obsah vzájemných práv a povinností, který touto dohodou o narovnání nově sjednávají, je zcela a beze zbytku vyjádřen textem původně sjednané smlouvy</w:t>
      </w:r>
      <w:r>
        <w:rPr>
          <w:rStyle w:val="Ukotvenpoznmkypodarou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, která tvoří pro tyto účely přílohu této smlouvy. Lhůty se rovněž řídí původně sjednanou smlouvou.</w:t>
      </w:r>
    </w:p>
    <w:p w:rsidR="007A55B3" w:rsidRDefault="007A55B3" w:rsidP="007A55B3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dohody a že v souvislosti se vzájemně poskytnutým plněním nebudou vzájemně vznášet vůči druhé smluvní straně nároky z titulu bezdůvodného obohacení.</w:t>
      </w:r>
    </w:p>
    <w:p w:rsidR="007A55B3" w:rsidRDefault="007A55B3" w:rsidP="007A55B3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veškerá budoucí plnění z této dohody, která mají být od okamžiku jejího uveřejnění v registru smluv plněna v souladu s obsahem vzájemných závazků vyjádřeným v příloze této dohody, budou splněna podle sjednaných podmínek.</w:t>
      </w:r>
    </w:p>
    <w:p w:rsidR="007A55B3" w:rsidRDefault="007A55B3" w:rsidP="007A55B3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 se tímto zavazuje druhé smluvní straně k neprodlenému zveřejnění této dohody </w:t>
      </w:r>
      <w:r w:rsidR="0021145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jejích kompletních příloh v registru smluv v souladu s ustanovením § 5 zákona o registru smluv.</w:t>
      </w:r>
    </w:p>
    <w:p w:rsidR="007A55B3" w:rsidRDefault="007A55B3" w:rsidP="007A55B3">
      <w:pPr>
        <w:spacing w:after="120"/>
        <w:rPr>
          <w:rFonts w:ascii="Times New Roman" w:hAnsi="Times New Roman" w:cs="Times New Roman"/>
        </w:rPr>
      </w:pPr>
    </w:p>
    <w:p w:rsidR="007A55B3" w:rsidRDefault="007A55B3" w:rsidP="007A55B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7A55B3" w:rsidRDefault="007A55B3" w:rsidP="007A55B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ustanovení</w:t>
      </w:r>
    </w:p>
    <w:p w:rsidR="007A55B3" w:rsidRDefault="007A55B3" w:rsidP="007A55B3">
      <w:pPr>
        <w:numPr>
          <w:ilvl w:val="0"/>
          <w:numId w:val="3"/>
        </w:numPr>
        <w:tabs>
          <w:tab w:val="left" w:pos="426"/>
        </w:tabs>
        <w:spacing w:after="12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dohoda o narovnání nabývá účinnosti dnem uveřejnění v registru smluv.</w:t>
      </w:r>
    </w:p>
    <w:p w:rsidR="007A55B3" w:rsidRDefault="0021145D" w:rsidP="007A55B3"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dohoda o narovnání </w:t>
      </w:r>
      <w:r w:rsidR="007A55B3">
        <w:rPr>
          <w:rFonts w:ascii="Times New Roman" w:hAnsi="Times New Roman" w:cs="Times New Roman"/>
        </w:rPr>
        <w:t>je vyhotovena ve dvou stejnopisech, každý s hodnotou originálu, přičemž každá ze smluvních stran obdrží jeden stejnopis.</w:t>
      </w:r>
    </w:p>
    <w:p w:rsidR="007A55B3" w:rsidRDefault="007A55B3" w:rsidP="007A55B3">
      <w:pPr>
        <w:spacing w:after="120"/>
        <w:jc w:val="both"/>
        <w:rPr>
          <w:rFonts w:ascii="Times New Roman" w:hAnsi="Times New Roman" w:cs="Times New Roman"/>
        </w:rPr>
      </w:pPr>
    </w:p>
    <w:p w:rsidR="007A55B3" w:rsidRDefault="0021145D" w:rsidP="007A55B3">
      <w:pPr>
        <w:spacing w:after="120"/>
        <w:jc w:val="both"/>
      </w:pPr>
      <w:r>
        <w:rPr>
          <w:rFonts w:ascii="Times New Roman" w:hAnsi="Times New Roman" w:cs="Times New Roman"/>
        </w:rPr>
        <w:t>V Tišnově dne 18. 3. 2021</w:t>
      </w:r>
      <w:r w:rsidR="007A55B3">
        <w:rPr>
          <w:rFonts w:ascii="Times New Roman" w:hAnsi="Times New Roman" w:cs="Times New Roman"/>
        </w:rPr>
        <w:tab/>
      </w:r>
      <w:r w:rsidR="007A55B3">
        <w:rPr>
          <w:rFonts w:ascii="Times New Roman" w:hAnsi="Times New Roman" w:cs="Times New Roman"/>
        </w:rPr>
        <w:tab/>
        <w:t xml:space="preserve">             </w:t>
      </w:r>
      <w:r w:rsidR="007A55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7A55B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Tišnově dne 18. 3. 2021</w:t>
      </w:r>
    </w:p>
    <w:p w:rsidR="007A55B3" w:rsidRDefault="007A55B3" w:rsidP="007A55B3">
      <w:pPr>
        <w:spacing w:after="120"/>
        <w:jc w:val="both"/>
        <w:rPr>
          <w:rFonts w:ascii="Times New Roman" w:hAnsi="Times New Roman" w:cs="Times New Roman"/>
        </w:rPr>
      </w:pPr>
    </w:p>
    <w:p w:rsidR="007A55B3" w:rsidRDefault="007A55B3" w:rsidP="007A55B3">
      <w:pPr>
        <w:spacing w:after="120"/>
        <w:jc w:val="both"/>
        <w:rPr>
          <w:rFonts w:ascii="Times New Roman" w:hAnsi="Times New Roman" w:cs="Times New Roman"/>
        </w:rPr>
      </w:pPr>
    </w:p>
    <w:p w:rsidR="007A55B3" w:rsidRDefault="007A55B3" w:rsidP="007A55B3">
      <w:pPr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                               …………………………….</w:t>
      </w:r>
    </w:p>
    <w:p w:rsidR="007A55B3" w:rsidRDefault="007A55B3" w:rsidP="007A55B3">
      <w:pPr>
        <w:tabs>
          <w:tab w:val="left" w:pos="6504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1145D">
        <w:rPr>
          <w:rFonts w:ascii="Times New Roman" w:hAnsi="Times New Roman" w:cs="Times New Roman"/>
        </w:rPr>
        <w:t xml:space="preserve">           Objednatel</w:t>
      </w:r>
      <w:r w:rsidR="0021145D">
        <w:rPr>
          <w:rFonts w:ascii="Times New Roman" w:hAnsi="Times New Roman" w:cs="Times New Roman"/>
        </w:rPr>
        <w:tab/>
        <w:t>příjemce</w:t>
      </w:r>
    </w:p>
    <w:p w:rsidR="007A55B3" w:rsidRDefault="007A55B3" w:rsidP="007A55B3">
      <w:pPr>
        <w:tabs>
          <w:tab w:val="left" w:pos="6504"/>
        </w:tabs>
        <w:spacing w:after="120"/>
        <w:jc w:val="both"/>
        <w:rPr>
          <w:rFonts w:ascii="Times New Roman" w:hAnsi="Times New Roman" w:cs="Times New Roman"/>
        </w:rPr>
      </w:pPr>
    </w:p>
    <w:p w:rsidR="007A55B3" w:rsidRDefault="007A55B3" w:rsidP="007A55B3">
      <w:pPr>
        <w:tabs>
          <w:tab w:val="left" w:pos="6504"/>
        </w:tabs>
        <w:spacing w:after="120"/>
        <w:jc w:val="both"/>
      </w:pPr>
    </w:p>
    <w:p w:rsidR="007A55B3" w:rsidRDefault="007A55B3" w:rsidP="007A55B3">
      <w:pPr>
        <w:pStyle w:val="Nzev"/>
        <w:spacing w:after="120" w:line="276" w:lineRule="auto"/>
        <w:rPr>
          <w:sz w:val="22"/>
          <w:szCs w:val="22"/>
          <w:u w:val="single"/>
        </w:rPr>
      </w:pPr>
    </w:p>
    <w:p w:rsidR="00654C15" w:rsidRDefault="00654C15" w:rsidP="007A55B3">
      <w:pPr>
        <w:pStyle w:val="Nzev"/>
        <w:spacing w:after="120" w:line="276" w:lineRule="auto"/>
        <w:rPr>
          <w:sz w:val="22"/>
          <w:szCs w:val="22"/>
          <w:u w:val="single"/>
        </w:rPr>
      </w:pPr>
    </w:p>
    <w:p w:rsidR="00654C15" w:rsidRDefault="00654C15" w:rsidP="007A55B3">
      <w:pPr>
        <w:pStyle w:val="Nzev"/>
        <w:spacing w:after="120" w:line="276" w:lineRule="auto"/>
        <w:rPr>
          <w:sz w:val="22"/>
          <w:szCs w:val="22"/>
          <w:u w:val="single"/>
        </w:rPr>
      </w:pPr>
    </w:p>
    <w:p w:rsidR="00654C15" w:rsidRDefault="00654C15" w:rsidP="007A55B3">
      <w:pPr>
        <w:pStyle w:val="Nzev"/>
        <w:spacing w:after="120" w:line="276" w:lineRule="auto"/>
        <w:rPr>
          <w:sz w:val="22"/>
          <w:szCs w:val="22"/>
          <w:u w:val="single"/>
        </w:rPr>
      </w:pPr>
    </w:p>
    <w:p w:rsidR="00654C15" w:rsidRDefault="00654C15" w:rsidP="007A55B3">
      <w:pPr>
        <w:pStyle w:val="Nzev"/>
        <w:spacing w:after="120" w:line="276" w:lineRule="auto"/>
        <w:rPr>
          <w:sz w:val="22"/>
          <w:szCs w:val="22"/>
          <w:u w:val="single"/>
        </w:rPr>
      </w:pPr>
    </w:p>
    <w:p w:rsidR="006C1841" w:rsidRDefault="006C1841"/>
    <w:sectPr w:rsidR="006C1841" w:rsidSect="006C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89F" w:rsidRDefault="0079789F" w:rsidP="007A55B3">
      <w:pPr>
        <w:spacing w:after="0" w:line="240" w:lineRule="auto"/>
      </w:pPr>
      <w:r>
        <w:separator/>
      </w:r>
    </w:p>
  </w:endnote>
  <w:endnote w:type="continuationSeparator" w:id="0">
    <w:p w:rsidR="0079789F" w:rsidRDefault="0079789F" w:rsidP="007A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89F" w:rsidRDefault="0079789F" w:rsidP="007A55B3">
      <w:pPr>
        <w:spacing w:after="0" w:line="240" w:lineRule="auto"/>
      </w:pPr>
      <w:r>
        <w:separator/>
      </w:r>
    </w:p>
  </w:footnote>
  <w:footnote w:type="continuationSeparator" w:id="0">
    <w:p w:rsidR="0079789F" w:rsidRDefault="0079789F" w:rsidP="007A55B3">
      <w:pPr>
        <w:spacing w:after="0" w:line="240" w:lineRule="auto"/>
      </w:pPr>
      <w:r>
        <w:continuationSeparator/>
      </w:r>
    </w:p>
  </w:footnote>
  <w:footnote w:id="1">
    <w:p w:rsidR="007A55B3" w:rsidRDefault="007A55B3" w:rsidP="007A55B3">
      <w:pPr>
        <w:pStyle w:val="Textpoznpodarou"/>
        <w:jc w:val="both"/>
        <w:rPr>
          <w:rFonts w:ascii="Times New Roman" w:hAnsi="Times New Roman" w:cs="Times New Roman"/>
          <w:sz w:val="16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Style w:val="Znakapoznpodarou"/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  <w:p w:rsidR="007A55B3" w:rsidRDefault="007A55B3" w:rsidP="007A55B3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7A55B3" w:rsidRDefault="007A55B3" w:rsidP="007A55B3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7A55B3" w:rsidRDefault="007A55B3" w:rsidP="007A55B3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7A55B3" w:rsidRDefault="007A55B3" w:rsidP="007A55B3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7A55B3" w:rsidRDefault="007A55B3" w:rsidP="007A55B3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7A55B3" w:rsidRDefault="007A55B3" w:rsidP="007A55B3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7A55B3" w:rsidRDefault="007A55B3" w:rsidP="007A55B3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7A55B3" w:rsidRDefault="007A55B3" w:rsidP="007A55B3">
      <w:pPr>
        <w:pStyle w:val="Textpoznpodarou"/>
        <w:jc w:val="both"/>
      </w:pPr>
    </w:p>
    <w:p w:rsidR="007A55B3" w:rsidRDefault="007A55B3" w:rsidP="007A55B3">
      <w:pPr>
        <w:pStyle w:val="Poznmkapodarou"/>
      </w:pPr>
      <w:r>
        <w:rPr>
          <w:rStyle w:val="Ukotvenpoznmkypodarou"/>
          <w:rFonts w:ascii="Times New Roman" w:hAnsi="Times New Roman" w:cs="Times New Roman"/>
        </w:rPr>
        <w:tab/>
      </w:r>
    </w:p>
    <w:p w:rsidR="007A55B3" w:rsidRDefault="007A55B3" w:rsidP="007A55B3">
      <w:pPr>
        <w:pStyle w:val="Poznmkapodarou"/>
      </w:pPr>
      <w:r>
        <w:rPr>
          <w:rStyle w:val="Ukotvenpoznmkypodarou"/>
          <w:rFonts w:ascii="Times New Roman" w:hAnsi="Times New Roman" w:cs="Times New Roman"/>
        </w:rP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346"/>
    <w:multiLevelType w:val="multilevel"/>
    <w:tmpl w:val="C396E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5635"/>
    <w:multiLevelType w:val="multilevel"/>
    <w:tmpl w:val="DF2E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B02EED"/>
    <w:multiLevelType w:val="multilevel"/>
    <w:tmpl w:val="6108D88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5B3"/>
    <w:rsid w:val="0021145D"/>
    <w:rsid w:val="00654C15"/>
    <w:rsid w:val="006C1841"/>
    <w:rsid w:val="0079789F"/>
    <w:rsid w:val="007A55B3"/>
    <w:rsid w:val="008C71B1"/>
    <w:rsid w:val="00A77EEE"/>
    <w:rsid w:val="00CD6AF5"/>
    <w:rsid w:val="00F7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5B3"/>
    <w:pPr>
      <w:suppressAutoHyphens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rsid w:val="007A55B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Tlotextu"/>
    <w:rsid w:val="007A55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A55B3"/>
    <w:rPr>
      <w:color w:val="00000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55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55B3"/>
    <w:rPr>
      <w:vertAlign w:val="superscript"/>
    </w:rPr>
  </w:style>
  <w:style w:type="character" w:customStyle="1" w:styleId="Ukotvenpoznmkypodarou">
    <w:name w:val="Ukotvení poznámky pod čarou"/>
    <w:rsid w:val="007A55B3"/>
    <w:rPr>
      <w:vertAlign w:val="superscript"/>
    </w:rPr>
  </w:style>
  <w:style w:type="paragraph" w:customStyle="1" w:styleId="Tlotextu">
    <w:name w:val="Tělo textu"/>
    <w:basedOn w:val="Normln"/>
    <w:link w:val="ZkladntextChar"/>
    <w:unhideWhenUsed/>
    <w:rsid w:val="007A55B3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A55B3"/>
    <w:pPr>
      <w:ind w:left="720"/>
      <w:contextualSpacing/>
    </w:pPr>
  </w:style>
  <w:style w:type="paragraph" w:styleId="Nzev">
    <w:name w:val="Title"/>
    <w:basedOn w:val="Normln"/>
    <w:link w:val="NzevChar"/>
    <w:qFormat/>
    <w:rsid w:val="007A55B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7A5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kraovnseznamu">
    <w:name w:val="List Continue"/>
    <w:basedOn w:val="Normln"/>
    <w:unhideWhenUsed/>
    <w:rsid w:val="007A55B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55B3"/>
    <w:pPr>
      <w:spacing w:after="0" w:line="240" w:lineRule="auto"/>
    </w:pPr>
    <w:rPr>
      <w:color w:val="auto"/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7A55B3"/>
    <w:rPr>
      <w:color w:val="00000A"/>
      <w:sz w:val="20"/>
      <w:szCs w:val="20"/>
    </w:rPr>
  </w:style>
  <w:style w:type="paragraph" w:styleId="Bezmezer">
    <w:name w:val="No Spacing"/>
    <w:uiPriority w:val="1"/>
    <w:qFormat/>
    <w:rsid w:val="007A55B3"/>
    <w:pPr>
      <w:suppressAutoHyphens/>
      <w:spacing w:after="0" w:line="240" w:lineRule="auto"/>
    </w:pPr>
    <w:rPr>
      <w:color w:val="00000A"/>
    </w:rPr>
  </w:style>
  <w:style w:type="paragraph" w:customStyle="1" w:styleId="Poznmkapodarou">
    <w:name w:val="Poznámka pod čarou"/>
    <w:basedOn w:val="Normln"/>
    <w:rsid w:val="007A5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522</Words>
  <Characters>3083</Characters>
  <Application>Microsoft Office Word</Application>
  <DocSecurity>0</DocSecurity>
  <Lines>25</Lines>
  <Paragraphs>7</Paragraphs>
  <ScaleCrop>false</ScaleCrop>
  <Company>ATC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X</dc:creator>
  <cp:keywords/>
  <dc:description/>
  <cp:lastModifiedBy>PC X</cp:lastModifiedBy>
  <cp:revision>6</cp:revision>
  <cp:lastPrinted>2021-03-18T10:53:00Z</cp:lastPrinted>
  <dcterms:created xsi:type="dcterms:W3CDTF">2021-03-18T10:31:00Z</dcterms:created>
  <dcterms:modified xsi:type="dcterms:W3CDTF">2021-03-18T10:54:00Z</dcterms:modified>
</cp:coreProperties>
</file>