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7AEA1" w14:textId="6B387DBB" w:rsidR="00406509" w:rsidRPr="004A1287" w:rsidRDefault="0029578C" w:rsidP="004A1287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theme="minorHAnsi"/>
          <w:b/>
          <w:bCs/>
          <w:caps/>
          <w:color w:val="000000"/>
          <w:sz w:val="32"/>
          <w:szCs w:val="32"/>
          <w:lang w:eastAsia="cs-CZ"/>
        </w:rPr>
      </w:pPr>
      <w:r w:rsidRPr="004A1287">
        <w:rPr>
          <w:rFonts w:eastAsia="Times New Roman" w:cstheme="minorHAnsi"/>
          <w:b/>
          <w:bCs/>
          <w:caps/>
          <w:color w:val="000000"/>
          <w:sz w:val="32"/>
          <w:szCs w:val="32"/>
          <w:lang w:eastAsia="cs-CZ"/>
        </w:rPr>
        <w:t xml:space="preserve">KUPNÍ </w:t>
      </w:r>
      <w:r w:rsidR="006C636C" w:rsidRPr="004A1287">
        <w:rPr>
          <w:rFonts w:eastAsia="Times New Roman" w:cstheme="minorHAnsi"/>
          <w:b/>
          <w:bCs/>
          <w:caps/>
          <w:color w:val="000000"/>
          <w:sz w:val="32"/>
          <w:szCs w:val="32"/>
          <w:lang w:eastAsia="cs-CZ"/>
        </w:rPr>
        <w:t>SMLOUVA</w:t>
      </w:r>
    </w:p>
    <w:p w14:paraId="40126E21" w14:textId="51699B85" w:rsidR="00406509" w:rsidRPr="004A1287" w:rsidRDefault="00406509" w:rsidP="004A1287">
      <w:pPr>
        <w:pStyle w:val="Nzevsmlouvy"/>
        <w:spacing w:after="12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0"/>
          <w:szCs w:val="18"/>
        </w:rPr>
      </w:pPr>
      <w:r w:rsidRPr="004A1287">
        <w:rPr>
          <w:rFonts w:asciiTheme="minorHAnsi" w:hAnsiTheme="minorHAnsi" w:cstheme="minorHAnsi"/>
          <w:b w:val="0"/>
          <w:color w:val="000000" w:themeColor="text1"/>
          <w:sz w:val="20"/>
          <w:szCs w:val="18"/>
        </w:rPr>
        <w:t xml:space="preserve">uzavřená v souladu s </w:t>
      </w:r>
      <w:proofErr w:type="spellStart"/>
      <w:r w:rsidRPr="004A1287">
        <w:rPr>
          <w:rFonts w:asciiTheme="minorHAnsi" w:hAnsiTheme="minorHAnsi" w:cstheme="minorHAnsi"/>
          <w:b w:val="0"/>
          <w:color w:val="000000" w:themeColor="text1"/>
          <w:sz w:val="20"/>
          <w:szCs w:val="18"/>
        </w:rPr>
        <w:t>ust</w:t>
      </w:r>
      <w:proofErr w:type="spellEnd"/>
      <w:r w:rsidRPr="004A1287">
        <w:rPr>
          <w:rFonts w:asciiTheme="minorHAnsi" w:hAnsiTheme="minorHAnsi" w:cstheme="minorHAnsi"/>
          <w:b w:val="0"/>
          <w:color w:val="000000" w:themeColor="text1"/>
          <w:sz w:val="20"/>
          <w:szCs w:val="18"/>
        </w:rPr>
        <w:t xml:space="preserve">. § 2079 a </w:t>
      </w:r>
      <w:proofErr w:type="spellStart"/>
      <w:r w:rsidRPr="004A1287">
        <w:rPr>
          <w:rFonts w:asciiTheme="minorHAnsi" w:hAnsiTheme="minorHAnsi" w:cstheme="minorHAnsi"/>
          <w:b w:val="0"/>
          <w:color w:val="000000" w:themeColor="text1"/>
          <w:sz w:val="20"/>
          <w:szCs w:val="18"/>
        </w:rPr>
        <w:t>souv</w:t>
      </w:r>
      <w:proofErr w:type="spellEnd"/>
      <w:r w:rsidRPr="004A1287">
        <w:rPr>
          <w:rFonts w:asciiTheme="minorHAnsi" w:hAnsiTheme="minorHAnsi" w:cstheme="minorHAnsi"/>
          <w:b w:val="0"/>
          <w:color w:val="000000" w:themeColor="text1"/>
          <w:sz w:val="20"/>
          <w:szCs w:val="18"/>
        </w:rPr>
        <w:t>. zákona č. 89/2012 Sb., občanského zákoníku, ve znění pozdějších předpisů (dále jen „občanský zákoník“), a zákonem č. 134/2016 Sb., o zadávání veřejných zakázek, ve zně</w:t>
      </w:r>
      <w:r w:rsidR="00AC21D5" w:rsidRPr="004A1287">
        <w:rPr>
          <w:rFonts w:asciiTheme="minorHAnsi" w:hAnsiTheme="minorHAnsi" w:cstheme="minorHAnsi"/>
          <w:b w:val="0"/>
          <w:color w:val="000000" w:themeColor="text1"/>
          <w:sz w:val="20"/>
          <w:szCs w:val="18"/>
        </w:rPr>
        <w:t>ní pozdějších předpisů (dále jako</w:t>
      </w:r>
      <w:r w:rsidRPr="004A1287">
        <w:rPr>
          <w:rFonts w:asciiTheme="minorHAnsi" w:hAnsiTheme="minorHAnsi" w:cstheme="minorHAnsi"/>
          <w:b w:val="0"/>
          <w:color w:val="000000" w:themeColor="text1"/>
          <w:sz w:val="20"/>
          <w:szCs w:val="18"/>
        </w:rPr>
        <w:t xml:space="preserve"> „zákon o </w:t>
      </w:r>
      <w:r w:rsidR="009F0997" w:rsidRPr="004A1287">
        <w:rPr>
          <w:rFonts w:asciiTheme="minorHAnsi" w:hAnsiTheme="minorHAnsi" w:cstheme="minorHAnsi"/>
          <w:b w:val="0"/>
          <w:color w:val="000000" w:themeColor="text1"/>
          <w:sz w:val="20"/>
          <w:szCs w:val="18"/>
        </w:rPr>
        <w:t xml:space="preserve">zadávání </w:t>
      </w:r>
      <w:r w:rsidRPr="004A1287">
        <w:rPr>
          <w:rFonts w:asciiTheme="minorHAnsi" w:hAnsiTheme="minorHAnsi" w:cstheme="minorHAnsi"/>
          <w:b w:val="0"/>
          <w:color w:val="000000" w:themeColor="text1"/>
          <w:sz w:val="20"/>
          <w:szCs w:val="18"/>
        </w:rPr>
        <w:t>veřejných zakáz</w:t>
      </w:r>
      <w:r w:rsidR="009F0997" w:rsidRPr="004A1287">
        <w:rPr>
          <w:rFonts w:asciiTheme="minorHAnsi" w:hAnsiTheme="minorHAnsi" w:cstheme="minorHAnsi"/>
          <w:b w:val="0"/>
          <w:color w:val="000000" w:themeColor="text1"/>
          <w:sz w:val="20"/>
          <w:szCs w:val="18"/>
        </w:rPr>
        <w:t>ek</w:t>
      </w:r>
      <w:r w:rsidRPr="004A1287">
        <w:rPr>
          <w:rFonts w:asciiTheme="minorHAnsi" w:hAnsiTheme="minorHAnsi" w:cstheme="minorHAnsi"/>
          <w:b w:val="0"/>
          <w:color w:val="000000" w:themeColor="text1"/>
          <w:sz w:val="20"/>
          <w:szCs w:val="18"/>
        </w:rPr>
        <w:t>“)</w:t>
      </w:r>
    </w:p>
    <w:p w14:paraId="49C3E274" w14:textId="2C43D058" w:rsidR="00406509" w:rsidRPr="004A1287" w:rsidRDefault="00406509" w:rsidP="004A1287">
      <w:pPr>
        <w:spacing w:after="120"/>
        <w:jc w:val="center"/>
        <w:rPr>
          <w:rFonts w:cstheme="minorHAnsi"/>
          <w:bCs/>
          <w:color w:val="000000" w:themeColor="text1"/>
          <w:sz w:val="20"/>
          <w:szCs w:val="18"/>
        </w:rPr>
      </w:pPr>
      <w:r w:rsidRPr="004A1287">
        <w:rPr>
          <w:rFonts w:cstheme="minorHAnsi"/>
          <w:bCs/>
          <w:color w:val="000000" w:themeColor="text1"/>
          <w:sz w:val="20"/>
          <w:szCs w:val="18"/>
        </w:rPr>
        <w:t>(dále jen „smlouva”)</w:t>
      </w:r>
    </w:p>
    <w:p w14:paraId="23A4DEA8" w14:textId="140D7401" w:rsidR="001E5ED0" w:rsidRPr="004A1287" w:rsidRDefault="001E5ED0" w:rsidP="004A1287">
      <w:pPr>
        <w:spacing w:after="120"/>
        <w:jc w:val="both"/>
        <w:rPr>
          <w:rFonts w:cstheme="minorHAnsi"/>
          <w:bCs/>
          <w:color w:val="000000" w:themeColor="text1"/>
          <w:sz w:val="20"/>
          <w:szCs w:val="18"/>
        </w:rPr>
      </w:pPr>
    </w:p>
    <w:p w14:paraId="7E854749" w14:textId="0FA2BA9D" w:rsidR="00406509" w:rsidRPr="004A1287" w:rsidRDefault="00406509" w:rsidP="004A1287">
      <w:pPr>
        <w:pStyle w:val="SBSSmlouva"/>
        <w:numPr>
          <w:ilvl w:val="0"/>
          <w:numId w:val="0"/>
        </w:numPr>
        <w:spacing w:before="0" w:after="120"/>
        <w:jc w:val="both"/>
        <w:rPr>
          <w:rFonts w:asciiTheme="minorHAnsi" w:hAnsiTheme="minorHAnsi" w:cstheme="minorHAnsi"/>
          <w:b/>
          <w:caps/>
          <w:color w:val="000000" w:themeColor="text1"/>
          <w:sz w:val="20"/>
          <w:szCs w:val="18"/>
          <w:lang w:eastAsia="en-US"/>
        </w:rPr>
      </w:pPr>
      <w:r w:rsidRPr="004A1287">
        <w:rPr>
          <w:rFonts w:asciiTheme="minorHAnsi" w:hAnsiTheme="minorHAnsi" w:cstheme="minorHAnsi"/>
          <w:b/>
          <w:caps/>
          <w:color w:val="000000" w:themeColor="text1"/>
          <w:sz w:val="20"/>
          <w:szCs w:val="18"/>
          <w:lang w:eastAsia="en-US"/>
        </w:rPr>
        <w:t>Kupující: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406509" w:rsidRPr="004A1287" w14:paraId="6F9C02B2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A0CA983" w14:textId="77777777" w:rsidR="00406509" w:rsidRPr="004A1287" w:rsidRDefault="00406509" w:rsidP="004A1287">
            <w:pPr>
              <w:spacing w:after="120"/>
              <w:jc w:val="both"/>
              <w:rPr>
                <w:rFonts w:cstheme="minorHAnsi"/>
                <w:b/>
                <w:color w:val="FFFFFF"/>
                <w:sz w:val="20"/>
                <w:szCs w:val="18"/>
              </w:rPr>
            </w:pPr>
            <w:r w:rsidRPr="004A1287">
              <w:rPr>
                <w:rFonts w:cstheme="minorHAnsi"/>
                <w:b/>
                <w:color w:val="FFFFFF"/>
                <w:sz w:val="20"/>
                <w:szCs w:val="18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B8C2684" w14:textId="600C5B8A" w:rsidR="00406509" w:rsidRPr="004A1287" w:rsidRDefault="00406509" w:rsidP="004A1287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18"/>
              </w:rPr>
            </w:pPr>
            <w:r w:rsidRPr="004A1287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ČESKÉ VYSOKÉ UČENÍ TECHNICKÉ V PRAZE</w:t>
            </w:r>
          </w:p>
          <w:p w14:paraId="32CFF94E" w14:textId="5B738B3D" w:rsidR="00406509" w:rsidRPr="004A1287" w:rsidRDefault="00406509" w:rsidP="004A1287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18"/>
              </w:rPr>
            </w:pPr>
            <w:r w:rsidRPr="004A1287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Český institut informatiky, robotiky a kybernetiky</w:t>
            </w:r>
          </w:p>
        </w:tc>
      </w:tr>
      <w:tr w:rsidR="00406509" w:rsidRPr="004A1287" w14:paraId="6CB0F8E1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F204CF1" w14:textId="77777777" w:rsidR="00406509" w:rsidRPr="004A1287" w:rsidRDefault="00406509" w:rsidP="004A1287">
            <w:pPr>
              <w:spacing w:after="120"/>
              <w:jc w:val="both"/>
              <w:rPr>
                <w:rFonts w:cstheme="minorHAnsi"/>
                <w:b/>
                <w:color w:val="FFFFFF"/>
                <w:sz w:val="20"/>
                <w:szCs w:val="18"/>
              </w:rPr>
            </w:pPr>
            <w:r w:rsidRPr="004A1287">
              <w:rPr>
                <w:rFonts w:cstheme="minorHAnsi"/>
                <w:b/>
                <w:color w:val="FFFFFF"/>
                <w:sz w:val="20"/>
                <w:szCs w:val="18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349125" w14:textId="595CDA9A" w:rsidR="00406509" w:rsidRPr="004A1287" w:rsidRDefault="00406509" w:rsidP="004A1287">
            <w:pPr>
              <w:spacing w:after="120"/>
              <w:jc w:val="both"/>
              <w:rPr>
                <w:rFonts w:cstheme="minorHAnsi"/>
                <w:bCs/>
                <w:sz w:val="20"/>
                <w:szCs w:val="18"/>
              </w:rPr>
            </w:pPr>
            <w:r w:rsidRPr="004A1287">
              <w:rPr>
                <w:rFonts w:eastAsia="Times New Roman" w:cstheme="minorHAnsi"/>
                <w:bCs/>
                <w:sz w:val="20"/>
                <w:szCs w:val="18"/>
                <w:lang w:eastAsia="cs-CZ"/>
              </w:rPr>
              <w:t>Jugoslávských partyzánů 1580/3, 160 00, Praha 6</w:t>
            </w:r>
          </w:p>
        </w:tc>
      </w:tr>
      <w:tr w:rsidR="00406509" w:rsidRPr="004A1287" w14:paraId="5F378223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C48B1AB" w14:textId="1721849F" w:rsidR="00406509" w:rsidRPr="004A1287" w:rsidRDefault="008441B7" w:rsidP="004A1287">
            <w:pPr>
              <w:spacing w:after="120"/>
              <w:jc w:val="both"/>
              <w:rPr>
                <w:rFonts w:cstheme="minorHAnsi"/>
                <w:b/>
                <w:color w:val="FFFFFF"/>
                <w:sz w:val="20"/>
                <w:szCs w:val="18"/>
              </w:rPr>
            </w:pPr>
            <w:r w:rsidRPr="004A1287">
              <w:rPr>
                <w:rFonts w:cstheme="minorHAnsi"/>
                <w:b/>
                <w:color w:val="FFFFFF"/>
                <w:sz w:val="20"/>
                <w:szCs w:val="18"/>
              </w:rPr>
              <w:t>JEHOŽ JMÉNEM JEDNÁ: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BD4D68B" w14:textId="51B2C001" w:rsidR="00406509" w:rsidRPr="004A1287" w:rsidRDefault="00406509" w:rsidP="004A1287">
            <w:pPr>
              <w:spacing w:after="120"/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406509" w:rsidRPr="004A1287" w14:paraId="6E138837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F886B6D" w14:textId="77777777" w:rsidR="00406509" w:rsidRPr="004A1287" w:rsidRDefault="00406509" w:rsidP="004A1287">
            <w:pPr>
              <w:spacing w:after="120"/>
              <w:jc w:val="both"/>
              <w:rPr>
                <w:rFonts w:cstheme="minorHAnsi"/>
                <w:b/>
                <w:color w:val="FFFFFF"/>
                <w:sz w:val="20"/>
                <w:szCs w:val="18"/>
              </w:rPr>
            </w:pPr>
            <w:r w:rsidRPr="004A1287">
              <w:rPr>
                <w:rFonts w:cstheme="minorHAnsi"/>
                <w:b/>
                <w:color w:val="FFFFFF"/>
                <w:sz w:val="20"/>
                <w:szCs w:val="18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F8E3852" w14:textId="77777777" w:rsidR="00406509" w:rsidRPr="004A1287" w:rsidRDefault="00406509" w:rsidP="004A1287">
            <w:pPr>
              <w:spacing w:after="120"/>
              <w:jc w:val="both"/>
              <w:rPr>
                <w:rFonts w:cstheme="minorHAnsi"/>
                <w:sz w:val="20"/>
                <w:szCs w:val="18"/>
              </w:rPr>
            </w:pPr>
            <w:r w:rsidRPr="004A1287">
              <w:rPr>
                <w:rFonts w:cstheme="minorHAnsi"/>
                <w:sz w:val="20"/>
                <w:szCs w:val="18"/>
              </w:rPr>
              <w:t>68407700</w:t>
            </w:r>
          </w:p>
        </w:tc>
      </w:tr>
    </w:tbl>
    <w:p w14:paraId="15148EF3" w14:textId="1881EEF9" w:rsidR="00406509" w:rsidRPr="004A1287" w:rsidRDefault="002D3247" w:rsidP="004A128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bCs/>
          <w:color w:val="000000"/>
          <w:sz w:val="20"/>
          <w:szCs w:val="20"/>
          <w:lang w:eastAsia="cs-CZ"/>
        </w:rPr>
        <w:t>d</w:t>
      </w:r>
      <w:r w:rsidR="00406509" w:rsidRPr="004A1287">
        <w:rPr>
          <w:rFonts w:eastAsia="Times New Roman" w:cstheme="minorHAnsi"/>
          <w:bCs/>
          <w:color w:val="000000"/>
          <w:sz w:val="20"/>
          <w:szCs w:val="20"/>
          <w:lang w:eastAsia="cs-CZ"/>
        </w:rPr>
        <w:t>ále jen „kupující</w:t>
      </w:r>
      <w:r w:rsidR="00857285" w:rsidRPr="004A1287">
        <w:rPr>
          <w:rFonts w:eastAsia="Times New Roman" w:cstheme="minorHAnsi"/>
          <w:bCs/>
          <w:color w:val="000000"/>
          <w:sz w:val="20"/>
          <w:szCs w:val="20"/>
          <w:lang w:eastAsia="cs-CZ"/>
        </w:rPr>
        <w:t>“</w:t>
      </w:r>
    </w:p>
    <w:p w14:paraId="50A8D50F" w14:textId="60E56F6B" w:rsidR="00406509" w:rsidRPr="004A1287" w:rsidRDefault="001E5ED0" w:rsidP="004A128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a</w:t>
      </w:r>
    </w:p>
    <w:p w14:paraId="0F9F7DE7" w14:textId="13C5D56B" w:rsidR="00406509" w:rsidRPr="004A1287" w:rsidRDefault="00406509" w:rsidP="004A128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PRODÁVAJÍCÍ: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8056B2" w:rsidRPr="004A1287" w14:paraId="298CFBD5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74ADB9F1" w14:textId="77777777" w:rsidR="008056B2" w:rsidRPr="004A1287" w:rsidRDefault="008056B2" w:rsidP="008056B2">
            <w:pPr>
              <w:spacing w:after="120"/>
              <w:jc w:val="both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A1287">
              <w:rPr>
                <w:rFonts w:cstheme="minorHAnsi"/>
                <w:b/>
                <w:color w:val="FFFFFF"/>
                <w:sz w:val="20"/>
                <w:szCs w:val="20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47C34724" w14:textId="5E86E12F" w:rsidR="008056B2" w:rsidRPr="004A1287" w:rsidRDefault="008056B2" w:rsidP="008056B2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SVMTech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s.r.o.</w:t>
            </w:r>
          </w:p>
        </w:tc>
      </w:tr>
      <w:tr w:rsidR="008056B2" w:rsidRPr="004A1287" w14:paraId="1A541F13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0A5E65C" w14:textId="77777777" w:rsidR="008056B2" w:rsidRPr="004A1287" w:rsidRDefault="008056B2" w:rsidP="008056B2">
            <w:pPr>
              <w:spacing w:after="120"/>
              <w:jc w:val="both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A1287">
              <w:rPr>
                <w:rFonts w:cstheme="minorHAnsi"/>
                <w:b/>
                <w:color w:val="FFFFFF"/>
                <w:sz w:val="20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78311F2" w14:textId="12170ABB" w:rsidR="008056B2" w:rsidRPr="004A1287" w:rsidRDefault="008056B2" w:rsidP="008056B2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Počernická 96, 108 00 Praha 10</w:t>
            </w:r>
          </w:p>
        </w:tc>
      </w:tr>
      <w:tr w:rsidR="008056B2" w:rsidRPr="004A1287" w14:paraId="5A81D328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838CB2F" w14:textId="05F16719" w:rsidR="008056B2" w:rsidRPr="004A1287" w:rsidRDefault="008056B2" w:rsidP="008056B2">
            <w:pPr>
              <w:spacing w:after="120"/>
              <w:jc w:val="both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A1287">
              <w:rPr>
                <w:rFonts w:cstheme="minorHAnsi"/>
                <w:b/>
                <w:color w:val="FFFFFF"/>
                <w:sz w:val="20"/>
                <w:szCs w:val="20"/>
              </w:rPr>
              <w:t>ZASTOUPENÁ/JEDNAJÍCÍ: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D79527" w14:textId="517CCE96" w:rsidR="008056B2" w:rsidRPr="004A1287" w:rsidRDefault="008056B2" w:rsidP="008056B2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056B2" w:rsidRPr="004A1287" w14:paraId="10CE8B0C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18E8524" w14:textId="77777777" w:rsidR="008056B2" w:rsidRPr="004A1287" w:rsidRDefault="008056B2" w:rsidP="008056B2">
            <w:pPr>
              <w:spacing w:after="120"/>
              <w:jc w:val="both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A1287">
              <w:rPr>
                <w:rFonts w:cstheme="minorHAnsi"/>
                <w:b/>
                <w:color w:val="FFFFFF"/>
                <w:sz w:val="20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396873A" w14:textId="13A1097C" w:rsidR="008056B2" w:rsidRPr="004A1287" w:rsidRDefault="008056B2" w:rsidP="008056B2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04004205</w:t>
            </w:r>
          </w:p>
        </w:tc>
      </w:tr>
      <w:tr w:rsidR="008056B2" w:rsidRPr="004A1287" w14:paraId="2C25C3C0" w14:textId="77777777" w:rsidTr="008056B2">
        <w:trPr>
          <w:trHeight w:val="50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EB91011" w14:textId="77777777" w:rsidR="008056B2" w:rsidRPr="004A1287" w:rsidRDefault="008056B2" w:rsidP="008056B2">
            <w:pPr>
              <w:spacing w:after="120"/>
              <w:jc w:val="both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A1287">
              <w:rPr>
                <w:rFonts w:cstheme="minorHAnsi"/>
                <w:b/>
                <w:color w:val="FFFFFF"/>
                <w:sz w:val="20"/>
                <w:szCs w:val="20"/>
              </w:rPr>
              <w:t>ČÍSLO BANKOVNÍHO ÚČTU: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CAA4BAA" w14:textId="1ECD1925" w:rsidR="008056B2" w:rsidRPr="004A1287" w:rsidRDefault="008056B2" w:rsidP="008056B2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4C761F">
              <w:rPr>
                <w:rFonts w:cstheme="minorHAnsi"/>
                <w:color w:val="000000"/>
                <w:sz w:val="20"/>
                <w:szCs w:val="20"/>
              </w:rPr>
              <w:t>107-9936220247/0100</w:t>
            </w:r>
          </w:p>
        </w:tc>
      </w:tr>
      <w:tr w:rsidR="008056B2" w:rsidRPr="004A1287" w14:paraId="6F5F8F7E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3FD3747E" w14:textId="77777777" w:rsidR="008056B2" w:rsidRPr="004A1287" w:rsidRDefault="008056B2" w:rsidP="008056B2">
            <w:pPr>
              <w:spacing w:after="120"/>
              <w:jc w:val="both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A1287">
              <w:rPr>
                <w:rFonts w:cstheme="minorHAnsi"/>
                <w:b/>
                <w:color w:val="FFFFFF"/>
                <w:sz w:val="20"/>
                <w:szCs w:val="20"/>
              </w:rPr>
              <w:t>ZAPSANÁ V OR: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E28D426" w14:textId="6C4AB8F3" w:rsidR="008056B2" w:rsidRPr="004A1287" w:rsidRDefault="008056B2" w:rsidP="008056B2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4C761F">
              <w:rPr>
                <w:rFonts w:cstheme="minorHAnsi"/>
                <w:color w:val="000000"/>
                <w:sz w:val="20"/>
                <w:szCs w:val="20"/>
              </w:rPr>
              <w:t>Společnost zapsaná v OR vedeném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C761F">
              <w:rPr>
                <w:rFonts w:cstheme="minorHAnsi"/>
                <w:color w:val="000000"/>
                <w:sz w:val="20"/>
                <w:szCs w:val="20"/>
              </w:rPr>
              <w:t>MS v Praze, oddíl C, vložka 240418</w:t>
            </w:r>
          </w:p>
        </w:tc>
      </w:tr>
    </w:tbl>
    <w:p w14:paraId="08296019" w14:textId="501571D5" w:rsidR="00406509" w:rsidRPr="004A1287" w:rsidRDefault="002D3247" w:rsidP="004A128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d</w:t>
      </w:r>
      <w:r w:rsidR="00406509" w:rsidRPr="004A1287">
        <w:rPr>
          <w:rFonts w:eastAsia="Times New Roman" w:cstheme="minorHAnsi"/>
          <w:color w:val="000000"/>
          <w:sz w:val="20"/>
          <w:szCs w:val="20"/>
          <w:lang w:eastAsia="cs-CZ"/>
        </w:rPr>
        <w:t>ále jen „prodávající“</w:t>
      </w:r>
      <w:r w:rsidR="00364BEA" w:rsidRPr="004A1287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</w:p>
    <w:p w14:paraId="77DC6D2B" w14:textId="7E5E1EE0" w:rsidR="00406509" w:rsidRPr="004A1287" w:rsidRDefault="007D7EF9" w:rsidP="004A128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společně</w:t>
      </w:r>
      <w:r w:rsidR="00406509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též jako „smluvní strany“ nebo jednotlivě jako „smluvní strana“</w:t>
      </w:r>
    </w:p>
    <w:p w14:paraId="3620B2C5" w14:textId="4C324D6C" w:rsidR="00406509" w:rsidRDefault="00406509" w:rsidP="004A1287">
      <w:pPr>
        <w:spacing w:after="120"/>
        <w:jc w:val="both"/>
        <w:rPr>
          <w:rFonts w:eastAsia="Times New Roman" w:cstheme="minorHAnsi"/>
          <w:color w:val="000000"/>
          <w:lang w:eastAsia="cs-CZ"/>
        </w:rPr>
      </w:pPr>
    </w:p>
    <w:p w14:paraId="40D0FB41" w14:textId="77777777" w:rsidR="004A1287" w:rsidRPr="004A1287" w:rsidRDefault="004A1287" w:rsidP="004A1287">
      <w:pPr>
        <w:spacing w:after="120"/>
        <w:jc w:val="both"/>
        <w:rPr>
          <w:rFonts w:eastAsia="Times New Roman" w:cstheme="minorHAnsi"/>
          <w:color w:val="000000"/>
          <w:lang w:eastAsia="cs-CZ"/>
        </w:rPr>
      </w:pPr>
    </w:p>
    <w:p w14:paraId="1ED813F3" w14:textId="780C240A" w:rsidR="00406509" w:rsidRPr="004A1287" w:rsidRDefault="00406509" w:rsidP="001F33AD">
      <w:pPr>
        <w:pStyle w:val="Odstavecseseznamem"/>
        <w:widowControl w:val="0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Cs w:val="20"/>
          <w:lang w:eastAsia="cs-CZ"/>
        </w:rPr>
      </w:pPr>
      <w:r w:rsidRPr="004A1287">
        <w:rPr>
          <w:rFonts w:eastAsia="Times New Roman" w:cstheme="minorHAnsi"/>
          <w:b/>
          <w:bCs/>
          <w:color w:val="000000"/>
          <w:szCs w:val="20"/>
          <w:lang w:eastAsia="cs-CZ"/>
        </w:rPr>
        <w:t>Preambule</w:t>
      </w:r>
    </w:p>
    <w:p w14:paraId="22ECE4EB" w14:textId="0212BF26" w:rsidR="007C5FC1" w:rsidRPr="004A1287" w:rsidRDefault="00406509" w:rsidP="001F33AD">
      <w:pPr>
        <w:pStyle w:val="Odstavecseseznamem"/>
        <w:numPr>
          <w:ilvl w:val="0"/>
          <w:numId w:val="8"/>
        </w:numPr>
        <w:spacing w:after="120"/>
        <w:ind w:left="0" w:firstLine="0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Smluvní strany uzavírají smlouvu na základě zadávacího</w:t>
      </w:r>
      <w:r w:rsidR="00502350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řízení provedeného </w:t>
      </w:r>
      <w:bookmarkStart w:id="0" w:name="_Hlk63151813"/>
      <w:r w:rsidR="00502350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dle zákona 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o zadávání veřejných zakázek</w:t>
      </w:r>
      <w:r w:rsidR="00502350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na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veřejnou zakázku s názvem </w:t>
      </w:r>
      <w:bookmarkEnd w:id="0"/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„ČVUT-CIIRC:</w:t>
      </w:r>
      <w:r w:rsidR="00171820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8E4D42" w:rsidRPr="008E4D42">
        <w:rPr>
          <w:rFonts w:eastAsia="Times New Roman" w:cstheme="minorHAnsi"/>
          <w:color w:val="000000"/>
          <w:sz w:val="20"/>
          <w:szCs w:val="20"/>
          <w:lang w:eastAsia="cs-CZ"/>
        </w:rPr>
        <w:t>Univerzální aparatura pro dynamická měření</w:t>
      </w:r>
      <w:r w:rsidR="00BF7DED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“, </w:t>
      </w:r>
      <w:bookmarkStart w:id="1" w:name="_Hlk63151827"/>
      <w:r w:rsidR="00502350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zadávané jako </w:t>
      </w:r>
      <w:r w:rsidR="008E4D42">
        <w:rPr>
          <w:rFonts w:eastAsia="Times New Roman" w:cstheme="minorHAnsi"/>
          <w:color w:val="000000"/>
          <w:sz w:val="20"/>
          <w:szCs w:val="20"/>
          <w:lang w:eastAsia="cs-CZ"/>
        </w:rPr>
        <w:t>podlimitní veřejná</w:t>
      </w:r>
      <w:r w:rsidR="00502350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zakázka</w:t>
      </w:r>
      <w:r w:rsidR="0028563F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na dodávky</w:t>
      </w:r>
      <w:r w:rsidR="00502350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A726AA" w:rsidRPr="004A1287">
        <w:rPr>
          <w:rFonts w:eastAsia="Times New Roman" w:cstheme="minorHAnsi"/>
          <w:color w:val="000000"/>
          <w:sz w:val="20"/>
          <w:szCs w:val="20"/>
          <w:lang w:eastAsia="cs-CZ"/>
        </w:rPr>
        <w:t>v</w:t>
      </w:r>
      <w:r w:rsidR="008E4D42">
        <w:rPr>
          <w:rFonts w:eastAsia="Times New Roman" w:cstheme="minorHAnsi"/>
          <w:color w:val="000000"/>
          <w:sz w:val="20"/>
          <w:szCs w:val="20"/>
          <w:lang w:eastAsia="cs-CZ"/>
        </w:rPr>
        <w:t>e zjednodušeném podlimitním řízení</w:t>
      </w:r>
      <w:bookmarkEnd w:id="1"/>
      <w:r w:rsidR="004946B0" w:rsidRPr="004A1287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14:paraId="71BD5BF6" w14:textId="0E78BB48" w:rsidR="002D3247" w:rsidRPr="004A1287" w:rsidRDefault="001F2330" w:rsidP="001F33AD">
      <w:pPr>
        <w:pStyle w:val="Odstavecseseznamem"/>
        <w:numPr>
          <w:ilvl w:val="0"/>
          <w:numId w:val="8"/>
        </w:numPr>
        <w:spacing w:after="240"/>
        <w:ind w:left="0" w:firstLine="0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Smluvní strany berou na vědomí, že plnění dle této smlouvy </w:t>
      </w:r>
      <w:r w:rsidR="00171820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je realizováno v rámci projektu </w:t>
      </w:r>
      <w:r w:rsidR="00B44527" w:rsidRPr="004A1287">
        <w:rPr>
          <w:rFonts w:cstheme="minorHAnsi"/>
          <w:sz w:val="20"/>
          <w:szCs w:val="20"/>
        </w:rPr>
        <w:t>RICAIP (Výzkumné a inovační centrum pro pokročilou průmyslovou výrobu) patřícímu k operačnímu programu Výzkum, vývoj a vzdělávání (OP VVV), zajišťovaného Ministerstvem školství, mládeže a tělovýchovy.</w:t>
      </w:r>
    </w:p>
    <w:p w14:paraId="3B872F67" w14:textId="77777777" w:rsidR="004A1287" w:rsidRDefault="004A1287">
      <w:pPr>
        <w:rPr>
          <w:rFonts w:eastAsia="Times New Roman" w:cstheme="minorHAnsi"/>
          <w:b/>
          <w:bCs/>
          <w:color w:val="000000"/>
          <w:szCs w:val="20"/>
          <w:lang w:eastAsia="cs-CZ"/>
        </w:rPr>
      </w:pPr>
      <w:r>
        <w:rPr>
          <w:rFonts w:eastAsia="Times New Roman" w:cstheme="minorHAnsi"/>
          <w:b/>
          <w:bCs/>
          <w:color w:val="000000"/>
          <w:szCs w:val="20"/>
          <w:lang w:eastAsia="cs-CZ"/>
        </w:rPr>
        <w:br w:type="page"/>
      </w:r>
    </w:p>
    <w:p w14:paraId="2E939262" w14:textId="5AEC6FBB" w:rsidR="001E5ED0" w:rsidRPr="004A1287" w:rsidRDefault="001F2330" w:rsidP="001F33AD">
      <w:pPr>
        <w:pStyle w:val="Odstavecseseznamem"/>
        <w:widowControl w:val="0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Cs w:val="20"/>
          <w:lang w:eastAsia="cs-CZ"/>
        </w:rPr>
      </w:pPr>
      <w:r w:rsidRPr="004A1287">
        <w:rPr>
          <w:rFonts w:eastAsia="Times New Roman" w:cstheme="minorHAnsi"/>
          <w:b/>
          <w:bCs/>
          <w:color w:val="000000"/>
          <w:szCs w:val="20"/>
          <w:lang w:eastAsia="cs-CZ"/>
        </w:rPr>
        <w:lastRenderedPageBreak/>
        <w:t>Účel, před</w:t>
      </w:r>
      <w:r w:rsidR="002D3247" w:rsidRPr="004A1287">
        <w:rPr>
          <w:rFonts w:eastAsia="Times New Roman" w:cstheme="minorHAnsi"/>
          <w:b/>
          <w:bCs/>
          <w:color w:val="000000"/>
          <w:szCs w:val="20"/>
          <w:lang w:eastAsia="cs-CZ"/>
        </w:rPr>
        <w:t>m</w:t>
      </w:r>
      <w:r w:rsidRPr="004A1287">
        <w:rPr>
          <w:rFonts w:eastAsia="Times New Roman" w:cstheme="minorHAnsi"/>
          <w:b/>
          <w:bCs/>
          <w:color w:val="000000"/>
          <w:szCs w:val="20"/>
          <w:lang w:eastAsia="cs-CZ"/>
        </w:rPr>
        <w:t>ět a obsah smlouvy</w:t>
      </w:r>
    </w:p>
    <w:p w14:paraId="1C33D1C6" w14:textId="07183458" w:rsidR="002D3247" w:rsidRPr="004A1287" w:rsidRDefault="003A57D8" w:rsidP="001F33AD">
      <w:pPr>
        <w:pStyle w:val="Odstavecseseznamem"/>
        <w:numPr>
          <w:ilvl w:val="0"/>
          <w:numId w:val="9"/>
        </w:numPr>
        <w:spacing w:after="120"/>
        <w:ind w:left="0" w:firstLine="0"/>
        <w:contextualSpacing w:val="0"/>
        <w:jc w:val="both"/>
        <w:rPr>
          <w:rFonts w:cstheme="minorHAnsi"/>
          <w:sz w:val="20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Účelem této smlouvy je</w:t>
      </w:r>
      <w:r w:rsidR="00406509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C55EAB" w:rsidRPr="004A1287">
        <w:rPr>
          <w:rFonts w:eastAsia="Times New Roman" w:cstheme="minorHAnsi"/>
          <w:color w:val="000000"/>
          <w:sz w:val="20"/>
          <w:szCs w:val="20"/>
          <w:lang w:eastAsia="cs-CZ"/>
        </w:rPr>
        <w:t>nákup</w:t>
      </w:r>
      <w:r w:rsidR="00406509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zboží specifikovaného v této smlouvě a jejích přílohách a umožnění jeho bezproblémového provozu.</w:t>
      </w:r>
    </w:p>
    <w:p w14:paraId="2EC2AEC9" w14:textId="57D25ABD" w:rsidR="007C5FC1" w:rsidRPr="004A1287" w:rsidRDefault="00AD334A" w:rsidP="001F33AD">
      <w:pPr>
        <w:pStyle w:val="Odstavecseseznamem"/>
        <w:numPr>
          <w:ilvl w:val="0"/>
          <w:numId w:val="9"/>
        </w:numPr>
        <w:spacing w:after="120"/>
        <w:ind w:left="0" w:firstLine="0"/>
        <w:contextualSpacing w:val="0"/>
        <w:jc w:val="both"/>
        <w:rPr>
          <w:rFonts w:cstheme="minorHAnsi"/>
          <w:sz w:val="20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P</w:t>
      </w:r>
      <w:r w:rsidR="002D2C1A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ředmětem této smlouvy je </w:t>
      </w:r>
      <w:r w:rsidR="008E4D42">
        <w:rPr>
          <w:rFonts w:eastAsia="Times New Roman" w:cstheme="minorHAnsi"/>
          <w:color w:val="000000"/>
          <w:sz w:val="20"/>
          <w:szCs w:val="20"/>
          <w:lang w:eastAsia="cs-CZ"/>
        </w:rPr>
        <w:t>nákup univerzální aparatury pro dynamická měření (</w:t>
      </w:r>
      <w:r w:rsidR="00326AC0" w:rsidRPr="004A1287">
        <w:rPr>
          <w:rFonts w:eastAsia="Times New Roman" w:cstheme="minorHAnsi"/>
          <w:color w:val="000000"/>
          <w:sz w:val="20"/>
          <w:szCs w:val="20"/>
          <w:lang w:eastAsia="cs-CZ"/>
        </w:rPr>
        <w:t>dále jen „zboží“</w:t>
      </w:r>
      <w:r w:rsidR="008E4D42">
        <w:rPr>
          <w:rFonts w:eastAsia="Times New Roman" w:cstheme="minorHAnsi"/>
          <w:color w:val="000000"/>
          <w:sz w:val="20"/>
          <w:szCs w:val="20"/>
          <w:lang w:eastAsia="cs-CZ"/>
        </w:rPr>
        <w:t>)</w:t>
      </w:r>
      <w:r w:rsidR="00326AC0" w:rsidRPr="004A1287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 w:rsidR="001F2330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blíže specifikované</w:t>
      </w:r>
      <w:r w:rsidR="00CC090D" w:rsidRPr="004A1287">
        <w:rPr>
          <w:rFonts w:eastAsia="Times New Roman" w:cstheme="minorHAnsi"/>
          <w:color w:val="000000"/>
          <w:sz w:val="20"/>
          <w:szCs w:val="20"/>
          <w:lang w:eastAsia="cs-CZ"/>
        </w:rPr>
        <w:t>ho</w:t>
      </w:r>
      <w:r w:rsidR="00C55EAB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v</w:t>
      </w:r>
      <w:r w:rsidR="008E4D42">
        <w:rPr>
          <w:rFonts w:eastAsia="Times New Roman" w:cstheme="minorHAnsi"/>
          <w:color w:val="000000"/>
          <w:sz w:val="20"/>
          <w:szCs w:val="20"/>
          <w:lang w:eastAsia="cs-CZ"/>
        </w:rPr>
        <w:t> této smlouvě</w:t>
      </w:r>
      <w:r w:rsidR="002E3666" w:rsidRPr="004A1287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="001F2330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Příslušenstvím zboží je myšleno související plnění k</w:t>
      </w:r>
      <w:r w:rsidR="00380C01" w:rsidRPr="004A1287">
        <w:rPr>
          <w:rFonts w:eastAsia="Times New Roman" w:cstheme="minorHAnsi"/>
          <w:color w:val="000000"/>
          <w:sz w:val="20"/>
          <w:szCs w:val="20"/>
          <w:lang w:eastAsia="cs-CZ"/>
        </w:rPr>
        <w:t>e zboží specifikované v odst. 3 tohoto článku (dále v textu také „příslušenství zboží“)</w:t>
      </w:r>
      <w:r w:rsidR="00CC090D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r w:rsidR="00465624" w:rsidRPr="004A1287">
        <w:rPr>
          <w:rFonts w:cstheme="minorHAnsi"/>
          <w:sz w:val="20"/>
          <w:szCs w:val="20"/>
          <w:lang w:eastAsia="cs-CZ"/>
        </w:rPr>
        <w:t xml:space="preserve">Prodávající se zavazuje </w:t>
      </w:r>
      <w:r w:rsidR="008B7A13" w:rsidRPr="004A1287">
        <w:rPr>
          <w:rFonts w:cstheme="minorHAnsi"/>
          <w:sz w:val="20"/>
          <w:szCs w:val="20"/>
          <w:lang w:eastAsia="cs-CZ"/>
        </w:rPr>
        <w:t xml:space="preserve">dodat </w:t>
      </w:r>
      <w:r w:rsidR="00465624" w:rsidRPr="004A1287">
        <w:rPr>
          <w:rFonts w:cstheme="minorHAnsi"/>
          <w:sz w:val="20"/>
          <w:szCs w:val="20"/>
          <w:lang w:eastAsia="cs-CZ"/>
        </w:rPr>
        <w:t xml:space="preserve">zboží </w:t>
      </w:r>
      <w:r w:rsidR="008B7A13" w:rsidRPr="004A1287">
        <w:rPr>
          <w:rFonts w:cstheme="minorHAnsi"/>
          <w:sz w:val="20"/>
          <w:szCs w:val="20"/>
          <w:lang w:eastAsia="cs-CZ"/>
        </w:rPr>
        <w:t xml:space="preserve">za dodržení podmínek stanovených touto smlouvou a </w:t>
      </w:r>
      <w:r w:rsidR="003A57D8" w:rsidRPr="004A1287">
        <w:rPr>
          <w:rFonts w:cstheme="minorHAnsi"/>
          <w:sz w:val="20"/>
          <w:szCs w:val="20"/>
          <w:lang w:eastAsia="cs-CZ"/>
        </w:rPr>
        <w:t xml:space="preserve">převést na kupujícího </w:t>
      </w:r>
      <w:r w:rsidR="008B7A13" w:rsidRPr="004A1287">
        <w:rPr>
          <w:rFonts w:cstheme="minorHAnsi"/>
          <w:sz w:val="20"/>
          <w:szCs w:val="20"/>
          <w:lang w:eastAsia="cs-CZ"/>
        </w:rPr>
        <w:t>vlastnické právo ke zboží. K</w:t>
      </w:r>
      <w:r w:rsidR="00465624" w:rsidRPr="004A1287">
        <w:rPr>
          <w:rFonts w:cstheme="minorHAnsi"/>
          <w:sz w:val="20"/>
          <w:szCs w:val="20"/>
          <w:lang w:eastAsia="cs-CZ"/>
        </w:rPr>
        <w:t xml:space="preserve">upující se zavazuje </w:t>
      </w:r>
      <w:r w:rsidR="00EA5974" w:rsidRPr="004A1287">
        <w:rPr>
          <w:rFonts w:cstheme="minorHAnsi"/>
          <w:sz w:val="20"/>
          <w:szCs w:val="20"/>
          <w:lang w:eastAsia="cs-CZ"/>
        </w:rPr>
        <w:t>za ně za</w:t>
      </w:r>
      <w:r w:rsidR="00465624" w:rsidRPr="004A1287">
        <w:rPr>
          <w:rFonts w:cstheme="minorHAnsi"/>
          <w:sz w:val="20"/>
          <w:szCs w:val="20"/>
          <w:lang w:eastAsia="cs-CZ"/>
        </w:rPr>
        <w:t xml:space="preserve">platit </w:t>
      </w:r>
      <w:r w:rsidR="00EA5974" w:rsidRPr="004A1287">
        <w:rPr>
          <w:rFonts w:cstheme="minorHAnsi"/>
          <w:sz w:val="20"/>
          <w:szCs w:val="20"/>
          <w:lang w:eastAsia="cs-CZ"/>
        </w:rPr>
        <w:t>cenu v dohodnuté</w:t>
      </w:r>
      <w:r w:rsidR="00465624" w:rsidRPr="004A1287">
        <w:rPr>
          <w:rFonts w:cstheme="minorHAnsi"/>
          <w:sz w:val="20"/>
          <w:szCs w:val="20"/>
          <w:lang w:eastAsia="cs-CZ"/>
        </w:rPr>
        <w:t xml:space="preserve"> výši a způsobem určeným tout</w:t>
      </w:r>
      <w:r w:rsidR="001F2330" w:rsidRPr="004A1287">
        <w:rPr>
          <w:rFonts w:cstheme="minorHAnsi"/>
          <w:sz w:val="20"/>
          <w:szCs w:val="20"/>
          <w:lang w:eastAsia="cs-CZ"/>
        </w:rPr>
        <w:t>o smlouvou.</w:t>
      </w:r>
    </w:p>
    <w:p w14:paraId="663BBDB8" w14:textId="504D5A22" w:rsidR="002D2C1A" w:rsidRPr="004A1287" w:rsidRDefault="00364BEA" w:rsidP="001F33AD">
      <w:pPr>
        <w:pStyle w:val="Odstavecseseznamem"/>
        <w:numPr>
          <w:ilvl w:val="0"/>
          <w:numId w:val="8"/>
        </w:numPr>
        <w:spacing w:after="120"/>
        <w:ind w:left="0" w:firstLine="0"/>
        <w:contextualSpacing w:val="0"/>
        <w:jc w:val="both"/>
        <w:rPr>
          <w:rFonts w:cstheme="minorHAnsi"/>
          <w:sz w:val="20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Nedílnou s</w:t>
      </w:r>
      <w:r w:rsidR="002D2C1A" w:rsidRPr="004A1287">
        <w:rPr>
          <w:rFonts w:eastAsia="Times New Roman" w:cstheme="minorHAnsi"/>
          <w:color w:val="000000"/>
          <w:sz w:val="20"/>
          <w:szCs w:val="20"/>
          <w:lang w:eastAsia="cs-CZ"/>
        </w:rPr>
        <w:t>oučástí dodání zboží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, a tedy i předmětem smlouvy</w:t>
      </w:r>
      <w:r w:rsidR="002D2C1A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je:</w:t>
      </w:r>
    </w:p>
    <w:p w14:paraId="11A0A226" w14:textId="7A0F1412" w:rsidR="008E4D42" w:rsidRPr="008E4D42" w:rsidRDefault="002D2C1A" w:rsidP="001F33AD">
      <w:pPr>
        <w:pStyle w:val="Odstavecseseznamem"/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outlineLvl w:val="0"/>
        <w:rPr>
          <w:rFonts w:cstheme="minorHAnsi"/>
          <w:sz w:val="20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předání veškeré související dokumentace (certifikát CE, technická dokumentace, pokyny pro údrž</w:t>
      </w:r>
      <w:r w:rsidR="00134D9D" w:rsidRPr="004A1287">
        <w:rPr>
          <w:rFonts w:eastAsia="Times New Roman" w:cstheme="minorHAnsi"/>
          <w:color w:val="000000"/>
          <w:sz w:val="20"/>
          <w:szCs w:val="20"/>
          <w:lang w:eastAsia="cs-CZ"/>
        </w:rPr>
        <w:t>bu apod.) vztahující se k</w:t>
      </w:r>
      <w:r w:rsidR="008E4D42">
        <w:rPr>
          <w:rFonts w:eastAsia="Times New Roman" w:cstheme="minorHAnsi"/>
          <w:color w:val="000000"/>
          <w:sz w:val="20"/>
          <w:szCs w:val="20"/>
          <w:lang w:eastAsia="cs-CZ"/>
        </w:rPr>
        <w:t>e zboží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, která je potřebná pro nakládání se zbožím a pro jeho provoz</w:t>
      </w:r>
      <w:r w:rsidR="003A57D8" w:rsidRPr="004A1287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nebo kterou vyžadují příslušné právní předpisy a české a evropské technické normy</w:t>
      </w:r>
      <w:r w:rsidR="008E4D42">
        <w:rPr>
          <w:rFonts w:eastAsia="Times New Roman" w:cstheme="minorHAnsi"/>
          <w:color w:val="000000"/>
          <w:sz w:val="20"/>
          <w:szCs w:val="20"/>
          <w:lang w:eastAsia="cs-CZ"/>
        </w:rPr>
        <w:t>;</w:t>
      </w:r>
    </w:p>
    <w:p w14:paraId="2D66E17B" w14:textId="68075106" w:rsidR="002D3247" w:rsidRPr="005D5A87" w:rsidRDefault="008E4D42" w:rsidP="001F33AD">
      <w:pPr>
        <w:pStyle w:val="Odstavecseseznamem"/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outlineLvl w:val="0"/>
        <w:rPr>
          <w:rFonts w:cstheme="minorHAnsi"/>
          <w:sz w:val="20"/>
          <w:szCs w:val="20"/>
          <w:lang w:eastAsia="cs-CZ"/>
        </w:rPr>
      </w:pP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doprava do konkrétní místnosti a </w:t>
      </w:r>
      <w:r w:rsidR="00A726AA" w:rsidRPr="005D5A87">
        <w:rPr>
          <w:rFonts w:eastAsia="Times New Roman" w:cstheme="minorHAnsi"/>
          <w:color w:val="000000"/>
          <w:sz w:val="20"/>
          <w:szCs w:val="20"/>
          <w:lang w:eastAsia="cs-CZ"/>
        </w:rPr>
        <w:t>instalace zboží v místě plnění</w:t>
      </w:r>
      <w:r w:rsidR="002D2C1A" w:rsidRPr="005D5A87">
        <w:rPr>
          <w:rFonts w:eastAsia="Times New Roman" w:cstheme="minorHAnsi"/>
          <w:color w:val="000000"/>
          <w:sz w:val="20"/>
          <w:szCs w:val="20"/>
          <w:lang w:eastAsia="cs-CZ"/>
        </w:rPr>
        <w:t>;</w:t>
      </w:r>
    </w:p>
    <w:p w14:paraId="74081C5E" w14:textId="48230FBB" w:rsidR="002D3247" w:rsidRPr="004A1287" w:rsidRDefault="002D2C1A" w:rsidP="001F33AD">
      <w:pPr>
        <w:pStyle w:val="Odstavecseseznamem"/>
        <w:numPr>
          <w:ilvl w:val="1"/>
          <w:numId w:val="3"/>
        </w:numPr>
        <w:spacing w:after="120"/>
        <w:ind w:left="567" w:hanging="283"/>
        <w:contextualSpacing w:val="0"/>
        <w:jc w:val="both"/>
        <w:rPr>
          <w:rFonts w:cstheme="minorHAnsi"/>
          <w:sz w:val="20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dodání souvisejícího softwaru, jakož i poskytnutí licencí k</w:t>
      </w:r>
      <w:r w:rsidR="00364BEA" w:rsidRPr="004A1287">
        <w:rPr>
          <w:rFonts w:eastAsia="Times New Roman" w:cstheme="minorHAnsi"/>
          <w:color w:val="000000"/>
          <w:sz w:val="20"/>
          <w:szCs w:val="20"/>
          <w:lang w:eastAsia="cs-CZ"/>
        </w:rPr>
        <w:t> 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němu</w:t>
      </w:r>
      <w:r w:rsidR="00364BEA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umožňující</w:t>
      </w:r>
      <w:r w:rsidR="002E3666" w:rsidRPr="004A1287">
        <w:rPr>
          <w:rFonts w:eastAsia="Times New Roman" w:cstheme="minorHAnsi"/>
          <w:color w:val="000000"/>
          <w:sz w:val="20"/>
          <w:szCs w:val="20"/>
          <w:lang w:eastAsia="cs-CZ"/>
        </w:rPr>
        <w:t>ch</w:t>
      </w:r>
      <w:r w:rsidR="00364BEA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jeho provoz po celou dobu jeho životnosti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a dále pravidelná aktualizace softwaru</w:t>
      </w:r>
      <w:r w:rsidR="00217D66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3F644B">
        <w:rPr>
          <w:rFonts w:eastAsia="Times New Roman" w:cstheme="minorHAnsi"/>
          <w:color w:val="000000"/>
          <w:sz w:val="20"/>
          <w:szCs w:val="20"/>
          <w:lang w:eastAsia="cs-CZ"/>
        </w:rPr>
        <w:t xml:space="preserve">min. </w:t>
      </w:r>
      <w:r w:rsidR="00217D66" w:rsidRPr="004A1287">
        <w:rPr>
          <w:rFonts w:eastAsia="Times New Roman" w:cstheme="minorHAnsi"/>
          <w:color w:val="000000"/>
          <w:sz w:val="20"/>
          <w:szCs w:val="20"/>
          <w:lang w:eastAsia="cs-CZ"/>
        </w:rPr>
        <w:t>po dobu trvání záruky</w:t>
      </w:r>
      <w:r w:rsidR="003F644B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a pozáručního servisu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Přitom odměna za licenci i aktualizace je zahrnuta v ceně zboží dle této </w:t>
      </w:r>
      <w:r w:rsidR="007D7EF9" w:rsidRPr="004A1287">
        <w:rPr>
          <w:rFonts w:eastAsia="Times New Roman" w:cstheme="minorHAnsi"/>
          <w:color w:val="000000"/>
          <w:sz w:val="20"/>
          <w:szCs w:val="20"/>
          <w:lang w:eastAsia="cs-CZ"/>
        </w:rPr>
        <w:t>smlouvy, aniž</w:t>
      </w:r>
      <w:r w:rsidR="00364BEA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by kupující musel v budoucnu přistupovat na nové licenční podmínky prodávajícího nebo třetí strany, které by navyšovaly cenu v t</w:t>
      </w:r>
      <w:r w:rsidR="00F1631E" w:rsidRPr="004A1287">
        <w:rPr>
          <w:rFonts w:eastAsia="Times New Roman" w:cstheme="minorHAnsi"/>
          <w:color w:val="000000"/>
          <w:sz w:val="20"/>
          <w:szCs w:val="20"/>
          <w:lang w:eastAsia="cs-CZ"/>
        </w:rPr>
        <w:t>éto smlouvě nebo ji měnily</w:t>
      </w:r>
      <w:r w:rsidR="00364BEA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v neprospěch kupujícího</w:t>
      </w:r>
      <w:r w:rsidR="003F644B">
        <w:rPr>
          <w:rFonts w:eastAsia="Times New Roman" w:cstheme="minorHAnsi"/>
          <w:color w:val="000000"/>
          <w:sz w:val="20"/>
          <w:szCs w:val="20"/>
          <w:lang w:eastAsia="cs-CZ"/>
        </w:rPr>
        <w:t>;</w:t>
      </w:r>
    </w:p>
    <w:p w14:paraId="1D58DE78" w14:textId="3E1C659B" w:rsidR="00843175" w:rsidRPr="005D5A87" w:rsidRDefault="00843175" w:rsidP="001F33AD">
      <w:pPr>
        <w:pStyle w:val="Odstavecseseznamem"/>
        <w:numPr>
          <w:ilvl w:val="1"/>
          <w:numId w:val="3"/>
        </w:numPr>
        <w:spacing w:after="120"/>
        <w:ind w:left="567" w:hanging="283"/>
        <w:contextualSpacing w:val="0"/>
        <w:jc w:val="both"/>
        <w:rPr>
          <w:rFonts w:cstheme="minorHAnsi"/>
          <w:sz w:val="20"/>
          <w:szCs w:val="20"/>
          <w:lang w:eastAsia="cs-CZ"/>
        </w:rPr>
      </w:pPr>
      <w:bookmarkStart w:id="2" w:name="_Hlk63151885"/>
      <w:r w:rsidRPr="005D5A87">
        <w:rPr>
          <w:rFonts w:cstheme="minorHAnsi"/>
          <w:color w:val="000000"/>
          <w:sz w:val="20"/>
          <w:szCs w:val="20"/>
          <w:lang w:eastAsia="cs-CZ"/>
        </w:rPr>
        <w:t>sezná</w:t>
      </w:r>
      <w:r w:rsidR="00221F2C" w:rsidRPr="005D5A87">
        <w:rPr>
          <w:rFonts w:cstheme="minorHAnsi"/>
          <w:color w:val="000000"/>
          <w:sz w:val="20"/>
          <w:szCs w:val="20"/>
          <w:lang w:eastAsia="cs-CZ"/>
        </w:rPr>
        <w:t xml:space="preserve">mení </w:t>
      </w:r>
      <w:r w:rsidR="00466FF4" w:rsidRPr="005D5A87">
        <w:rPr>
          <w:rFonts w:cstheme="minorHAnsi"/>
          <w:color w:val="000000"/>
          <w:sz w:val="20"/>
          <w:szCs w:val="20"/>
          <w:lang w:eastAsia="cs-CZ"/>
        </w:rPr>
        <w:t xml:space="preserve">a zaškolení alespoň </w:t>
      </w:r>
      <w:r w:rsidR="005D5A87" w:rsidRPr="005D5A87">
        <w:rPr>
          <w:rFonts w:cstheme="minorHAnsi"/>
          <w:color w:val="000000"/>
          <w:sz w:val="20"/>
          <w:szCs w:val="20"/>
          <w:lang w:eastAsia="cs-CZ"/>
        </w:rPr>
        <w:t>2</w:t>
      </w:r>
      <w:r w:rsidR="00466FF4" w:rsidRPr="005D5A87">
        <w:rPr>
          <w:rFonts w:cstheme="minorHAnsi"/>
          <w:color w:val="000000"/>
          <w:sz w:val="20"/>
          <w:szCs w:val="20"/>
          <w:lang w:eastAsia="cs-CZ"/>
        </w:rPr>
        <w:t xml:space="preserve"> </w:t>
      </w:r>
      <w:r w:rsidR="003F644B">
        <w:rPr>
          <w:rFonts w:cstheme="minorHAnsi"/>
          <w:color w:val="000000"/>
          <w:sz w:val="20"/>
          <w:szCs w:val="20"/>
          <w:lang w:eastAsia="cs-CZ"/>
        </w:rPr>
        <w:t>osob</w:t>
      </w:r>
      <w:r w:rsidR="00466FF4" w:rsidRPr="005D5A87">
        <w:rPr>
          <w:rFonts w:cstheme="minorHAnsi"/>
          <w:color w:val="000000"/>
          <w:sz w:val="20"/>
          <w:szCs w:val="20"/>
          <w:lang w:eastAsia="cs-CZ"/>
        </w:rPr>
        <w:t xml:space="preserve"> kupujícího</w:t>
      </w:r>
      <w:r w:rsidR="00A11471" w:rsidRPr="005D5A87">
        <w:rPr>
          <w:rFonts w:cstheme="minorHAnsi"/>
          <w:color w:val="000000"/>
          <w:sz w:val="20"/>
          <w:szCs w:val="20"/>
          <w:lang w:eastAsia="cs-CZ"/>
        </w:rPr>
        <w:t xml:space="preserve"> nejpozději do 1 měsíce od dodání zboží </w:t>
      </w:r>
      <w:r w:rsidR="00221F2C" w:rsidRPr="005D5A87">
        <w:rPr>
          <w:rFonts w:cstheme="minorHAnsi"/>
          <w:color w:val="000000"/>
          <w:sz w:val="20"/>
          <w:szCs w:val="20"/>
          <w:lang w:eastAsia="cs-CZ"/>
        </w:rPr>
        <w:t>s</w:t>
      </w:r>
      <w:r w:rsidR="00A11471" w:rsidRPr="005D5A87">
        <w:rPr>
          <w:rFonts w:cstheme="minorHAnsi"/>
          <w:color w:val="000000"/>
          <w:sz w:val="20"/>
          <w:szCs w:val="20"/>
          <w:lang w:eastAsia="cs-CZ"/>
        </w:rPr>
        <w:t xml:space="preserve"> jeho </w:t>
      </w:r>
      <w:r w:rsidR="00221F2C" w:rsidRPr="005D5A87">
        <w:rPr>
          <w:rFonts w:cstheme="minorHAnsi"/>
          <w:color w:val="000000"/>
          <w:sz w:val="20"/>
          <w:szCs w:val="20"/>
          <w:lang w:eastAsia="cs-CZ"/>
        </w:rPr>
        <w:t xml:space="preserve">obsluhou </w:t>
      </w:r>
      <w:r w:rsidR="00A11471" w:rsidRPr="005D5A87">
        <w:rPr>
          <w:rFonts w:cstheme="minorHAnsi"/>
          <w:color w:val="000000"/>
          <w:sz w:val="20"/>
          <w:szCs w:val="20"/>
          <w:lang w:eastAsia="cs-CZ"/>
        </w:rPr>
        <w:t xml:space="preserve">a </w:t>
      </w:r>
      <w:r w:rsidR="00DE3F97" w:rsidRPr="005D5A87">
        <w:rPr>
          <w:rFonts w:cstheme="minorHAnsi"/>
          <w:color w:val="000000"/>
          <w:sz w:val="20"/>
          <w:szCs w:val="20"/>
          <w:lang w:eastAsia="cs-CZ"/>
        </w:rPr>
        <w:t>funkcemi</w:t>
      </w:r>
      <w:r w:rsidR="00A11471" w:rsidRPr="005D5A87">
        <w:rPr>
          <w:rFonts w:cstheme="minorHAnsi"/>
          <w:color w:val="000000"/>
          <w:sz w:val="20"/>
          <w:szCs w:val="20"/>
          <w:lang w:eastAsia="cs-CZ"/>
        </w:rPr>
        <w:t xml:space="preserve">, </w:t>
      </w:r>
      <w:r w:rsidRPr="005D5A87">
        <w:rPr>
          <w:rFonts w:cstheme="minorHAnsi"/>
          <w:color w:val="000000"/>
          <w:sz w:val="20"/>
          <w:szCs w:val="20"/>
          <w:lang w:eastAsia="cs-CZ"/>
        </w:rPr>
        <w:t>včetně softwaru, doplňků a funkcí tak, aby byl následně kupující schopen plně samostatné obsluhy a prací se zbožím</w:t>
      </w:r>
      <w:bookmarkEnd w:id="2"/>
      <w:r w:rsidR="00814858" w:rsidRPr="005D5A87">
        <w:rPr>
          <w:rFonts w:cstheme="minorHAnsi"/>
          <w:color w:val="000000"/>
          <w:sz w:val="20"/>
          <w:szCs w:val="20"/>
          <w:lang w:eastAsia="cs-CZ"/>
        </w:rPr>
        <w:t xml:space="preserve">. </w:t>
      </w:r>
      <w:r w:rsidR="003F644B">
        <w:rPr>
          <w:rFonts w:cstheme="minorHAnsi"/>
          <w:color w:val="000000"/>
          <w:sz w:val="20"/>
          <w:szCs w:val="20"/>
          <w:lang w:eastAsia="cs-CZ"/>
        </w:rPr>
        <w:t>Školení může být s ohledem na aktuální epidemiologickou situaci v ČR provedeno po domluvě smluvních stran tzv. online, je-li to s ohledem na povahu školení možné;</w:t>
      </w:r>
    </w:p>
    <w:p w14:paraId="62022DFE" w14:textId="3010FB9C" w:rsidR="00D825DD" w:rsidRPr="004A1287" w:rsidRDefault="00502350" w:rsidP="001F33AD">
      <w:pPr>
        <w:pStyle w:val="Odstavecseseznamem"/>
        <w:numPr>
          <w:ilvl w:val="1"/>
          <w:numId w:val="3"/>
        </w:numPr>
        <w:spacing w:after="120"/>
        <w:ind w:left="567" w:hanging="283"/>
        <w:contextualSpacing w:val="0"/>
        <w:jc w:val="both"/>
        <w:rPr>
          <w:rFonts w:cstheme="minorHAnsi"/>
          <w:sz w:val="20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poskytování souvisejících služeb, servisu a pozáručního servisu dle čl. </w:t>
      </w:r>
      <w:r w:rsidR="0071714B" w:rsidRPr="004A1287">
        <w:rPr>
          <w:rFonts w:eastAsia="Times New Roman" w:cstheme="minorHAnsi"/>
          <w:color w:val="000000"/>
          <w:sz w:val="20"/>
          <w:szCs w:val="20"/>
          <w:lang w:eastAsia="cs-CZ"/>
        </w:rPr>
        <w:t>V</w:t>
      </w:r>
      <w:r w:rsidR="00CC4F3D" w:rsidRPr="004A1287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="0071714B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957E02" w:rsidRPr="004A1287">
        <w:rPr>
          <w:rFonts w:eastAsia="Times New Roman" w:cstheme="minorHAnsi"/>
          <w:color w:val="000000"/>
          <w:sz w:val="20"/>
          <w:szCs w:val="20"/>
          <w:lang w:eastAsia="cs-CZ"/>
        </w:rPr>
        <w:t>této smlouvy</w:t>
      </w:r>
      <w:r w:rsidR="00814858" w:rsidRPr="004A1287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14:paraId="51B16550" w14:textId="06C95FA1" w:rsidR="002D3247" w:rsidRPr="004A1287" w:rsidRDefault="00AD334A" w:rsidP="001F33AD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sz w:val="20"/>
          <w:szCs w:val="20"/>
        </w:rPr>
        <w:t>P</w:t>
      </w:r>
      <w:r w:rsidR="002D2C1A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odrobná specifikace </w:t>
      </w:r>
      <w:r w:rsidR="003F254C">
        <w:rPr>
          <w:rFonts w:eastAsia="Times New Roman" w:cstheme="minorHAnsi"/>
          <w:color w:val="000000"/>
          <w:sz w:val="20"/>
          <w:szCs w:val="20"/>
          <w:lang w:eastAsia="cs-CZ"/>
        </w:rPr>
        <w:t>zboží</w:t>
      </w:r>
      <w:r w:rsidR="002D2C1A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je obsažena v</w:t>
      </w:r>
      <w:r w:rsidR="00364BEA" w:rsidRPr="004A1287">
        <w:rPr>
          <w:rFonts w:eastAsia="Times New Roman" w:cstheme="minorHAnsi"/>
          <w:color w:val="000000"/>
          <w:sz w:val="20"/>
          <w:szCs w:val="20"/>
          <w:lang w:eastAsia="cs-CZ"/>
        </w:rPr>
        <w:t> </w:t>
      </w:r>
      <w:r w:rsidR="00C55EAB" w:rsidRPr="004A1287">
        <w:rPr>
          <w:rFonts w:eastAsia="Times New Roman" w:cstheme="minorHAnsi"/>
          <w:color w:val="000000"/>
          <w:sz w:val="20"/>
          <w:szCs w:val="20"/>
          <w:lang w:eastAsia="cs-CZ"/>
        </w:rPr>
        <w:t>p</w:t>
      </w:r>
      <w:r w:rsidR="00364BEA" w:rsidRPr="004A1287">
        <w:rPr>
          <w:rFonts w:eastAsia="Times New Roman" w:cstheme="minorHAnsi"/>
          <w:color w:val="000000"/>
          <w:sz w:val="20"/>
          <w:szCs w:val="20"/>
          <w:lang w:eastAsia="cs-CZ"/>
        </w:rPr>
        <w:t>říloze A této smlouvy –</w:t>
      </w:r>
      <w:r w:rsidR="002D2C1A" w:rsidRPr="004A1287">
        <w:rPr>
          <w:rFonts w:eastAsia="Times New Roman" w:cstheme="minorHAnsi"/>
          <w:color w:val="000000"/>
          <w:sz w:val="20"/>
          <w:szCs w:val="20"/>
          <w:lang w:eastAsia="cs-CZ"/>
        </w:rPr>
        <w:t> </w:t>
      </w:r>
      <w:r w:rsidR="00C55EAB" w:rsidRPr="004A1287">
        <w:rPr>
          <w:rFonts w:eastAsia="Times New Roman" w:cstheme="minorHAnsi"/>
          <w:color w:val="000000"/>
          <w:sz w:val="20"/>
          <w:szCs w:val="20"/>
          <w:lang w:eastAsia="cs-CZ"/>
        </w:rPr>
        <w:t>t</w:t>
      </w:r>
      <w:r w:rsidR="002D2C1A" w:rsidRPr="004A1287">
        <w:rPr>
          <w:rFonts w:eastAsia="Times New Roman" w:cstheme="minorHAnsi"/>
          <w:color w:val="000000"/>
          <w:sz w:val="20"/>
          <w:szCs w:val="20"/>
          <w:lang w:eastAsia="cs-CZ"/>
        </w:rPr>
        <w:t>echnické specifikaci</w:t>
      </w:r>
      <w:r w:rsidR="003107A2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(dále jen „Technická specifikace“)</w:t>
      </w:r>
      <w:r w:rsidR="002D3247" w:rsidRPr="004A1287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="00852C22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</w:p>
    <w:p w14:paraId="03BE87FA" w14:textId="1290BB1B" w:rsidR="003F254C" w:rsidRPr="003F254C" w:rsidRDefault="003F254C" w:rsidP="001F33AD">
      <w:pPr>
        <w:pStyle w:val="Odstavecseseznamem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BA1C93">
        <w:rPr>
          <w:rFonts w:eastAsia="Times New Roman" w:cstheme="minorHAnsi"/>
          <w:color w:val="000000"/>
          <w:sz w:val="20"/>
          <w:szCs w:val="20"/>
          <w:lang w:eastAsia="cs-CZ"/>
        </w:rPr>
        <w:t>Prodávající se zavazuje dodat zboží za dodržení podmínek stanovených touto smlouvou a převést na kupujícího vlastnické právo ke zboží. Kupující se zavazuje za ně zaplatit cenu v dohodnuté výši a způsobem určeným touto smlouvou.</w:t>
      </w:r>
    </w:p>
    <w:p w14:paraId="5BFB82F1" w14:textId="190F8719" w:rsidR="00A726AA" w:rsidRPr="004A1287" w:rsidRDefault="00364BEA" w:rsidP="001F33AD">
      <w:pPr>
        <w:pStyle w:val="Odstavecseseznamem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t>Prodávající se zavazuje realizovat předmět této smlouvy s maximální odbornou péčí a hospodárností při provádění všech prací a při výběru subdodavatelů, to vše při dodržení maximální možné kvality a s důrazem na ekologickou šetrnost.</w:t>
      </w:r>
    </w:p>
    <w:p w14:paraId="6EBF9CD3" w14:textId="326FC7D8" w:rsidR="00C46C71" w:rsidRPr="004A1287" w:rsidRDefault="00364BEA" w:rsidP="001F33AD">
      <w:pPr>
        <w:pStyle w:val="Odstavecseseznamem"/>
        <w:numPr>
          <w:ilvl w:val="0"/>
          <w:numId w:val="2"/>
        </w:numPr>
        <w:spacing w:after="120"/>
        <w:ind w:left="0" w:firstLine="0"/>
        <w:contextualSpacing w:val="0"/>
        <w:jc w:val="center"/>
        <w:rPr>
          <w:rFonts w:cstheme="minorHAnsi"/>
          <w:b/>
          <w:lang w:eastAsia="cs-CZ"/>
        </w:rPr>
      </w:pPr>
      <w:r w:rsidRPr="004A1287">
        <w:rPr>
          <w:rFonts w:cstheme="minorHAnsi"/>
          <w:b/>
          <w:lang w:eastAsia="cs-CZ"/>
        </w:rPr>
        <w:t>Podmínky d</w:t>
      </w:r>
      <w:r w:rsidR="00484F6E" w:rsidRPr="004A1287">
        <w:rPr>
          <w:rFonts w:cstheme="minorHAnsi"/>
          <w:b/>
          <w:lang w:eastAsia="cs-CZ"/>
        </w:rPr>
        <w:t>odání zboží, doba a místo plnění</w:t>
      </w:r>
    </w:p>
    <w:p w14:paraId="7CBC9466" w14:textId="0B2C0CC6" w:rsidR="001E5ED0" w:rsidRPr="004A1287" w:rsidRDefault="00502350" w:rsidP="001F33AD">
      <w:pPr>
        <w:pStyle w:val="Odstavecseseznamem"/>
        <w:widowControl w:val="0"/>
        <w:numPr>
          <w:ilvl w:val="0"/>
          <w:numId w:val="10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t xml:space="preserve">Prodávající se zavazuje dodat </w:t>
      </w:r>
      <w:r w:rsidR="00364BEA" w:rsidRPr="004A1287">
        <w:rPr>
          <w:rFonts w:cstheme="minorHAnsi"/>
          <w:color w:val="000000" w:themeColor="text1"/>
          <w:sz w:val="20"/>
          <w:szCs w:val="20"/>
        </w:rPr>
        <w:t xml:space="preserve">zboží </w:t>
      </w:r>
      <w:r w:rsidRPr="004A1287">
        <w:rPr>
          <w:rFonts w:cstheme="minorHAnsi"/>
          <w:color w:val="000000" w:themeColor="text1"/>
          <w:sz w:val="20"/>
          <w:szCs w:val="20"/>
        </w:rPr>
        <w:t>a převést vlastnické právo k</w:t>
      </w:r>
      <w:r w:rsidR="00364BEA" w:rsidRPr="004A1287">
        <w:rPr>
          <w:rFonts w:cstheme="minorHAnsi"/>
          <w:color w:val="000000" w:themeColor="text1"/>
          <w:sz w:val="20"/>
          <w:szCs w:val="20"/>
        </w:rPr>
        <w:t> </w:t>
      </w:r>
      <w:r w:rsidRPr="004A1287">
        <w:rPr>
          <w:rFonts w:cstheme="minorHAnsi"/>
          <w:color w:val="000000" w:themeColor="text1"/>
          <w:sz w:val="20"/>
          <w:szCs w:val="20"/>
        </w:rPr>
        <w:t>němu</w:t>
      </w:r>
      <w:r w:rsidR="00364BEA" w:rsidRPr="004A1287">
        <w:rPr>
          <w:rFonts w:cstheme="minorHAnsi"/>
          <w:color w:val="000000" w:themeColor="text1"/>
          <w:sz w:val="20"/>
          <w:szCs w:val="20"/>
        </w:rPr>
        <w:t xml:space="preserve"> na kupujícího bez dalších podmínek než těch, které jsou ujednány v této smlouvě</w:t>
      </w:r>
      <w:r w:rsidRPr="004A1287">
        <w:rPr>
          <w:rFonts w:cstheme="minorHAnsi"/>
          <w:color w:val="000000" w:themeColor="text1"/>
          <w:sz w:val="20"/>
          <w:szCs w:val="20"/>
        </w:rPr>
        <w:t>.</w:t>
      </w:r>
    </w:p>
    <w:p w14:paraId="3B08FAAA" w14:textId="10B8AA6C" w:rsidR="00502350" w:rsidRPr="004A1287" w:rsidRDefault="00364BEA" w:rsidP="001F33AD">
      <w:pPr>
        <w:pStyle w:val="Odstavecseseznamem"/>
        <w:widowControl w:val="0"/>
        <w:numPr>
          <w:ilvl w:val="0"/>
          <w:numId w:val="10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t xml:space="preserve">Smluvní strany se dohodly, že zboží </w:t>
      </w:r>
      <w:r w:rsidR="00502350" w:rsidRPr="004A1287">
        <w:rPr>
          <w:rFonts w:cstheme="minorHAnsi"/>
          <w:color w:val="000000" w:themeColor="text1"/>
          <w:sz w:val="20"/>
          <w:szCs w:val="20"/>
        </w:rPr>
        <w:t>bude nové, nepoužité, nerepasované, vyrobené z prvotřídních materiálů a odpovídající současným parametrům a požadavkům nejvyšší kvality.</w:t>
      </w:r>
    </w:p>
    <w:p w14:paraId="1372363F" w14:textId="44FFE467" w:rsidR="004A1287" w:rsidRDefault="00502350" w:rsidP="001F33AD">
      <w:pPr>
        <w:pStyle w:val="Odstavecseseznamem"/>
        <w:widowControl w:val="0"/>
        <w:numPr>
          <w:ilvl w:val="0"/>
          <w:numId w:val="10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t xml:space="preserve">Prodávající tímto prohlašuje, že </w:t>
      </w:r>
      <w:r w:rsidR="00364BEA" w:rsidRPr="004A1287">
        <w:rPr>
          <w:rFonts w:cstheme="minorHAnsi"/>
          <w:color w:val="000000" w:themeColor="text1"/>
          <w:sz w:val="20"/>
          <w:szCs w:val="20"/>
        </w:rPr>
        <w:t xml:space="preserve">zboží 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nemá právní vady ve smyslu </w:t>
      </w:r>
      <w:proofErr w:type="spellStart"/>
      <w:r w:rsidR="004A1287">
        <w:rPr>
          <w:rFonts w:cstheme="minorHAnsi"/>
          <w:color w:val="000000" w:themeColor="text1"/>
          <w:sz w:val="20"/>
          <w:szCs w:val="20"/>
        </w:rPr>
        <w:t>ust</w:t>
      </w:r>
      <w:proofErr w:type="spellEnd"/>
      <w:r w:rsidR="004A1287">
        <w:rPr>
          <w:rFonts w:cstheme="minorHAnsi"/>
          <w:color w:val="000000" w:themeColor="text1"/>
          <w:sz w:val="20"/>
          <w:szCs w:val="20"/>
        </w:rPr>
        <w:t xml:space="preserve">. </w:t>
      </w:r>
      <w:r w:rsidRPr="004A1287">
        <w:rPr>
          <w:rFonts w:cstheme="minorHAnsi"/>
          <w:color w:val="000000" w:themeColor="text1"/>
          <w:sz w:val="20"/>
          <w:szCs w:val="20"/>
        </w:rPr>
        <w:t>§ 1920 a násl. občanského zákoníku.</w:t>
      </w:r>
      <w:bookmarkStart w:id="3" w:name="_Ref519431250"/>
    </w:p>
    <w:p w14:paraId="0E96D5E5" w14:textId="51275AEC" w:rsidR="004A1287" w:rsidRDefault="00502350" w:rsidP="001F33AD">
      <w:pPr>
        <w:pStyle w:val="Odstavecseseznamem"/>
        <w:widowControl w:val="0"/>
        <w:numPr>
          <w:ilvl w:val="0"/>
          <w:numId w:val="10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t xml:space="preserve">Lhůta pro dodání </w:t>
      </w:r>
      <w:r w:rsidR="00384371" w:rsidRPr="004A1287">
        <w:rPr>
          <w:rFonts w:cstheme="minorHAnsi"/>
          <w:color w:val="000000" w:themeColor="text1"/>
          <w:sz w:val="20"/>
          <w:szCs w:val="20"/>
        </w:rPr>
        <w:t>zboží</w:t>
      </w:r>
      <w:r w:rsidRPr="004A1287">
        <w:rPr>
          <w:rFonts w:cstheme="minorHAnsi"/>
          <w:color w:val="000000" w:themeColor="text1"/>
          <w:sz w:val="20"/>
          <w:szCs w:val="20"/>
        </w:rPr>
        <w:t>, totiž pro jeho fyzickou přepravu do mís</w:t>
      </w:r>
      <w:r w:rsidR="00814858" w:rsidRPr="004A1287">
        <w:rPr>
          <w:rFonts w:cstheme="minorHAnsi"/>
          <w:color w:val="000000" w:themeColor="text1"/>
          <w:sz w:val="20"/>
          <w:szCs w:val="20"/>
        </w:rPr>
        <w:t>ta plnění a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 uvedení do plného provozu, kdy je bude </w:t>
      </w:r>
      <w:r w:rsidR="00384371" w:rsidRPr="004A1287">
        <w:rPr>
          <w:rFonts w:cstheme="minorHAnsi"/>
          <w:color w:val="000000" w:themeColor="text1"/>
          <w:sz w:val="20"/>
          <w:szCs w:val="20"/>
        </w:rPr>
        <w:t xml:space="preserve">kupující 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moci bez potíží nebo omezení </w:t>
      </w:r>
      <w:r w:rsidR="00384371" w:rsidRPr="004A1287">
        <w:rPr>
          <w:rFonts w:cstheme="minorHAnsi"/>
          <w:color w:val="000000" w:themeColor="text1"/>
          <w:sz w:val="20"/>
          <w:szCs w:val="20"/>
        </w:rPr>
        <w:t xml:space="preserve">v plné funkčnosti </w:t>
      </w:r>
      <w:r w:rsidRPr="004A1287">
        <w:rPr>
          <w:rFonts w:cstheme="minorHAnsi"/>
          <w:color w:val="000000" w:themeColor="text1"/>
          <w:sz w:val="20"/>
          <w:szCs w:val="20"/>
        </w:rPr>
        <w:t>používat</w:t>
      </w:r>
      <w:r w:rsidR="00A534AA" w:rsidRPr="004A1287">
        <w:rPr>
          <w:rFonts w:cstheme="minorHAnsi"/>
          <w:color w:val="000000" w:themeColor="text1"/>
          <w:sz w:val="20"/>
          <w:szCs w:val="20"/>
        </w:rPr>
        <w:t>,</w:t>
      </w:r>
      <w:r w:rsidR="0071714B" w:rsidRPr="004A1287">
        <w:rPr>
          <w:rFonts w:cstheme="minorHAnsi"/>
          <w:color w:val="000000" w:themeColor="text1"/>
          <w:sz w:val="20"/>
          <w:szCs w:val="20"/>
        </w:rPr>
        <w:t xml:space="preserve"> 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činí nejvýše </w:t>
      </w:r>
      <w:r w:rsidR="00A726AA" w:rsidRPr="00F930D6">
        <w:rPr>
          <w:rFonts w:cstheme="minorHAnsi"/>
          <w:b/>
          <w:bCs/>
          <w:color w:val="000000" w:themeColor="text1"/>
          <w:sz w:val="20"/>
          <w:szCs w:val="20"/>
        </w:rPr>
        <w:t>30</w:t>
      </w:r>
      <w:r w:rsidR="00F930D6" w:rsidRPr="00F930D6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C262E7" w:rsidRPr="00F930D6">
        <w:rPr>
          <w:rFonts w:cstheme="minorHAnsi"/>
          <w:b/>
          <w:bCs/>
          <w:color w:val="000000" w:themeColor="text1"/>
          <w:sz w:val="20"/>
          <w:szCs w:val="20"/>
        </w:rPr>
        <w:t>dnů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 od</w:t>
      </w:r>
      <w:r w:rsidR="00C262E7" w:rsidRPr="004A1287">
        <w:rPr>
          <w:rFonts w:cstheme="minorHAnsi"/>
          <w:color w:val="000000" w:themeColor="text1"/>
          <w:sz w:val="20"/>
          <w:szCs w:val="20"/>
        </w:rPr>
        <w:t>e dne</w:t>
      </w:r>
      <w:r w:rsidR="00B930FF" w:rsidRPr="004A1287">
        <w:rPr>
          <w:rFonts w:cstheme="minorHAnsi"/>
          <w:color w:val="000000" w:themeColor="text1"/>
          <w:sz w:val="20"/>
          <w:szCs w:val="20"/>
        </w:rPr>
        <w:t xml:space="preserve"> </w:t>
      </w:r>
      <w:r w:rsidR="00994EE9" w:rsidRPr="004A1287">
        <w:rPr>
          <w:rFonts w:cstheme="minorHAnsi"/>
          <w:color w:val="000000" w:themeColor="text1"/>
          <w:sz w:val="20"/>
          <w:szCs w:val="20"/>
        </w:rPr>
        <w:t xml:space="preserve">nabytí </w:t>
      </w:r>
      <w:r w:rsidR="0077615F" w:rsidRPr="004A1287">
        <w:rPr>
          <w:rFonts w:cstheme="minorHAnsi"/>
          <w:color w:val="000000" w:themeColor="text1"/>
          <w:sz w:val="20"/>
          <w:szCs w:val="20"/>
        </w:rPr>
        <w:t>účinnosti smlouvy</w:t>
      </w:r>
      <w:r w:rsidR="00F930D6">
        <w:rPr>
          <w:rFonts w:cstheme="minorHAnsi"/>
          <w:color w:val="000000" w:themeColor="text1"/>
          <w:sz w:val="20"/>
          <w:szCs w:val="20"/>
        </w:rPr>
        <w:t xml:space="preserve"> dle</w:t>
      </w:r>
      <w:r w:rsidR="0077615F" w:rsidRPr="004A1287">
        <w:rPr>
          <w:rFonts w:cstheme="minorHAnsi"/>
          <w:color w:val="000000" w:themeColor="text1"/>
          <w:sz w:val="20"/>
          <w:szCs w:val="20"/>
        </w:rPr>
        <w:t xml:space="preserve"> čl. VIII. </w:t>
      </w:r>
      <w:r w:rsidR="00F930D6">
        <w:rPr>
          <w:rFonts w:cstheme="minorHAnsi"/>
          <w:color w:val="000000" w:themeColor="text1"/>
          <w:sz w:val="20"/>
          <w:szCs w:val="20"/>
        </w:rPr>
        <w:t>13</w:t>
      </w:r>
      <w:r w:rsidR="0077615F" w:rsidRPr="004A1287">
        <w:rPr>
          <w:rFonts w:cstheme="minorHAnsi"/>
          <w:color w:val="000000" w:themeColor="text1"/>
          <w:sz w:val="20"/>
          <w:szCs w:val="20"/>
        </w:rPr>
        <w:t xml:space="preserve"> smlouvy</w:t>
      </w:r>
      <w:r w:rsidR="00B930FF" w:rsidRPr="004A1287">
        <w:rPr>
          <w:rFonts w:cstheme="minorHAnsi"/>
          <w:color w:val="000000" w:themeColor="text1"/>
          <w:sz w:val="20"/>
          <w:szCs w:val="20"/>
        </w:rPr>
        <w:t xml:space="preserve">. 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Přesný termín dodání </w:t>
      </w:r>
      <w:r w:rsidR="00384371" w:rsidRPr="004A1287">
        <w:rPr>
          <w:rFonts w:cstheme="minorHAnsi"/>
          <w:color w:val="000000" w:themeColor="text1"/>
          <w:sz w:val="20"/>
          <w:szCs w:val="20"/>
        </w:rPr>
        <w:t xml:space="preserve">na místo plnění 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bude </w:t>
      </w:r>
      <w:r w:rsidR="00384371" w:rsidRPr="004A1287">
        <w:rPr>
          <w:rFonts w:cstheme="minorHAnsi"/>
          <w:color w:val="000000" w:themeColor="text1"/>
          <w:sz w:val="20"/>
          <w:szCs w:val="20"/>
        </w:rPr>
        <w:t>oznáme</w:t>
      </w:r>
      <w:r w:rsidR="00A534AA" w:rsidRPr="004A1287">
        <w:rPr>
          <w:rFonts w:cstheme="minorHAnsi"/>
          <w:color w:val="000000" w:themeColor="text1"/>
          <w:sz w:val="20"/>
          <w:szCs w:val="20"/>
        </w:rPr>
        <w:t>n prodávajícím kupujícímu a</w:t>
      </w:r>
      <w:r w:rsidR="00384371" w:rsidRPr="004A1287">
        <w:rPr>
          <w:rFonts w:cstheme="minorHAnsi"/>
          <w:color w:val="000000" w:themeColor="text1"/>
          <w:sz w:val="20"/>
          <w:szCs w:val="20"/>
        </w:rPr>
        <w:t xml:space="preserve"> blíže zkoordinován smluvními stranami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 s předstihem alespoň 5 pracovních dní od dodání</w:t>
      </w:r>
      <w:bookmarkEnd w:id="3"/>
      <w:r w:rsidRPr="004A1287">
        <w:rPr>
          <w:rFonts w:cstheme="minorHAnsi"/>
          <w:color w:val="000000" w:themeColor="text1"/>
          <w:sz w:val="20"/>
          <w:szCs w:val="20"/>
        </w:rPr>
        <w:t xml:space="preserve"> – uvedené nic nemění na termínech dodání plnění ze smlouvy uvedených </w:t>
      </w:r>
      <w:r w:rsidR="00384371" w:rsidRPr="004A1287">
        <w:rPr>
          <w:rFonts w:cstheme="minorHAnsi"/>
          <w:color w:val="000000" w:themeColor="text1"/>
          <w:sz w:val="20"/>
          <w:szCs w:val="20"/>
        </w:rPr>
        <w:t>v předchozím odstavci</w:t>
      </w:r>
      <w:r w:rsidRPr="004A1287">
        <w:rPr>
          <w:rFonts w:cstheme="minorHAnsi"/>
          <w:color w:val="000000" w:themeColor="text1"/>
          <w:sz w:val="20"/>
          <w:szCs w:val="20"/>
        </w:rPr>
        <w:t>.</w:t>
      </w:r>
    </w:p>
    <w:p w14:paraId="10BBBF58" w14:textId="77777777" w:rsidR="003C2BC5" w:rsidRDefault="003C2BC5">
      <w:p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br w:type="page"/>
      </w:r>
    </w:p>
    <w:p w14:paraId="5073CB95" w14:textId="6C65996C" w:rsidR="00502350" w:rsidRPr="004A1287" w:rsidRDefault="00502350" w:rsidP="001F33AD">
      <w:pPr>
        <w:pStyle w:val="Odstavecseseznamem"/>
        <w:widowControl w:val="0"/>
        <w:numPr>
          <w:ilvl w:val="0"/>
          <w:numId w:val="10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lastRenderedPageBreak/>
        <w:t xml:space="preserve">Osobami pověřenými jednat za smluvní strany při dodání jsou: </w:t>
      </w:r>
    </w:p>
    <w:p w14:paraId="05560240" w14:textId="3C0E43BC" w:rsidR="00502350" w:rsidRPr="004A1287" w:rsidRDefault="00502350" w:rsidP="004A1287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t>za stranu kupujícího:</w:t>
      </w:r>
      <w:r w:rsidR="008056B2">
        <w:rPr>
          <w:rFonts w:cstheme="minorHAnsi"/>
          <w:color w:val="000000" w:themeColor="text1"/>
          <w:sz w:val="20"/>
          <w:szCs w:val="20"/>
        </w:rPr>
        <w:t xml:space="preserve"> </w:t>
      </w:r>
      <w:r w:rsidR="0019419A" w:rsidRPr="004A1287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71642C8A" w14:textId="0A4944B6" w:rsidR="00502350" w:rsidRPr="004A1287" w:rsidRDefault="00502350" w:rsidP="004A1287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t xml:space="preserve">za stranu </w:t>
      </w:r>
      <w:r w:rsidR="00484F6E" w:rsidRPr="004A1287">
        <w:rPr>
          <w:rFonts w:cstheme="minorHAnsi"/>
          <w:color w:val="000000" w:themeColor="text1"/>
          <w:sz w:val="20"/>
          <w:szCs w:val="20"/>
        </w:rPr>
        <w:t>prodávajícího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: </w:t>
      </w:r>
    </w:p>
    <w:p w14:paraId="72078142" w14:textId="5C2CB1BB" w:rsidR="002D3247" w:rsidRPr="004A1287" w:rsidRDefault="00A726AA" w:rsidP="001F33AD">
      <w:pPr>
        <w:pStyle w:val="Odstavecseseznamem"/>
        <w:widowControl w:val="0"/>
        <w:numPr>
          <w:ilvl w:val="0"/>
          <w:numId w:val="10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t>Místem dodání</w:t>
      </w:r>
      <w:r w:rsidR="00502350" w:rsidRPr="004A1287">
        <w:rPr>
          <w:rFonts w:cstheme="minorHAnsi"/>
          <w:color w:val="000000" w:themeColor="text1"/>
          <w:sz w:val="20"/>
          <w:szCs w:val="20"/>
        </w:rPr>
        <w:t xml:space="preserve"> se rozumí budova </w:t>
      </w:r>
      <w:r w:rsidR="00502350" w:rsidRPr="004A1287">
        <w:rPr>
          <w:rFonts w:cstheme="minorHAnsi"/>
          <w:b/>
          <w:color w:val="000000" w:themeColor="text1"/>
          <w:sz w:val="20"/>
          <w:szCs w:val="20"/>
        </w:rPr>
        <w:t xml:space="preserve">ČVUT – CIIRC, Jugoslávských partyzánů 3, 160 00 Praha 6 – Dejvice, </w:t>
      </w:r>
      <w:r w:rsidR="0028563F" w:rsidRPr="004A1287">
        <w:rPr>
          <w:rFonts w:cstheme="minorHAnsi"/>
          <w:b/>
          <w:color w:val="000000" w:themeColor="text1"/>
          <w:sz w:val="20"/>
          <w:szCs w:val="20"/>
        </w:rPr>
        <w:t xml:space="preserve">budova B, </w:t>
      </w:r>
      <w:r w:rsidRPr="004A1287">
        <w:rPr>
          <w:rFonts w:cstheme="minorHAnsi"/>
          <w:b/>
          <w:color w:val="000000" w:themeColor="text1"/>
          <w:sz w:val="20"/>
          <w:szCs w:val="20"/>
        </w:rPr>
        <w:t xml:space="preserve">a výslovně i </w:t>
      </w:r>
      <w:r w:rsidR="00502350" w:rsidRPr="004A1287">
        <w:rPr>
          <w:rFonts w:cstheme="minorHAnsi"/>
          <w:b/>
          <w:color w:val="000000" w:themeColor="text1"/>
          <w:sz w:val="20"/>
          <w:szCs w:val="20"/>
        </w:rPr>
        <w:t xml:space="preserve">místnost </w:t>
      </w:r>
      <w:r w:rsidR="00D867DF" w:rsidRPr="00F930D6">
        <w:rPr>
          <w:rFonts w:cstheme="minorHAnsi"/>
          <w:b/>
          <w:bCs/>
          <w:color w:val="000000"/>
          <w:sz w:val="20"/>
          <w:szCs w:val="20"/>
        </w:rPr>
        <w:t>CIIRC_B.-1</w:t>
      </w:r>
      <w:r w:rsidR="00F930D6" w:rsidRPr="00F930D6">
        <w:rPr>
          <w:rFonts w:cstheme="minorHAnsi"/>
          <w:b/>
          <w:bCs/>
          <w:color w:val="000000"/>
          <w:sz w:val="20"/>
          <w:szCs w:val="20"/>
        </w:rPr>
        <w:t>35</w:t>
      </w:r>
      <w:r w:rsidR="00502350" w:rsidRPr="004A1287">
        <w:rPr>
          <w:rFonts w:cstheme="minorHAnsi"/>
          <w:color w:val="000000" w:themeColor="text1"/>
          <w:sz w:val="20"/>
          <w:szCs w:val="20"/>
        </w:rPr>
        <w:t xml:space="preserve"> (dále jen „</w:t>
      </w:r>
      <w:r w:rsidR="00484F6E" w:rsidRPr="004A1287">
        <w:rPr>
          <w:rFonts w:cstheme="minorHAnsi"/>
          <w:color w:val="000000" w:themeColor="text1"/>
          <w:sz w:val="20"/>
          <w:szCs w:val="20"/>
        </w:rPr>
        <w:t>místo dodání</w:t>
      </w:r>
      <w:r w:rsidR="00502350" w:rsidRPr="004A1287">
        <w:rPr>
          <w:rFonts w:cstheme="minorHAnsi"/>
          <w:color w:val="000000" w:themeColor="text1"/>
          <w:sz w:val="20"/>
          <w:szCs w:val="20"/>
        </w:rPr>
        <w:t xml:space="preserve">“). </w:t>
      </w:r>
      <w:bookmarkStart w:id="4" w:name="_Hlk63152167"/>
      <w:r w:rsidR="00957E02" w:rsidRPr="004A1287">
        <w:rPr>
          <w:rFonts w:cstheme="minorHAnsi"/>
          <w:color w:val="000000" w:themeColor="text1"/>
          <w:sz w:val="20"/>
          <w:szCs w:val="20"/>
        </w:rPr>
        <w:t>Součástí řádného dodání je i doprava na místo dodání</w:t>
      </w:r>
      <w:r w:rsidRPr="004A1287">
        <w:rPr>
          <w:rFonts w:cstheme="minorHAnsi"/>
          <w:color w:val="000000" w:themeColor="text1"/>
          <w:sz w:val="20"/>
          <w:szCs w:val="20"/>
        </w:rPr>
        <w:t>, jeho revize, instalace v mí</w:t>
      </w:r>
      <w:r w:rsidRPr="005D5A87">
        <w:rPr>
          <w:rFonts w:cstheme="minorHAnsi"/>
          <w:color w:val="000000" w:themeColor="text1"/>
          <w:sz w:val="20"/>
          <w:szCs w:val="20"/>
        </w:rPr>
        <w:t xml:space="preserve">stě dodání, </w:t>
      </w:r>
      <w:r w:rsidR="00957E02" w:rsidRPr="005D5A87">
        <w:rPr>
          <w:rFonts w:cstheme="minorHAnsi"/>
          <w:color w:val="000000" w:themeColor="text1"/>
          <w:sz w:val="20"/>
          <w:szCs w:val="20"/>
        </w:rPr>
        <w:t>zajištění veškerých dalších činností podmiňujících uvedení zboží do provozu a jeho řádnou funkčnost</w:t>
      </w:r>
      <w:r w:rsidR="003F644B">
        <w:rPr>
          <w:rFonts w:cstheme="minorHAnsi"/>
          <w:color w:val="000000" w:themeColor="text1"/>
          <w:sz w:val="20"/>
          <w:szCs w:val="20"/>
        </w:rPr>
        <w:t xml:space="preserve"> ve smyslu č. II. odst. 3. písm. a) až c)</w:t>
      </w:r>
      <w:r w:rsidRPr="005D5A87">
        <w:rPr>
          <w:rFonts w:cstheme="minorHAnsi"/>
          <w:color w:val="000000" w:themeColor="text1"/>
          <w:sz w:val="20"/>
          <w:szCs w:val="20"/>
        </w:rPr>
        <w:t>,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 vše na náklady prodávajícího</w:t>
      </w:r>
      <w:r w:rsidR="00957E02" w:rsidRPr="004A1287">
        <w:rPr>
          <w:rFonts w:cstheme="minorHAnsi"/>
          <w:color w:val="000000" w:themeColor="text1"/>
          <w:sz w:val="20"/>
          <w:szCs w:val="20"/>
        </w:rPr>
        <w:t>.</w:t>
      </w:r>
      <w:bookmarkEnd w:id="4"/>
    </w:p>
    <w:p w14:paraId="2A56FFDA" w14:textId="4D26920F" w:rsidR="002D3247" w:rsidRPr="004A1287" w:rsidRDefault="00D820AF" w:rsidP="001F33AD">
      <w:pPr>
        <w:pStyle w:val="Odstavecseseznamem"/>
        <w:widowControl w:val="0"/>
        <w:numPr>
          <w:ilvl w:val="0"/>
          <w:numId w:val="10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t xml:space="preserve">Vlastnické právo k předmětu plnění, jakož i </w:t>
      </w:r>
      <w:r w:rsidR="00A726AA" w:rsidRPr="004A1287">
        <w:rPr>
          <w:rFonts w:cstheme="minorHAnsi"/>
          <w:color w:val="000000" w:themeColor="text1"/>
          <w:sz w:val="20"/>
          <w:szCs w:val="20"/>
        </w:rPr>
        <w:t xml:space="preserve">odpovědnost z </w:t>
      </w:r>
      <w:r w:rsidRPr="004A1287">
        <w:rPr>
          <w:rFonts w:cstheme="minorHAnsi"/>
          <w:color w:val="000000" w:themeColor="text1"/>
          <w:sz w:val="20"/>
          <w:szCs w:val="20"/>
        </w:rPr>
        <w:t>nebezpečí škody na věci</w:t>
      </w:r>
      <w:r w:rsidR="00CC30AD" w:rsidRPr="004A1287">
        <w:rPr>
          <w:rFonts w:cstheme="minorHAnsi"/>
          <w:color w:val="000000" w:themeColor="text1"/>
          <w:sz w:val="20"/>
          <w:szCs w:val="20"/>
        </w:rPr>
        <w:t>,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 přechází</w:t>
      </w:r>
      <w:r w:rsidR="00384371" w:rsidRPr="004A1287">
        <w:rPr>
          <w:rFonts w:cstheme="minorHAnsi"/>
          <w:color w:val="000000" w:themeColor="text1"/>
          <w:sz w:val="20"/>
          <w:szCs w:val="20"/>
        </w:rPr>
        <w:t xml:space="preserve"> z prodávajícího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 na kupujícího okamžikem převzetí věci</w:t>
      </w:r>
      <w:r w:rsidR="00384371" w:rsidRPr="004A1287">
        <w:rPr>
          <w:rFonts w:cstheme="minorHAnsi"/>
          <w:color w:val="000000" w:themeColor="text1"/>
          <w:sz w:val="20"/>
          <w:szCs w:val="20"/>
        </w:rPr>
        <w:t xml:space="preserve"> kupujícím v místě dodání a provedení úkonů dle</w:t>
      </w:r>
      <w:r w:rsidR="00843175" w:rsidRPr="004A1287">
        <w:rPr>
          <w:rFonts w:cstheme="minorHAnsi"/>
          <w:color w:val="000000" w:themeColor="text1"/>
          <w:sz w:val="20"/>
          <w:szCs w:val="20"/>
        </w:rPr>
        <w:t xml:space="preserve"> </w:t>
      </w:r>
      <w:r w:rsidR="00A726AA" w:rsidRPr="004A1287">
        <w:rPr>
          <w:rFonts w:cstheme="minorHAnsi"/>
          <w:color w:val="000000" w:themeColor="text1"/>
          <w:sz w:val="20"/>
          <w:szCs w:val="20"/>
        </w:rPr>
        <w:t xml:space="preserve">čl. </w:t>
      </w:r>
      <w:r w:rsidR="00843175" w:rsidRPr="004A1287">
        <w:rPr>
          <w:rFonts w:cstheme="minorHAnsi"/>
          <w:color w:val="000000" w:themeColor="text1"/>
          <w:sz w:val="20"/>
          <w:szCs w:val="20"/>
        </w:rPr>
        <w:t>II</w:t>
      </w:r>
      <w:r w:rsidR="00A726AA" w:rsidRPr="004A1287">
        <w:rPr>
          <w:rFonts w:cstheme="minorHAnsi"/>
          <w:color w:val="000000" w:themeColor="text1"/>
          <w:sz w:val="20"/>
          <w:szCs w:val="20"/>
        </w:rPr>
        <w:t>I</w:t>
      </w:r>
      <w:r w:rsidR="00843175" w:rsidRPr="004A1287">
        <w:rPr>
          <w:rFonts w:cstheme="minorHAnsi"/>
          <w:color w:val="000000" w:themeColor="text1"/>
          <w:sz w:val="20"/>
          <w:szCs w:val="20"/>
        </w:rPr>
        <w:t>.</w:t>
      </w:r>
      <w:r w:rsidR="00A726AA" w:rsidRPr="004A1287">
        <w:rPr>
          <w:rFonts w:cstheme="minorHAnsi"/>
          <w:color w:val="000000" w:themeColor="text1"/>
          <w:sz w:val="20"/>
          <w:szCs w:val="20"/>
        </w:rPr>
        <w:t xml:space="preserve"> ods</w:t>
      </w:r>
      <w:r w:rsidR="008E4D42">
        <w:rPr>
          <w:rFonts w:cstheme="minorHAnsi"/>
          <w:color w:val="000000" w:themeColor="text1"/>
          <w:sz w:val="20"/>
          <w:szCs w:val="20"/>
        </w:rPr>
        <w:t>t.</w:t>
      </w:r>
      <w:r w:rsidR="00A726AA" w:rsidRPr="004A1287">
        <w:rPr>
          <w:rFonts w:cstheme="minorHAnsi"/>
          <w:color w:val="000000" w:themeColor="text1"/>
          <w:sz w:val="20"/>
          <w:szCs w:val="20"/>
        </w:rPr>
        <w:t xml:space="preserve"> 5</w:t>
      </w:r>
      <w:r w:rsidR="00843175" w:rsidRPr="004A1287">
        <w:rPr>
          <w:rFonts w:cstheme="minorHAnsi"/>
          <w:color w:val="000000" w:themeColor="text1"/>
          <w:sz w:val="20"/>
          <w:szCs w:val="20"/>
        </w:rPr>
        <w:t xml:space="preserve"> této smlouvy</w:t>
      </w:r>
      <w:r w:rsidR="00384371" w:rsidRPr="004A1287">
        <w:rPr>
          <w:rFonts w:cstheme="minorHAnsi"/>
          <w:color w:val="000000" w:themeColor="text1"/>
          <w:sz w:val="20"/>
          <w:szCs w:val="20"/>
        </w:rPr>
        <w:t>.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 </w:t>
      </w:r>
      <w:bookmarkStart w:id="5" w:name="_Hlk63152055"/>
      <w:r w:rsidR="00466FF4" w:rsidRPr="004A1287">
        <w:rPr>
          <w:rFonts w:cstheme="minorHAnsi"/>
          <w:color w:val="000000" w:themeColor="text1"/>
          <w:sz w:val="20"/>
          <w:szCs w:val="20"/>
        </w:rPr>
        <w:t>Přepravu do konkrétní místnosti zajišťuje na svůj náklad a odpovědnost prodávající toliko za součinnosti kupujícího spočívající v zajištění přístupnosti a průchodnosti jednotlivých prostor nutných pro transport zboží na uvedené místo plnění</w:t>
      </w:r>
      <w:bookmarkEnd w:id="5"/>
      <w:r w:rsidR="00466FF4" w:rsidRPr="004A1287">
        <w:rPr>
          <w:rFonts w:cstheme="minorHAnsi"/>
          <w:color w:val="000000" w:themeColor="text1"/>
          <w:sz w:val="20"/>
          <w:szCs w:val="20"/>
        </w:rPr>
        <w:t>.</w:t>
      </w:r>
    </w:p>
    <w:p w14:paraId="6BED336F" w14:textId="1185FE41" w:rsidR="007C5FC1" w:rsidRPr="004A1287" w:rsidRDefault="00D820AF" w:rsidP="001F33AD">
      <w:pPr>
        <w:pStyle w:val="Odstavecseseznamem"/>
        <w:widowControl w:val="0"/>
        <w:numPr>
          <w:ilvl w:val="0"/>
          <w:numId w:val="10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t xml:space="preserve">Převzetí </w:t>
      </w:r>
      <w:r w:rsidR="002D3247" w:rsidRPr="004A1287">
        <w:rPr>
          <w:rFonts w:cstheme="minorHAnsi"/>
          <w:color w:val="000000" w:themeColor="text1"/>
          <w:sz w:val="20"/>
          <w:szCs w:val="20"/>
        </w:rPr>
        <w:t>zboží</w:t>
      </w:r>
      <w:r w:rsidR="00384371" w:rsidRPr="004A1287">
        <w:rPr>
          <w:rFonts w:cstheme="minorHAnsi"/>
          <w:color w:val="000000" w:themeColor="text1"/>
          <w:sz w:val="20"/>
          <w:szCs w:val="20"/>
        </w:rPr>
        <w:t xml:space="preserve"> kupujícím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 proběhne až po jeho řádném dodání</w:t>
      </w:r>
      <w:r w:rsidR="00CC71E6" w:rsidRPr="004A1287">
        <w:rPr>
          <w:rFonts w:cstheme="minorHAnsi"/>
          <w:color w:val="000000" w:themeColor="text1"/>
          <w:sz w:val="20"/>
          <w:szCs w:val="20"/>
        </w:rPr>
        <w:t xml:space="preserve"> do místa dodání a po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 realizaci všech součástí</w:t>
      </w:r>
      <w:r w:rsidR="00CC71E6" w:rsidRPr="004A1287">
        <w:rPr>
          <w:rFonts w:cstheme="minorHAnsi"/>
          <w:color w:val="000000" w:themeColor="text1"/>
          <w:sz w:val="20"/>
          <w:szCs w:val="20"/>
        </w:rPr>
        <w:t xml:space="preserve"> dodání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 ve smyslu </w:t>
      </w:r>
      <w:r w:rsidR="00843175" w:rsidRPr="004A1287">
        <w:rPr>
          <w:rFonts w:cstheme="minorHAnsi"/>
          <w:color w:val="000000" w:themeColor="text1"/>
          <w:sz w:val="20"/>
          <w:szCs w:val="20"/>
        </w:rPr>
        <w:t>bodu II. 3) této smlouvy</w:t>
      </w:r>
      <w:r w:rsidRPr="004A1287">
        <w:rPr>
          <w:rFonts w:cstheme="minorHAnsi"/>
          <w:color w:val="000000" w:themeColor="text1"/>
          <w:sz w:val="20"/>
          <w:szCs w:val="20"/>
        </w:rPr>
        <w:t>.</w:t>
      </w:r>
      <w:r w:rsidR="00384371" w:rsidRPr="004A1287">
        <w:rPr>
          <w:rFonts w:cstheme="minorHAnsi"/>
          <w:color w:val="000000" w:themeColor="text1"/>
          <w:sz w:val="20"/>
          <w:szCs w:val="20"/>
        </w:rPr>
        <w:t xml:space="preserve"> Kupující vystaví prodávajícímu </w:t>
      </w:r>
      <w:r w:rsidR="00465624" w:rsidRPr="004A1287">
        <w:rPr>
          <w:rFonts w:cstheme="minorHAnsi"/>
          <w:color w:val="000000" w:themeColor="text1"/>
          <w:sz w:val="20"/>
          <w:szCs w:val="20"/>
        </w:rPr>
        <w:t xml:space="preserve">po úspěšném převzetí </w:t>
      </w:r>
      <w:r w:rsidR="001F2330" w:rsidRPr="004A1287">
        <w:rPr>
          <w:rFonts w:cstheme="minorHAnsi"/>
          <w:color w:val="000000" w:themeColor="text1"/>
          <w:sz w:val="20"/>
          <w:szCs w:val="20"/>
        </w:rPr>
        <w:t>zboží</w:t>
      </w:r>
      <w:r w:rsidR="00465624" w:rsidRPr="004A1287">
        <w:rPr>
          <w:rFonts w:cstheme="minorHAnsi"/>
          <w:color w:val="000000" w:themeColor="text1"/>
          <w:sz w:val="20"/>
          <w:szCs w:val="20"/>
        </w:rPr>
        <w:t xml:space="preserve"> </w:t>
      </w:r>
      <w:r w:rsidR="00384371" w:rsidRPr="004A1287">
        <w:rPr>
          <w:rFonts w:cstheme="minorHAnsi"/>
          <w:color w:val="000000" w:themeColor="text1"/>
          <w:sz w:val="20"/>
          <w:szCs w:val="20"/>
        </w:rPr>
        <w:t xml:space="preserve">za tím účelem </w:t>
      </w:r>
      <w:r w:rsidR="00380C01" w:rsidRPr="004A1287">
        <w:rPr>
          <w:rFonts w:cstheme="minorHAnsi"/>
          <w:color w:val="000000" w:themeColor="text1"/>
          <w:sz w:val="20"/>
          <w:szCs w:val="20"/>
        </w:rPr>
        <w:t xml:space="preserve">akceptační </w:t>
      </w:r>
      <w:r w:rsidR="00384371" w:rsidRPr="004A1287">
        <w:rPr>
          <w:rFonts w:cstheme="minorHAnsi"/>
          <w:color w:val="000000" w:themeColor="text1"/>
          <w:sz w:val="20"/>
          <w:szCs w:val="20"/>
        </w:rPr>
        <w:t>protokol, případně prodávající vystaví dodací list</w:t>
      </w:r>
      <w:r w:rsidR="00465624" w:rsidRPr="004A1287">
        <w:rPr>
          <w:rFonts w:cstheme="minorHAnsi"/>
          <w:color w:val="000000" w:themeColor="text1"/>
          <w:sz w:val="20"/>
          <w:szCs w:val="20"/>
        </w:rPr>
        <w:t xml:space="preserve"> kupujícímu</w:t>
      </w:r>
      <w:r w:rsidR="00380C01" w:rsidRPr="004A1287">
        <w:rPr>
          <w:rFonts w:cstheme="minorHAnsi"/>
          <w:color w:val="000000" w:themeColor="text1"/>
          <w:sz w:val="20"/>
          <w:szCs w:val="20"/>
        </w:rPr>
        <w:t xml:space="preserve"> a kupující na něj poznačí, že plnění akceptuje, pokud nastaly akceptační podmínky pro převzetí zboží</w:t>
      </w:r>
      <w:r w:rsidR="00B609C0" w:rsidRPr="004A1287">
        <w:rPr>
          <w:rFonts w:cstheme="minorHAnsi"/>
          <w:color w:val="000000" w:themeColor="text1"/>
          <w:sz w:val="20"/>
          <w:szCs w:val="20"/>
        </w:rPr>
        <w:t xml:space="preserve"> dle této smlouvy, zboží je kompletní</w:t>
      </w:r>
      <w:r w:rsidR="00935D15" w:rsidRPr="004A1287">
        <w:rPr>
          <w:rFonts w:cstheme="minorHAnsi"/>
          <w:color w:val="000000" w:themeColor="text1"/>
          <w:sz w:val="20"/>
          <w:szCs w:val="20"/>
        </w:rPr>
        <w:t xml:space="preserve"> a </w:t>
      </w:r>
      <w:r w:rsidR="00B609C0" w:rsidRPr="004A1287">
        <w:rPr>
          <w:rFonts w:cstheme="minorHAnsi"/>
          <w:color w:val="000000" w:themeColor="text1"/>
          <w:sz w:val="20"/>
          <w:szCs w:val="20"/>
        </w:rPr>
        <w:t>prosté</w:t>
      </w:r>
      <w:r w:rsidR="00935D15" w:rsidRPr="004A1287">
        <w:rPr>
          <w:rFonts w:cstheme="minorHAnsi"/>
          <w:color w:val="000000" w:themeColor="text1"/>
          <w:sz w:val="20"/>
          <w:szCs w:val="20"/>
        </w:rPr>
        <w:t xml:space="preserve"> vad.</w:t>
      </w:r>
    </w:p>
    <w:p w14:paraId="455A511B" w14:textId="5870F9C6" w:rsidR="002D3247" w:rsidRDefault="00D820AF" w:rsidP="001F33AD">
      <w:pPr>
        <w:pStyle w:val="Odstavecseseznamem"/>
        <w:widowControl w:val="0"/>
        <w:numPr>
          <w:ilvl w:val="0"/>
          <w:numId w:val="10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t>Kupující výsl</w:t>
      </w:r>
      <w:r w:rsidR="00DA6D69" w:rsidRPr="004A1287">
        <w:rPr>
          <w:rFonts w:cstheme="minorHAnsi"/>
          <w:color w:val="000000" w:themeColor="text1"/>
          <w:sz w:val="20"/>
          <w:szCs w:val="20"/>
        </w:rPr>
        <w:t>ovně prohlašuje, že si je vědom, že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 </w:t>
      </w:r>
      <w:r w:rsidR="00465624" w:rsidRPr="004A1287">
        <w:rPr>
          <w:rFonts w:cstheme="minorHAnsi"/>
          <w:color w:val="000000" w:themeColor="text1"/>
          <w:sz w:val="20"/>
          <w:szCs w:val="20"/>
        </w:rPr>
        <w:t>kromě</w:t>
      </w:r>
      <w:r w:rsidR="00DA6D69" w:rsidRPr="004A1287">
        <w:rPr>
          <w:rFonts w:cstheme="minorHAnsi"/>
          <w:color w:val="000000" w:themeColor="text1"/>
          <w:sz w:val="20"/>
          <w:szCs w:val="20"/>
        </w:rPr>
        <w:t xml:space="preserve"> skutečností uvedených v odst. </w:t>
      </w:r>
      <w:r w:rsidR="003F254C">
        <w:rPr>
          <w:rFonts w:cstheme="minorHAnsi"/>
          <w:color w:val="000000" w:themeColor="text1"/>
          <w:sz w:val="20"/>
          <w:szCs w:val="20"/>
        </w:rPr>
        <w:t>7</w:t>
      </w:r>
      <w:r w:rsidR="007D7EF9" w:rsidRPr="004A1287">
        <w:rPr>
          <w:rFonts w:cstheme="minorHAnsi"/>
          <w:color w:val="000000" w:themeColor="text1"/>
          <w:sz w:val="20"/>
          <w:szCs w:val="20"/>
        </w:rPr>
        <w:t>.</w:t>
      </w:r>
      <w:r w:rsidR="00935D15" w:rsidRPr="004A1287">
        <w:rPr>
          <w:rFonts w:cstheme="minorHAnsi"/>
          <w:color w:val="000000" w:themeColor="text1"/>
          <w:sz w:val="20"/>
          <w:szCs w:val="20"/>
        </w:rPr>
        <w:t xml:space="preserve"> a </w:t>
      </w:r>
      <w:r w:rsidR="003F254C">
        <w:rPr>
          <w:rFonts w:cstheme="minorHAnsi"/>
          <w:color w:val="000000" w:themeColor="text1"/>
          <w:sz w:val="20"/>
          <w:szCs w:val="20"/>
        </w:rPr>
        <w:t>8</w:t>
      </w:r>
      <w:r w:rsidR="001F100D" w:rsidRPr="004A1287">
        <w:rPr>
          <w:rFonts w:cstheme="minorHAnsi"/>
          <w:color w:val="000000" w:themeColor="text1"/>
          <w:sz w:val="20"/>
          <w:szCs w:val="20"/>
        </w:rPr>
        <w:t>.</w:t>
      </w:r>
      <w:r w:rsidR="007D7EF9" w:rsidRPr="004A1287">
        <w:rPr>
          <w:rFonts w:cstheme="minorHAnsi"/>
          <w:color w:val="000000" w:themeColor="text1"/>
          <w:sz w:val="20"/>
          <w:szCs w:val="20"/>
        </w:rPr>
        <w:t xml:space="preserve"> </w:t>
      </w:r>
      <w:r w:rsidR="00DA6D69" w:rsidRPr="004A1287">
        <w:rPr>
          <w:rFonts w:cstheme="minorHAnsi"/>
          <w:color w:val="000000" w:themeColor="text1"/>
          <w:sz w:val="20"/>
          <w:szCs w:val="20"/>
        </w:rPr>
        <w:t xml:space="preserve"> tohoto článku smlouvy nastává</w:t>
      </w:r>
      <w:r w:rsidR="00465624" w:rsidRPr="004A1287">
        <w:rPr>
          <w:rFonts w:cstheme="minorHAnsi"/>
          <w:color w:val="000000" w:themeColor="text1"/>
          <w:sz w:val="20"/>
          <w:szCs w:val="20"/>
        </w:rPr>
        <w:t xml:space="preserve"> 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okamžik přechodu odpovědnosti za škodu </w:t>
      </w:r>
      <w:r w:rsidRPr="005D5A87">
        <w:rPr>
          <w:rFonts w:cstheme="minorHAnsi"/>
          <w:color w:val="000000" w:themeColor="text1"/>
          <w:sz w:val="20"/>
          <w:szCs w:val="20"/>
        </w:rPr>
        <w:t xml:space="preserve">a </w:t>
      </w:r>
      <w:r w:rsidR="00DA6D69" w:rsidRPr="005D5A87">
        <w:rPr>
          <w:rFonts w:cstheme="minorHAnsi"/>
          <w:color w:val="000000" w:themeColor="text1"/>
          <w:sz w:val="20"/>
          <w:szCs w:val="20"/>
        </w:rPr>
        <w:t xml:space="preserve">okamžik řádného předání věci </w:t>
      </w:r>
      <w:r w:rsidRPr="005D5A87">
        <w:rPr>
          <w:rFonts w:cstheme="minorHAnsi"/>
          <w:color w:val="000000" w:themeColor="text1"/>
          <w:sz w:val="20"/>
          <w:szCs w:val="20"/>
        </w:rPr>
        <w:t xml:space="preserve">až umístěním </w:t>
      </w:r>
      <w:r w:rsidR="008441B7" w:rsidRPr="005D5A87">
        <w:rPr>
          <w:rFonts w:cstheme="minorHAnsi"/>
          <w:color w:val="000000" w:themeColor="text1"/>
          <w:sz w:val="20"/>
          <w:szCs w:val="20"/>
        </w:rPr>
        <w:t xml:space="preserve">zboží </w:t>
      </w:r>
      <w:r w:rsidRPr="005D5A87">
        <w:rPr>
          <w:rFonts w:cstheme="minorHAnsi"/>
          <w:color w:val="000000" w:themeColor="text1"/>
          <w:sz w:val="20"/>
          <w:szCs w:val="20"/>
        </w:rPr>
        <w:t>do místnosti zmíněné v </w:t>
      </w:r>
      <w:r w:rsidR="00466FF4" w:rsidRPr="005D5A87">
        <w:rPr>
          <w:rFonts w:cstheme="minorHAnsi"/>
          <w:color w:val="000000" w:themeColor="text1"/>
          <w:sz w:val="20"/>
          <w:szCs w:val="20"/>
        </w:rPr>
        <w:t>článku</w:t>
      </w:r>
      <w:r w:rsidRPr="005D5A87">
        <w:rPr>
          <w:rFonts w:cstheme="minorHAnsi"/>
          <w:color w:val="000000" w:themeColor="text1"/>
          <w:sz w:val="20"/>
          <w:szCs w:val="20"/>
        </w:rPr>
        <w:t xml:space="preserve"> </w:t>
      </w:r>
      <w:r w:rsidR="00DA6D69" w:rsidRPr="005D5A87">
        <w:rPr>
          <w:rFonts w:cstheme="minorHAnsi"/>
          <w:color w:val="000000" w:themeColor="text1"/>
          <w:sz w:val="20"/>
          <w:szCs w:val="20"/>
        </w:rPr>
        <w:t>I</w:t>
      </w:r>
      <w:r w:rsidRPr="005D5A87">
        <w:rPr>
          <w:rFonts w:cstheme="minorHAnsi"/>
          <w:color w:val="000000" w:themeColor="text1"/>
          <w:sz w:val="20"/>
          <w:szCs w:val="20"/>
        </w:rPr>
        <w:t>II</w:t>
      </w:r>
      <w:r w:rsidR="00465624" w:rsidRPr="005D5A87">
        <w:rPr>
          <w:rFonts w:cstheme="minorHAnsi"/>
          <w:color w:val="000000" w:themeColor="text1"/>
          <w:sz w:val="20"/>
          <w:szCs w:val="20"/>
        </w:rPr>
        <w:t>.</w:t>
      </w:r>
      <w:r w:rsidR="00466FF4" w:rsidRPr="005D5A87">
        <w:rPr>
          <w:rFonts w:cstheme="minorHAnsi"/>
          <w:color w:val="000000" w:themeColor="text1"/>
          <w:sz w:val="20"/>
          <w:szCs w:val="20"/>
        </w:rPr>
        <w:t xml:space="preserve"> odst.</w:t>
      </w:r>
      <w:r w:rsidR="00DA6D69" w:rsidRPr="005D5A87">
        <w:rPr>
          <w:rFonts w:cstheme="minorHAnsi"/>
          <w:color w:val="000000" w:themeColor="text1"/>
          <w:sz w:val="20"/>
          <w:szCs w:val="20"/>
        </w:rPr>
        <w:t xml:space="preserve"> </w:t>
      </w:r>
      <w:r w:rsidR="003F254C" w:rsidRPr="005D5A87">
        <w:rPr>
          <w:rFonts w:cstheme="minorHAnsi"/>
          <w:color w:val="000000" w:themeColor="text1"/>
          <w:sz w:val="20"/>
          <w:szCs w:val="20"/>
        </w:rPr>
        <w:t>6.</w:t>
      </w:r>
      <w:r w:rsidRPr="005D5A87">
        <w:rPr>
          <w:rFonts w:cstheme="minorHAnsi"/>
          <w:color w:val="000000" w:themeColor="text1"/>
          <w:sz w:val="20"/>
          <w:szCs w:val="20"/>
        </w:rPr>
        <w:t xml:space="preserve"> této smlouvy</w:t>
      </w:r>
      <w:r w:rsidR="00466FF4" w:rsidRPr="005D5A87">
        <w:rPr>
          <w:rFonts w:cstheme="minorHAnsi"/>
          <w:color w:val="000000" w:themeColor="text1"/>
          <w:sz w:val="20"/>
          <w:szCs w:val="20"/>
        </w:rPr>
        <w:t>.</w:t>
      </w:r>
      <w:r w:rsidRPr="005D5A87">
        <w:rPr>
          <w:rFonts w:cstheme="minorHAnsi"/>
          <w:color w:val="000000" w:themeColor="text1"/>
          <w:sz w:val="20"/>
          <w:szCs w:val="20"/>
        </w:rPr>
        <w:t xml:space="preserve"> </w:t>
      </w:r>
      <w:r w:rsidR="003F254C" w:rsidRPr="005D5A87">
        <w:rPr>
          <w:rFonts w:cstheme="minorHAnsi"/>
          <w:color w:val="000000" w:themeColor="text1"/>
          <w:sz w:val="20"/>
          <w:szCs w:val="20"/>
        </w:rPr>
        <w:t>Přepravu do konkrétní místnosti zajišťuje na svůj náklad a odpovědnost prodávající toliko za součinnosti kupujícího, spočívající v zajištění přístupnosti a průchodnosti jednotlivých prostor nutných pro transport zboží na uvedené místo plnění.</w:t>
      </w:r>
    </w:p>
    <w:p w14:paraId="19694071" w14:textId="75D9FFAC" w:rsidR="003F254C" w:rsidRPr="004A1287" w:rsidRDefault="003F254C" w:rsidP="001F33AD">
      <w:pPr>
        <w:pStyle w:val="Odstavecseseznamem"/>
        <w:widowControl w:val="0"/>
        <w:numPr>
          <w:ilvl w:val="0"/>
          <w:numId w:val="10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BA1C93">
        <w:rPr>
          <w:rFonts w:cstheme="minorHAnsi"/>
          <w:color w:val="000000" w:themeColor="text1"/>
          <w:sz w:val="20"/>
          <w:szCs w:val="20"/>
        </w:rPr>
        <w:t>Prodávající je povinen na svůj náklad uzavřít pojištění pro případ vzniku škody na majetku kupujícího způsobené přepravou zboží na místo dodání</w:t>
      </w:r>
    </w:p>
    <w:p w14:paraId="37A017FC" w14:textId="5129B13A" w:rsidR="004A1287" w:rsidRPr="004A1287" w:rsidRDefault="00465624" w:rsidP="001F33AD">
      <w:pPr>
        <w:pStyle w:val="Odstavecseseznamem"/>
        <w:widowControl w:val="0"/>
        <w:numPr>
          <w:ilvl w:val="0"/>
          <w:numId w:val="10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24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t xml:space="preserve">Smluvní strany se výslovně dohodly, že v jednotlivostech specificky neupravených touto smlouvou se pro prodávajícího, </w:t>
      </w:r>
      <w:proofErr w:type="gramStart"/>
      <w:r w:rsidRPr="004A1287">
        <w:rPr>
          <w:rFonts w:cstheme="minorHAnsi"/>
          <w:color w:val="000000" w:themeColor="text1"/>
          <w:sz w:val="20"/>
          <w:szCs w:val="20"/>
        </w:rPr>
        <w:t>jež</w:t>
      </w:r>
      <w:proofErr w:type="gramEnd"/>
      <w:r w:rsidRPr="004A1287">
        <w:rPr>
          <w:rFonts w:cstheme="minorHAnsi"/>
          <w:color w:val="000000" w:themeColor="text1"/>
          <w:sz w:val="20"/>
          <w:szCs w:val="20"/>
        </w:rPr>
        <w:t xml:space="preserve"> je</w:t>
      </w:r>
      <w:r w:rsidR="00D820AF" w:rsidRPr="004A1287">
        <w:rPr>
          <w:rFonts w:cstheme="minorHAnsi"/>
          <w:color w:val="000000" w:themeColor="text1"/>
          <w:sz w:val="20"/>
          <w:szCs w:val="20"/>
        </w:rPr>
        <w:t xml:space="preserve"> právnickou osobou se sídlem v jiném členské</w:t>
      </w:r>
      <w:r w:rsidR="0019419A" w:rsidRPr="004A1287">
        <w:rPr>
          <w:rFonts w:cstheme="minorHAnsi"/>
          <w:color w:val="000000" w:themeColor="text1"/>
          <w:sz w:val="20"/>
          <w:szCs w:val="20"/>
        </w:rPr>
        <w:t>m</w:t>
      </w:r>
      <w:r w:rsidR="00D820AF" w:rsidRPr="004A1287">
        <w:rPr>
          <w:rFonts w:cstheme="minorHAnsi"/>
          <w:color w:val="000000" w:themeColor="text1"/>
          <w:sz w:val="20"/>
          <w:szCs w:val="20"/>
        </w:rPr>
        <w:t xml:space="preserve"> </w:t>
      </w:r>
      <w:r w:rsidR="00070352" w:rsidRPr="004A1287">
        <w:rPr>
          <w:rFonts w:cstheme="minorHAnsi"/>
          <w:color w:val="000000" w:themeColor="text1"/>
          <w:sz w:val="20"/>
          <w:szCs w:val="20"/>
        </w:rPr>
        <w:t xml:space="preserve">státě Evropské unie, uplatní </w:t>
      </w:r>
      <w:r w:rsidR="00D820AF" w:rsidRPr="004A1287">
        <w:rPr>
          <w:rFonts w:cstheme="minorHAnsi"/>
          <w:color w:val="000000" w:themeColor="text1"/>
          <w:sz w:val="20"/>
          <w:szCs w:val="20"/>
        </w:rPr>
        <w:t>podmínka INCOTERMS 2010 DAP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, a pro </w:t>
      </w:r>
      <w:r w:rsidR="00D820AF" w:rsidRPr="004A1287">
        <w:rPr>
          <w:rFonts w:cstheme="minorHAnsi"/>
          <w:color w:val="000000" w:themeColor="text1"/>
          <w:sz w:val="20"/>
          <w:szCs w:val="20"/>
        </w:rPr>
        <w:t>právnickou osobu se sídlem mimo Evropskou unii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 se</w:t>
      </w:r>
      <w:r w:rsidR="00D820AF" w:rsidRPr="004A1287">
        <w:rPr>
          <w:rFonts w:cstheme="minorHAnsi"/>
          <w:color w:val="000000" w:themeColor="text1"/>
          <w:sz w:val="20"/>
          <w:szCs w:val="20"/>
        </w:rPr>
        <w:t xml:space="preserve"> uplatní se podmínka INCOTERMS 2010 DPP.</w:t>
      </w:r>
    </w:p>
    <w:p w14:paraId="2B0FA7C8" w14:textId="5D7A4B1A" w:rsidR="00502350" w:rsidRPr="004A1287" w:rsidRDefault="00502350" w:rsidP="001F33AD">
      <w:pPr>
        <w:pStyle w:val="Odstavecseseznamem"/>
        <w:widowControl w:val="0"/>
        <w:numPr>
          <w:ilvl w:val="0"/>
          <w:numId w:val="2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Cs w:val="20"/>
          <w:lang w:eastAsia="cs-CZ"/>
        </w:rPr>
      </w:pPr>
      <w:r w:rsidRPr="004A1287">
        <w:rPr>
          <w:rFonts w:eastAsia="Times New Roman" w:cstheme="minorHAnsi"/>
          <w:b/>
          <w:bCs/>
          <w:color w:val="000000"/>
          <w:szCs w:val="20"/>
          <w:lang w:eastAsia="cs-CZ"/>
        </w:rPr>
        <w:t>Cena a platební podmínky</w:t>
      </w:r>
    </w:p>
    <w:p w14:paraId="0E5DC268" w14:textId="2B89C923" w:rsidR="00484F6E" w:rsidRPr="004A1287" w:rsidRDefault="00484F6E" w:rsidP="001F33AD">
      <w:pPr>
        <w:pStyle w:val="Odstavecseseznamem"/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t>Celková cena za plnění dle této smlouvy</w:t>
      </w:r>
      <w:r w:rsidR="00465624" w:rsidRPr="004A1287">
        <w:rPr>
          <w:rFonts w:cstheme="minorHAnsi"/>
          <w:color w:val="000000" w:themeColor="text1"/>
          <w:sz w:val="20"/>
          <w:szCs w:val="20"/>
        </w:rPr>
        <w:t>, tj. za</w:t>
      </w:r>
      <w:r w:rsidR="001F2330" w:rsidRPr="004A1287">
        <w:rPr>
          <w:rFonts w:cstheme="minorHAnsi"/>
          <w:color w:val="000000" w:themeColor="text1"/>
          <w:sz w:val="20"/>
          <w:szCs w:val="20"/>
        </w:rPr>
        <w:t xml:space="preserve"> zboží</w:t>
      </w:r>
      <w:r w:rsidR="00380C01" w:rsidRPr="004A1287">
        <w:rPr>
          <w:rFonts w:cstheme="minorHAnsi"/>
          <w:color w:val="000000" w:themeColor="text1"/>
          <w:sz w:val="20"/>
          <w:szCs w:val="20"/>
        </w:rPr>
        <w:t>, jeho příslušenství a všechno</w:t>
      </w:r>
      <w:r w:rsidR="001E4316" w:rsidRPr="004A1287">
        <w:rPr>
          <w:rFonts w:cstheme="minorHAnsi"/>
          <w:color w:val="000000" w:themeColor="text1"/>
          <w:sz w:val="20"/>
          <w:szCs w:val="20"/>
        </w:rPr>
        <w:t xml:space="preserve"> </w:t>
      </w:r>
      <w:r w:rsidR="00380C01" w:rsidRPr="004A1287">
        <w:rPr>
          <w:rFonts w:cstheme="minorHAnsi"/>
          <w:color w:val="000000" w:themeColor="text1"/>
          <w:sz w:val="20"/>
          <w:szCs w:val="20"/>
        </w:rPr>
        <w:t>ostatní plnění, jež poskytuje prodávající kupujícímu dle podmínek této smlouvy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 je: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1560"/>
        <w:gridCol w:w="5244"/>
      </w:tblGrid>
      <w:tr w:rsidR="00484F6E" w:rsidRPr="004A1287" w14:paraId="45BC2E7D" w14:textId="77777777" w:rsidTr="008056B2">
        <w:tc>
          <w:tcPr>
            <w:tcW w:w="2268" w:type="dxa"/>
            <w:shd w:val="clear" w:color="auto" w:fill="E7E6E6" w:themeFill="background2"/>
          </w:tcPr>
          <w:p w14:paraId="3DF7B865" w14:textId="77777777" w:rsidR="00484F6E" w:rsidRPr="004A1287" w:rsidRDefault="00484F6E" w:rsidP="004A1287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6369BF66" w14:textId="77777777" w:rsidR="00484F6E" w:rsidRPr="004A1287" w:rsidRDefault="00484F6E" w:rsidP="004A1287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4A1287">
              <w:rPr>
                <w:rFonts w:asciiTheme="minorHAnsi" w:hAnsiTheme="minorHAnsi" w:cstheme="minorHAnsi"/>
                <w:b/>
                <w:color w:val="000000"/>
              </w:rPr>
              <w:t>částka:</w:t>
            </w:r>
          </w:p>
        </w:tc>
        <w:tc>
          <w:tcPr>
            <w:tcW w:w="5244" w:type="dxa"/>
            <w:shd w:val="clear" w:color="auto" w:fill="E7E6E6" w:themeFill="background2"/>
          </w:tcPr>
          <w:p w14:paraId="6AE09B8C" w14:textId="77777777" w:rsidR="00484F6E" w:rsidRPr="004A1287" w:rsidRDefault="00484F6E" w:rsidP="004A1287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4A1287">
              <w:rPr>
                <w:rFonts w:asciiTheme="minorHAnsi" w:hAnsiTheme="minorHAnsi" w:cstheme="minorHAnsi"/>
                <w:b/>
                <w:color w:val="000000"/>
              </w:rPr>
              <w:t>částka slovy:</w:t>
            </w:r>
          </w:p>
        </w:tc>
      </w:tr>
      <w:tr w:rsidR="008056B2" w:rsidRPr="004A1287" w14:paraId="16EFEE2D" w14:textId="77777777" w:rsidTr="008056B2">
        <w:tc>
          <w:tcPr>
            <w:tcW w:w="2268" w:type="dxa"/>
            <w:shd w:val="clear" w:color="auto" w:fill="E7E6E6" w:themeFill="background2"/>
          </w:tcPr>
          <w:p w14:paraId="5F504926" w14:textId="555AA64A" w:rsidR="008056B2" w:rsidRPr="004A1287" w:rsidRDefault="008056B2" w:rsidP="008056B2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4A1287">
              <w:rPr>
                <w:rFonts w:asciiTheme="minorHAnsi" w:hAnsiTheme="minorHAnsi" w:cstheme="minorHAnsi"/>
                <w:b/>
                <w:color w:val="000000"/>
              </w:rPr>
              <w:t>celková cena bez DPH:</w:t>
            </w:r>
          </w:p>
        </w:tc>
        <w:tc>
          <w:tcPr>
            <w:tcW w:w="1560" w:type="dxa"/>
          </w:tcPr>
          <w:p w14:paraId="26132B8B" w14:textId="18DE6188" w:rsidR="008056B2" w:rsidRPr="004A1287" w:rsidRDefault="008056B2" w:rsidP="008056B2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2.093.998,45 Kč</w:t>
            </w:r>
          </w:p>
        </w:tc>
        <w:tc>
          <w:tcPr>
            <w:tcW w:w="5244" w:type="dxa"/>
          </w:tcPr>
          <w:p w14:paraId="487A4D2F" w14:textId="629A8EC1" w:rsidR="008056B2" w:rsidRPr="004A1287" w:rsidRDefault="008056B2" w:rsidP="008056B2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B443D">
              <w:rPr>
                <w:rFonts w:asciiTheme="minorHAnsi" w:hAnsiTheme="minorHAnsi" w:cstheme="minorHAnsi"/>
                <w:color w:val="000000"/>
              </w:rPr>
              <w:t>Dva miliony devadesát tři tisíc devět set devadesát osm korun českých a čtyřicet pět haléřů</w:t>
            </w:r>
          </w:p>
        </w:tc>
      </w:tr>
      <w:tr w:rsidR="008056B2" w:rsidRPr="004A1287" w14:paraId="1D082FD0" w14:textId="77777777" w:rsidTr="008056B2">
        <w:trPr>
          <w:trHeight w:val="70"/>
        </w:trPr>
        <w:tc>
          <w:tcPr>
            <w:tcW w:w="2268" w:type="dxa"/>
            <w:shd w:val="clear" w:color="auto" w:fill="E7E6E6" w:themeFill="background2"/>
          </w:tcPr>
          <w:p w14:paraId="0D90EF9F" w14:textId="7E6DC2DC" w:rsidR="008056B2" w:rsidRPr="004A1287" w:rsidRDefault="008056B2" w:rsidP="008056B2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4A1287">
              <w:rPr>
                <w:rFonts w:asciiTheme="minorHAnsi" w:hAnsiTheme="minorHAnsi" w:cstheme="minorHAnsi"/>
                <w:b/>
                <w:color w:val="000000"/>
              </w:rPr>
              <w:t xml:space="preserve">celková cena </w:t>
            </w:r>
            <w:r>
              <w:rPr>
                <w:rFonts w:asciiTheme="minorHAnsi" w:hAnsiTheme="minorHAnsi" w:cstheme="minorHAnsi"/>
                <w:b/>
                <w:color w:val="000000"/>
              </w:rPr>
              <w:t>vč.</w:t>
            </w:r>
            <w:r w:rsidRPr="004A1287">
              <w:rPr>
                <w:rFonts w:asciiTheme="minorHAnsi" w:hAnsiTheme="minorHAnsi" w:cstheme="minorHAnsi"/>
                <w:b/>
                <w:color w:val="000000"/>
              </w:rPr>
              <w:t> DPH:</w:t>
            </w:r>
          </w:p>
        </w:tc>
        <w:tc>
          <w:tcPr>
            <w:tcW w:w="1560" w:type="dxa"/>
          </w:tcPr>
          <w:p w14:paraId="0C454DE1" w14:textId="4D5B2AF8" w:rsidR="008056B2" w:rsidRPr="004A1287" w:rsidRDefault="008056B2" w:rsidP="008056B2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</w:rPr>
              <w:t>2.533.739,-</w:t>
            </w:r>
            <w:proofErr w:type="gramEnd"/>
            <w:r>
              <w:rPr>
                <w:rFonts w:asciiTheme="minorHAnsi" w:hAnsiTheme="minorHAnsi" w:cstheme="minorHAnsi"/>
                <w:color w:val="000000"/>
              </w:rPr>
              <w:t xml:space="preserve"> Kč</w:t>
            </w:r>
          </w:p>
        </w:tc>
        <w:tc>
          <w:tcPr>
            <w:tcW w:w="5244" w:type="dxa"/>
          </w:tcPr>
          <w:p w14:paraId="59C95D2B" w14:textId="283DE99C" w:rsidR="008056B2" w:rsidRPr="004A1287" w:rsidRDefault="008056B2" w:rsidP="008056B2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Dva miliony pět set třicet tři tisíc sedm set třicet devět korun českých</w:t>
            </w:r>
          </w:p>
        </w:tc>
      </w:tr>
      <w:tr w:rsidR="008056B2" w:rsidRPr="004A1287" w14:paraId="613B8EB7" w14:textId="77777777" w:rsidTr="008056B2">
        <w:tc>
          <w:tcPr>
            <w:tcW w:w="2268" w:type="dxa"/>
            <w:shd w:val="clear" w:color="auto" w:fill="E7E6E6" w:themeFill="background2"/>
          </w:tcPr>
          <w:p w14:paraId="5E1EF555" w14:textId="4ADF10F9" w:rsidR="008056B2" w:rsidRPr="004A1287" w:rsidRDefault="008056B2" w:rsidP="008056B2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4A1287">
              <w:rPr>
                <w:rFonts w:asciiTheme="minorHAnsi" w:hAnsiTheme="minorHAnsi" w:cstheme="minorHAnsi"/>
                <w:b/>
                <w:color w:val="000000"/>
              </w:rPr>
              <w:t>DPH:</w:t>
            </w:r>
          </w:p>
        </w:tc>
        <w:tc>
          <w:tcPr>
            <w:tcW w:w="1560" w:type="dxa"/>
          </w:tcPr>
          <w:p w14:paraId="64B6B59D" w14:textId="2C720369" w:rsidR="008056B2" w:rsidRPr="004A1287" w:rsidRDefault="008056B2" w:rsidP="008056B2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439.740,55 Kč</w:t>
            </w:r>
          </w:p>
        </w:tc>
        <w:tc>
          <w:tcPr>
            <w:tcW w:w="5244" w:type="dxa"/>
          </w:tcPr>
          <w:p w14:paraId="50622BEA" w14:textId="7C94D59D" w:rsidR="008056B2" w:rsidRPr="004A1287" w:rsidRDefault="008056B2" w:rsidP="008056B2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Čtyři sta třicet devět tisíc sedm set čtyřicet korun českých a padesát pět haléřů</w:t>
            </w:r>
          </w:p>
        </w:tc>
      </w:tr>
    </w:tbl>
    <w:p w14:paraId="0116E773" w14:textId="4D91C830" w:rsidR="007C5FC1" w:rsidRPr="004A1287" w:rsidRDefault="00380C01" w:rsidP="001F33AD">
      <w:pPr>
        <w:pStyle w:val="Odstavecseseznamem"/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t xml:space="preserve">Celková cena může být měněna pouze </w:t>
      </w:r>
      <w:r w:rsidR="00484F6E" w:rsidRPr="004A1287">
        <w:rPr>
          <w:rFonts w:cstheme="minorHAnsi"/>
          <w:color w:val="000000" w:themeColor="text1"/>
          <w:sz w:val="20"/>
          <w:szCs w:val="20"/>
        </w:rPr>
        <w:t>a výhradně v souladu s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 relevantním a aktuálním znění</w:t>
      </w:r>
      <w:r w:rsidR="00994559" w:rsidRPr="004A1287">
        <w:rPr>
          <w:rFonts w:cstheme="minorHAnsi"/>
          <w:color w:val="000000" w:themeColor="text1"/>
          <w:sz w:val="20"/>
          <w:szCs w:val="20"/>
        </w:rPr>
        <w:t>m</w:t>
      </w:r>
      <w:r w:rsidR="00484F6E" w:rsidRPr="004A1287">
        <w:rPr>
          <w:rFonts w:cstheme="minorHAnsi"/>
          <w:color w:val="000000" w:themeColor="text1"/>
          <w:sz w:val="20"/>
          <w:szCs w:val="20"/>
        </w:rPr>
        <w:t xml:space="preserve"> 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zákona </w:t>
      </w:r>
      <w:r w:rsidR="00484F6E" w:rsidRPr="004A1287">
        <w:rPr>
          <w:rFonts w:cstheme="minorHAnsi"/>
          <w:color w:val="000000" w:themeColor="text1"/>
          <w:sz w:val="20"/>
          <w:szCs w:val="20"/>
        </w:rPr>
        <w:t>o zadávání veřejných zakázek</w:t>
      </w:r>
      <w:r w:rsidRPr="004A1287">
        <w:rPr>
          <w:rFonts w:cstheme="minorHAnsi"/>
          <w:color w:val="000000" w:themeColor="text1"/>
          <w:sz w:val="20"/>
          <w:szCs w:val="20"/>
        </w:rPr>
        <w:t>.</w:t>
      </w:r>
    </w:p>
    <w:p w14:paraId="101555F6" w14:textId="6010B0BC" w:rsidR="00C262E7" w:rsidRPr="004A1287" w:rsidRDefault="00C262E7" w:rsidP="001F33AD">
      <w:pPr>
        <w:pStyle w:val="Odstavecseseznamem"/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t>Celková c</w:t>
      </w:r>
      <w:r w:rsidR="00484F6E" w:rsidRPr="004A1287">
        <w:rPr>
          <w:rFonts w:cstheme="minorHAnsi"/>
          <w:color w:val="000000" w:themeColor="text1"/>
          <w:sz w:val="20"/>
          <w:szCs w:val="20"/>
        </w:rPr>
        <w:t xml:space="preserve">ena za 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dodání </w:t>
      </w:r>
      <w:r w:rsidR="00CC4F3D" w:rsidRPr="004A1287">
        <w:rPr>
          <w:rFonts w:cstheme="minorHAnsi"/>
          <w:color w:val="000000" w:themeColor="text1"/>
          <w:sz w:val="20"/>
          <w:szCs w:val="20"/>
        </w:rPr>
        <w:t>zboží a jeho příslušenství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 této smlouvy</w:t>
      </w:r>
      <w:r w:rsidR="00484F6E" w:rsidRPr="004A1287">
        <w:rPr>
          <w:rFonts w:cstheme="minorHAnsi"/>
          <w:color w:val="000000" w:themeColor="text1"/>
          <w:sz w:val="20"/>
          <w:szCs w:val="20"/>
        </w:rPr>
        <w:t xml:space="preserve"> bude uhrazena oproti faktuře. Taková faktura může být vystavena teprve po podepsání předávacího, resp. akceptačního protokolu, ve kterém bude uvedeno, že dodání je bez vad a nedodělků. Přílohou faktury bude tento oběma stranami podepsaný protokol.</w:t>
      </w:r>
    </w:p>
    <w:p w14:paraId="2F70E651" w14:textId="77777777" w:rsidR="004A1287" w:rsidRDefault="00380C01" w:rsidP="001F33AD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cstheme="minorHAnsi"/>
          <w:sz w:val="20"/>
          <w:szCs w:val="20"/>
        </w:rPr>
        <w:t>Prodáva</w:t>
      </w:r>
      <w:r w:rsidR="00CD5FEE" w:rsidRPr="004A1287">
        <w:rPr>
          <w:rFonts w:cstheme="minorHAnsi"/>
          <w:sz w:val="20"/>
          <w:szCs w:val="20"/>
        </w:rPr>
        <w:t xml:space="preserve">jící se zavazuje </w:t>
      </w:r>
      <w:r w:rsidRPr="004A1287">
        <w:rPr>
          <w:rFonts w:cstheme="minorHAnsi"/>
          <w:sz w:val="20"/>
          <w:szCs w:val="20"/>
        </w:rPr>
        <w:t>vystavit p</w:t>
      </w:r>
      <w:r w:rsidR="00CD5FEE" w:rsidRPr="004A1287">
        <w:rPr>
          <w:rFonts w:cstheme="minorHAnsi"/>
          <w:sz w:val="20"/>
          <w:szCs w:val="20"/>
        </w:rPr>
        <w:t>o případné poradě s kupujícím</w:t>
      </w:r>
      <w:r w:rsidRPr="004A1287">
        <w:rPr>
          <w:rFonts w:cstheme="minorHAnsi"/>
          <w:sz w:val="20"/>
          <w:szCs w:val="20"/>
        </w:rPr>
        <w:t xml:space="preserve"> 2 dílčí faktury, přičemž jedna faktura bude </w:t>
      </w:r>
      <w:r w:rsidRPr="004A1287">
        <w:rPr>
          <w:rFonts w:cstheme="minorHAnsi"/>
          <w:sz w:val="20"/>
          <w:szCs w:val="20"/>
        </w:rPr>
        <w:lastRenderedPageBreak/>
        <w:t>vystavena na položky předmětu plnění investičního charakteru a druhá bude vystavena na položky předmětu plnění neinvestičního charakteru.</w:t>
      </w:r>
      <w:r w:rsidRPr="004A1287" w:rsidDel="00380C01">
        <w:rPr>
          <w:rFonts w:cstheme="minorHAnsi"/>
          <w:sz w:val="20"/>
          <w:szCs w:val="20"/>
        </w:rPr>
        <w:t xml:space="preserve"> </w:t>
      </w:r>
    </w:p>
    <w:p w14:paraId="03E05EDB" w14:textId="216B60E5" w:rsidR="004A1287" w:rsidRPr="004A1287" w:rsidRDefault="002217F8" w:rsidP="001F33AD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cstheme="minorHAnsi"/>
          <w:color w:val="000000" w:themeColor="text1"/>
          <w:sz w:val="20"/>
          <w:szCs w:val="20"/>
        </w:rPr>
        <w:t>Prodávající se zavazuje na fakturu označení projektu, z něhož je zboží hrazeno, a to:</w:t>
      </w:r>
    </w:p>
    <w:p w14:paraId="4C37C4E0" w14:textId="77777777" w:rsidR="004A1287" w:rsidRDefault="002217F8" w:rsidP="004A1287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4A1287">
        <w:rPr>
          <w:rFonts w:cstheme="minorHAnsi"/>
          <w:i/>
          <w:color w:val="000000" w:themeColor="text1"/>
          <w:sz w:val="20"/>
          <w:szCs w:val="20"/>
        </w:rPr>
        <w:t xml:space="preserve">Výzkumné a inovační centrum pro pokročilou průmyslovou výrobu, </w:t>
      </w:r>
      <w:proofErr w:type="spellStart"/>
      <w:r w:rsidRPr="004A1287">
        <w:rPr>
          <w:rFonts w:cstheme="minorHAnsi"/>
          <w:i/>
          <w:color w:val="000000" w:themeColor="text1"/>
          <w:sz w:val="20"/>
          <w:szCs w:val="20"/>
        </w:rPr>
        <w:t>reg</w:t>
      </w:r>
      <w:proofErr w:type="spellEnd"/>
      <w:r w:rsidRPr="004A1287">
        <w:rPr>
          <w:rFonts w:cstheme="minorHAnsi"/>
          <w:i/>
          <w:color w:val="000000" w:themeColor="text1"/>
          <w:sz w:val="20"/>
          <w:szCs w:val="20"/>
        </w:rPr>
        <w:t>. č. CZ.02.1.01/0.0/0.0/17_043/0010085.</w:t>
      </w:r>
    </w:p>
    <w:p w14:paraId="06374009" w14:textId="079DCFC1" w:rsidR="00380C01" w:rsidRPr="004A1287" w:rsidRDefault="002217F8" w:rsidP="004A1287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sz w:val="20"/>
          <w:szCs w:val="20"/>
        </w:rPr>
        <w:t>Nevejde-li se na fakturu údaj celý, postačí alespoň registrační číslo projektu bez názvu dotačního projektu</w:t>
      </w:r>
      <w:r w:rsidR="006062E0" w:rsidRPr="004A1287">
        <w:rPr>
          <w:rFonts w:cstheme="minorHAnsi"/>
          <w:sz w:val="20"/>
          <w:szCs w:val="20"/>
        </w:rPr>
        <w:t>.</w:t>
      </w:r>
    </w:p>
    <w:p w14:paraId="33D2E6C2" w14:textId="66925AE3" w:rsidR="00484F6E" w:rsidRPr="004A1287" w:rsidRDefault="00484F6E" w:rsidP="001F33AD">
      <w:pPr>
        <w:pStyle w:val="Odstavecseseznamem"/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t xml:space="preserve">Splatnost řádně vystaveného daňového dokladu (faktury) činí 30 dní od data jeho doručení </w:t>
      </w:r>
      <w:r w:rsidR="00C262E7" w:rsidRPr="004A1287">
        <w:rPr>
          <w:rFonts w:cstheme="minorHAnsi"/>
          <w:color w:val="000000" w:themeColor="text1"/>
          <w:sz w:val="20"/>
          <w:szCs w:val="20"/>
        </w:rPr>
        <w:t>kupujícímu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. </w:t>
      </w:r>
      <w:r w:rsidR="008E4D42">
        <w:rPr>
          <w:rFonts w:cstheme="minorHAnsi"/>
          <w:color w:val="000000" w:themeColor="text1"/>
          <w:sz w:val="20"/>
          <w:szCs w:val="20"/>
        </w:rPr>
        <w:t>D</w:t>
      </w:r>
      <w:r w:rsidRPr="004A1287">
        <w:rPr>
          <w:rFonts w:cstheme="minorHAnsi"/>
          <w:color w:val="000000" w:themeColor="text1"/>
          <w:sz w:val="20"/>
          <w:szCs w:val="20"/>
        </w:rPr>
        <w:t>aňový doklad</w:t>
      </w:r>
      <w:r w:rsidR="008E4D42">
        <w:rPr>
          <w:rFonts w:cstheme="minorHAnsi"/>
          <w:color w:val="000000" w:themeColor="text1"/>
          <w:sz w:val="20"/>
          <w:szCs w:val="20"/>
        </w:rPr>
        <w:t xml:space="preserve"> (faktura)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 musí obsahovat veškeré údaje vyžadované příslušnými právními předpisy. </w:t>
      </w:r>
      <w:r w:rsidR="00C262E7" w:rsidRPr="004A1287">
        <w:rPr>
          <w:rFonts w:cstheme="minorHAnsi"/>
          <w:color w:val="000000" w:themeColor="text1"/>
          <w:sz w:val="20"/>
          <w:szCs w:val="20"/>
        </w:rPr>
        <w:t xml:space="preserve">Kupující </w:t>
      </w:r>
      <w:r w:rsidRPr="004A1287">
        <w:rPr>
          <w:rFonts w:cstheme="minorHAnsi"/>
          <w:color w:val="000000" w:themeColor="text1"/>
          <w:sz w:val="20"/>
          <w:szCs w:val="20"/>
        </w:rPr>
        <w:t>může ve lhůtě splatnosti daňový doklad (fakturu) vrátit, obsahuje-li:</w:t>
      </w:r>
    </w:p>
    <w:p w14:paraId="0B21D3DD" w14:textId="77777777" w:rsidR="00142E1A" w:rsidRPr="004A1287" w:rsidRDefault="00484F6E" w:rsidP="001F33AD">
      <w:pPr>
        <w:pStyle w:val="Odstavecseseznamem"/>
        <w:numPr>
          <w:ilvl w:val="0"/>
          <w:numId w:val="11"/>
        </w:numPr>
        <w:tabs>
          <w:tab w:val="left" w:pos="567"/>
        </w:tabs>
        <w:spacing w:after="120"/>
        <w:ind w:left="567" w:hanging="283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t xml:space="preserve">nesprávné nebo neúplné cenové údaje, </w:t>
      </w:r>
    </w:p>
    <w:p w14:paraId="69D1B207" w14:textId="77777777" w:rsidR="00142E1A" w:rsidRPr="004A1287" w:rsidRDefault="00484F6E" w:rsidP="001F33AD">
      <w:pPr>
        <w:pStyle w:val="Odstavecseseznamem"/>
        <w:numPr>
          <w:ilvl w:val="0"/>
          <w:numId w:val="11"/>
        </w:numPr>
        <w:tabs>
          <w:tab w:val="left" w:pos="567"/>
        </w:tabs>
        <w:spacing w:after="120"/>
        <w:ind w:left="567" w:hanging="283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t xml:space="preserve">nesprávné nebo neúplné náležitosti dle právních předpisů; </w:t>
      </w:r>
    </w:p>
    <w:p w14:paraId="4F63F6E8" w14:textId="1C0BCBF5" w:rsidR="00CF0BAC" w:rsidRPr="004A1287" w:rsidRDefault="00142E1A" w:rsidP="004A1287">
      <w:pPr>
        <w:tabs>
          <w:tab w:val="left" w:pos="567"/>
        </w:tabs>
        <w:spacing w:after="240"/>
        <w:jc w:val="both"/>
        <w:rPr>
          <w:rFonts w:cstheme="minorHAnsi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t>V bodech a) a b) tohoto odstavce uvedených případech</w:t>
      </w:r>
      <w:r w:rsidR="00484F6E" w:rsidRPr="004A1287">
        <w:rPr>
          <w:rFonts w:cstheme="minorHAnsi"/>
          <w:color w:val="000000" w:themeColor="text1"/>
          <w:sz w:val="20"/>
          <w:szCs w:val="20"/>
        </w:rPr>
        <w:t xml:space="preserve"> je </w:t>
      </w:r>
      <w:r w:rsidR="00C262E7" w:rsidRPr="004A1287">
        <w:rPr>
          <w:rFonts w:cstheme="minorHAnsi"/>
          <w:color w:val="000000" w:themeColor="text1"/>
          <w:sz w:val="20"/>
          <w:szCs w:val="20"/>
        </w:rPr>
        <w:t>kupující</w:t>
      </w:r>
      <w:r w:rsidR="00484F6E" w:rsidRPr="004A1287">
        <w:rPr>
          <w:rFonts w:cstheme="minorHAnsi"/>
          <w:color w:val="000000" w:themeColor="text1"/>
          <w:sz w:val="20"/>
          <w:szCs w:val="20"/>
        </w:rPr>
        <w:t xml:space="preserve"> povinen daňový doklad (fakturu) vrátit s uvedením důvodu vrácení. Tímto okamžikem se ruší lhůta splatnosti a nová lhůta splatnosti počne běžet doručením daňového dokladu (faktury) nového nebo opraveného</w:t>
      </w:r>
      <w:r w:rsidR="00380C01" w:rsidRPr="004A1287">
        <w:rPr>
          <w:rFonts w:cstheme="minorHAnsi"/>
          <w:color w:val="000000" w:themeColor="text1"/>
          <w:sz w:val="20"/>
          <w:szCs w:val="20"/>
        </w:rPr>
        <w:t>.</w:t>
      </w:r>
      <w:r w:rsidRPr="004A1287">
        <w:rPr>
          <w:rFonts w:cstheme="minorHAnsi"/>
          <w:color w:val="000000" w:themeColor="text1"/>
          <w:sz w:val="20"/>
          <w:szCs w:val="20"/>
        </w:rPr>
        <w:t> </w:t>
      </w:r>
      <w:r w:rsidR="00C262E7" w:rsidRPr="004A1287">
        <w:rPr>
          <w:rFonts w:cstheme="minorHAnsi"/>
          <w:sz w:val="20"/>
          <w:szCs w:val="20"/>
        </w:rPr>
        <w:t xml:space="preserve">V případě, že kupující </w:t>
      </w:r>
      <w:r w:rsidR="00484F6E" w:rsidRPr="004A1287">
        <w:rPr>
          <w:rFonts w:cstheme="minorHAnsi"/>
          <w:sz w:val="20"/>
          <w:szCs w:val="20"/>
        </w:rPr>
        <w:t xml:space="preserve">daňový doklad (fakturu) vrátí, přestože daňový doklad (faktura) byl vystaven řádně a předepsané náležitosti obsahuje, lhůta splatnosti se nepřerušuje a pokud </w:t>
      </w:r>
      <w:r w:rsidR="00C262E7" w:rsidRPr="004A1287">
        <w:rPr>
          <w:rFonts w:cstheme="minorHAnsi"/>
          <w:sz w:val="20"/>
          <w:szCs w:val="20"/>
        </w:rPr>
        <w:t>kupující</w:t>
      </w:r>
      <w:r w:rsidR="00484F6E" w:rsidRPr="004A1287">
        <w:rPr>
          <w:rFonts w:cstheme="minorHAnsi"/>
          <w:sz w:val="20"/>
          <w:szCs w:val="20"/>
        </w:rPr>
        <w:t xml:space="preserve"> daňový doklad (fakturu) nezaplatí v původní lhůtě splatnosti, je v prodlení.</w:t>
      </w:r>
    </w:p>
    <w:p w14:paraId="20CA7101" w14:textId="2D159E0E" w:rsidR="001E5ED0" w:rsidRPr="004A1287" w:rsidRDefault="00502350" w:rsidP="001F33AD">
      <w:pPr>
        <w:pStyle w:val="Odstavecseseznamem"/>
        <w:widowControl w:val="0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Cs w:val="20"/>
          <w:lang w:eastAsia="cs-CZ"/>
        </w:rPr>
      </w:pPr>
      <w:r w:rsidRPr="004A1287">
        <w:rPr>
          <w:rFonts w:eastAsia="Times New Roman" w:cstheme="minorHAnsi"/>
          <w:b/>
          <w:bCs/>
          <w:color w:val="000000"/>
          <w:szCs w:val="20"/>
          <w:lang w:eastAsia="cs-CZ"/>
        </w:rPr>
        <w:t>Záruka a záruční doba</w:t>
      </w:r>
      <w:r w:rsidR="00EA4926" w:rsidRPr="004A1287">
        <w:rPr>
          <w:rFonts w:eastAsia="Times New Roman" w:cstheme="minorHAnsi"/>
          <w:b/>
          <w:bCs/>
          <w:color w:val="000000"/>
          <w:szCs w:val="20"/>
          <w:lang w:eastAsia="cs-CZ"/>
        </w:rPr>
        <w:t>, pozáruční servis</w:t>
      </w:r>
    </w:p>
    <w:p w14:paraId="2EE4860A" w14:textId="77777777" w:rsidR="00F930D6" w:rsidRDefault="00EA4926" w:rsidP="001F33AD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outlineLvl w:val="0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t xml:space="preserve">Na plnění poskytuje </w:t>
      </w:r>
      <w:r w:rsidR="00EC7A56" w:rsidRPr="004A1287">
        <w:rPr>
          <w:rFonts w:cstheme="minorHAnsi"/>
          <w:color w:val="000000" w:themeColor="text1"/>
          <w:sz w:val="20"/>
          <w:szCs w:val="20"/>
        </w:rPr>
        <w:t>p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rodávající záruku za jakost v trvání </w:t>
      </w:r>
      <w:r w:rsidR="00466FF4" w:rsidRPr="004A1287">
        <w:rPr>
          <w:rFonts w:cstheme="minorHAnsi"/>
          <w:color w:val="000000" w:themeColor="text1"/>
          <w:sz w:val="20"/>
          <w:szCs w:val="20"/>
        </w:rPr>
        <w:t>1</w:t>
      </w:r>
      <w:r w:rsidR="00C21FEB" w:rsidRPr="004A1287">
        <w:rPr>
          <w:rFonts w:cstheme="minorHAnsi"/>
          <w:color w:val="000000" w:themeColor="text1"/>
          <w:sz w:val="20"/>
          <w:szCs w:val="20"/>
        </w:rPr>
        <w:t>2</w:t>
      </w:r>
      <w:r w:rsidR="00380C01" w:rsidRPr="004A1287">
        <w:rPr>
          <w:rFonts w:cstheme="minorHAnsi"/>
          <w:color w:val="000000" w:themeColor="text1"/>
          <w:sz w:val="20"/>
          <w:szCs w:val="20"/>
        </w:rPr>
        <w:t xml:space="preserve"> 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měsíců, která počíná běžet okamžikem podpisu protokolu o předání a převzetí plnění bez vad (akceptačního protokolu) dle </w:t>
      </w:r>
      <w:r w:rsidR="00AE5383" w:rsidRPr="004A1287">
        <w:rPr>
          <w:rFonts w:cstheme="minorHAnsi"/>
          <w:color w:val="000000" w:themeColor="text1"/>
          <w:sz w:val="20"/>
          <w:szCs w:val="20"/>
        </w:rPr>
        <w:t xml:space="preserve">čl. III odst. </w:t>
      </w:r>
      <w:r w:rsidR="00070352" w:rsidRPr="004A1287">
        <w:rPr>
          <w:rFonts w:cstheme="minorHAnsi"/>
          <w:color w:val="000000" w:themeColor="text1"/>
          <w:sz w:val="20"/>
          <w:szCs w:val="20"/>
        </w:rPr>
        <w:t>8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 této smlouvy.</w:t>
      </w:r>
    </w:p>
    <w:p w14:paraId="6436F0CF" w14:textId="2137E307" w:rsidR="001E5ED0" w:rsidRPr="005D5A87" w:rsidRDefault="00F930D6" w:rsidP="001F33AD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outlineLvl w:val="0"/>
        <w:rPr>
          <w:rFonts w:cstheme="minorHAnsi"/>
          <w:color w:val="000000" w:themeColor="text1"/>
          <w:sz w:val="20"/>
          <w:szCs w:val="20"/>
        </w:rPr>
      </w:pPr>
      <w:r w:rsidRPr="005D5A87">
        <w:rPr>
          <w:rFonts w:cstheme="minorHAnsi"/>
          <w:color w:val="000000" w:themeColor="text1"/>
          <w:sz w:val="20"/>
          <w:szCs w:val="20"/>
        </w:rPr>
        <w:t>Prodávající se dále zavazuje poskytovat pozáruční servis v délce minimálně 12 měsíců po uplynutí záruky dle odst. 1 výše, a to za podmínek dále stanovených.</w:t>
      </w:r>
    </w:p>
    <w:p w14:paraId="42BE7DA9" w14:textId="254C8BE0" w:rsidR="003A7C4D" w:rsidRPr="004A1287" w:rsidRDefault="007F28E3" w:rsidP="001F33AD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Reklamaci </w:t>
      </w:r>
      <w:r w:rsidR="00935D15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případné 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vady kupující zašle prodávajícímu písemně, tj. výslovně i elektronickou poštou</w:t>
      </w:r>
      <w:r w:rsidR="004A1287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a to i bez elektronického podpisu, s technickým popisem vady</w:t>
      </w:r>
      <w:r w:rsidR="00935D15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B609C0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nebo i ústně (včetně telefonického nahlášení) </w:t>
      </w:r>
      <w:r w:rsidR="00935D15" w:rsidRPr="004A1287">
        <w:rPr>
          <w:rFonts w:eastAsia="Times New Roman" w:cstheme="minorHAnsi"/>
          <w:color w:val="000000"/>
          <w:sz w:val="20"/>
          <w:szCs w:val="20"/>
          <w:lang w:eastAsia="cs-CZ"/>
        </w:rPr>
        <w:t>(dále v textu jen „nahlášení vady“)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14:paraId="70966C7D" w14:textId="77777777" w:rsidR="005D5A87" w:rsidRPr="005D5A87" w:rsidRDefault="00EA4926" w:rsidP="001F33AD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>Prodávající se zavazuje na písemnou</w:t>
      </w:r>
      <w:r w:rsidR="007F28E3" w:rsidRPr="005D5A87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resp. e-</w:t>
      </w:r>
      <w:r w:rsidR="00935D15" w:rsidRPr="005D5A87">
        <w:rPr>
          <w:rFonts w:eastAsia="Times New Roman" w:cstheme="minorHAnsi"/>
          <w:color w:val="000000"/>
          <w:sz w:val="20"/>
          <w:szCs w:val="20"/>
          <w:lang w:eastAsia="cs-CZ"/>
        </w:rPr>
        <w:t>mailové nahlášení vady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kupující</w:t>
      </w:r>
      <w:r w:rsidR="00935D15" w:rsidRPr="005D5A87">
        <w:rPr>
          <w:rFonts w:eastAsia="Times New Roman" w:cstheme="minorHAnsi"/>
          <w:color w:val="000000"/>
          <w:sz w:val="20"/>
          <w:szCs w:val="20"/>
          <w:lang w:eastAsia="cs-CZ"/>
        </w:rPr>
        <w:t>m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zajistit možnost vzdálené diagnostiky </w:t>
      </w:r>
      <w:r w:rsidR="008441B7"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zboží 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a komunikaci </w:t>
      </w:r>
      <w:r w:rsidR="00935D15"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kupujícího 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se servisním technikem </w:t>
      </w:r>
      <w:r w:rsidR="00935D15"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prodávajícího 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>v češtině. Prodávající je povinen</w:t>
      </w:r>
      <w:r w:rsidR="00935D15" w:rsidRPr="005D5A87">
        <w:rPr>
          <w:rFonts w:eastAsia="Times New Roman" w:cstheme="minorHAnsi"/>
          <w:color w:val="000000"/>
          <w:sz w:val="20"/>
          <w:szCs w:val="20"/>
          <w:lang w:eastAsia="cs-CZ"/>
        </w:rPr>
        <w:t>, pokud není možno odstranit vady vzdáleně,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při nahlášení </w:t>
      </w:r>
      <w:r w:rsidR="00935D15" w:rsidRPr="005D5A87">
        <w:rPr>
          <w:rFonts w:eastAsia="Times New Roman" w:cstheme="minorHAnsi"/>
          <w:color w:val="000000"/>
          <w:sz w:val="20"/>
          <w:szCs w:val="20"/>
          <w:lang w:eastAsia="cs-CZ"/>
        </w:rPr>
        <w:t>vady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reagovat </w:t>
      </w:r>
      <w:r w:rsidR="00935D15"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do </w:t>
      </w:r>
      <w:r w:rsidR="005D5A87" w:rsidRPr="005D5A87">
        <w:rPr>
          <w:rFonts w:eastAsia="Times New Roman" w:cstheme="minorHAnsi"/>
          <w:color w:val="000000"/>
          <w:sz w:val="20"/>
          <w:szCs w:val="20"/>
          <w:lang w:eastAsia="cs-CZ"/>
        </w:rPr>
        <w:t>3</w:t>
      </w:r>
      <w:r w:rsidR="00935D15"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pracovních dnů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 návrhem řešení a zavazuje se </w:t>
      </w:r>
      <w:r w:rsidR="00935D15"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v případě potřeby 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poskytnout kupujícímu přítomnost servisního technika v sídle kupujícího, který provede do </w:t>
      </w:r>
      <w:r w:rsidR="005D5A87"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20 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>pracovních dní od nahlášení potřeby servisu servisní zásah</w:t>
      </w:r>
      <w:r w:rsidR="00935D15"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tak, aby zboží mohlo být opět plně užíváno ke svému účelu a funkci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</w:p>
    <w:p w14:paraId="2F02A4B9" w14:textId="77777777" w:rsidR="005D5A87" w:rsidRPr="005D5A87" w:rsidRDefault="00EA4926" w:rsidP="005D5A87">
      <w:pPr>
        <w:pStyle w:val="Odstavecseseznamem"/>
        <w:widowControl w:val="0"/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>Umožňuje-li to povaha opravy, provede technik úkony záručního servisu (opravu) na místě</w:t>
      </w:r>
      <w:r w:rsidR="00466FF4" w:rsidRPr="005D5A87">
        <w:rPr>
          <w:rFonts w:eastAsia="Times New Roman" w:cstheme="minorHAnsi"/>
          <w:color w:val="000000"/>
          <w:sz w:val="20"/>
          <w:szCs w:val="20"/>
          <w:lang w:eastAsia="cs-CZ"/>
        </w:rPr>
        <w:t>, pokud to možné není, sdělí servisní technik prodávajícího kupujícímu, že není možné provést opravu na místě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</w:p>
    <w:p w14:paraId="0562316A" w14:textId="55CCDB37" w:rsidR="007F28E3" w:rsidRPr="004A1287" w:rsidRDefault="00D72A94" w:rsidP="005D5A87">
      <w:pPr>
        <w:pStyle w:val="Odstavecseseznamem"/>
        <w:widowControl w:val="0"/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>Neumožňuje-li to povaha opravy</w:t>
      </w:r>
      <w:r w:rsidR="00466FF4"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zboží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a je nutné zboží transportovat z místa dodání k záruční opravě a zpět, provede nebo zajistí </w:t>
      </w:r>
      <w:r w:rsidR="007D7EF9" w:rsidRPr="005D5A87">
        <w:rPr>
          <w:rFonts w:eastAsia="Times New Roman" w:cstheme="minorHAnsi"/>
          <w:color w:val="000000"/>
          <w:sz w:val="20"/>
          <w:szCs w:val="20"/>
          <w:lang w:eastAsia="cs-CZ"/>
        </w:rPr>
        <w:t>transport zboží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na své náklady a odpovědnost prodávající</w:t>
      </w:r>
      <w:r w:rsidR="00466FF4" w:rsidRPr="005D5A87">
        <w:rPr>
          <w:rFonts w:eastAsia="Times New Roman" w:cstheme="minorHAnsi"/>
          <w:color w:val="000000"/>
          <w:sz w:val="20"/>
          <w:szCs w:val="20"/>
          <w:lang w:eastAsia="cs-CZ"/>
        </w:rPr>
        <w:t>, přičemž s úkony transportu započne do 5 pracovních dnů ode dne, v němž sdělí kupujícímu, že opravu zboží nelze provést na místě.</w:t>
      </w:r>
    </w:p>
    <w:p w14:paraId="6E36A892" w14:textId="4E4BC806" w:rsidR="00EA4926" w:rsidRPr="004A1287" w:rsidRDefault="00EA4926" w:rsidP="001F33AD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Pokud nahlásí kupující potřebu servisu prodávajícímu v pozáruční době, je prodávající povinen postupovat obdobně s tím, že technik provede tyto úkony ve lhůtě do </w:t>
      </w:r>
      <w:r w:rsidR="005D5A87">
        <w:rPr>
          <w:rFonts w:eastAsia="Times New Roman" w:cstheme="minorHAnsi"/>
          <w:color w:val="000000"/>
          <w:sz w:val="20"/>
          <w:szCs w:val="20"/>
          <w:lang w:eastAsia="cs-CZ"/>
        </w:rPr>
        <w:t>20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pracovních dnů od nahlášení potřeby úkonu. Skutečnost, zda kupujícím vyžádané přítomnosti servisního technika</w:t>
      </w:r>
      <w:r w:rsidR="004A1287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resp. úkony servisu byly zapříčiněny vadami jakosti zboží majícími za předvídaný následek reklamaci zboží dle </w:t>
      </w:r>
      <w:r w:rsidR="00AE5383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odst. </w:t>
      </w:r>
      <w:r w:rsidR="00935D15" w:rsidRPr="004A1287">
        <w:rPr>
          <w:rFonts w:eastAsia="Times New Roman" w:cstheme="minorHAnsi"/>
          <w:color w:val="000000"/>
          <w:sz w:val="20"/>
          <w:szCs w:val="20"/>
          <w:lang w:eastAsia="cs-CZ"/>
        </w:rPr>
        <w:t>1 a 2</w:t>
      </w:r>
      <w:r w:rsidR="00AE5383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tohoto článku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a souvisejícími ustanoveními zákona, není rozhodná. </w:t>
      </w:r>
    </w:p>
    <w:p w14:paraId="00843CE1" w14:textId="4C456FD0" w:rsidR="003A7C4D" w:rsidRPr="004A1287" w:rsidRDefault="003A7C4D" w:rsidP="001F33AD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Dojde-li v záruční době</w:t>
      </w:r>
      <w:r w:rsidR="00565FAC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k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poruše</w:t>
      </w:r>
      <w:r w:rsidR="00D72A94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nebo nefunkčnosti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zboží z důvodů na straně kupujícího nebo z důvodů, které nelze přičítat prodávajícímu, platí pro prodávající</w:t>
      </w:r>
      <w:r w:rsidR="00B609C0" w:rsidRPr="004A1287">
        <w:rPr>
          <w:rFonts w:eastAsia="Times New Roman" w:cstheme="minorHAnsi"/>
          <w:color w:val="000000"/>
          <w:sz w:val="20"/>
          <w:szCs w:val="20"/>
          <w:lang w:eastAsia="cs-CZ"/>
        </w:rPr>
        <w:t>ho závazky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dle </w:t>
      </w:r>
      <w:r w:rsidR="00CC4F3D" w:rsidRPr="004A1287">
        <w:rPr>
          <w:rFonts w:eastAsia="Times New Roman" w:cstheme="minorHAnsi"/>
          <w:color w:val="000000"/>
          <w:sz w:val="20"/>
          <w:szCs w:val="20"/>
          <w:lang w:eastAsia="cs-CZ"/>
        </w:rPr>
        <w:t>odst.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2</w:t>
      </w:r>
      <w:r w:rsidR="00E806A8" w:rsidRPr="004A1287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a </w:t>
      </w:r>
      <w:r w:rsidR="00B609C0" w:rsidRPr="004A1287">
        <w:rPr>
          <w:rFonts w:eastAsia="Times New Roman" w:cstheme="minorHAnsi"/>
          <w:color w:val="000000"/>
          <w:sz w:val="20"/>
          <w:szCs w:val="20"/>
          <w:lang w:eastAsia="cs-CZ"/>
        </w:rPr>
        <w:t>3</w:t>
      </w:r>
      <w:r w:rsidR="00E806A8" w:rsidRPr="004A1287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="00B609C0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CC4F3D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tohoto článku </w:t>
      </w:r>
      <w:r w:rsidR="00B609C0" w:rsidRPr="004A1287">
        <w:rPr>
          <w:rFonts w:eastAsia="Times New Roman" w:cstheme="minorHAnsi"/>
          <w:color w:val="000000"/>
          <w:sz w:val="20"/>
          <w:szCs w:val="20"/>
          <w:lang w:eastAsia="cs-CZ"/>
        </w:rPr>
        <w:t>smlouvy s tím, že nebude užito odst. 7 tohoto článku.</w:t>
      </w:r>
      <w:bookmarkStart w:id="6" w:name="_Hlk63152335"/>
      <w:r w:rsidR="003F254C" w:rsidRPr="003F254C">
        <w:rPr>
          <w:rFonts w:cstheme="minorHAnsi"/>
          <w:color w:val="000000" w:themeColor="text1"/>
          <w:sz w:val="20"/>
          <w:szCs w:val="20"/>
        </w:rPr>
        <w:t xml:space="preserve"> </w:t>
      </w:r>
      <w:bookmarkEnd w:id="6"/>
    </w:p>
    <w:p w14:paraId="2029B398" w14:textId="5AEBC6EF" w:rsidR="00EA4926" w:rsidRPr="004A1287" w:rsidRDefault="00EA4926" w:rsidP="001F33AD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t>Uznané reklamace</w:t>
      </w:r>
      <w:r w:rsidR="00466FF4" w:rsidRPr="004A1287">
        <w:rPr>
          <w:rFonts w:cstheme="minorHAnsi"/>
          <w:color w:val="000000" w:themeColor="text1"/>
          <w:sz w:val="20"/>
          <w:szCs w:val="20"/>
        </w:rPr>
        <w:t xml:space="preserve"> v záruční době</w:t>
      </w:r>
      <w:r w:rsidRPr="004A1287">
        <w:rPr>
          <w:rFonts w:cstheme="minorHAnsi"/>
          <w:color w:val="000000" w:themeColor="text1"/>
          <w:sz w:val="20"/>
          <w:szCs w:val="20"/>
        </w:rPr>
        <w:t>, které nemohou být odstraněny opravou, budou řešeny výměnou vadného dílu za díl nový</w:t>
      </w:r>
      <w:r w:rsidR="00935D15" w:rsidRPr="004A1287">
        <w:rPr>
          <w:rFonts w:cstheme="minorHAnsi"/>
          <w:color w:val="000000" w:themeColor="text1"/>
          <w:sz w:val="20"/>
          <w:szCs w:val="20"/>
        </w:rPr>
        <w:t>, případně celého plnění za bezvadné</w:t>
      </w:r>
      <w:r w:rsidR="004A1287">
        <w:rPr>
          <w:rFonts w:cstheme="minorHAnsi"/>
          <w:color w:val="000000" w:themeColor="text1"/>
          <w:sz w:val="20"/>
          <w:szCs w:val="20"/>
        </w:rPr>
        <w:t>,</w:t>
      </w:r>
      <w:r w:rsidR="00935D15" w:rsidRPr="004A1287">
        <w:rPr>
          <w:rFonts w:cstheme="minorHAnsi"/>
          <w:color w:val="000000" w:themeColor="text1"/>
          <w:sz w:val="20"/>
          <w:szCs w:val="20"/>
        </w:rPr>
        <w:t xml:space="preserve"> a to</w:t>
      </w:r>
      <w:r w:rsidR="0012098E" w:rsidRPr="004A1287">
        <w:rPr>
          <w:rFonts w:cstheme="minorHAnsi"/>
          <w:color w:val="000000" w:themeColor="text1"/>
          <w:sz w:val="20"/>
          <w:szCs w:val="20"/>
        </w:rPr>
        <w:t xml:space="preserve"> na náklady p</w:t>
      </w:r>
      <w:r w:rsidRPr="004A1287">
        <w:rPr>
          <w:rFonts w:cstheme="minorHAnsi"/>
          <w:color w:val="000000" w:themeColor="text1"/>
          <w:sz w:val="20"/>
          <w:szCs w:val="20"/>
        </w:rPr>
        <w:t>rodávajícího.</w:t>
      </w:r>
    </w:p>
    <w:p w14:paraId="68E3C8E4" w14:textId="232F8CCD" w:rsidR="007F28E3" w:rsidRDefault="00EA4926" w:rsidP="001F33AD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lastRenderedPageBreak/>
        <w:t>Náklady na práci, materiál, cestovní náklady, náklady na ubytování</w:t>
      </w:r>
      <w:r w:rsidR="00935D15" w:rsidRPr="004A1287">
        <w:rPr>
          <w:rFonts w:cstheme="minorHAnsi"/>
          <w:color w:val="000000" w:themeColor="text1"/>
          <w:sz w:val="20"/>
          <w:szCs w:val="20"/>
        </w:rPr>
        <w:t xml:space="preserve">, náklady na přepravu vadného zboží k opravě </w:t>
      </w:r>
      <w:r w:rsidR="00D72A94" w:rsidRPr="004A1287">
        <w:rPr>
          <w:rFonts w:cstheme="minorHAnsi"/>
          <w:color w:val="000000" w:themeColor="text1"/>
          <w:sz w:val="20"/>
          <w:szCs w:val="20"/>
        </w:rPr>
        <w:t>a zpět, pojištění, prodávajícího</w:t>
      </w:r>
      <w:r w:rsidR="00935D15" w:rsidRPr="004A1287">
        <w:rPr>
          <w:rFonts w:cstheme="minorHAnsi"/>
          <w:color w:val="000000" w:themeColor="text1"/>
          <w:sz w:val="20"/>
          <w:szCs w:val="20"/>
        </w:rPr>
        <w:t xml:space="preserve"> nebo jím pověřené osoby,</w:t>
      </w:r>
      <w:r w:rsidR="00CD5FEE" w:rsidRPr="004A1287">
        <w:rPr>
          <w:rFonts w:cstheme="minorHAnsi"/>
          <w:color w:val="000000" w:themeColor="text1"/>
          <w:sz w:val="20"/>
          <w:szCs w:val="20"/>
        </w:rPr>
        <w:t xml:space="preserve"> veškeré další náklady, které p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rodávajícímu vzniknou v souvislosti s odstraňováním vad v záruční </w:t>
      </w:r>
      <w:r w:rsidR="00935D15" w:rsidRPr="004A1287">
        <w:rPr>
          <w:rFonts w:cstheme="minorHAnsi"/>
          <w:color w:val="000000" w:themeColor="text1"/>
          <w:sz w:val="20"/>
          <w:szCs w:val="20"/>
        </w:rPr>
        <w:t>době</w:t>
      </w:r>
      <w:r w:rsidR="00CD5FEE" w:rsidRPr="004A1287">
        <w:rPr>
          <w:rFonts w:cstheme="minorHAnsi"/>
          <w:color w:val="000000" w:themeColor="text1"/>
          <w:sz w:val="20"/>
          <w:szCs w:val="20"/>
        </w:rPr>
        <w:t>, nese v plné výši p</w:t>
      </w:r>
      <w:r w:rsidRPr="004A1287">
        <w:rPr>
          <w:rFonts w:cstheme="minorHAnsi"/>
          <w:color w:val="000000" w:themeColor="text1"/>
          <w:sz w:val="20"/>
          <w:szCs w:val="20"/>
        </w:rPr>
        <w:t>rodávající.</w:t>
      </w:r>
    </w:p>
    <w:p w14:paraId="72396970" w14:textId="78D5E13A" w:rsidR="003F254C" w:rsidRPr="003F254C" w:rsidRDefault="003F254C" w:rsidP="001F33AD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1C1BCF">
        <w:rPr>
          <w:rFonts w:cstheme="minorHAnsi"/>
          <w:color w:val="000000" w:themeColor="text1"/>
          <w:sz w:val="20"/>
          <w:szCs w:val="20"/>
        </w:rPr>
        <w:t xml:space="preserve">Prodávající se zavazuje poskytovat bezplatné aktualizace, updaty či patche dodávaného software kdykoliv, kdy je k dispozici nebo na žádost kupujícího, a to </w:t>
      </w:r>
      <w:r w:rsidR="005D5A87">
        <w:rPr>
          <w:rFonts w:cstheme="minorHAnsi"/>
          <w:color w:val="000000" w:themeColor="text1"/>
          <w:sz w:val="20"/>
          <w:szCs w:val="20"/>
        </w:rPr>
        <w:t xml:space="preserve">minimálně </w:t>
      </w:r>
      <w:r w:rsidRPr="001C1BCF">
        <w:rPr>
          <w:rFonts w:cstheme="minorHAnsi"/>
          <w:color w:val="000000" w:themeColor="text1"/>
          <w:sz w:val="20"/>
          <w:szCs w:val="20"/>
        </w:rPr>
        <w:t xml:space="preserve">po dobu trvání záruční </w:t>
      </w:r>
      <w:r w:rsidR="005D5A87">
        <w:rPr>
          <w:rFonts w:cstheme="minorHAnsi"/>
          <w:color w:val="000000" w:themeColor="text1"/>
          <w:sz w:val="20"/>
          <w:szCs w:val="20"/>
        </w:rPr>
        <w:t xml:space="preserve">doby </w:t>
      </w:r>
      <w:r w:rsidRPr="001C1BCF">
        <w:rPr>
          <w:rFonts w:cstheme="minorHAnsi"/>
          <w:color w:val="000000" w:themeColor="text1"/>
          <w:sz w:val="20"/>
          <w:szCs w:val="20"/>
        </w:rPr>
        <w:t xml:space="preserve">dle odst. 1 </w:t>
      </w:r>
      <w:r w:rsidR="005D5A87">
        <w:rPr>
          <w:rFonts w:cstheme="minorHAnsi"/>
          <w:color w:val="000000" w:themeColor="text1"/>
          <w:sz w:val="20"/>
          <w:szCs w:val="20"/>
        </w:rPr>
        <w:t>a pozáručního servisu dle odst. 2 tohoto článku</w:t>
      </w:r>
      <w:r w:rsidRPr="001C1BCF">
        <w:rPr>
          <w:rFonts w:cstheme="minorHAnsi"/>
          <w:color w:val="000000" w:themeColor="text1"/>
          <w:sz w:val="20"/>
          <w:szCs w:val="20"/>
        </w:rPr>
        <w:t>.</w:t>
      </w:r>
    </w:p>
    <w:p w14:paraId="4267E2CC" w14:textId="158CC8FF" w:rsidR="00CC069D" w:rsidRPr="005D5A87" w:rsidRDefault="00CC069D" w:rsidP="001F33AD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Prodávající se rovněž zavazuje zajistit dostupnost náhradních dílů ke zboží po minimální dobu </w:t>
      </w:r>
      <w:r w:rsidR="005D5A87" w:rsidRPr="005D5A87">
        <w:rPr>
          <w:rFonts w:eastAsia="Times New Roman" w:cstheme="minorHAnsi"/>
          <w:color w:val="000000"/>
          <w:sz w:val="20"/>
          <w:szCs w:val="20"/>
          <w:lang w:eastAsia="cs-CZ"/>
        </w:rPr>
        <w:t>1</w:t>
      </w:r>
      <w:r w:rsidR="00BC657F"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5D5A87"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roku 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>od chvíle uplynutí záruky dle odst. 1 tohoto článku.</w:t>
      </w:r>
    </w:p>
    <w:p w14:paraId="666711AD" w14:textId="1B1E0BBE" w:rsidR="005D5A87" w:rsidRDefault="00EA4926" w:rsidP="001F33AD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24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t>Jestliže nezačne prodávající odstraňovat reklamované vady ve lhůtách dle této smlouvy, může kupující v zájmu bezpečnosti a zachování plynulého provozního chodu zajistit odstranění vady jakoukoliv jiným způsobem dle svého výběru, a to na náklady prodávajícího. Takový postup přitom není důvodem ke ztrátě záruky a rovněž nezaniká právo kupujícího na uplatnění sankcí</w:t>
      </w:r>
      <w:r w:rsidR="00935D15" w:rsidRPr="004A1287">
        <w:rPr>
          <w:rFonts w:cstheme="minorHAnsi"/>
          <w:color w:val="000000" w:themeColor="text1"/>
          <w:sz w:val="20"/>
          <w:szCs w:val="20"/>
        </w:rPr>
        <w:t xml:space="preserve"> nebo v krajním případě odstoupení od smlouvy</w:t>
      </w:r>
      <w:r w:rsidRPr="004A1287">
        <w:rPr>
          <w:rFonts w:cstheme="minorHAnsi"/>
          <w:color w:val="000000" w:themeColor="text1"/>
          <w:sz w:val="20"/>
          <w:szCs w:val="20"/>
        </w:rPr>
        <w:t>.</w:t>
      </w:r>
      <w:r w:rsidR="00B5239A" w:rsidRPr="003F254C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6AB52F18" w14:textId="2FC1EB88" w:rsidR="005D5A87" w:rsidRPr="005D5A87" w:rsidRDefault="005D5A87" w:rsidP="001F33AD">
      <w:pPr>
        <w:pStyle w:val="Odstavecseseznamem"/>
        <w:widowControl w:val="0"/>
        <w:numPr>
          <w:ilvl w:val="0"/>
          <w:numId w:val="2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Cs w:val="20"/>
          <w:lang w:eastAsia="cs-CZ"/>
        </w:rPr>
      </w:pPr>
      <w:r w:rsidRPr="005D5A87">
        <w:rPr>
          <w:rFonts w:eastAsia="Times New Roman" w:cstheme="minorHAnsi"/>
          <w:b/>
          <w:bCs/>
          <w:color w:val="000000"/>
          <w:szCs w:val="20"/>
          <w:lang w:eastAsia="cs-CZ"/>
        </w:rPr>
        <w:t>Sankce a smluvní pokuty</w:t>
      </w:r>
    </w:p>
    <w:p w14:paraId="08F233BD" w14:textId="77777777" w:rsidR="005D5A87" w:rsidRPr="005D5A87" w:rsidRDefault="007F28E3" w:rsidP="001F33AD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>V případě prodlení kupujícího se zaplacením ceny za zboží dle podmínek čl. IV. smlouvy je prodávající oprávněn požadovat po kupujícím úrok z prodlení ve výši 0,</w:t>
      </w:r>
      <w:r w:rsidR="003A7C4D" w:rsidRPr="005D5A87">
        <w:rPr>
          <w:rFonts w:eastAsia="Times New Roman" w:cstheme="minorHAnsi"/>
          <w:color w:val="000000"/>
          <w:sz w:val="20"/>
          <w:szCs w:val="20"/>
          <w:lang w:eastAsia="cs-CZ"/>
        </w:rPr>
        <w:t>1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% z dlužné částky za každý den prodlení.</w:t>
      </w:r>
    </w:p>
    <w:p w14:paraId="2857F5DA" w14:textId="77777777" w:rsidR="005D5A87" w:rsidRPr="005D5A87" w:rsidRDefault="00AD334A" w:rsidP="001F33AD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5D5A87">
        <w:rPr>
          <w:rFonts w:cstheme="minorHAnsi"/>
          <w:sz w:val="20"/>
          <w:szCs w:val="20"/>
        </w:rPr>
        <w:t>V</w:t>
      </w:r>
      <w:r w:rsidR="007F28E3" w:rsidRPr="005D5A87">
        <w:rPr>
          <w:rFonts w:eastAsia="Times New Roman" w:cstheme="minorHAnsi"/>
          <w:color w:val="000000"/>
          <w:sz w:val="20"/>
          <w:szCs w:val="20"/>
          <w:lang w:eastAsia="cs-CZ"/>
        </w:rPr>
        <w:t> případě prodlení prodávajícího s dodáním zboží dle čl. III. </w:t>
      </w:r>
      <w:r w:rsidR="00E806A8"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odst. 4 </w:t>
      </w:r>
      <w:r w:rsidR="00901627" w:rsidRPr="005D5A87">
        <w:rPr>
          <w:rFonts w:eastAsia="Times New Roman" w:cstheme="minorHAnsi"/>
          <w:color w:val="000000"/>
          <w:sz w:val="20"/>
          <w:szCs w:val="20"/>
          <w:lang w:eastAsia="cs-CZ"/>
        </w:rPr>
        <w:t>smlouvy</w:t>
      </w:r>
      <w:r w:rsidR="007F28E3"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je kupující oprávněn požadovat po prodávajícím smluvní pokutu ve výši 0,</w:t>
      </w:r>
      <w:r w:rsidR="003A7C4D"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1 </w:t>
      </w:r>
      <w:r w:rsidR="007F28E3"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% z ceny zboží za každý den prodlení a kupující je oprávněn smluvní pokutu případně započíst </w:t>
      </w:r>
      <w:r w:rsidR="003A7C4D"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oproti pohledávce prodávajícího ve výši ceny </w:t>
      </w:r>
      <w:r w:rsidR="007F28E3"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zboží dle čl. IV. </w:t>
      </w:r>
      <w:r w:rsidR="003A7C4D" w:rsidRPr="005D5A87">
        <w:rPr>
          <w:rFonts w:eastAsia="Times New Roman" w:cstheme="minorHAnsi"/>
          <w:color w:val="000000"/>
          <w:sz w:val="20"/>
          <w:szCs w:val="20"/>
          <w:lang w:eastAsia="cs-CZ"/>
        </w:rPr>
        <w:t>této smlouvy.</w:t>
      </w:r>
    </w:p>
    <w:p w14:paraId="1228CA88" w14:textId="77777777" w:rsidR="005D5A87" w:rsidRDefault="007F28E3" w:rsidP="001F33AD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V případě prodlení přítomnosti technika servisu a prodlení se zahájením </w:t>
      </w:r>
      <w:r w:rsidR="003A7C4D" w:rsidRPr="005D5A87">
        <w:rPr>
          <w:rFonts w:eastAsia="Times New Roman" w:cstheme="minorHAnsi"/>
          <w:color w:val="000000"/>
          <w:sz w:val="20"/>
          <w:szCs w:val="20"/>
          <w:lang w:eastAsia="cs-CZ"/>
        </w:rPr>
        <w:t>servisního zásahu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na místě provozu z</w:t>
      </w:r>
      <w:r w:rsidR="008E4D42" w:rsidRPr="005D5A87">
        <w:rPr>
          <w:rFonts w:eastAsia="Times New Roman" w:cstheme="minorHAnsi"/>
          <w:color w:val="000000"/>
          <w:sz w:val="20"/>
          <w:szCs w:val="20"/>
          <w:lang w:eastAsia="cs-CZ"/>
        </w:rPr>
        <w:t>boží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v provozovnách kupujícího, po předchozím řádném </w:t>
      </w:r>
      <w:r w:rsidR="003A7C4D" w:rsidRPr="005D5A87">
        <w:rPr>
          <w:rFonts w:eastAsia="Times New Roman" w:cstheme="minorHAnsi"/>
          <w:color w:val="000000"/>
          <w:sz w:val="20"/>
          <w:szCs w:val="20"/>
          <w:lang w:eastAsia="cs-CZ"/>
        </w:rPr>
        <w:t>nahlášení vady kupujícím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prodávajícímu dle čl.</w:t>
      </w:r>
      <w:r w:rsidR="00F930D6" w:rsidRPr="005D5A87">
        <w:rPr>
          <w:rFonts w:eastAsia="Times New Roman" w:cstheme="minorHAnsi"/>
          <w:color w:val="000000"/>
          <w:sz w:val="20"/>
          <w:szCs w:val="20"/>
          <w:lang w:eastAsia="cs-CZ"/>
        </w:rPr>
        <w:t> 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>V</w:t>
      </w:r>
      <w:r w:rsidR="00E806A8" w:rsidRPr="005D5A87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> odst.</w:t>
      </w:r>
      <w:r w:rsidR="00F930D6" w:rsidRPr="005D5A87">
        <w:rPr>
          <w:rFonts w:eastAsia="Times New Roman" w:cstheme="minorHAnsi"/>
          <w:color w:val="000000"/>
          <w:sz w:val="20"/>
          <w:szCs w:val="20"/>
          <w:lang w:eastAsia="cs-CZ"/>
        </w:rPr>
        <w:t> 4</w:t>
      </w:r>
      <w:r w:rsidR="001F100D" w:rsidRPr="005D5A87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je prodávající povinen uhradit kupujícímu smluvní pokutu ve výši </w:t>
      </w:r>
      <w:proofErr w:type="gramStart"/>
      <w:r w:rsidR="00466FF4" w:rsidRPr="005D5A87">
        <w:rPr>
          <w:rFonts w:eastAsia="Times New Roman" w:cstheme="minorHAnsi"/>
          <w:color w:val="000000"/>
          <w:sz w:val="20"/>
          <w:szCs w:val="20"/>
          <w:lang w:eastAsia="cs-CZ"/>
        </w:rPr>
        <w:t>3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>.000,-</w:t>
      </w:r>
      <w:proofErr w:type="gramEnd"/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Kč za každý započatý den prodlení dle tohoto ustanovení.  </w:t>
      </w:r>
      <w:r w:rsidR="00F930D6"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</w:p>
    <w:p w14:paraId="1C0D181D" w14:textId="77777777" w:rsidR="005D5A87" w:rsidRPr="005D5A87" w:rsidRDefault="003F254C" w:rsidP="001F33AD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>V případě, že prodávající nezajistí přístup k aktualizaci, update nebo patch software dle čl. V odst. 9 smlouvy, ačkoliv je takový k dispozici, kupující o ně požádá a jiní uživatelé je</w:t>
      </w:r>
      <w:r w:rsidR="005D5A87" w:rsidRPr="005D5A87">
        <w:rPr>
          <w:rFonts w:eastAsia="Times New Roman" w:cstheme="minorHAnsi"/>
          <w:color w:val="000000"/>
          <w:sz w:val="20"/>
          <w:szCs w:val="20"/>
          <w:lang w:eastAsia="cs-CZ"/>
        </w:rPr>
        <w:t>j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mají k dispozici, je prodávající povinen uhradit kupujícímu smluvní pokutu ve výši </w:t>
      </w:r>
      <w:proofErr w:type="gramStart"/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>5.000,-</w:t>
      </w:r>
      <w:proofErr w:type="gramEnd"/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Kč za každý započatý pracovní den prodlení.</w:t>
      </w:r>
    </w:p>
    <w:p w14:paraId="2112848E" w14:textId="77777777" w:rsidR="005D5A87" w:rsidRDefault="007F28E3" w:rsidP="001F33AD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>V případě, že prodávající nezajistí dostupnost náhradních dílů za podmínek dle čl.</w:t>
      </w:r>
      <w:r w:rsidR="00142E1A"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>V</w:t>
      </w:r>
      <w:r w:rsidR="00E806A8" w:rsidRPr="005D5A87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odst. </w:t>
      </w:r>
      <w:r w:rsidR="005D5A87" w:rsidRPr="005D5A87">
        <w:rPr>
          <w:rFonts w:eastAsia="Times New Roman" w:cstheme="minorHAnsi"/>
          <w:color w:val="000000"/>
          <w:sz w:val="20"/>
          <w:szCs w:val="20"/>
          <w:lang w:eastAsia="cs-CZ"/>
        </w:rPr>
        <w:t>10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této smlouvy, je prodávající povinen uhradit kupujícímu smluvní pokutu ve výši </w:t>
      </w:r>
      <w:proofErr w:type="gramStart"/>
      <w:r w:rsidR="00FB3FEF" w:rsidRPr="005D5A87">
        <w:rPr>
          <w:rFonts w:eastAsia="Times New Roman" w:cstheme="minorHAnsi"/>
          <w:color w:val="000000"/>
          <w:sz w:val="20"/>
          <w:szCs w:val="20"/>
          <w:lang w:eastAsia="cs-CZ"/>
        </w:rPr>
        <w:t>1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>0.000,-</w:t>
      </w:r>
      <w:proofErr w:type="gramEnd"/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Kč za každý jednotlivý nedostupný náhradní díl.</w:t>
      </w:r>
    </w:p>
    <w:p w14:paraId="208F974D" w14:textId="77777777" w:rsidR="005D5A87" w:rsidRDefault="007F28E3" w:rsidP="001F33AD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>Smluvní strany se dohodly, že kupující je oprávněn započíst případné nároky vyplývající z odpovědnosti prodávajícího za škodu, smluvní pokuty dle této smlouvy či jiné nároky započí</w:t>
      </w:r>
      <w:r w:rsidR="003A7C4D" w:rsidRPr="005D5A87">
        <w:rPr>
          <w:rFonts w:eastAsia="Times New Roman" w:cstheme="minorHAnsi"/>
          <w:color w:val="000000"/>
          <w:sz w:val="20"/>
          <w:szCs w:val="20"/>
          <w:lang w:eastAsia="cs-CZ"/>
        </w:rPr>
        <w:t>s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t oproti </w:t>
      </w:r>
      <w:r w:rsidR="003A7C4D"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případně 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>splatné pohledávce prodávajícího</w:t>
      </w:r>
      <w:r w:rsidR="003A7C4D" w:rsidRPr="005D5A87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kterou za </w:t>
      </w:r>
      <w:r w:rsidR="003A7C4D" w:rsidRPr="005D5A87">
        <w:rPr>
          <w:rFonts w:eastAsia="Times New Roman" w:cstheme="minorHAnsi"/>
          <w:color w:val="000000"/>
          <w:sz w:val="20"/>
          <w:szCs w:val="20"/>
          <w:lang w:eastAsia="cs-CZ"/>
        </w:rPr>
        <w:t>kupujícím m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>á.</w:t>
      </w:r>
    </w:p>
    <w:p w14:paraId="2B9D9CFD" w14:textId="77777777" w:rsidR="005D5A87" w:rsidRDefault="005D5A87" w:rsidP="001F33AD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S</w:t>
      </w:r>
      <w:r w:rsidR="003F254C" w:rsidRPr="005D5A87">
        <w:rPr>
          <w:rFonts w:cstheme="minorHAnsi"/>
          <w:sz w:val="20"/>
          <w:szCs w:val="20"/>
        </w:rPr>
        <w:t>mluvní strany se dohodly, že celkový rozsah povinnosti prodávajícího vůči kupujícímu nahradit újmu na jmění (škodu), která kupujícímu v souvislosti s plněním této smlouvy nebo porušením právního předpisu vznikne, je omezen do výše celkové smluvní ceny v Kč bez DPH dle čl. IV odst. 1 smlouvy, a to za veškeré škodní události v jejich souhrnu.</w:t>
      </w:r>
    </w:p>
    <w:p w14:paraId="27B5A77D" w14:textId="214693B7" w:rsidR="003F254C" w:rsidRPr="005D5A87" w:rsidRDefault="003F254C" w:rsidP="001F33AD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24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5D5A87">
        <w:rPr>
          <w:rFonts w:cstheme="minorHAnsi"/>
          <w:sz w:val="20"/>
          <w:szCs w:val="20"/>
        </w:rPr>
        <w:t>Smluvní strany se dohodly, že se nahrazuje pouze skutečná škoda, ušlý zisk ani další typy škod se nenahrazují. Škoda se nahrazuje přednostně v penězích. Výše sjednané omezení se nepoužije na náhradu škody způsobenou úmyslně nebo z hrubé nedbalosti nebo na náhradu škody způsobené člověku na jeho přirozených právech</w:t>
      </w:r>
    </w:p>
    <w:p w14:paraId="57AE1E1D" w14:textId="17895C2F" w:rsidR="00B44A61" w:rsidRPr="004A1287" w:rsidRDefault="007F28E3" w:rsidP="001F33AD">
      <w:pPr>
        <w:pStyle w:val="Odstavecseseznamem"/>
        <w:widowControl w:val="0"/>
        <w:numPr>
          <w:ilvl w:val="0"/>
          <w:numId w:val="2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rPr>
          <w:rFonts w:eastAsia="Times New Roman" w:cstheme="minorHAnsi"/>
          <w:b/>
          <w:bCs/>
          <w:color w:val="000000"/>
          <w:szCs w:val="20"/>
          <w:lang w:eastAsia="cs-CZ"/>
        </w:rPr>
      </w:pPr>
      <w:r w:rsidRPr="004A1287">
        <w:rPr>
          <w:rFonts w:eastAsia="Times New Roman" w:cstheme="minorHAnsi"/>
          <w:b/>
          <w:color w:val="000000"/>
          <w:szCs w:val="20"/>
          <w:lang w:eastAsia="cs-CZ"/>
        </w:rPr>
        <w:t>Odstoupení od smlouvy a změna smlouvy</w:t>
      </w:r>
    </w:p>
    <w:p w14:paraId="524B2933" w14:textId="62D7E657" w:rsidR="00AD334A" w:rsidRPr="004A1287" w:rsidRDefault="00AD334A" w:rsidP="001F33AD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cstheme="minorHAnsi"/>
          <w:sz w:val="20"/>
          <w:szCs w:val="20"/>
        </w:rPr>
        <w:t>K</w:t>
      </w:r>
      <w:r w:rsidR="007F28E3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upující je oprávněn od této smlouvy odstoupit ze zákonných důvodů, zejména pak v případech, v nichž se prodávající se dostane do prodlení s dodáním zboží a toto prodlení je větší než </w:t>
      </w:r>
      <w:r w:rsidR="00B609C0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40 </w:t>
      </w:r>
      <w:r w:rsidR="00E806A8" w:rsidRPr="004A1287">
        <w:rPr>
          <w:rFonts w:eastAsia="Times New Roman" w:cstheme="minorHAnsi"/>
          <w:color w:val="000000"/>
          <w:sz w:val="20"/>
          <w:szCs w:val="20"/>
          <w:lang w:eastAsia="cs-CZ"/>
        </w:rPr>
        <w:t>d</w:t>
      </w:r>
      <w:r w:rsidR="007F28E3" w:rsidRPr="004A1287">
        <w:rPr>
          <w:rFonts w:eastAsia="Times New Roman" w:cstheme="minorHAnsi"/>
          <w:color w:val="000000"/>
          <w:sz w:val="20"/>
          <w:szCs w:val="20"/>
          <w:lang w:eastAsia="cs-CZ"/>
        </w:rPr>
        <w:t>nů</w:t>
      </w:r>
      <w:r w:rsidR="00496855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C25634" w:rsidRPr="004A1287">
        <w:rPr>
          <w:rFonts w:eastAsia="Times New Roman" w:cstheme="minorHAnsi"/>
          <w:color w:val="000000"/>
          <w:sz w:val="20"/>
          <w:szCs w:val="20"/>
          <w:lang w:eastAsia="cs-CZ"/>
        </w:rPr>
        <w:t>(</w:t>
      </w:r>
      <w:r w:rsidR="00E806A8" w:rsidRPr="004A1287">
        <w:rPr>
          <w:rFonts w:eastAsia="Times New Roman" w:cstheme="minorHAnsi"/>
          <w:color w:val="000000"/>
          <w:sz w:val="20"/>
          <w:szCs w:val="20"/>
          <w:lang w:eastAsia="cs-CZ"/>
        </w:rPr>
        <w:t>dle</w:t>
      </w:r>
      <w:r w:rsidR="00496855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čl. III odst. </w:t>
      </w:r>
      <w:r w:rsidR="00D72A94" w:rsidRPr="004A1287">
        <w:rPr>
          <w:rFonts w:eastAsia="Times New Roman" w:cstheme="minorHAnsi"/>
          <w:color w:val="000000"/>
          <w:sz w:val="20"/>
          <w:szCs w:val="20"/>
          <w:lang w:eastAsia="cs-CZ"/>
        </w:rPr>
        <w:t>4. této smlouvy</w:t>
      </w:r>
      <w:r w:rsidR="00C25634" w:rsidRPr="004A1287">
        <w:rPr>
          <w:rFonts w:eastAsia="Times New Roman" w:cstheme="minorHAnsi"/>
          <w:color w:val="000000"/>
          <w:sz w:val="20"/>
          <w:szCs w:val="20"/>
          <w:lang w:eastAsia="cs-CZ"/>
        </w:rPr>
        <w:t>)</w:t>
      </w:r>
      <w:r w:rsidR="00496855" w:rsidRPr="004A1287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 w:rsidR="007F28E3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nebo na prodávajícího byl </w:t>
      </w:r>
      <w:r w:rsidR="00496855" w:rsidRPr="004A1287">
        <w:rPr>
          <w:rFonts w:eastAsia="Times New Roman" w:cstheme="minorHAnsi"/>
          <w:color w:val="000000"/>
          <w:sz w:val="20"/>
          <w:szCs w:val="20"/>
          <w:lang w:eastAsia="cs-CZ"/>
        </w:rPr>
        <w:t>vyhlášen</w:t>
      </w:r>
      <w:r w:rsidR="007F28E3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konkurz </w:t>
      </w:r>
      <w:r w:rsidR="00496855" w:rsidRPr="004A1287">
        <w:rPr>
          <w:rFonts w:eastAsia="Times New Roman" w:cstheme="minorHAnsi"/>
          <w:color w:val="000000"/>
          <w:sz w:val="20"/>
          <w:szCs w:val="20"/>
          <w:lang w:eastAsia="cs-CZ"/>
        </w:rPr>
        <w:t>či</w:t>
      </w:r>
      <w:r w:rsidR="007F28E3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zahájeno nucené vyrovnání.</w:t>
      </w:r>
    </w:p>
    <w:p w14:paraId="6DE4A9F5" w14:textId="18477D20" w:rsidR="00142E1A" w:rsidRPr="004A1287" w:rsidRDefault="007F28E3" w:rsidP="001F33AD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Kupující je oprávněn odstoupit od smlouvy v celém rozsahu i v případě, kdy prodávající nezajistí plnou funkčnost reklamovaného </w:t>
      </w:r>
      <w:r w:rsidR="008E4D42">
        <w:rPr>
          <w:rFonts w:eastAsia="Times New Roman" w:cstheme="minorHAnsi"/>
          <w:color w:val="000000"/>
          <w:sz w:val="20"/>
          <w:szCs w:val="20"/>
          <w:lang w:eastAsia="cs-CZ"/>
        </w:rPr>
        <w:t>zbož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í dle čl. </w:t>
      </w:r>
      <w:r w:rsidR="00496855" w:rsidRPr="004A1287">
        <w:rPr>
          <w:rFonts w:eastAsia="Times New Roman" w:cstheme="minorHAnsi"/>
          <w:color w:val="000000"/>
          <w:sz w:val="20"/>
          <w:szCs w:val="20"/>
          <w:lang w:eastAsia="cs-CZ"/>
        </w:rPr>
        <w:t>V</w:t>
      </w:r>
      <w:r w:rsidR="00E806A8" w:rsidRPr="004A1287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="00D72A94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odst. 3. </w:t>
      </w:r>
      <w:r w:rsidR="00E806A8" w:rsidRPr="004A1287">
        <w:rPr>
          <w:rFonts w:eastAsia="Times New Roman" w:cstheme="minorHAnsi"/>
          <w:color w:val="000000"/>
          <w:sz w:val="20"/>
          <w:szCs w:val="20"/>
          <w:lang w:eastAsia="cs-CZ"/>
        </w:rPr>
        <w:t>po dobu delší než 60 dnů z důvodů na jeho straně</w:t>
      </w:r>
      <w:r w:rsidR="003A7C4D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anebo </w:t>
      </w:r>
      <w:r w:rsidR="00E806A8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servisní technik prodávajícího nebo jím pověřená osoba </w:t>
      </w:r>
      <w:r w:rsidR="003A7C4D" w:rsidRPr="004A1287">
        <w:rPr>
          <w:rFonts w:eastAsia="Times New Roman" w:cstheme="minorHAnsi"/>
          <w:color w:val="000000"/>
          <w:sz w:val="20"/>
          <w:szCs w:val="20"/>
          <w:lang w:eastAsia="cs-CZ"/>
        </w:rPr>
        <w:t>nenastoupí k odstraňování vady, servisního zásahu</w:t>
      </w:r>
      <w:r w:rsidR="00142E1A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déle </w:t>
      </w:r>
      <w:r w:rsidR="00142E1A" w:rsidRPr="004A1287">
        <w:rPr>
          <w:rFonts w:eastAsia="Times New Roman" w:cstheme="minorHAnsi"/>
          <w:color w:val="000000"/>
          <w:sz w:val="20"/>
          <w:szCs w:val="20"/>
          <w:lang w:eastAsia="cs-CZ"/>
        </w:rPr>
        <w:lastRenderedPageBreak/>
        <w:t>než 30 dnů od výzvy učiněné mu prodávajícím dle čl. V</w:t>
      </w:r>
      <w:r w:rsidR="00E806A8" w:rsidRPr="004A1287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="00142E1A" w:rsidRPr="004A1287">
        <w:rPr>
          <w:rFonts w:eastAsia="Times New Roman" w:cstheme="minorHAnsi"/>
          <w:color w:val="000000"/>
          <w:sz w:val="20"/>
          <w:szCs w:val="20"/>
          <w:lang w:eastAsia="cs-CZ"/>
        </w:rPr>
        <w:t> odst. 2</w:t>
      </w:r>
      <w:r w:rsidR="00E806A8" w:rsidRPr="004A1287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="00142E1A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a 3</w:t>
      </w:r>
      <w:r w:rsidR="00E806A8" w:rsidRPr="004A1287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="00142E1A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této smlouvy.</w:t>
      </w:r>
    </w:p>
    <w:p w14:paraId="13795E92" w14:textId="2A7D7B1F" w:rsidR="002217F8" w:rsidRPr="004A1287" w:rsidRDefault="007F28E3" w:rsidP="001F33AD">
      <w:pPr>
        <w:widowControl w:val="0"/>
        <w:numPr>
          <w:ilvl w:val="0"/>
          <w:numId w:val="6"/>
        </w:numPr>
        <w:tabs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240" w:line="240" w:lineRule="auto"/>
        <w:ind w:left="0" w:firstLine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Prodávající je oprávněn od této smlouvy odstoupit ze zákonných důvodů, zejména pak v případě, jestliže je kupující v prodlení se zaplacením faktury větším ne</w:t>
      </w:r>
      <w:r w:rsidR="00496855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ž </w:t>
      </w:r>
      <w:r w:rsidR="00B609C0" w:rsidRPr="004A1287">
        <w:rPr>
          <w:rFonts w:eastAsia="Times New Roman" w:cstheme="minorHAnsi"/>
          <w:color w:val="000000"/>
          <w:sz w:val="20"/>
          <w:szCs w:val="20"/>
          <w:lang w:eastAsia="cs-CZ"/>
        </w:rPr>
        <w:t>40</w:t>
      </w:r>
      <w:r w:rsidR="00496855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dnů v návaznosti na čl. IV </w:t>
      </w:r>
      <w:r w:rsidR="00B609C0" w:rsidRPr="004A1287">
        <w:rPr>
          <w:rFonts w:eastAsia="Times New Roman" w:cstheme="minorHAnsi"/>
          <w:color w:val="000000"/>
          <w:sz w:val="20"/>
          <w:szCs w:val="20"/>
          <w:lang w:eastAsia="cs-CZ"/>
        </w:rPr>
        <w:t>této smlouvy.</w:t>
      </w:r>
    </w:p>
    <w:p w14:paraId="589BE4C6" w14:textId="435BC7F3" w:rsidR="006C636C" w:rsidRPr="004A1287" w:rsidRDefault="00502350" w:rsidP="001F33AD">
      <w:pPr>
        <w:pStyle w:val="Odstavecseseznamem"/>
        <w:widowControl w:val="0"/>
        <w:numPr>
          <w:ilvl w:val="0"/>
          <w:numId w:val="2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Cs w:val="20"/>
          <w:lang w:eastAsia="cs-CZ"/>
        </w:rPr>
      </w:pPr>
      <w:r w:rsidRPr="004A1287">
        <w:rPr>
          <w:rFonts w:eastAsia="Times New Roman" w:cstheme="minorHAnsi"/>
          <w:b/>
          <w:bCs/>
          <w:color w:val="000000"/>
          <w:szCs w:val="20"/>
          <w:lang w:eastAsia="cs-CZ"/>
        </w:rPr>
        <w:t>Závěrečná ustanovení</w:t>
      </w:r>
    </w:p>
    <w:p w14:paraId="5853B8AB" w14:textId="2D486523" w:rsidR="005D5A87" w:rsidRPr="00564778" w:rsidRDefault="00564778" w:rsidP="001F33A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564778">
        <w:rPr>
          <w:rFonts w:cstheme="minorHAnsi"/>
          <w:color w:val="000000" w:themeColor="text1"/>
          <w:sz w:val="20"/>
          <w:szCs w:val="20"/>
        </w:rPr>
        <w:t>Prodávajíc</w:t>
      </w:r>
      <w:r>
        <w:rPr>
          <w:rFonts w:cstheme="minorHAnsi"/>
          <w:color w:val="000000" w:themeColor="text1"/>
          <w:sz w:val="20"/>
          <w:szCs w:val="20"/>
        </w:rPr>
        <w:t>í</w:t>
      </w:r>
      <w:r w:rsidRPr="00564778">
        <w:rPr>
          <w:rFonts w:cstheme="minorHAnsi"/>
          <w:color w:val="000000" w:themeColor="text1"/>
          <w:sz w:val="20"/>
          <w:szCs w:val="20"/>
        </w:rPr>
        <w:t xml:space="preserve"> </w:t>
      </w:r>
      <w:r w:rsidR="005D5A87" w:rsidRPr="00564778">
        <w:rPr>
          <w:rFonts w:cstheme="minorHAnsi"/>
          <w:color w:val="000000" w:themeColor="text1"/>
          <w:sz w:val="20"/>
          <w:szCs w:val="20"/>
        </w:rPr>
        <w:t xml:space="preserve">prohlašuje, že si je vědom skutečnosti, že </w:t>
      </w:r>
      <w:r w:rsidRPr="00564778">
        <w:rPr>
          <w:rFonts w:cstheme="minorHAnsi"/>
          <w:color w:val="000000" w:themeColor="text1"/>
          <w:sz w:val="20"/>
          <w:szCs w:val="20"/>
        </w:rPr>
        <w:t>kupující</w:t>
      </w:r>
      <w:r w:rsidR="005D5A87" w:rsidRPr="00564778">
        <w:rPr>
          <w:rFonts w:cstheme="minorHAnsi"/>
          <w:color w:val="000000" w:themeColor="text1"/>
          <w:sz w:val="20"/>
          <w:szCs w:val="20"/>
        </w:rPr>
        <w:t xml:space="preserve"> má zájem na realizaci této smlouvy v souladu se zásadami společensky odpovědného zadávání veřejných zakázek dle zákona o zadávání veřejných zakázek.</w:t>
      </w:r>
    </w:p>
    <w:p w14:paraId="45460C96" w14:textId="118C8EEC" w:rsidR="0019419A" w:rsidRPr="004A1287" w:rsidRDefault="0019419A" w:rsidP="001F33A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4A1287">
        <w:rPr>
          <w:rFonts w:cstheme="minorHAnsi"/>
          <w:sz w:val="20"/>
          <w:szCs w:val="20"/>
        </w:rPr>
        <w:t>Ve věcech výslovně neupravených touto smlouvou se smluvní vztah založený touto smlouvou řídí občanským zákoníkem, zejména příslušnými ustanoveními o kupní smlouvě a dalšími právními předpisy České republiky.</w:t>
      </w:r>
    </w:p>
    <w:p w14:paraId="3BCF25C0" w14:textId="4D86BE79" w:rsidR="0019419A" w:rsidRPr="004A1287" w:rsidRDefault="0019419A" w:rsidP="001F33A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4A1287">
        <w:rPr>
          <w:rFonts w:cstheme="minorHAnsi"/>
          <w:sz w:val="20"/>
          <w:szCs w:val="20"/>
        </w:rPr>
        <w:t>Neplatnost některého ustanovení této smlouvy nemá za následek neplatnost celé smlouvy.</w:t>
      </w:r>
    </w:p>
    <w:p w14:paraId="14E7FD43" w14:textId="77777777" w:rsidR="0019419A" w:rsidRPr="004A1287" w:rsidRDefault="0019419A" w:rsidP="001F33A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4A1287">
        <w:rPr>
          <w:rFonts w:cstheme="minorHAnsi"/>
          <w:sz w:val="20"/>
          <w:szCs w:val="20"/>
        </w:rPr>
        <w:t>Podmínky této smlouvy, jež svou povahou přesahují dobu platnosti této smlouvy, zůstávají plně v platnosti a jsou účinné až do okamžiku jejich splnění a platí pro případné nástupce smluvní strany.</w:t>
      </w:r>
    </w:p>
    <w:p w14:paraId="22EBA3E5" w14:textId="77498FCC" w:rsidR="0019419A" w:rsidRDefault="0019419A" w:rsidP="001F33A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4A1287">
        <w:rPr>
          <w:rFonts w:cstheme="minorHAnsi"/>
          <w:sz w:val="20"/>
          <w:szCs w:val="20"/>
        </w:rPr>
        <w:t>Smluvní strany se zavazují veškeré spory vzniklé z této smlouvy primárně řešit smírnou cestou.</w:t>
      </w:r>
    </w:p>
    <w:p w14:paraId="5C1E7966" w14:textId="7C6883FF" w:rsidR="00F930D6" w:rsidRPr="004A1287" w:rsidRDefault="00F930D6" w:rsidP="001F33A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Smluvní strany se v souladu s § 89a zákona č. 99/1963 Sb., občanský soudní řád ve znění pozdějších předpisů dohodly, že v případě sporu, který nelze vyřešit dle odst. 4 tohoto článku, příslušným soudem výlučně Obvodní soud pro Prahu 6.</w:t>
      </w:r>
    </w:p>
    <w:p w14:paraId="609B2C09" w14:textId="5B390360" w:rsidR="0019419A" w:rsidRPr="004A1287" w:rsidRDefault="009A27F1" w:rsidP="001F33AD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cstheme="minorHAnsi"/>
          <w:sz w:val="20"/>
          <w:szCs w:val="20"/>
        </w:rPr>
        <w:t>T</w:t>
      </w:r>
      <w:r w:rsidR="00AD334A" w:rsidRPr="004A1287">
        <w:rPr>
          <w:rFonts w:cstheme="minorHAnsi"/>
          <w:sz w:val="20"/>
          <w:szCs w:val="20"/>
        </w:rPr>
        <w:t xml:space="preserve">ato smlouva je vyhotovena </w:t>
      </w:r>
      <w:r w:rsidRPr="004A1287">
        <w:rPr>
          <w:rFonts w:cstheme="minorHAnsi"/>
          <w:sz w:val="20"/>
          <w:szCs w:val="20"/>
        </w:rPr>
        <w:t>a podepsána</w:t>
      </w:r>
      <w:r w:rsidR="004A1287">
        <w:rPr>
          <w:rFonts w:cstheme="minorHAnsi"/>
          <w:sz w:val="20"/>
          <w:szCs w:val="20"/>
        </w:rPr>
        <w:t xml:space="preserve"> v elektronické formě</w:t>
      </w:r>
      <w:r w:rsidRPr="004A1287">
        <w:rPr>
          <w:rFonts w:cstheme="minorHAnsi"/>
          <w:sz w:val="20"/>
          <w:szCs w:val="20"/>
        </w:rPr>
        <w:t>.</w:t>
      </w:r>
    </w:p>
    <w:p w14:paraId="2B8545BC" w14:textId="77777777" w:rsidR="0019419A" w:rsidRPr="004A1287" w:rsidRDefault="009A27F1" w:rsidP="001F33AD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cstheme="minorHAnsi"/>
          <w:sz w:val="20"/>
          <w:szCs w:val="20"/>
        </w:rPr>
        <w:t>Tuto smlouvu lze měnit a doplňovat jen na základě elektronických, písemných, vzestupně číslovaných a oprávněnými zástupci obou smluvních stran podepsaných dodatků k této smlouvě. Všechny dodatky, které budou označeny jako dodatky této smlouvy, jsou nedílnou součástí této smlouvy.</w:t>
      </w:r>
    </w:p>
    <w:p w14:paraId="279F2120" w14:textId="799C360D" w:rsidR="0019419A" w:rsidRPr="004A1287" w:rsidRDefault="00C17037" w:rsidP="001F33AD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V případě rozporu mezi ustanovení</w:t>
      </w:r>
      <w:r w:rsidR="00244CEE" w:rsidRPr="004A1287">
        <w:rPr>
          <w:rFonts w:eastAsia="Times New Roman" w:cstheme="minorHAnsi"/>
          <w:color w:val="000000"/>
          <w:sz w:val="20"/>
          <w:szCs w:val="20"/>
          <w:lang w:eastAsia="cs-CZ"/>
        </w:rPr>
        <w:t>m smlouvy a ustanovením technické specifikace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C55EAB" w:rsidRPr="004A1287">
        <w:rPr>
          <w:rFonts w:eastAsia="Times New Roman" w:cstheme="minorHAnsi"/>
          <w:color w:val="000000"/>
          <w:sz w:val="20"/>
          <w:szCs w:val="20"/>
          <w:lang w:eastAsia="cs-CZ"/>
        </w:rPr>
        <w:t>má přednost t</w:t>
      </w:r>
      <w:r w:rsidR="0019419A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echnická specifikace </w:t>
      </w:r>
      <w:r w:rsidR="00EC6F47" w:rsidRPr="004A1287">
        <w:rPr>
          <w:rFonts w:eastAsia="Times New Roman" w:cstheme="minorHAnsi"/>
          <w:color w:val="000000"/>
          <w:sz w:val="20"/>
          <w:szCs w:val="20"/>
          <w:lang w:eastAsia="cs-CZ"/>
        </w:rPr>
        <w:t>před</w:t>
      </w:r>
      <w:r w:rsidR="0019419A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touto</w:t>
      </w:r>
      <w:r w:rsidR="00EC6F47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smlouvou</w:t>
      </w:r>
      <w:r w:rsidR="00EF4C92" w:rsidRPr="004A1287">
        <w:rPr>
          <w:rFonts w:eastAsia="Times New Roman" w:cstheme="minorHAnsi"/>
          <w:color w:val="000000"/>
          <w:sz w:val="20"/>
          <w:szCs w:val="20"/>
          <w:lang w:eastAsia="cs-CZ"/>
        </w:rPr>
        <w:t>. Při interpretačních různic má výkladovou přednost</w:t>
      </w:r>
      <w:r w:rsidR="00244CEE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znění výzv</w:t>
      </w:r>
      <w:r w:rsidR="00564778">
        <w:rPr>
          <w:rFonts w:eastAsia="Times New Roman" w:cstheme="minorHAnsi"/>
          <w:color w:val="000000"/>
          <w:sz w:val="20"/>
          <w:szCs w:val="20"/>
          <w:lang w:eastAsia="cs-CZ"/>
        </w:rPr>
        <w:t>a</w:t>
      </w:r>
      <w:r w:rsidR="00244CEE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k podání nabídek </w:t>
      </w:r>
      <w:r w:rsidR="00EC6F47" w:rsidRPr="004A1287">
        <w:rPr>
          <w:rFonts w:eastAsia="Times New Roman" w:cstheme="minorHAnsi"/>
          <w:color w:val="000000"/>
          <w:sz w:val="20"/>
          <w:szCs w:val="20"/>
          <w:lang w:eastAsia="cs-CZ"/>
        </w:rPr>
        <w:t>před smlouvou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14:paraId="52F3F656" w14:textId="77777777" w:rsidR="0019419A" w:rsidRPr="004A1287" w:rsidRDefault="006C636C" w:rsidP="001F33AD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noProof/>
          <w:color w:val="000000"/>
          <w:sz w:val="20"/>
          <w:szCs w:val="20"/>
          <w:shd w:val="clear" w:color="auto" w:fill="FFFFFF"/>
          <w:lang w:eastAsia="cs-CZ"/>
        </w:rPr>
        <w:t>Prodávající se zavazuje řádně uchovávat originál smlouvy, včetně jejích případných dodatků a příloh, veškeré originály účetních dokladů</w:t>
      </w:r>
      <w:r w:rsidR="002815CC" w:rsidRPr="004A1287">
        <w:rPr>
          <w:rFonts w:eastAsia="Times New Roman" w:cstheme="minorHAnsi"/>
          <w:noProof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="002815CC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minimálně do konce roku </w:t>
      </w:r>
      <w:r w:rsidR="00D574F6" w:rsidRPr="004A1287">
        <w:rPr>
          <w:rFonts w:eastAsia="Times New Roman" w:cstheme="minorHAnsi"/>
          <w:color w:val="000000"/>
          <w:sz w:val="20"/>
          <w:szCs w:val="20"/>
          <w:lang w:eastAsia="cs-CZ"/>
        </w:rPr>
        <w:t>2033</w:t>
      </w:r>
      <w:r w:rsidRPr="004A1287">
        <w:rPr>
          <w:rFonts w:eastAsia="Times New Roman" w:cstheme="minorHAnsi"/>
          <w:noProof/>
          <w:color w:val="000000"/>
          <w:sz w:val="20"/>
          <w:szCs w:val="20"/>
          <w:shd w:val="clear" w:color="auto" w:fill="FFFFFF"/>
          <w:lang w:eastAsia="cs-CZ"/>
        </w:rPr>
        <w:t>.</w:t>
      </w:r>
      <w:r w:rsidR="00B43A85" w:rsidRPr="004A1287">
        <w:rPr>
          <w:rFonts w:cstheme="minorHAnsi"/>
          <w:sz w:val="20"/>
          <w:szCs w:val="20"/>
        </w:rPr>
        <w:t xml:space="preserve"> </w:t>
      </w:r>
      <w:r w:rsidR="00B43A85" w:rsidRPr="004A1287">
        <w:rPr>
          <w:rFonts w:eastAsia="Times New Roman" w:cstheme="minorHAnsi"/>
          <w:noProof/>
          <w:color w:val="000000"/>
          <w:sz w:val="20"/>
          <w:szCs w:val="20"/>
          <w:shd w:val="clear" w:color="auto" w:fill="FFFFFF"/>
          <w:lang w:eastAsia="cs-CZ"/>
        </w:rPr>
        <w:t>Tuto povinnost zajistí prodávající i u subdodavatelů, kteří se podílí na realizaci této smlouvy</w:t>
      </w:r>
      <w:r w:rsidR="00FC1727" w:rsidRPr="004A1287">
        <w:rPr>
          <w:rFonts w:eastAsia="Times New Roman" w:cstheme="minorHAnsi"/>
          <w:noProof/>
          <w:color w:val="000000"/>
          <w:sz w:val="20"/>
          <w:szCs w:val="20"/>
          <w:shd w:val="clear" w:color="auto" w:fill="FFFFFF"/>
          <w:lang w:eastAsia="cs-CZ"/>
        </w:rPr>
        <w:t>.</w:t>
      </w:r>
    </w:p>
    <w:p w14:paraId="36E4F010" w14:textId="7CBF5AB5" w:rsidR="0019419A" w:rsidRPr="004A1287" w:rsidRDefault="006C636C" w:rsidP="001F33AD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Prodávající je, dle</w:t>
      </w:r>
      <w:r w:rsidR="0019419A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="0019419A" w:rsidRPr="004A1287">
        <w:rPr>
          <w:rFonts w:eastAsia="Times New Roman" w:cstheme="minorHAnsi"/>
          <w:color w:val="000000"/>
          <w:sz w:val="20"/>
          <w:szCs w:val="20"/>
          <w:lang w:eastAsia="cs-CZ"/>
        </w:rPr>
        <w:t>ust</w:t>
      </w:r>
      <w:proofErr w:type="spellEnd"/>
      <w:r w:rsidR="0019419A" w:rsidRPr="004A1287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§ 2e zákona č. 320/2001 Sb., o finanční kontrole ve veřejné správě a o změně některých zákonů, v</w:t>
      </w:r>
      <w:r w:rsidR="000C147A" w:rsidRPr="004A1287">
        <w:rPr>
          <w:rFonts w:eastAsia="Times New Roman" w:cstheme="minorHAnsi"/>
          <w:color w:val="000000"/>
          <w:sz w:val="20"/>
          <w:szCs w:val="20"/>
          <w:lang w:eastAsia="cs-CZ"/>
        </w:rPr>
        <w:t>e znění pozdějších předpisů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, osobou povinnou spolupůsobit při výkonu finanční kontroly.</w:t>
      </w:r>
    </w:p>
    <w:p w14:paraId="5BE49A3D" w14:textId="0B9C474E" w:rsidR="0019419A" w:rsidRPr="004A1287" w:rsidRDefault="0019419A" w:rsidP="001F33AD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cstheme="minorHAnsi"/>
          <w:color w:val="000000" w:themeColor="text1"/>
          <w:sz w:val="20"/>
          <w:szCs w:val="20"/>
        </w:rPr>
        <w:t xml:space="preserve">Prodávající prohlašuje, že mu je známa skutečnost, že není oprávněn podmínit tuto nabídku jakoukoliv protinabídkou, a to ani tehdy, vyžadovala-li by tak standardně nabízená licence imanentně pro instalaci nebo řádný provoz </w:t>
      </w:r>
      <w:r w:rsidR="00B609C0" w:rsidRPr="004A1287">
        <w:rPr>
          <w:rFonts w:cstheme="minorHAnsi"/>
          <w:color w:val="000000" w:themeColor="text1"/>
          <w:sz w:val="20"/>
          <w:szCs w:val="20"/>
        </w:rPr>
        <w:t xml:space="preserve">zboží </w:t>
      </w:r>
      <w:r w:rsidRPr="004A1287">
        <w:rPr>
          <w:rFonts w:cstheme="minorHAnsi"/>
          <w:color w:val="000000" w:themeColor="text1"/>
          <w:sz w:val="20"/>
          <w:szCs w:val="20"/>
        </w:rPr>
        <w:t>i spuštění software (např. tzv. EULA); prodávajícímu je známo, že k takovým ustanovení nebude kupující přihlížet a smluvní strany budou činit, jako</w:t>
      </w:r>
      <w:r w:rsidR="004A1287">
        <w:rPr>
          <w:rFonts w:cstheme="minorHAnsi"/>
          <w:color w:val="000000" w:themeColor="text1"/>
          <w:sz w:val="20"/>
          <w:szCs w:val="20"/>
        </w:rPr>
        <w:t xml:space="preserve"> </w:t>
      </w:r>
      <w:r w:rsidRPr="004A1287">
        <w:rPr>
          <w:rFonts w:cstheme="minorHAnsi"/>
          <w:color w:val="000000" w:themeColor="text1"/>
          <w:sz w:val="20"/>
          <w:szCs w:val="20"/>
        </w:rPr>
        <w:t>by jich nebylo.</w:t>
      </w:r>
    </w:p>
    <w:p w14:paraId="50A6ADF9" w14:textId="77777777" w:rsidR="00F930D6" w:rsidRDefault="0019419A" w:rsidP="001F33AD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noProof/>
          <w:sz w:val="20"/>
          <w:szCs w:val="20"/>
          <w:lang w:eastAsia="cs-CZ"/>
        </w:rPr>
        <w:t xml:space="preserve">Smluvní strany prohlašují, že mezi nimi není pochyb o skutečnosti, že počátek běhu lhůty pro dodání </w:t>
      </w:r>
      <w:r w:rsidR="00B609C0" w:rsidRPr="004A1287">
        <w:rPr>
          <w:rFonts w:eastAsia="Times New Roman" w:cstheme="minorHAnsi"/>
          <w:noProof/>
          <w:sz w:val="20"/>
          <w:szCs w:val="20"/>
          <w:lang w:eastAsia="cs-CZ"/>
        </w:rPr>
        <w:t xml:space="preserve">zboží </w:t>
      </w:r>
      <w:r w:rsidRPr="004A1287">
        <w:rPr>
          <w:rFonts w:eastAsia="Times New Roman" w:cstheme="minorHAnsi"/>
          <w:noProof/>
          <w:sz w:val="20"/>
          <w:szCs w:val="20"/>
          <w:lang w:eastAsia="cs-CZ"/>
        </w:rPr>
        <w:t>počíná běžet</w:t>
      </w:r>
      <w:r w:rsidR="00ED2BA0" w:rsidRPr="004A1287">
        <w:rPr>
          <w:rFonts w:eastAsia="Times New Roman" w:cstheme="minorHAnsi"/>
          <w:noProof/>
          <w:sz w:val="20"/>
          <w:szCs w:val="20"/>
          <w:lang w:eastAsia="cs-CZ"/>
        </w:rPr>
        <w:t xml:space="preserve"> </w:t>
      </w:r>
      <w:r w:rsidR="00B609C0" w:rsidRPr="004A1287">
        <w:rPr>
          <w:rFonts w:eastAsia="Times New Roman" w:cstheme="minorHAnsi"/>
          <w:noProof/>
          <w:sz w:val="20"/>
          <w:szCs w:val="20"/>
          <w:lang w:eastAsia="cs-CZ"/>
        </w:rPr>
        <w:t xml:space="preserve">od </w:t>
      </w:r>
      <w:r w:rsidR="00465972" w:rsidRPr="004A1287">
        <w:rPr>
          <w:rFonts w:eastAsia="Times New Roman" w:cstheme="minorHAnsi"/>
          <w:noProof/>
          <w:sz w:val="20"/>
          <w:szCs w:val="20"/>
          <w:lang w:eastAsia="cs-CZ"/>
        </w:rPr>
        <w:t>počátku účinnosti této smlouvy.</w:t>
      </w:r>
      <w:r w:rsidR="00C21FEB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T</w:t>
      </w:r>
      <w:r w:rsidRPr="004A1287">
        <w:rPr>
          <w:rFonts w:cstheme="minorHAnsi"/>
          <w:sz w:val="20"/>
          <w:szCs w:val="20"/>
        </w:rPr>
        <w:t>ato smlouva nabývá platnosti okamžikem jejího podpisu oprávněnými zástupci obou smluvních stran</w:t>
      </w:r>
      <w:r w:rsidR="00465972" w:rsidRPr="004A1287">
        <w:rPr>
          <w:rFonts w:cstheme="minorHAnsi"/>
          <w:sz w:val="20"/>
          <w:szCs w:val="20"/>
        </w:rPr>
        <w:t>.</w:t>
      </w:r>
      <w:r w:rsidR="00C21FEB" w:rsidRPr="004A1287">
        <w:rPr>
          <w:rFonts w:cstheme="minorHAnsi"/>
          <w:sz w:val="20"/>
          <w:szCs w:val="20"/>
        </w:rPr>
        <w:t xml:space="preserve"> </w:t>
      </w:r>
    </w:p>
    <w:p w14:paraId="0FC5B691" w14:textId="1B2F746D" w:rsidR="004A1287" w:rsidRPr="00F930D6" w:rsidRDefault="00465972" w:rsidP="001F33AD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F930D6">
        <w:rPr>
          <w:rFonts w:cstheme="minorHAnsi"/>
          <w:sz w:val="20"/>
          <w:szCs w:val="20"/>
        </w:rPr>
        <w:t xml:space="preserve">Smluvní strany se výslovně dohodly, že tato smlouva nabývá účinnosti </w:t>
      </w:r>
      <w:r w:rsidR="00C21FEB" w:rsidRPr="00F930D6">
        <w:rPr>
          <w:rFonts w:cstheme="minorHAnsi"/>
          <w:sz w:val="20"/>
          <w:szCs w:val="20"/>
        </w:rPr>
        <w:t>u</w:t>
      </w:r>
      <w:r w:rsidR="0019419A" w:rsidRPr="00F930D6">
        <w:rPr>
          <w:rFonts w:cstheme="minorHAnsi"/>
          <w:sz w:val="20"/>
          <w:szCs w:val="20"/>
        </w:rPr>
        <w:t>veřejněním</w:t>
      </w:r>
      <w:r w:rsidRPr="00F930D6">
        <w:rPr>
          <w:rFonts w:cstheme="minorHAnsi"/>
          <w:sz w:val="20"/>
          <w:szCs w:val="20"/>
        </w:rPr>
        <w:t xml:space="preserve"> smlouvy</w:t>
      </w:r>
      <w:r w:rsidR="0019419A" w:rsidRPr="00F930D6">
        <w:rPr>
          <w:rFonts w:cstheme="minorHAnsi"/>
          <w:sz w:val="20"/>
          <w:szCs w:val="20"/>
        </w:rPr>
        <w:t xml:space="preserve"> podle zákona č. 340/2015 Sb., o registru smluv, </w:t>
      </w:r>
      <w:r w:rsidR="00CD5FEE" w:rsidRPr="00F930D6">
        <w:rPr>
          <w:rFonts w:cstheme="minorHAnsi"/>
          <w:sz w:val="20"/>
          <w:szCs w:val="20"/>
        </w:rPr>
        <w:t xml:space="preserve">ve znění pozdějších předpisů, </w:t>
      </w:r>
      <w:r w:rsidR="0019419A" w:rsidRPr="00F930D6">
        <w:rPr>
          <w:rFonts w:cstheme="minorHAnsi"/>
          <w:sz w:val="20"/>
          <w:szCs w:val="20"/>
        </w:rPr>
        <w:t>není-li stanoveno datum pozdější</w:t>
      </w:r>
      <w:r w:rsidRPr="00F930D6">
        <w:rPr>
          <w:rFonts w:cstheme="minorHAnsi"/>
          <w:sz w:val="20"/>
          <w:szCs w:val="20"/>
        </w:rPr>
        <w:t xml:space="preserve"> (odkládací podmínka účinnosti ze zákona)</w:t>
      </w:r>
      <w:r w:rsidR="00B44A61" w:rsidRPr="00F930D6">
        <w:rPr>
          <w:rFonts w:cstheme="minorHAnsi"/>
          <w:sz w:val="20"/>
          <w:szCs w:val="20"/>
        </w:rPr>
        <w:t>.</w:t>
      </w:r>
      <w:r w:rsidR="0019419A" w:rsidRPr="00F930D6">
        <w:rPr>
          <w:rFonts w:cstheme="minorHAnsi"/>
          <w:sz w:val="20"/>
          <w:szCs w:val="20"/>
        </w:rPr>
        <w:t xml:space="preserve"> </w:t>
      </w:r>
    </w:p>
    <w:p w14:paraId="175C46CB" w14:textId="6538AC16" w:rsidR="00F930D6" w:rsidRPr="004A1287" w:rsidRDefault="0019419A" w:rsidP="004A1287">
      <w:pPr>
        <w:widowControl w:val="0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4A1287">
        <w:rPr>
          <w:rFonts w:cstheme="minorHAnsi"/>
          <w:sz w:val="20"/>
          <w:szCs w:val="20"/>
        </w:rPr>
        <w:t xml:space="preserve">Smluvní strany s tímto uveřejněním souhlasí; </w:t>
      </w:r>
      <w:r w:rsidR="00F930D6">
        <w:rPr>
          <w:rFonts w:cstheme="minorHAnsi"/>
          <w:sz w:val="20"/>
          <w:szCs w:val="20"/>
        </w:rPr>
        <w:t>u</w:t>
      </w:r>
      <w:r w:rsidR="00F930D6" w:rsidRPr="00F930D6">
        <w:rPr>
          <w:rFonts w:cstheme="minorHAnsi"/>
          <w:sz w:val="20"/>
          <w:szCs w:val="20"/>
        </w:rPr>
        <w:t>veřejnění zajistí kupující</w:t>
      </w:r>
      <w:r w:rsidR="00F930D6">
        <w:rPr>
          <w:rFonts w:cstheme="minorHAnsi"/>
          <w:sz w:val="20"/>
          <w:szCs w:val="20"/>
        </w:rPr>
        <w:t>. P</w:t>
      </w:r>
      <w:r w:rsidRPr="004A1287">
        <w:rPr>
          <w:rFonts w:cstheme="minorHAnsi"/>
          <w:sz w:val="20"/>
          <w:szCs w:val="20"/>
        </w:rPr>
        <w:t>ro účely uveřejnění nepovažují nic ze smlouvy ani z metadat k ní se vážících za vyloučené z uveřejnění. Bylo-li</w:t>
      </w:r>
      <w:r w:rsidR="00465972" w:rsidRPr="004A1287">
        <w:rPr>
          <w:rFonts w:cstheme="minorHAnsi"/>
          <w:sz w:val="20"/>
          <w:szCs w:val="20"/>
        </w:rPr>
        <w:t xml:space="preserve"> by</w:t>
      </w:r>
      <w:r w:rsidRPr="004A1287">
        <w:rPr>
          <w:rFonts w:cstheme="minorHAnsi"/>
          <w:sz w:val="20"/>
          <w:szCs w:val="20"/>
        </w:rPr>
        <w:t xml:space="preserve"> ze smlouvy plněno ještě před její účinností, považuje se toto plnění pro účely smlouvy za zálohu.</w:t>
      </w:r>
      <w:r w:rsidR="00F930D6">
        <w:rPr>
          <w:rFonts w:cstheme="minorHAnsi"/>
          <w:sz w:val="20"/>
          <w:szCs w:val="20"/>
        </w:rPr>
        <w:t xml:space="preserve"> </w:t>
      </w:r>
      <w:bookmarkStart w:id="7" w:name="_Hlk63152469"/>
      <w:r w:rsidR="00F930D6">
        <w:rPr>
          <w:rFonts w:cstheme="minorHAnsi"/>
          <w:sz w:val="20"/>
          <w:szCs w:val="20"/>
        </w:rPr>
        <w:t xml:space="preserve">Obdobně bude smlouva uveřejněna v souladu s vnitřními předpisy na profilu zadavatele. </w:t>
      </w:r>
      <w:bookmarkEnd w:id="7"/>
    </w:p>
    <w:p w14:paraId="114FB86A" w14:textId="77777777" w:rsidR="005D5A87" w:rsidRDefault="005D5A87">
      <w:pPr>
        <w:rPr>
          <w:rFonts w:eastAsia="Times New Roman" w:cstheme="minorHAnsi"/>
          <w:noProof/>
          <w:sz w:val="20"/>
          <w:szCs w:val="20"/>
          <w:lang w:eastAsia="cs-CZ"/>
        </w:rPr>
      </w:pPr>
      <w:r>
        <w:rPr>
          <w:rFonts w:eastAsia="Times New Roman" w:cstheme="minorHAnsi"/>
          <w:noProof/>
          <w:sz w:val="20"/>
          <w:szCs w:val="20"/>
          <w:lang w:eastAsia="cs-CZ"/>
        </w:rPr>
        <w:br w:type="page"/>
      </w:r>
    </w:p>
    <w:p w14:paraId="51B77605" w14:textId="42F6CE28" w:rsidR="004A1287" w:rsidRPr="004A1287" w:rsidRDefault="00496855" w:rsidP="001F33AD">
      <w:pPr>
        <w:widowControl w:val="0"/>
        <w:numPr>
          <w:ilvl w:val="0"/>
          <w:numId w:val="7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noProof/>
          <w:sz w:val="20"/>
          <w:szCs w:val="20"/>
          <w:lang w:eastAsia="cs-CZ"/>
        </w:rPr>
        <w:lastRenderedPageBreak/>
        <w:t xml:space="preserve">Nedílnou součástí této smlouvy </w:t>
      </w:r>
      <w:r w:rsidR="00D751A6" w:rsidRPr="004A1287">
        <w:rPr>
          <w:rFonts w:eastAsia="Times New Roman" w:cstheme="minorHAnsi"/>
          <w:noProof/>
          <w:sz w:val="20"/>
          <w:szCs w:val="20"/>
          <w:lang w:eastAsia="cs-CZ"/>
        </w:rPr>
        <w:t xml:space="preserve">je její </w:t>
      </w:r>
      <w:r w:rsidR="001E5ED0" w:rsidRPr="004A1287">
        <w:rPr>
          <w:rFonts w:eastAsia="Times New Roman" w:cstheme="minorHAnsi"/>
          <w:noProof/>
          <w:sz w:val="20"/>
          <w:szCs w:val="20"/>
          <w:lang w:eastAsia="cs-CZ"/>
        </w:rPr>
        <w:t xml:space="preserve">Příloha A – </w:t>
      </w:r>
      <w:r w:rsidR="004A1287">
        <w:rPr>
          <w:rFonts w:eastAsia="Times New Roman" w:cstheme="minorHAnsi"/>
          <w:noProof/>
          <w:sz w:val="20"/>
          <w:szCs w:val="20"/>
          <w:lang w:eastAsia="cs-CZ"/>
        </w:rPr>
        <w:t>T</w:t>
      </w:r>
      <w:r w:rsidR="001E5ED0" w:rsidRPr="004A1287">
        <w:rPr>
          <w:rFonts w:eastAsia="Times New Roman" w:cstheme="minorHAnsi"/>
          <w:noProof/>
          <w:sz w:val="20"/>
          <w:szCs w:val="20"/>
          <w:lang w:eastAsia="cs-CZ"/>
        </w:rPr>
        <w:t xml:space="preserve">echnická specifikace </w:t>
      </w:r>
    </w:p>
    <w:p w14:paraId="5CE04DE2" w14:textId="59076E2C" w:rsidR="006C636C" w:rsidRDefault="001E5ED0" w:rsidP="004A1287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noProof/>
          <w:sz w:val="20"/>
          <w:szCs w:val="20"/>
          <w:lang w:eastAsia="cs-CZ"/>
        </w:rPr>
        <w:t>Obě smluvní strany prohlašují, že si smlouvu před jejím podpisem přečetl</w:t>
      </w:r>
      <w:r w:rsidR="00465972" w:rsidRPr="004A1287">
        <w:rPr>
          <w:rFonts w:eastAsia="Times New Roman" w:cstheme="minorHAnsi"/>
          <w:noProof/>
          <w:sz w:val="20"/>
          <w:szCs w:val="20"/>
          <w:lang w:eastAsia="cs-CZ"/>
        </w:rPr>
        <w:t>y</w:t>
      </w:r>
      <w:r w:rsidRPr="004A1287">
        <w:rPr>
          <w:rFonts w:eastAsia="Times New Roman" w:cstheme="minorHAnsi"/>
          <w:noProof/>
          <w:sz w:val="20"/>
          <w:szCs w:val="20"/>
          <w:lang w:eastAsia="cs-CZ"/>
        </w:rPr>
        <w:t xml:space="preserve"> a její text odpovídá</w:t>
      </w:r>
      <w:r w:rsidR="00026CEF" w:rsidRPr="004A1287">
        <w:rPr>
          <w:rFonts w:eastAsia="Times New Roman" w:cstheme="minorHAnsi"/>
          <w:noProof/>
          <w:sz w:val="20"/>
          <w:szCs w:val="20"/>
          <w:lang w:eastAsia="cs-CZ"/>
        </w:rPr>
        <w:t xml:space="preserve"> jejich</w:t>
      </w:r>
      <w:r w:rsidRPr="004A1287">
        <w:rPr>
          <w:rFonts w:eastAsia="Times New Roman" w:cstheme="minorHAnsi"/>
          <w:noProof/>
          <w:sz w:val="20"/>
          <w:szCs w:val="20"/>
          <w:lang w:eastAsia="cs-CZ"/>
        </w:rPr>
        <w:t xml:space="preserve"> pravé a svobodné vůli</w:t>
      </w:r>
      <w:r w:rsidR="00026CEF" w:rsidRPr="004A1287">
        <w:rPr>
          <w:rFonts w:eastAsia="Times New Roman" w:cstheme="minorHAnsi"/>
          <w:noProof/>
          <w:sz w:val="20"/>
          <w:szCs w:val="20"/>
          <w:lang w:eastAsia="cs-CZ"/>
        </w:rPr>
        <w:t>,</w:t>
      </w:r>
      <w:r w:rsidR="0019419A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což potvrzují </w:t>
      </w:r>
      <w:r w:rsidR="00465972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jejich </w:t>
      </w:r>
      <w:r w:rsidR="0019419A" w:rsidRPr="004A1287">
        <w:rPr>
          <w:rFonts w:eastAsia="Times New Roman" w:cstheme="minorHAnsi"/>
          <w:color w:val="000000"/>
          <w:sz w:val="20"/>
          <w:szCs w:val="20"/>
          <w:lang w:eastAsia="cs-CZ"/>
        </w:rPr>
        <w:t>zástupci svými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podpisy:</w:t>
      </w:r>
    </w:p>
    <w:p w14:paraId="0D1A8101" w14:textId="77777777" w:rsidR="004A1287" w:rsidRPr="004A1287" w:rsidRDefault="004A1287" w:rsidP="004A1287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4BC6CBB" w14:textId="307A25C3" w:rsidR="001E5ED0" w:rsidRPr="004A1287" w:rsidRDefault="001E5ED0" w:rsidP="004A128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noProof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>Za kupujícího</w:t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  <w:t>Za prodávajícího</w:t>
      </w:r>
    </w:p>
    <w:p w14:paraId="49F30331" w14:textId="77777777" w:rsidR="001E5ED0" w:rsidRPr="004A1287" w:rsidRDefault="001E5ED0" w:rsidP="004A128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noProof/>
          <w:color w:val="000000"/>
          <w:sz w:val="20"/>
          <w:szCs w:val="20"/>
          <w:lang w:eastAsia="cs-CZ"/>
        </w:rPr>
      </w:pPr>
    </w:p>
    <w:p w14:paraId="5CA184BF" w14:textId="2766DEB2" w:rsidR="001E5ED0" w:rsidRPr="004A1287" w:rsidRDefault="001E5ED0" w:rsidP="004A128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</w:p>
    <w:p w14:paraId="16051FE2" w14:textId="5DA4E4E9" w:rsidR="001E5ED0" w:rsidRPr="004A1287" w:rsidRDefault="001E5ED0" w:rsidP="004A128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9EEA73F" w14:textId="7C8051D8" w:rsidR="001E5ED0" w:rsidRPr="004A1287" w:rsidRDefault="001E5ED0" w:rsidP="004A128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___________________________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  <w:t>___________________________</w:t>
      </w:r>
    </w:p>
    <w:p w14:paraId="12489805" w14:textId="4F4D81E0" w:rsidR="008056B2" w:rsidRDefault="008056B2" w:rsidP="004A128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6B7C56D3" w14:textId="77777777" w:rsidR="008056B2" w:rsidRDefault="008056B2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br w:type="page"/>
      </w:r>
    </w:p>
    <w:p w14:paraId="1DDF6CFE" w14:textId="2CD71D96" w:rsidR="008056B2" w:rsidRPr="000B2627" w:rsidRDefault="008056B2" w:rsidP="008056B2">
      <w:pPr>
        <w:keepNext/>
        <w:pageBreakBefore/>
        <w:jc w:val="center"/>
        <w:rPr>
          <w:rFonts w:cstheme="minorHAnsi"/>
          <w:sz w:val="16"/>
          <w:szCs w:val="18"/>
        </w:rPr>
      </w:pPr>
      <w:r w:rsidRPr="000B2627">
        <w:rPr>
          <w:rFonts w:cstheme="minorHAnsi"/>
          <w:b/>
          <w:sz w:val="28"/>
          <w:szCs w:val="32"/>
        </w:rPr>
        <w:lastRenderedPageBreak/>
        <w:t xml:space="preserve">Příloha </w:t>
      </w:r>
      <w:r w:rsidR="00357BEC">
        <w:rPr>
          <w:rFonts w:cstheme="minorHAnsi"/>
          <w:b/>
          <w:sz w:val="28"/>
          <w:szCs w:val="32"/>
        </w:rPr>
        <w:t xml:space="preserve">A – </w:t>
      </w:r>
      <w:r w:rsidRPr="000B2627">
        <w:rPr>
          <w:rFonts w:cstheme="minorHAnsi"/>
          <w:b/>
          <w:sz w:val="28"/>
          <w:szCs w:val="32"/>
        </w:rPr>
        <w:t>Technická specifikace</w:t>
      </w:r>
    </w:p>
    <w:p w14:paraId="1F651302" w14:textId="77777777" w:rsidR="008056B2" w:rsidRPr="00CC61B7" w:rsidRDefault="008056B2" w:rsidP="008056B2">
      <w:pPr>
        <w:pStyle w:val="Standard"/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C61B7">
        <w:rPr>
          <w:rFonts w:asciiTheme="minorHAnsi" w:hAnsiTheme="minorHAnsi" w:cstheme="minorHAnsi"/>
          <w:b/>
          <w:sz w:val="22"/>
          <w:szCs w:val="22"/>
        </w:rPr>
        <w:t>Technické parametry vybavení</w:t>
      </w:r>
    </w:p>
    <w:tbl>
      <w:tblPr>
        <w:tblStyle w:val="Mkatabulky"/>
        <w:tblpPr w:leftFromText="141" w:rightFromText="141" w:vertAnchor="page" w:horzAnchor="margin" w:tblpY="2581"/>
        <w:tblW w:w="9479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7924"/>
      </w:tblGrid>
      <w:tr w:rsidR="008056B2" w:rsidRPr="00CC61B7" w14:paraId="75D0BE75" w14:textId="77777777" w:rsidTr="00B2520E">
        <w:trPr>
          <w:trHeight w:val="454"/>
        </w:trPr>
        <w:tc>
          <w:tcPr>
            <w:tcW w:w="1555" w:type="dxa"/>
            <w:shd w:val="clear" w:color="auto" w:fill="E7E6E6" w:themeFill="background2"/>
            <w:vAlign w:val="center"/>
          </w:tcPr>
          <w:p w14:paraId="0396F930" w14:textId="77777777" w:rsidR="008056B2" w:rsidRPr="00CC61B7" w:rsidRDefault="008056B2" w:rsidP="00B2520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61B7">
              <w:rPr>
                <w:rFonts w:asciiTheme="minorHAnsi" w:hAnsiTheme="minorHAnsi" w:cstheme="minorHAnsi"/>
                <w:b/>
                <w:sz w:val="22"/>
                <w:szCs w:val="22"/>
              </w:rPr>
              <w:t>Název veřejné zakázky</w:t>
            </w:r>
          </w:p>
        </w:tc>
        <w:tc>
          <w:tcPr>
            <w:tcW w:w="7924" w:type="dxa"/>
            <w:vAlign w:val="center"/>
          </w:tcPr>
          <w:p w14:paraId="51E26886" w14:textId="77777777" w:rsidR="008056B2" w:rsidRPr="00CC61B7" w:rsidRDefault="008056B2" w:rsidP="00B2520E">
            <w:pPr>
              <w:pStyle w:val="Standard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61B7">
              <w:rPr>
                <w:rFonts w:asciiTheme="minorHAnsi" w:hAnsiTheme="minorHAnsi" w:cstheme="minorHAnsi"/>
                <w:b/>
                <w:sz w:val="22"/>
                <w:szCs w:val="22"/>
              </w:rPr>
              <w:t>ČVUT-CIIRC: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50675">
              <w:rPr>
                <w:rFonts w:asciiTheme="minorHAnsi" w:hAnsiTheme="minorHAnsi" w:cstheme="minorHAnsi"/>
                <w:b/>
                <w:sz w:val="22"/>
                <w:szCs w:val="22"/>
              </w:rPr>
              <w:t>Univerzální aparatura pro dynamická měření</w:t>
            </w:r>
          </w:p>
        </w:tc>
      </w:tr>
      <w:tr w:rsidR="008056B2" w:rsidRPr="00CC61B7" w14:paraId="12E20165" w14:textId="77777777" w:rsidTr="00B2520E">
        <w:trPr>
          <w:trHeight w:val="1695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4279047" w14:textId="5396E02D" w:rsidR="008056B2" w:rsidRPr="00CC61B7" w:rsidRDefault="008056B2" w:rsidP="00B2520E">
            <w:pPr>
              <w:pStyle w:val="Standard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61B7">
              <w:rPr>
                <w:rFonts w:asciiTheme="minorHAnsi" w:hAnsiTheme="minorHAnsi" w:cstheme="minorHAnsi"/>
                <w:b/>
                <w:sz w:val="20"/>
                <w:szCs w:val="20"/>
              </w:rPr>
              <w:t>Stručný popis předmětu veřejné zakázky (dále jako „vybavení“ nebo „zařízení“)</w:t>
            </w:r>
          </w:p>
          <w:p w14:paraId="5CD6E4B5" w14:textId="77777777" w:rsidR="008056B2" w:rsidRPr="00CC61B7" w:rsidRDefault="008056B2" w:rsidP="00B2520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24" w:type="dxa"/>
            <w:tcBorders>
              <w:bottom w:val="single" w:sz="4" w:space="0" w:color="auto"/>
            </w:tcBorders>
          </w:tcPr>
          <w:p w14:paraId="3B10E9B1" w14:textId="77777777" w:rsidR="008056B2" w:rsidRPr="008056B2" w:rsidRDefault="008056B2" w:rsidP="00B2520E">
            <w:pPr>
              <w:jc w:val="both"/>
              <w:rPr>
                <w:rFonts w:asciiTheme="minorHAnsi" w:hAnsiTheme="minorHAnsi" w:cstheme="minorHAnsi"/>
              </w:rPr>
            </w:pPr>
            <w:r w:rsidRPr="008056B2">
              <w:rPr>
                <w:rFonts w:asciiTheme="minorHAnsi" w:hAnsiTheme="minorHAnsi" w:cstheme="minorHAnsi"/>
              </w:rPr>
              <w:t xml:space="preserve">Univerzální aparatura pro dynamická měření je taková aparatura, která umožňuje měřit vibrační signály a zpracovat je pomocí širokého spektra pokročilých funkcí. Jsou jimi funkce frekvenčního přenosu (FRF), mohutnosti kmitání, frekvenční a řádová spektra a mnoho dalších. Optimálně musí mít dvanáct kanálů kvůli zapojení dostatečného množství senzorů (čidel). Má univerzální software pro konfiguraci různých měřicích úloh: měření vibrací, modální analýza (EMA a OMA) a řádová analýza (RDT někdy také </w:t>
            </w:r>
            <w:proofErr w:type="spellStart"/>
            <w:r w:rsidRPr="008056B2">
              <w:rPr>
                <w:rFonts w:asciiTheme="minorHAnsi" w:hAnsiTheme="minorHAnsi" w:cstheme="minorHAnsi"/>
              </w:rPr>
              <w:t>Order</w:t>
            </w:r>
            <w:proofErr w:type="spellEnd"/>
            <w:r w:rsidRPr="008056B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056B2">
              <w:rPr>
                <w:rFonts w:asciiTheme="minorHAnsi" w:hAnsiTheme="minorHAnsi" w:cstheme="minorHAnsi"/>
              </w:rPr>
              <w:t>Tracking</w:t>
            </w:r>
            <w:proofErr w:type="spellEnd"/>
            <w:r w:rsidRPr="008056B2">
              <w:rPr>
                <w:rFonts w:asciiTheme="minorHAnsi" w:hAnsiTheme="minorHAnsi" w:cstheme="minorHAnsi"/>
              </w:rPr>
              <w:t xml:space="preserve">). Zároveň musí mít speciální software, který provede </w:t>
            </w:r>
            <w:proofErr w:type="spellStart"/>
            <w:r w:rsidRPr="008056B2">
              <w:rPr>
                <w:rFonts w:asciiTheme="minorHAnsi" w:hAnsiTheme="minorHAnsi" w:cstheme="minorHAnsi"/>
              </w:rPr>
              <w:t>postprocesní</w:t>
            </w:r>
            <w:proofErr w:type="spellEnd"/>
            <w:r w:rsidRPr="008056B2">
              <w:rPr>
                <w:rFonts w:asciiTheme="minorHAnsi" w:hAnsiTheme="minorHAnsi" w:cstheme="minorHAnsi"/>
              </w:rPr>
              <w:t xml:space="preserve"> zpracování složitějších měřicích úloh. Jsou jimi již zmiňované modální analýza, provozní modální analýza a řádová analýza. Aparatura by měla být mezistupněm mezi rozsáhlou laboratorní aparaturou a mobilním měřidlem vhodným pro "polní" nasazení. Měla by tedy být středně mobilní</w:t>
            </w:r>
            <w:r w:rsidRPr="008056B2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</w:tc>
      </w:tr>
      <w:tr w:rsidR="008056B2" w:rsidRPr="00CC61B7" w14:paraId="4601ECA3" w14:textId="77777777" w:rsidTr="00B2520E">
        <w:trPr>
          <w:trHeight w:val="2201"/>
        </w:trPr>
        <w:tc>
          <w:tcPr>
            <w:tcW w:w="1555" w:type="dxa"/>
            <w:shd w:val="clear" w:color="auto" w:fill="E7E6E6" w:themeFill="background2"/>
            <w:vAlign w:val="center"/>
          </w:tcPr>
          <w:p w14:paraId="035C4E38" w14:textId="77777777" w:rsidR="008056B2" w:rsidRPr="00CC61B7" w:rsidRDefault="008056B2" w:rsidP="00B2520E">
            <w:pPr>
              <w:pStyle w:val="Standard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61B7">
              <w:rPr>
                <w:rFonts w:asciiTheme="minorHAnsi" w:hAnsiTheme="minorHAnsi" w:cstheme="minorHAnsi"/>
                <w:b/>
                <w:sz w:val="20"/>
                <w:szCs w:val="20"/>
              </w:rPr>
              <w:t>Účel požadovaného vybavení (zařízení)</w:t>
            </w:r>
          </w:p>
          <w:p w14:paraId="07317B9C" w14:textId="77777777" w:rsidR="008056B2" w:rsidRPr="00CC61B7" w:rsidRDefault="008056B2" w:rsidP="00B2520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24" w:type="dxa"/>
          </w:tcPr>
          <w:p w14:paraId="105FCB2B" w14:textId="77777777" w:rsidR="008056B2" w:rsidRPr="008056B2" w:rsidRDefault="008056B2" w:rsidP="00B2520E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8056B2">
              <w:rPr>
                <w:rFonts w:asciiTheme="minorHAnsi" w:hAnsiTheme="minorHAnsi" w:cstheme="minorHAnsi"/>
              </w:rPr>
              <w:t xml:space="preserve">Automatizovaná výroba je po stránce fyzických limitů strojů omezena vibracemi, které nastávají v důsledku realizovaných výrobních procesů. Z tohoto důvodu je nezbytné mít k dispozici aparaturu, která umožňuje provádět vibrační diagnostiku automatické linky, což znamená dlouhodobé sledování jejího chování. Takovéto měření umožňuje včas predikovat možné chyby a včasným zásahem je odhalit. V případě nastalé poruchy nebo vadného chování (z hlediska vibrací) umožní provést identifikaci příčin této vady a provést návrh nápravných opatření. Vzhledem k univerzálnosti této aparatury bude prováděna tzv. </w:t>
            </w:r>
            <w:proofErr w:type="spellStart"/>
            <w:r w:rsidRPr="008056B2">
              <w:rPr>
                <w:rFonts w:asciiTheme="minorHAnsi" w:hAnsiTheme="minorHAnsi" w:cstheme="minorHAnsi"/>
              </w:rPr>
              <w:t>offline</w:t>
            </w:r>
            <w:proofErr w:type="spellEnd"/>
            <w:r w:rsidRPr="008056B2">
              <w:rPr>
                <w:rFonts w:asciiTheme="minorHAnsi" w:hAnsiTheme="minorHAnsi" w:cstheme="minorHAnsi"/>
              </w:rPr>
              <w:t xml:space="preserve"> diagnostika. To znamená osobní pochůzky. To je z toho důvodu, aby bylo možné její nasazení k řešení akutně vzniklých problémů.</w:t>
            </w:r>
          </w:p>
        </w:tc>
      </w:tr>
    </w:tbl>
    <w:p w14:paraId="52E01603" w14:textId="77777777" w:rsidR="008056B2" w:rsidRPr="00CC61B7" w:rsidRDefault="008056B2" w:rsidP="008056B2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Mkatabulky"/>
        <w:tblW w:w="935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256"/>
        <w:gridCol w:w="2835"/>
        <w:gridCol w:w="3260"/>
      </w:tblGrid>
      <w:tr w:rsidR="008056B2" w:rsidRPr="00CC61B7" w14:paraId="302C073A" w14:textId="77777777" w:rsidTr="00B2520E">
        <w:tc>
          <w:tcPr>
            <w:tcW w:w="3256" w:type="dxa"/>
            <w:shd w:val="clear" w:color="auto" w:fill="E7E6E6" w:themeFill="background2"/>
          </w:tcPr>
          <w:p w14:paraId="79B94109" w14:textId="77777777" w:rsidR="008056B2" w:rsidRPr="00CC61B7" w:rsidRDefault="008056B2" w:rsidP="00B2520E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61B7">
              <w:rPr>
                <w:rFonts w:asciiTheme="minorHAnsi" w:hAnsiTheme="minorHAnsi" w:cstheme="minorHAnsi"/>
                <w:b/>
                <w:sz w:val="20"/>
                <w:szCs w:val="20"/>
              </w:rPr>
              <w:t>Popis parametru:</w:t>
            </w:r>
          </w:p>
        </w:tc>
        <w:tc>
          <w:tcPr>
            <w:tcW w:w="2835" w:type="dxa"/>
            <w:shd w:val="clear" w:color="auto" w:fill="E7E6E6" w:themeFill="background2"/>
          </w:tcPr>
          <w:p w14:paraId="5300EF34" w14:textId="77777777" w:rsidR="008056B2" w:rsidRPr="00CC61B7" w:rsidRDefault="008056B2" w:rsidP="00B2520E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61B7">
              <w:rPr>
                <w:rFonts w:asciiTheme="minorHAnsi" w:hAnsiTheme="minorHAnsi" w:cstheme="minorHAnsi"/>
                <w:b/>
                <w:sz w:val="20"/>
                <w:szCs w:val="20"/>
              </w:rPr>
              <w:t>Požadovaná hodnota:</w:t>
            </w:r>
          </w:p>
        </w:tc>
        <w:tc>
          <w:tcPr>
            <w:tcW w:w="3260" w:type="dxa"/>
            <w:shd w:val="clear" w:color="auto" w:fill="E7E6E6" w:themeFill="background2"/>
          </w:tcPr>
          <w:p w14:paraId="65E57E52" w14:textId="77777777" w:rsidR="008056B2" w:rsidRPr="00CC61B7" w:rsidRDefault="008056B2" w:rsidP="00B2520E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61B7">
              <w:rPr>
                <w:rFonts w:asciiTheme="minorHAnsi" w:hAnsiTheme="minorHAnsi" w:cstheme="minorHAnsi"/>
                <w:b/>
                <w:sz w:val="20"/>
                <w:szCs w:val="20"/>
              </w:rPr>
              <w:t>Účastníkem nabízená hodnota</w:t>
            </w:r>
          </w:p>
        </w:tc>
      </w:tr>
      <w:tr w:rsidR="008056B2" w:rsidRPr="000B2627" w14:paraId="2E8F3C19" w14:textId="77777777" w:rsidTr="00B2520E">
        <w:tc>
          <w:tcPr>
            <w:tcW w:w="9351" w:type="dxa"/>
            <w:gridSpan w:val="3"/>
          </w:tcPr>
          <w:p w14:paraId="241E0414" w14:textId="77777777" w:rsidR="008056B2" w:rsidRPr="00A50675" w:rsidRDefault="008056B2" w:rsidP="00B2520E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067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Obecné požadavky na měřicí hardware:</w:t>
            </w:r>
          </w:p>
        </w:tc>
      </w:tr>
      <w:tr w:rsidR="008056B2" w:rsidRPr="000B2627" w14:paraId="2399260E" w14:textId="77777777" w:rsidTr="00B2520E">
        <w:tc>
          <w:tcPr>
            <w:tcW w:w="3256" w:type="dxa"/>
          </w:tcPr>
          <w:p w14:paraId="480153D6" w14:textId="77777777" w:rsidR="008056B2" w:rsidRPr="00CC61B7" w:rsidRDefault="008056B2" w:rsidP="00B2520E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Měřicí modul:</w:t>
            </w:r>
          </w:p>
        </w:tc>
        <w:tc>
          <w:tcPr>
            <w:tcW w:w="2835" w:type="dxa"/>
          </w:tcPr>
          <w:p w14:paraId="75FA20E4" w14:textId="77777777" w:rsidR="008056B2" w:rsidRPr="00CC61B7" w:rsidRDefault="008056B2" w:rsidP="00B2520E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 ks</w:t>
            </w:r>
          </w:p>
        </w:tc>
        <w:tc>
          <w:tcPr>
            <w:tcW w:w="3260" w:type="dxa"/>
            <w:shd w:val="clear" w:color="auto" w:fill="FFFF00"/>
          </w:tcPr>
          <w:p w14:paraId="17CCB71A" w14:textId="7A6E3369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0B2627" w14:paraId="1EDD1DAB" w14:textId="77777777" w:rsidTr="00B2520E">
        <w:tc>
          <w:tcPr>
            <w:tcW w:w="3256" w:type="dxa"/>
          </w:tcPr>
          <w:p w14:paraId="4555B71C" w14:textId="77777777" w:rsidR="008056B2" w:rsidRPr="00CC61B7" w:rsidRDefault="008056B2" w:rsidP="00B2520E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Akumulátor:</w:t>
            </w:r>
          </w:p>
        </w:tc>
        <w:tc>
          <w:tcPr>
            <w:tcW w:w="2835" w:type="dxa"/>
          </w:tcPr>
          <w:p w14:paraId="045E86B7" w14:textId="77777777" w:rsidR="008056B2" w:rsidRPr="00CC61B7" w:rsidRDefault="008056B2" w:rsidP="00B2520E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 ks</w:t>
            </w:r>
          </w:p>
        </w:tc>
        <w:tc>
          <w:tcPr>
            <w:tcW w:w="3260" w:type="dxa"/>
            <w:shd w:val="clear" w:color="auto" w:fill="FFFF00"/>
          </w:tcPr>
          <w:p w14:paraId="3962D048" w14:textId="4E4B892E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0B2627" w14:paraId="02FCA6ED" w14:textId="77777777" w:rsidTr="00B2520E">
        <w:tc>
          <w:tcPr>
            <w:tcW w:w="3256" w:type="dxa"/>
          </w:tcPr>
          <w:p w14:paraId="23C7F5DA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Min. počet kanálů:</w:t>
            </w:r>
          </w:p>
        </w:tc>
        <w:tc>
          <w:tcPr>
            <w:tcW w:w="2835" w:type="dxa"/>
          </w:tcPr>
          <w:p w14:paraId="492F5FAC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3260" w:type="dxa"/>
            <w:shd w:val="clear" w:color="auto" w:fill="FFFF00"/>
          </w:tcPr>
          <w:p w14:paraId="39761B28" w14:textId="1C7F02D9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85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0B2627" w14:paraId="16FD9858" w14:textId="77777777" w:rsidTr="00B2520E">
        <w:tc>
          <w:tcPr>
            <w:tcW w:w="3256" w:type="dxa"/>
          </w:tcPr>
          <w:p w14:paraId="319C79F6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341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Vstupní kanály na modulu lze nastavit nezávisle na sobě. Každý kanál může mít různý </w:t>
            </w:r>
            <w:proofErr w:type="spellStart"/>
            <w:r w:rsidRPr="00F0341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hornopásmový</w:t>
            </w:r>
            <w:proofErr w:type="spellEnd"/>
            <w:r w:rsidRPr="00F0341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filtr nebo zesílení a používat různé typy snímačů</w:t>
            </w:r>
          </w:p>
        </w:tc>
        <w:tc>
          <w:tcPr>
            <w:tcW w:w="2835" w:type="dxa"/>
          </w:tcPr>
          <w:p w14:paraId="5AFF9E1F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Ano</w:t>
            </w:r>
          </w:p>
        </w:tc>
        <w:tc>
          <w:tcPr>
            <w:tcW w:w="3260" w:type="dxa"/>
            <w:shd w:val="clear" w:color="auto" w:fill="FFFF00"/>
          </w:tcPr>
          <w:p w14:paraId="1B61EE3F" w14:textId="4F9D06C3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85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0B2627" w14:paraId="6DA408BC" w14:textId="77777777" w:rsidTr="00B2520E">
        <w:tc>
          <w:tcPr>
            <w:tcW w:w="3256" w:type="dxa"/>
          </w:tcPr>
          <w:p w14:paraId="19CA16F4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Konektorové rozhraní</w:t>
            </w:r>
          </w:p>
        </w:tc>
        <w:tc>
          <w:tcPr>
            <w:tcW w:w="2835" w:type="dxa"/>
          </w:tcPr>
          <w:p w14:paraId="78DF3DD8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SMB (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Female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 nebo 10-32-UNF (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Female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3260" w:type="dxa"/>
            <w:shd w:val="clear" w:color="auto" w:fill="FFFF00"/>
          </w:tcPr>
          <w:p w14:paraId="275471F2" w14:textId="56194F10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85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0B2627" w14:paraId="3FF0EBBE" w14:textId="77777777" w:rsidTr="00B2520E">
        <w:tc>
          <w:tcPr>
            <w:tcW w:w="3256" w:type="dxa"/>
          </w:tcPr>
          <w:p w14:paraId="48EFFA80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Redukce na jiné konektory:</w:t>
            </w:r>
          </w:p>
        </w:tc>
        <w:tc>
          <w:tcPr>
            <w:tcW w:w="2835" w:type="dxa"/>
          </w:tcPr>
          <w:p w14:paraId="3969D10C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SMB (F) - 10-32-UNF (F)</w:t>
            </w:r>
          </w:p>
        </w:tc>
        <w:tc>
          <w:tcPr>
            <w:tcW w:w="3260" w:type="dxa"/>
            <w:shd w:val="clear" w:color="auto" w:fill="FFFF00"/>
          </w:tcPr>
          <w:p w14:paraId="2B859D51" w14:textId="23FB0C0E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85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0B2627" w14:paraId="6DB5F7BD" w14:textId="77777777" w:rsidTr="00B2520E">
        <w:tc>
          <w:tcPr>
            <w:tcW w:w="3256" w:type="dxa"/>
          </w:tcPr>
          <w:p w14:paraId="18909E29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FC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Možnost použití vyměnitelných předních panelů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7F103EF7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Ano</w:t>
            </w:r>
          </w:p>
        </w:tc>
        <w:tc>
          <w:tcPr>
            <w:tcW w:w="3260" w:type="dxa"/>
            <w:shd w:val="clear" w:color="auto" w:fill="FFFF00"/>
          </w:tcPr>
          <w:p w14:paraId="2D4C9327" w14:textId="710A367F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85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0B2627" w14:paraId="24E8B327" w14:textId="77777777" w:rsidTr="00B2520E">
        <w:tc>
          <w:tcPr>
            <w:tcW w:w="3256" w:type="dxa"/>
          </w:tcPr>
          <w:p w14:paraId="78EDECD1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Vstupní signál:</w:t>
            </w:r>
          </w:p>
        </w:tc>
        <w:tc>
          <w:tcPr>
            <w:tcW w:w="2835" w:type="dxa"/>
          </w:tcPr>
          <w:p w14:paraId="5AA30223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napětí a CCLD</w:t>
            </w:r>
          </w:p>
        </w:tc>
        <w:tc>
          <w:tcPr>
            <w:tcW w:w="3260" w:type="dxa"/>
            <w:shd w:val="clear" w:color="auto" w:fill="FFFF00"/>
          </w:tcPr>
          <w:p w14:paraId="3A95EE6E" w14:textId="2FD995EE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85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0B2627" w14:paraId="7FCD63A8" w14:textId="77777777" w:rsidTr="00B2520E">
        <w:tc>
          <w:tcPr>
            <w:tcW w:w="3256" w:type="dxa"/>
          </w:tcPr>
          <w:p w14:paraId="0E2D93B2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587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Možnost synchronizace se standardizovaným protokolem IEEE 1588.</w:t>
            </w:r>
          </w:p>
        </w:tc>
        <w:tc>
          <w:tcPr>
            <w:tcW w:w="2835" w:type="dxa"/>
          </w:tcPr>
          <w:p w14:paraId="0587D3CE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Ano</w:t>
            </w:r>
          </w:p>
        </w:tc>
        <w:tc>
          <w:tcPr>
            <w:tcW w:w="3260" w:type="dxa"/>
            <w:shd w:val="clear" w:color="auto" w:fill="FFFF00"/>
          </w:tcPr>
          <w:p w14:paraId="46D54BE5" w14:textId="4959A599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85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0B2627" w14:paraId="5C8FFEC1" w14:textId="77777777" w:rsidTr="00B2520E">
        <w:tc>
          <w:tcPr>
            <w:tcW w:w="3256" w:type="dxa"/>
          </w:tcPr>
          <w:p w14:paraId="05753193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Podpora TEDS </w:t>
            </w:r>
            <w:r w:rsidRPr="00EE65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dle normy IEEE 1451.4.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7BFB8C85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Ano, všechny kanály</w:t>
            </w:r>
          </w:p>
        </w:tc>
        <w:tc>
          <w:tcPr>
            <w:tcW w:w="3260" w:type="dxa"/>
            <w:shd w:val="clear" w:color="auto" w:fill="FFFF00"/>
          </w:tcPr>
          <w:p w14:paraId="7C4ACC63" w14:textId="3F6EF7AC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85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všechny kanály</w:t>
            </w:r>
          </w:p>
        </w:tc>
      </w:tr>
      <w:tr w:rsidR="008056B2" w:rsidRPr="000B2627" w14:paraId="5C01F6FF" w14:textId="77777777" w:rsidTr="00B2520E">
        <w:tc>
          <w:tcPr>
            <w:tcW w:w="3256" w:type="dxa"/>
          </w:tcPr>
          <w:p w14:paraId="1B2D17A5" w14:textId="77777777" w:rsidR="008056B2" w:rsidRPr="00CC61B7" w:rsidRDefault="008056B2" w:rsidP="00B2520E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Min. počet bitů A/D převodníku:</w:t>
            </w:r>
          </w:p>
        </w:tc>
        <w:tc>
          <w:tcPr>
            <w:tcW w:w="2835" w:type="dxa"/>
          </w:tcPr>
          <w:p w14:paraId="2BF0CD24" w14:textId="77777777" w:rsidR="008056B2" w:rsidRPr="00CC61B7" w:rsidRDefault="008056B2" w:rsidP="00B2520E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</w:p>
        </w:tc>
        <w:tc>
          <w:tcPr>
            <w:tcW w:w="3260" w:type="dxa"/>
            <w:shd w:val="clear" w:color="auto" w:fill="FFFF00"/>
          </w:tcPr>
          <w:p w14:paraId="4FFA9A65" w14:textId="18E3B838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 (24)</w:t>
            </w:r>
          </w:p>
        </w:tc>
      </w:tr>
      <w:tr w:rsidR="008056B2" w:rsidRPr="000B2627" w14:paraId="46DFD46D" w14:textId="77777777" w:rsidTr="00B2520E">
        <w:tc>
          <w:tcPr>
            <w:tcW w:w="3256" w:type="dxa"/>
          </w:tcPr>
          <w:p w14:paraId="526D7A77" w14:textId="77777777" w:rsidR="008056B2" w:rsidRPr="00CC61B7" w:rsidRDefault="008056B2" w:rsidP="00B2520E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Min. kmitočtový rozsah pro každý kanál:</w:t>
            </w:r>
          </w:p>
        </w:tc>
        <w:tc>
          <w:tcPr>
            <w:tcW w:w="2835" w:type="dxa"/>
          </w:tcPr>
          <w:p w14:paraId="4CFFFB4D" w14:textId="77777777" w:rsidR="008056B2" w:rsidRPr="00CC61B7" w:rsidRDefault="008056B2" w:rsidP="00B2520E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 až 25,6 kHz</w:t>
            </w:r>
          </w:p>
        </w:tc>
        <w:tc>
          <w:tcPr>
            <w:tcW w:w="3260" w:type="dxa"/>
            <w:shd w:val="clear" w:color="auto" w:fill="FFFF00"/>
          </w:tcPr>
          <w:p w14:paraId="13588B2C" w14:textId="7B714531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 (DC – 25,6 kHz)</w:t>
            </w:r>
          </w:p>
        </w:tc>
      </w:tr>
      <w:tr w:rsidR="008056B2" w:rsidRPr="000B2627" w14:paraId="12CDF71D" w14:textId="77777777" w:rsidTr="00B2520E">
        <w:tc>
          <w:tcPr>
            <w:tcW w:w="3256" w:type="dxa"/>
          </w:tcPr>
          <w:p w14:paraId="13E53157" w14:textId="77777777" w:rsidR="008056B2" w:rsidRPr="00CC61B7" w:rsidRDefault="008056B2" w:rsidP="00B2520E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Min. dynamický rozsah:</w:t>
            </w:r>
          </w:p>
        </w:tc>
        <w:tc>
          <w:tcPr>
            <w:tcW w:w="2835" w:type="dxa"/>
          </w:tcPr>
          <w:p w14:paraId="5AA2A4FB" w14:textId="77777777" w:rsidR="008056B2" w:rsidRPr="00CC61B7" w:rsidRDefault="008056B2" w:rsidP="00B2520E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130 dB</w:t>
            </w:r>
          </w:p>
        </w:tc>
        <w:tc>
          <w:tcPr>
            <w:tcW w:w="3260" w:type="dxa"/>
            <w:shd w:val="clear" w:color="auto" w:fill="FFFF00"/>
          </w:tcPr>
          <w:p w14:paraId="2CA00AE0" w14:textId="41830B05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 (139 dB)</w:t>
            </w:r>
          </w:p>
        </w:tc>
      </w:tr>
      <w:tr w:rsidR="008056B2" w:rsidRPr="000B2627" w14:paraId="28E622C0" w14:textId="77777777" w:rsidTr="00B2520E">
        <w:tc>
          <w:tcPr>
            <w:tcW w:w="3256" w:type="dxa"/>
          </w:tcPr>
          <w:p w14:paraId="028DCECF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Vstupní napětí:</w:t>
            </w:r>
          </w:p>
        </w:tc>
        <w:tc>
          <w:tcPr>
            <w:tcW w:w="2835" w:type="dxa"/>
          </w:tcPr>
          <w:p w14:paraId="15438251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  <w:r w:rsidRPr="00D5271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±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 V (špičkové)</w:t>
            </w:r>
          </w:p>
        </w:tc>
        <w:tc>
          <w:tcPr>
            <w:tcW w:w="3260" w:type="dxa"/>
            <w:shd w:val="clear" w:color="auto" w:fill="FFFF00"/>
          </w:tcPr>
          <w:p w14:paraId="59EB09DC" w14:textId="487372EA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BD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0B2627" w14:paraId="3DBBF3F0" w14:textId="77777777" w:rsidTr="00B2520E">
        <w:tc>
          <w:tcPr>
            <w:tcW w:w="3256" w:type="dxa"/>
          </w:tcPr>
          <w:p w14:paraId="1FCFF3D2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02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Bezpečné přepětí vstupu bez zničení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07C9917D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</w:t>
            </w:r>
            <w:r w:rsidRPr="00D5271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±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 V (špičkové)</w:t>
            </w:r>
          </w:p>
        </w:tc>
        <w:tc>
          <w:tcPr>
            <w:tcW w:w="3260" w:type="dxa"/>
            <w:shd w:val="clear" w:color="auto" w:fill="FFFF00"/>
          </w:tcPr>
          <w:p w14:paraId="5ADF25DA" w14:textId="100C5B38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BD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0B2627" w14:paraId="0AD11C96" w14:textId="77777777" w:rsidTr="00B2520E">
        <w:tc>
          <w:tcPr>
            <w:tcW w:w="3256" w:type="dxa"/>
          </w:tcPr>
          <w:p w14:paraId="6E8A0C8F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65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Indikace přebuzení signálů v reálném čase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4110CA00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Ano</w:t>
            </w:r>
          </w:p>
        </w:tc>
        <w:tc>
          <w:tcPr>
            <w:tcW w:w="3260" w:type="dxa"/>
            <w:shd w:val="clear" w:color="auto" w:fill="FFFF00"/>
          </w:tcPr>
          <w:p w14:paraId="3C224C2D" w14:textId="45142F83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BD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0B2627" w14:paraId="173638BB" w14:textId="77777777" w:rsidTr="00B2520E">
        <w:tc>
          <w:tcPr>
            <w:tcW w:w="3256" w:type="dxa"/>
          </w:tcPr>
          <w:p w14:paraId="13426FDA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</w:t>
            </w:r>
            <w:r w:rsidRPr="003E790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kvalizace</w:t>
            </w:r>
            <w:proofErr w:type="spellEnd"/>
            <w:r w:rsidRPr="003E790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(=</w:t>
            </w:r>
            <w:r w:rsidRPr="003E790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rozšíření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 kmitočtového rozsahu:</w:t>
            </w:r>
          </w:p>
        </w:tc>
        <w:tc>
          <w:tcPr>
            <w:tcW w:w="2835" w:type="dxa"/>
          </w:tcPr>
          <w:p w14:paraId="76C9AB00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Ano</w:t>
            </w:r>
          </w:p>
        </w:tc>
        <w:tc>
          <w:tcPr>
            <w:tcW w:w="3260" w:type="dxa"/>
            <w:shd w:val="clear" w:color="auto" w:fill="FFFF00"/>
          </w:tcPr>
          <w:p w14:paraId="31B210AB" w14:textId="326F88F6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BD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0B2627" w14:paraId="40A72BAA" w14:textId="77777777" w:rsidTr="00B2520E">
        <w:tc>
          <w:tcPr>
            <w:tcW w:w="3256" w:type="dxa"/>
          </w:tcPr>
          <w:p w14:paraId="162B11C9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Min. počet HP filtrů:</w:t>
            </w:r>
          </w:p>
        </w:tc>
        <w:tc>
          <w:tcPr>
            <w:tcW w:w="2835" w:type="dxa"/>
          </w:tcPr>
          <w:p w14:paraId="0D561A2C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FFFF00"/>
          </w:tcPr>
          <w:p w14:paraId="3B36CEC5" w14:textId="7BE60D12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BD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0B2627" w14:paraId="74288C43" w14:textId="77777777" w:rsidTr="00B2520E">
        <w:tc>
          <w:tcPr>
            <w:tcW w:w="3256" w:type="dxa"/>
          </w:tcPr>
          <w:p w14:paraId="6842F943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Hodnota n</w:t>
            </w:r>
            <w:r w:rsidRPr="00D5271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astaviteln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ých</w:t>
            </w:r>
            <w:r w:rsidRPr="00D5271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HP filtr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ů:</w:t>
            </w:r>
          </w:p>
        </w:tc>
        <w:tc>
          <w:tcPr>
            <w:tcW w:w="2835" w:type="dxa"/>
          </w:tcPr>
          <w:p w14:paraId="6C617DBE" w14:textId="77777777" w:rsidR="008056B2" w:rsidRDefault="008056B2" w:rsidP="008056B2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5271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</w:t>
            </w:r>
            <w:r w:rsidRPr="00D5271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 Hz, 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</w:t>
            </w:r>
            <w:r w:rsidRPr="00D5271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 Hz, 1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,0</w:t>
            </w:r>
            <w:r w:rsidRPr="00D5271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Hz, 7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,0</w:t>
            </w:r>
            <w:r w:rsidRPr="00D5271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Hz, 22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</w:t>
            </w:r>
            <w:r w:rsidRPr="00D5271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 Hz</w:t>
            </w:r>
          </w:p>
          <w:p w14:paraId="7321CC45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vše </w:t>
            </w:r>
            <w:r w:rsidRPr="00D5271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±0,05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Hz</w:t>
            </w:r>
          </w:p>
        </w:tc>
        <w:tc>
          <w:tcPr>
            <w:tcW w:w="3260" w:type="dxa"/>
            <w:shd w:val="clear" w:color="auto" w:fill="FFFF00"/>
          </w:tcPr>
          <w:p w14:paraId="72A662C8" w14:textId="43906539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BD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0B2627" w14:paraId="5C536A14" w14:textId="77777777" w:rsidTr="00B2520E">
        <w:tc>
          <w:tcPr>
            <w:tcW w:w="3256" w:type="dxa"/>
          </w:tcPr>
          <w:p w14:paraId="5299DF0C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0E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Napájení analyzátoru jak střídavým napětím 100-230 V, tak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 stejnosměrným napětím 10-32 V:</w:t>
            </w:r>
          </w:p>
        </w:tc>
        <w:tc>
          <w:tcPr>
            <w:tcW w:w="2835" w:type="dxa"/>
          </w:tcPr>
          <w:p w14:paraId="740EC12C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Ano</w:t>
            </w:r>
          </w:p>
        </w:tc>
        <w:tc>
          <w:tcPr>
            <w:tcW w:w="3260" w:type="dxa"/>
            <w:shd w:val="clear" w:color="auto" w:fill="FFFF00"/>
          </w:tcPr>
          <w:p w14:paraId="7515B1D0" w14:textId="158814F3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BD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0B2627" w14:paraId="60B82EAB" w14:textId="77777777" w:rsidTr="00B2520E">
        <w:tc>
          <w:tcPr>
            <w:tcW w:w="3256" w:type="dxa"/>
          </w:tcPr>
          <w:p w14:paraId="0719624D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271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Amplitudová přesnost v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 </w:t>
            </w:r>
            <w:r w:rsidRPr="00D5271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rozsahu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73DCE010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271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±0,05 dB </w:t>
            </w:r>
            <w:proofErr w:type="gramStart"/>
            <w:r w:rsidRPr="00D5271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 nebo</w:t>
            </w:r>
            <w:proofErr w:type="gramEnd"/>
            <w:r w:rsidRPr="00D5271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lepší</w:t>
            </w:r>
          </w:p>
        </w:tc>
        <w:tc>
          <w:tcPr>
            <w:tcW w:w="3260" w:type="dxa"/>
            <w:shd w:val="clear" w:color="auto" w:fill="FFFF00"/>
          </w:tcPr>
          <w:p w14:paraId="7B8CB993" w14:textId="20986E91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BD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0B2627" w14:paraId="526FFBCF" w14:textId="77777777" w:rsidTr="00B2520E">
        <w:tc>
          <w:tcPr>
            <w:tcW w:w="3256" w:type="dxa"/>
          </w:tcPr>
          <w:p w14:paraId="14E3301D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Amplitudová linearita v rozsahu:</w:t>
            </w:r>
          </w:p>
        </w:tc>
        <w:tc>
          <w:tcPr>
            <w:tcW w:w="2835" w:type="dxa"/>
          </w:tcPr>
          <w:p w14:paraId="6AB981C7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271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±0,05 dB </w:t>
            </w:r>
            <w:proofErr w:type="gramStart"/>
            <w:r w:rsidRPr="00D5271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 nebo</w:t>
            </w:r>
            <w:proofErr w:type="gramEnd"/>
            <w:r w:rsidRPr="00D5271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lepší</w:t>
            </w:r>
          </w:p>
        </w:tc>
        <w:tc>
          <w:tcPr>
            <w:tcW w:w="3260" w:type="dxa"/>
            <w:shd w:val="clear" w:color="auto" w:fill="FFFF00"/>
          </w:tcPr>
          <w:p w14:paraId="69B4A6CD" w14:textId="12D684AC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BD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0B2627" w14:paraId="237F606F" w14:textId="77777777" w:rsidTr="00B2520E">
        <w:tc>
          <w:tcPr>
            <w:tcW w:w="3256" w:type="dxa"/>
          </w:tcPr>
          <w:p w14:paraId="2D1C1F46" w14:textId="77777777" w:rsidR="008056B2" w:rsidRPr="00CC61B7" w:rsidRDefault="008056B2" w:rsidP="00B2520E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Maximální rozměry modulu:</w:t>
            </w:r>
          </w:p>
        </w:tc>
        <w:tc>
          <w:tcPr>
            <w:tcW w:w="2835" w:type="dxa"/>
          </w:tcPr>
          <w:p w14:paraId="2AE88990" w14:textId="77777777" w:rsidR="008056B2" w:rsidRPr="00CC61B7" w:rsidRDefault="008056B2" w:rsidP="00B2520E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</w:t>
            </w:r>
            <w:r w:rsidRPr="008951B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0 x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 w:rsidRPr="008951B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0 x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</w:t>
            </w:r>
            <w:r w:rsidRPr="008951B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 mm</w:t>
            </w:r>
          </w:p>
        </w:tc>
        <w:tc>
          <w:tcPr>
            <w:tcW w:w="3260" w:type="dxa"/>
            <w:shd w:val="clear" w:color="auto" w:fill="FFFF00"/>
          </w:tcPr>
          <w:p w14:paraId="35F21794" w14:textId="4D8BF02D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 (132,6 x 275,5 x 248)</w:t>
            </w:r>
          </w:p>
        </w:tc>
      </w:tr>
      <w:tr w:rsidR="008056B2" w:rsidRPr="000B2627" w14:paraId="44A7C68A" w14:textId="77777777" w:rsidTr="00B2520E">
        <w:tc>
          <w:tcPr>
            <w:tcW w:w="3256" w:type="dxa"/>
          </w:tcPr>
          <w:p w14:paraId="68A349BB" w14:textId="77777777" w:rsidR="008056B2" w:rsidRPr="00CC61B7" w:rsidRDefault="008056B2" w:rsidP="00B2520E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Max. hmotnost modulu bez externího akumulátoru:</w:t>
            </w:r>
          </w:p>
        </w:tc>
        <w:tc>
          <w:tcPr>
            <w:tcW w:w="2835" w:type="dxa"/>
          </w:tcPr>
          <w:p w14:paraId="5B5068BE" w14:textId="77777777" w:rsidR="008056B2" w:rsidRPr="00CC61B7" w:rsidRDefault="008056B2" w:rsidP="00B2520E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 kg</w:t>
            </w:r>
          </w:p>
        </w:tc>
        <w:tc>
          <w:tcPr>
            <w:tcW w:w="3260" w:type="dxa"/>
            <w:shd w:val="clear" w:color="auto" w:fill="FFFF00"/>
          </w:tcPr>
          <w:p w14:paraId="36CF2AC0" w14:textId="7394060B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 (750 g)</w:t>
            </w:r>
          </w:p>
        </w:tc>
      </w:tr>
      <w:tr w:rsidR="008056B2" w:rsidRPr="000B2627" w14:paraId="06B787D9" w14:textId="77777777" w:rsidTr="00B2520E">
        <w:tc>
          <w:tcPr>
            <w:tcW w:w="3256" w:type="dxa"/>
          </w:tcPr>
          <w:p w14:paraId="73787E36" w14:textId="77777777" w:rsidR="008056B2" w:rsidRPr="00CC61B7" w:rsidRDefault="008056B2" w:rsidP="00B2520E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Materiál modulu:</w:t>
            </w:r>
          </w:p>
        </w:tc>
        <w:tc>
          <w:tcPr>
            <w:tcW w:w="2835" w:type="dxa"/>
          </w:tcPr>
          <w:p w14:paraId="708ED4E6" w14:textId="77777777" w:rsidR="008056B2" w:rsidRPr="00CC61B7" w:rsidRDefault="008056B2" w:rsidP="00B2520E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kov</w:t>
            </w:r>
          </w:p>
        </w:tc>
        <w:tc>
          <w:tcPr>
            <w:tcW w:w="3260" w:type="dxa"/>
            <w:shd w:val="clear" w:color="auto" w:fill="FFFF00"/>
          </w:tcPr>
          <w:p w14:paraId="328A825A" w14:textId="4FAE7A3B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 (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magnesium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8056B2" w:rsidRPr="000B2627" w14:paraId="2416D6BE" w14:textId="77777777" w:rsidTr="00B2520E">
        <w:tc>
          <w:tcPr>
            <w:tcW w:w="3256" w:type="dxa"/>
          </w:tcPr>
          <w:p w14:paraId="49E33871" w14:textId="77777777" w:rsidR="008056B2" w:rsidRPr="00CC61B7" w:rsidRDefault="008056B2" w:rsidP="00B2520E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Minimální výdrž při práci s akumulátorem:</w:t>
            </w:r>
          </w:p>
        </w:tc>
        <w:tc>
          <w:tcPr>
            <w:tcW w:w="2835" w:type="dxa"/>
          </w:tcPr>
          <w:p w14:paraId="2CF93220" w14:textId="77777777" w:rsidR="008056B2" w:rsidRPr="00CC61B7" w:rsidRDefault="008056B2" w:rsidP="00B2520E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 hod</w:t>
            </w:r>
          </w:p>
        </w:tc>
        <w:tc>
          <w:tcPr>
            <w:tcW w:w="3260" w:type="dxa"/>
            <w:shd w:val="clear" w:color="auto" w:fill="FFFF00"/>
          </w:tcPr>
          <w:p w14:paraId="6F04BEC1" w14:textId="03EED72B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0B2627" w14:paraId="59457250" w14:textId="77777777" w:rsidTr="00B2520E">
        <w:tc>
          <w:tcPr>
            <w:tcW w:w="3256" w:type="dxa"/>
          </w:tcPr>
          <w:p w14:paraId="1B390EC4" w14:textId="77777777" w:rsidR="008056B2" w:rsidRPr="00CC61B7" w:rsidRDefault="008056B2" w:rsidP="00B2520E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Max. hmotnost akumulátoru:</w:t>
            </w:r>
          </w:p>
        </w:tc>
        <w:tc>
          <w:tcPr>
            <w:tcW w:w="2835" w:type="dxa"/>
          </w:tcPr>
          <w:p w14:paraId="76F84393" w14:textId="77777777" w:rsidR="008056B2" w:rsidRPr="00CC61B7" w:rsidRDefault="008056B2" w:rsidP="00B2520E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 kg</w:t>
            </w:r>
          </w:p>
        </w:tc>
        <w:tc>
          <w:tcPr>
            <w:tcW w:w="3260" w:type="dxa"/>
            <w:shd w:val="clear" w:color="auto" w:fill="FFFF00"/>
          </w:tcPr>
          <w:p w14:paraId="2D455E75" w14:textId="447FC13D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 (1015 g)</w:t>
            </w:r>
          </w:p>
        </w:tc>
      </w:tr>
      <w:tr w:rsidR="008056B2" w:rsidRPr="000B2627" w14:paraId="563CB00E" w14:textId="77777777" w:rsidTr="00B2520E">
        <w:tc>
          <w:tcPr>
            <w:tcW w:w="3256" w:type="dxa"/>
          </w:tcPr>
          <w:p w14:paraId="583F4FA9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38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Schopnost propojení analyzátoru s dalšími analyzátory a P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 prostřednictvím sítě Ethernet:</w:t>
            </w:r>
          </w:p>
        </w:tc>
        <w:tc>
          <w:tcPr>
            <w:tcW w:w="2835" w:type="dxa"/>
          </w:tcPr>
          <w:p w14:paraId="0FDFF61E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Ano</w:t>
            </w:r>
          </w:p>
        </w:tc>
        <w:tc>
          <w:tcPr>
            <w:tcW w:w="3260" w:type="dxa"/>
            <w:shd w:val="clear" w:color="auto" w:fill="FFFF00"/>
          </w:tcPr>
          <w:p w14:paraId="1DF189B5" w14:textId="21D2550F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4B9B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CC61B7" w14:paraId="51BABB27" w14:textId="77777777" w:rsidTr="00B2520E">
        <w:tc>
          <w:tcPr>
            <w:tcW w:w="3256" w:type="dxa"/>
          </w:tcPr>
          <w:p w14:paraId="713AF7FA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59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Možnost rozšiřovat systém pouze připojením dalších HW modulů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7E482B6D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Ano</w:t>
            </w:r>
          </w:p>
        </w:tc>
        <w:tc>
          <w:tcPr>
            <w:tcW w:w="3260" w:type="dxa"/>
            <w:shd w:val="clear" w:color="auto" w:fill="FFFF00"/>
          </w:tcPr>
          <w:p w14:paraId="31B6ED4F" w14:textId="1D15D44D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4B9B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CC61B7" w14:paraId="6E87D783" w14:textId="77777777" w:rsidTr="00B2520E">
        <w:tc>
          <w:tcPr>
            <w:tcW w:w="3256" w:type="dxa"/>
          </w:tcPr>
          <w:p w14:paraId="03AA9DA4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59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Možnost záznamu signálů i bez nutnosti mít připojený PC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436E4138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Ano</w:t>
            </w:r>
          </w:p>
        </w:tc>
        <w:tc>
          <w:tcPr>
            <w:tcW w:w="3260" w:type="dxa"/>
            <w:shd w:val="clear" w:color="auto" w:fill="FFFF00"/>
          </w:tcPr>
          <w:p w14:paraId="77C8D45C" w14:textId="697E5C1F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4B9B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CC61B7" w14:paraId="47F59903" w14:textId="77777777" w:rsidTr="00B2520E">
        <w:tc>
          <w:tcPr>
            <w:tcW w:w="9351" w:type="dxa"/>
            <w:gridSpan w:val="3"/>
          </w:tcPr>
          <w:p w14:paraId="6C63B3CC" w14:textId="77777777" w:rsidR="008056B2" w:rsidRPr="008056B2" w:rsidRDefault="008056B2" w:rsidP="00B2520E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56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Obecné požadavky na měřící software</w:t>
            </w:r>
          </w:p>
        </w:tc>
      </w:tr>
      <w:tr w:rsidR="008056B2" w:rsidRPr="00CC61B7" w14:paraId="6B4E9BBC" w14:textId="77777777" w:rsidTr="00B2520E">
        <w:tc>
          <w:tcPr>
            <w:tcW w:w="3256" w:type="dxa"/>
          </w:tcPr>
          <w:p w14:paraId="33FBE454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Požadované analyzátory:</w:t>
            </w:r>
          </w:p>
        </w:tc>
        <w:tc>
          <w:tcPr>
            <w:tcW w:w="2835" w:type="dxa"/>
          </w:tcPr>
          <w:p w14:paraId="617334FE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Čas, FFT, CPB,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Overall</w:t>
            </w:r>
            <w:proofErr w:type="spellEnd"/>
          </w:p>
        </w:tc>
        <w:tc>
          <w:tcPr>
            <w:tcW w:w="3260" w:type="dxa"/>
            <w:shd w:val="clear" w:color="auto" w:fill="FFFF00"/>
          </w:tcPr>
          <w:p w14:paraId="1BC4E33F" w14:textId="5094039D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7447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CC61B7" w14:paraId="3D8E2F5D" w14:textId="77777777" w:rsidTr="00B2520E">
        <w:tc>
          <w:tcPr>
            <w:tcW w:w="3256" w:type="dxa"/>
          </w:tcPr>
          <w:p w14:paraId="41B96FD0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Indikátor celkové hladiny signálů s odlišením přebuzení:</w:t>
            </w:r>
          </w:p>
        </w:tc>
        <w:tc>
          <w:tcPr>
            <w:tcW w:w="2835" w:type="dxa"/>
          </w:tcPr>
          <w:p w14:paraId="0203436D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Ano</w:t>
            </w:r>
          </w:p>
        </w:tc>
        <w:tc>
          <w:tcPr>
            <w:tcW w:w="3260" w:type="dxa"/>
            <w:shd w:val="clear" w:color="auto" w:fill="FFFF00"/>
          </w:tcPr>
          <w:p w14:paraId="523E5D4D" w14:textId="595B6CB5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7447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CC61B7" w14:paraId="6D4F5D4E" w14:textId="77777777" w:rsidTr="00B2520E">
        <w:tc>
          <w:tcPr>
            <w:tcW w:w="3256" w:type="dxa"/>
          </w:tcPr>
          <w:p w14:paraId="12BBCBD8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Indikátor </w:t>
            </w:r>
            <w:r w:rsidRPr="006617D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správnosti připojení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HW a SW:</w:t>
            </w:r>
          </w:p>
        </w:tc>
        <w:tc>
          <w:tcPr>
            <w:tcW w:w="2835" w:type="dxa"/>
          </w:tcPr>
          <w:p w14:paraId="4987D4C4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Ano</w:t>
            </w:r>
          </w:p>
        </w:tc>
        <w:tc>
          <w:tcPr>
            <w:tcW w:w="3260" w:type="dxa"/>
            <w:shd w:val="clear" w:color="auto" w:fill="FFFF00"/>
          </w:tcPr>
          <w:p w14:paraId="7AFA3EFD" w14:textId="23665152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7447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CC61B7" w14:paraId="0CFDC1A6" w14:textId="77777777" w:rsidTr="00B2520E">
        <w:tc>
          <w:tcPr>
            <w:tcW w:w="3256" w:type="dxa"/>
          </w:tcPr>
          <w:p w14:paraId="18BB5AAC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17D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Integrovaná databáze snímačů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66922A29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Ano</w:t>
            </w:r>
          </w:p>
        </w:tc>
        <w:tc>
          <w:tcPr>
            <w:tcW w:w="3260" w:type="dxa"/>
            <w:shd w:val="clear" w:color="auto" w:fill="FFFF00"/>
          </w:tcPr>
          <w:p w14:paraId="10685125" w14:textId="274A6A0B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7447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CC61B7" w14:paraId="48B00F6F" w14:textId="77777777" w:rsidTr="00B2520E">
        <w:tc>
          <w:tcPr>
            <w:tcW w:w="3256" w:type="dxa"/>
          </w:tcPr>
          <w:p w14:paraId="7DFAC289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V</w:t>
            </w:r>
            <w:r w:rsidRPr="006617D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irtuální HW setup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(=p</w:t>
            </w:r>
            <w:r w:rsidRPr="006617D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říprava zkoušky možná bez nutnosti po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užít HW analyzátoru a snímačů)</w:t>
            </w:r>
          </w:p>
        </w:tc>
        <w:tc>
          <w:tcPr>
            <w:tcW w:w="2835" w:type="dxa"/>
          </w:tcPr>
          <w:p w14:paraId="1805FBAE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Ano</w:t>
            </w:r>
          </w:p>
        </w:tc>
        <w:tc>
          <w:tcPr>
            <w:tcW w:w="3260" w:type="dxa"/>
            <w:shd w:val="clear" w:color="auto" w:fill="FFFF00"/>
          </w:tcPr>
          <w:p w14:paraId="38950A11" w14:textId="50C1F400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5B78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CC61B7" w14:paraId="3DF7BF7F" w14:textId="77777777" w:rsidTr="00B2520E">
        <w:tc>
          <w:tcPr>
            <w:tcW w:w="3256" w:type="dxa"/>
          </w:tcPr>
          <w:p w14:paraId="254CE653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Záznam a ukládání měřených veličin v závislosti na čase a otáčkách:</w:t>
            </w:r>
          </w:p>
        </w:tc>
        <w:tc>
          <w:tcPr>
            <w:tcW w:w="2835" w:type="dxa"/>
          </w:tcPr>
          <w:p w14:paraId="122CBF31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Ano</w:t>
            </w:r>
          </w:p>
        </w:tc>
        <w:tc>
          <w:tcPr>
            <w:tcW w:w="3260" w:type="dxa"/>
            <w:shd w:val="clear" w:color="auto" w:fill="FFFF00"/>
          </w:tcPr>
          <w:p w14:paraId="59AF87C0" w14:textId="3BBA899A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5B78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0B2627" w14:paraId="4E00B1B2" w14:textId="77777777" w:rsidTr="00B2520E">
        <w:tc>
          <w:tcPr>
            <w:tcW w:w="3256" w:type="dxa"/>
          </w:tcPr>
          <w:p w14:paraId="647A3072" w14:textId="77777777" w:rsidR="008056B2" w:rsidRPr="004F59A7" w:rsidRDefault="008056B2" w:rsidP="008056B2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F59A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CPB analýza v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oktávových </w:t>
            </w:r>
            <w:r w:rsidRPr="004F59A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pásmech 1/1, 1/3, 1/6, 1/12 a 1/24 dle</w:t>
            </w:r>
          </w:p>
          <w:p w14:paraId="3EA15FEE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59A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IEC 61260-1 typ 1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 </w:t>
            </w:r>
            <w:r w:rsidRPr="004F59A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IEC 1260-1995 typ 1</w:t>
            </w:r>
          </w:p>
        </w:tc>
        <w:tc>
          <w:tcPr>
            <w:tcW w:w="2835" w:type="dxa"/>
          </w:tcPr>
          <w:p w14:paraId="4FE9F11F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Ano</w:t>
            </w:r>
          </w:p>
        </w:tc>
        <w:tc>
          <w:tcPr>
            <w:tcW w:w="3260" w:type="dxa"/>
            <w:shd w:val="clear" w:color="auto" w:fill="FFFF00"/>
          </w:tcPr>
          <w:p w14:paraId="5CD40CEC" w14:textId="7E3DBE78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5B78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0B2627" w14:paraId="257B3A57" w14:textId="77777777" w:rsidTr="00B2520E">
        <w:tc>
          <w:tcPr>
            <w:tcW w:w="9351" w:type="dxa"/>
            <w:gridSpan w:val="3"/>
          </w:tcPr>
          <w:p w14:paraId="0BADCC17" w14:textId="77777777" w:rsidR="008056B2" w:rsidRPr="00A50675" w:rsidRDefault="008056B2" w:rsidP="00B2520E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067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Požadavky na modální analýzu</w:t>
            </w:r>
          </w:p>
        </w:tc>
      </w:tr>
      <w:tr w:rsidR="008056B2" w:rsidRPr="00CC61B7" w14:paraId="57BD9FB1" w14:textId="77777777" w:rsidTr="00B2520E">
        <w:tc>
          <w:tcPr>
            <w:tcW w:w="3256" w:type="dxa"/>
          </w:tcPr>
          <w:p w14:paraId="0379E6FD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Identifikace módů v časové i frekvenční oblasti:</w:t>
            </w:r>
          </w:p>
        </w:tc>
        <w:tc>
          <w:tcPr>
            <w:tcW w:w="2835" w:type="dxa"/>
          </w:tcPr>
          <w:p w14:paraId="769F210B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Ano</w:t>
            </w:r>
          </w:p>
        </w:tc>
        <w:tc>
          <w:tcPr>
            <w:tcW w:w="3260" w:type="dxa"/>
            <w:shd w:val="clear" w:color="auto" w:fill="FFFF00"/>
          </w:tcPr>
          <w:p w14:paraId="51C3987C" w14:textId="463A221C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FD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CC61B7" w14:paraId="29DE1F9A" w14:textId="77777777" w:rsidTr="00B2520E">
        <w:tc>
          <w:tcPr>
            <w:tcW w:w="3256" w:type="dxa"/>
          </w:tcPr>
          <w:p w14:paraId="20A4308E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Možnost animace tvarů kmitání:</w:t>
            </w:r>
          </w:p>
        </w:tc>
        <w:tc>
          <w:tcPr>
            <w:tcW w:w="2835" w:type="dxa"/>
          </w:tcPr>
          <w:p w14:paraId="55E7769A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Ano</w:t>
            </w:r>
          </w:p>
        </w:tc>
        <w:tc>
          <w:tcPr>
            <w:tcW w:w="3260" w:type="dxa"/>
            <w:shd w:val="clear" w:color="auto" w:fill="FFFF00"/>
          </w:tcPr>
          <w:p w14:paraId="2BBDC292" w14:textId="3F3B791E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FD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CC61B7" w14:paraId="00351499" w14:textId="77777777" w:rsidTr="00B2520E">
        <w:tc>
          <w:tcPr>
            <w:tcW w:w="3256" w:type="dxa"/>
          </w:tcPr>
          <w:p w14:paraId="496F1223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Možnost exportu v</w:t>
            </w:r>
            <w:r w:rsidRPr="00A758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ýsledk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ů</w:t>
            </w:r>
            <w:r w:rsidRPr="00A758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experimentu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programů balíčku MS Office nebo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Libre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Office:</w:t>
            </w:r>
          </w:p>
        </w:tc>
        <w:tc>
          <w:tcPr>
            <w:tcW w:w="2835" w:type="dxa"/>
          </w:tcPr>
          <w:p w14:paraId="4517B596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Ano</w:t>
            </w:r>
          </w:p>
        </w:tc>
        <w:tc>
          <w:tcPr>
            <w:tcW w:w="3260" w:type="dxa"/>
            <w:shd w:val="clear" w:color="auto" w:fill="FFFF00"/>
          </w:tcPr>
          <w:p w14:paraId="399E1269" w14:textId="67A251C8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FD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CC61B7" w14:paraId="5BB91E8C" w14:textId="77777777" w:rsidTr="00B2520E">
        <w:tc>
          <w:tcPr>
            <w:tcW w:w="3256" w:type="dxa"/>
          </w:tcPr>
          <w:p w14:paraId="0F63EBE1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Možnost automatického vyhledávání módů:</w:t>
            </w:r>
          </w:p>
        </w:tc>
        <w:tc>
          <w:tcPr>
            <w:tcW w:w="2835" w:type="dxa"/>
          </w:tcPr>
          <w:p w14:paraId="075CD65C" w14:textId="77777777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Ano</w:t>
            </w:r>
          </w:p>
        </w:tc>
        <w:tc>
          <w:tcPr>
            <w:tcW w:w="3260" w:type="dxa"/>
            <w:shd w:val="clear" w:color="auto" w:fill="FFFF00"/>
          </w:tcPr>
          <w:p w14:paraId="0F982B13" w14:textId="59285659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FD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CC61B7" w14:paraId="42D5EDBD" w14:textId="77777777" w:rsidTr="00B2520E">
        <w:tc>
          <w:tcPr>
            <w:tcW w:w="9351" w:type="dxa"/>
            <w:gridSpan w:val="3"/>
          </w:tcPr>
          <w:p w14:paraId="0D02E348" w14:textId="77777777" w:rsidR="008056B2" w:rsidRPr="00A50675" w:rsidRDefault="008056B2" w:rsidP="00B2520E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06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Požadavky na výbavu</w:t>
            </w:r>
          </w:p>
        </w:tc>
      </w:tr>
      <w:tr w:rsidR="008056B2" w:rsidRPr="00CC61B7" w14:paraId="79E0CF01" w14:textId="77777777" w:rsidTr="00B2520E">
        <w:tc>
          <w:tcPr>
            <w:tcW w:w="3256" w:type="dxa"/>
          </w:tcPr>
          <w:p w14:paraId="240E486C" w14:textId="77777777" w:rsidR="008056B2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Akumulátor (=bateriový modul):</w:t>
            </w:r>
          </w:p>
        </w:tc>
        <w:tc>
          <w:tcPr>
            <w:tcW w:w="2835" w:type="dxa"/>
          </w:tcPr>
          <w:p w14:paraId="52FD2C21" w14:textId="515973BF" w:rsidR="008056B2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44E0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Ano</w:t>
            </w:r>
          </w:p>
        </w:tc>
        <w:tc>
          <w:tcPr>
            <w:tcW w:w="3260" w:type="dxa"/>
            <w:shd w:val="clear" w:color="auto" w:fill="FFFF00"/>
          </w:tcPr>
          <w:p w14:paraId="5592C01C" w14:textId="7A6BE52D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8C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CC61B7" w14:paraId="427E8CD7" w14:textId="77777777" w:rsidTr="00B2520E">
        <w:tc>
          <w:tcPr>
            <w:tcW w:w="3256" w:type="dxa"/>
          </w:tcPr>
          <w:p w14:paraId="40725B97" w14:textId="77777777" w:rsidR="008056B2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Síťový zdroj:</w:t>
            </w:r>
          </w:p>
        </w:tc>
        <w:tc>
          <w:tcPr>
            <w:tcW w:w="2835" w:type="dxa"/>
          </w:tcPr>
          <w:p w14:paraId="7E307E01" w14:textId="6FBA4385" w:rsidR="008056B2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44E0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Ano</w:t>
            </w:r>
          </w:p>
        </w:tc>
        <w:tc>
          <w:tcPr>
            <w:tcW w:w="3260" w:type="dxa"/>
            <w:shd w:val="clear" w:color="auto" w:fill="FFFF00"/>
          </w:tcPr>
          <w:p w14:paraId="255ED783" w14:textId="1843F579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8C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CC61B7" w14:paraId="5C87B145" w14:textId="77777777" w:rsidTr="00B2520E">
        <w:tc>
          <w:tcPr>
            <w:tcW w:w="3256" w:type="dxa"/>
          </w:tcPr>
          <w:p w14:paraId="0BEDDC31" w14:textId="77777777" w:rsidR="008056B2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Základní obslužný SW</w:t>
            </w:r>
          </w:p>
        </w:tc>
        <w:tc>
          <w:tcPr>
            <w:tcW w:w="2835" w:type="dxa"/>
          </w:tcPr>
          <w:p w14:paraId="3F24ED3D" w14:textId="57BD3D0D" w:rsidR="008056B2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44E0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Ano</w:t>
            </w:r>
          </w:p>
        </w:tc>
        <w:tc>
          <w:tcPr>
            <w:tcW w:w="3260" w:type="dxa"/>
            <w:shd w:val="clear" w:color="auto" w:fill="FFFF00"/>
          </w:tcPr>
          <w:p w14:paraId="06AE01CC" w14:textId="022CDBD5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8C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CC61B7" w14:paraId="7E5F497A" w14:textId="77777777" w:rsidTr="00B2520E">
        <w:tc>
          <w:tcPr>
            <w:tcW w:w="3256" w:type="dxa"/>
          </w:tcPr>
          <w:p w14:paraId="5CA88CD1" w14:textId="77777777" w:rsidR="008056B2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Instalace a zprovoznění analyzátoru</w:t>
            </w:r>
          </w:p>
        </w:tc>
        <w:tc>
          <w:tcPr>
            <w:tcW w:w="2835" w:type="dxa"/>
          </w:tcPr>
          <w:p w14:paraId="492F0538" w14:textId="11DBFFC1" w:rsidR="008056B2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44E0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Ano</w:t>
            </w:r>
          </w:p>
        </w:tc>
        <w:tc>
          <w:tcPr>
            <w:tcW w:w="3260" w:type="dxa"/>
            <w:shd w:val="clear" w:color="auto" w:fill="FFFF00"/>
          </w:tcPr>
          <w:p w14:paraId="2BE80046" w14:textId="0DFA28B0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8C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CC61B7" w14:paraId="445958EB" w14:textId="77777777" w:rsidTr="00B2520E">
        <w:tc>
          <w:tcPr>
            <w:tcW w:w="3256" w:type="dxa"/>
          </w:tcPr>
          <w:p w14:paraId="2892DB89" w14:textId="77777777" w:rsidR="008056B2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Úvodní školení</w:t>
            </w:r>
          </w:p>
        </w:tc>
        <w:tc>
          <w:tcPr>
            <w:tcW w:w="2835" w:type="dxa"/>
          </w:tcPr>
          <w:p w14:paraId="24FCE752" w14:textId="3FEF5565" w:rsidR="008056B2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44E0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Ano</w:t>
            </w:r>
          </w:p>
        </w:tc>
        <w:tc>
          <w:tcPr>
            <w:tcW w:w="3260" w:type="dxa"/>
            <w:shd w:val="clear" w:color="auto" w:fill="FFFF00"/>
          </w:tcPr>
          <w:p w14:paraId="1542F262" w14:textId="50F7A528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8C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8056B2" w:rsidRPr="00CC61B7" w14:paraId="7F043453" w14:textId="77777777" w:rsidTr="00B2520E">
        <w:tc>
          <w:tcPr>
            <w:tcW w:w="3256" w:type="dxa"/>
          </w:tcPr>
          <w:p w14:paraId="32B4F581" w14:textId="77777777" w:rsidR="008056B2" w:rsidRDefault="008056B2" w:rsidP="008056B2">
            <w:pPr>
              <w:pStyle w:val="Standard"/>
              <w:spacing w:before="60" w:after="60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Postprocesní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SW (EMA, OMA, RDT)</w:t>
            </w:r>
          </w:p>
        </w:tc>
        <w:tc>
          <w:tcPr>
            <w:tcW w:w="2835" w:type="dxa"/>
          </w:tcPr>
          <w:p w14:paraId="633B304D" w14:textId="5BABEC11" w:rsidR="008056B2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44E0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Ano</w:t>
            </w:r>
          </w:p>
        </w:tc>
        <w:tc>
          <w:tcPr>
            <w:tcW w:w="3260" w:type="dxa"/>
            <w:shd w:val="clear" w:color="auto" w:fill="FFFF00"/>
          </w:tcPr>
          <w:p w14:paraId="70B8DD06" w14:textId="4787C95F" w:rsidR="008056B2" w:rsidRPr="00CC61B7" w:rsidRDefault="008056B2" w:rsidP="008056B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8C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</w:tbl>
    <w:p w14:paraId="5F584BD0" w14:textId="77777777" w:rsidR="008056B2" w:rsidRPr="000B2627" w:rsidRDefault="008056B2" w:rsidP="008056B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961478C" w14:textId="77777777" w:rsidR="008056B2" w:rsidRPr="00CC61B7" w:rsidRDefault="008056B2" w:rsidP="008056B2">
      <w:pPr>
        <w:rPr>
          <w:rFonts w:cstheme="minorHAnsi"/>
          <w:sz w:val="20"/>
          <w:szCs w:val="20"/>
        </w:rPr>
      </w:pPr>
      <w:r w:rsidRPr="00CC61B7">
        <w:rPr>
          <w:rFonts w:cstheme="minorHAnsi"/>
          <w:sz w:val="20"/>
          <w:szCs w:val="20"/>
        </w:rPr>
        <w:t>Prohlašuji, že nabízené plnění má výše uvedené vlastnosti.</w:t>
      </w:r>
    </w:p>
    <w:p w14:paraId="51EE3221" w14:textId="77777777" w:rsidR="008056B2" w:rsidRPr="00CC61B7" w:rsidRDefault="008056B2" w:rsidP="008056B2">
      <w:pPr>
        <w:rPr>
          <w:rFonts w:cstheme="minorHAnsi"/>
          <w:sz w:val="20"/>
        </w:rPr>
      </w:pPr>
      <w:r w:rsidRPr="00CC61B7">
        <w:rPr>
          <w:rFonts w:cstheme="minorHAnsi"/>
          <w:sz w:val="20"/>
        </w:rPr>
        <w:tab/>
      </w:r>
      <w:r w:rsidRPr="00CC61B7">
        <w:rPr>
          <w:rFonts w:cstheme="minorHAnsi"/>
          <w:sz w:val="20"/>
        </w:rPr>
        <w:tab/>
      </w:r>
      <w:r w:rsidRPr="00CC61B7">
        <w:rPr>
          <w:rFonts w:cstheme="minorHAnsi"/>
          <w:sz w:val="20"/>
        </w:rPr>
        <w:tab/>
      </w:r>
      <w:r w:rsidRPr="00CC61B7">
        <w:rPr>
          <w:rFonts w:cstheme="minorHAnsi"/>
          <w:sz w:val="20"/>
        </w:rPr>
        <w:tab/>
      </w:r>
      <w:r w:rsidRPr="00CC61B7">
        <w:rPr>
          <w:rFonts w:cstheme="minorHAnsi"/>
          <w:sz w:val="20"/>
        </w:rPr>
        <w:tab/>
      </w:r>
      <w:r w:rsidRPr="00CC61B7">
        <w:rPr>
          <w:rFonts w:cstheme="minorHAnsi"/>
          <w:sz w:val="20"/>
        </w:rPr>
        <w:tab/>
      </w:r>
      <w:r w:rsidRPr="00CC61B7">
        <w:rPr>
          <w:rFonts w:cstheme="minorHAnsi"/>
          <w:sz w:val="20"/>
        </w:rPr>
        <w:tab/>
      </w:r>
    </w:p>
    <w:p w14:paraId="3A05ED70" w14:textId="77777777" w:rsidR="008056B2" w:rsidRPr="00CC61B7" w:rsidRDefault="008056B2" w:rsidP="008056B2">
      <w:pPr>
        <w:jc w:val="right"/>
        <w:rPr>
          <w:rFonts w:cstheme="minorHAnsi"/>
          <w:sz w:val="20"/>
        </w:rPr>
      </w:pPr>
      <w:r w:rsidRPr="00CC61B7">
        <w:rPr>
          <w:rFonts w:cstheme="minorHAnsi"/>
          <w:sz w:val="20"/>
        </w:rPr>
        <w:tab/>
      </w:r>
    </w:p>
    <w:p w14:paraId="1072A62D" w14:textId="77777777" w:rsidR="008056B2" w:rsidRPr="00CC61B7" w:rsidRDefault="008056B2" w:rsidP="008056B2">
      <w:pPr>
        <w:jc w:val="right"/>
        <w:rPr>
          <w:rFonts w:cstheme="minorHAnsi"/>
          <w:sz w:val="20"/>
        </w:rPr>
      </w:pPr>
      <w:r w:rsidRPr="00CC61B7">
        <w:rPr>
          <w:rFonts w:cstheme="minorHAnsi"/>
          <w:sz w:val="20"/>
        </w:rPr>
        <w:t>……………………………………………………………………</w:t>
      </w:r>
    </w:p>
    <w:p w14:paraId="195DC093" w14:textId="37DDC38C" w:rsidR="008056B2" w:rsidRPr="00CC61B7" w:rsidRDefault="008056B2" w:rsidP="008056B2">
      <w:pPr>
        <w:ind w:firstLine="2410"/>
        <w:rPr>
          <w:rFonts w:cstheme="minorHAnsi"/>
          <w:sz w:val="20"/>
        </w:rPr>
      </w:pPr>
      <w:r w:rsidRPr="00CC61B7">
        <w:rPr>
          <w:rFonts w:cstheme="minorHAnsi"/>
          <w:sz w:val="20"/>
        </w:rPr>
        <w:tab/>
      </w:r>
      <w:r w:rsidRPr="00CC61B7">
        <w:rPr>
          <w:rFonts w:cstheme="minorHAnsi"/>
          <w:sz w:val="20"/>
        </w:rPr>
        <w:tab/>
      </w:r>
      <w:r w:rsidRPr="00CC61B7">
        <w:rPr>
          <w:rFonts w:cstheme="minorHAnsi"/>
          <w:sz w:val="20"/>
        </w:rPr>
        <w:tab/>
      </w:r>
      <w:r w:rsidRPr="00CC61B7">
        <w:rPr>
          <w:rFonts w:cstheme="minorHAnsi"/>
          <w:sz w:val="20"/>
        </w:rPr>
        <w:tab/>
      </w:r>
      <w:r w:rsidRPr="00CC61B7">
        <w:rPr>
          <w:rFonts w:cstheme="minorHAnsi"/>
          <w:sz w:val="20"/>
        </w:rPr>
        <w:tab/>
      </w:r>
    </w:p>
    <w:p w14:paraId="3CB19208" w14:textId="77777777" w:rsidR="008056B2" w:rsidRPr="000B2627" w:rsidRDefault="008056B2" w:rsidP="008056B2">
      <w:pPr>
        <w:pStyle w:val="Standard"/>
        <w:rPr>
          <w:rFonts w:asciiTheme="minorHAnsi" w:hAnsiTheme="minorHAnsi" w:cstheme="minorHAnsi"/>
          <w:sz w:val="18"/>
          <w:szCs w:val="22"/>
        </w:rPr>
      </w:pPr>
    </w:p>
    <w:p w14:paraId="2FA7B167" w14:textId="77777777" w:rsidR="004A1287" w:rsidRPr="004A1287" w:rsidRDefault="004A1287" w:rsidP="004A128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sectPr w:rsidR="004A1287" w:rsidRPr="004A1287" w:rsidSect="00091855">
      <w:headerReference w:type="default" r:id="rId8"/>
      <w:footerReference w:type="default" r:id="rId9"/>
      <w:pgSz w:w="11906" w:h="16838"/>
      <w:pgMar w:top="1985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62CF9" w14:textId="77777777" w:rsidR="00CD6AB8" w:rsidRDefault="00CD6AB8" w:rsidP="00832D0D">
      <w:pPr>
        <w:spacing w:after="0" w:line="240" w:lineRule="auto"/>
      </w:pPr>
      <w:r>
        <w:separator/>
      </w:r>
    </w:p>
  </w:endnote>
  <w:endnote w:type="continuationSeparator" w:id="0">
    <w:p w14:paraId="08F4B7A5" w14:textId="77777777" w:rsidR="00CD6AB8" w:rsidRDefault="00CD6AB8" w:rsidP="0083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353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E9C17" w14:textId="143B8D39" w:rsidR="00935D15" w:rsidRDefault="003F254C" w:rsidP="003F254C">
            <w:pPr>
              <w:pStyle w:val="Zpat"/>
              <w:jc w:val="center"/>
            </w:pPr>
            <w:r w:rsidRPr="003F254C">
              <w:rPr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7A918A19" wp14:editId="2559C89E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-167640</wp:posOffset>
                  </wp:positionV>
                  <wp:extent cx="738505" cy="359410"/>
                  <wp:effectExtent l="0" t="0" r="4445" b="2540"/>
                  <wp:wrapTight wrapText="bothSides">
                    <wp:wrapPolygon edited="0">
                      <wp:start x="0" y="0"/>
                      <wp:lineTo x="0" y="20608"/>
                      <wp:lineTo x="21173" y="20608"/>
                      <wp:lineTo x="21173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254C">
              <w:rPr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E60971A" wp14:editId="6B1CCCD7">
                  <wp:simplePos x="0" y="0"/>
                  <wp:positionH relativeFrom="column">
                    <wp:posOffset>1123315</wp:posOffset>
                  </wp:positionH>
                  <wp:positionV relativeFrom="paragraph">
                    <wp:posOffset>-171450</wp:posOffset>
                  </wp:positionV>
                  <wp:extent cx="1130300" cy="35941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1115" y="20608"/>
                      <wp:lineTo x="21115" y="11449"/>
                      <wp:lineTo x="13470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254C">
              <w:rPr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6192" behindDoc="0" locked="0" layoutInCell="1" allowOverlap="1" wp14:anchorId="33C9983E" wp14:editId="29F753AF">
                  <wp:simplePos x="0" y="0"/>
                  <wp:positionH relativeFrom="column">
                    <wp:posOffset>4905375</wp:posOffset>
                  </wp:positionH>
                  <wp:positionV relativeFrom="paragraph">
                    <wp:posOffset>-245745</wp:posOffset>
                  </wp:positionV>
                  <wp:extent cx="929640" cy="431800"/>
                  <wp:effectExtent l="0" t="0" r="3810" b="6350"/>
                  <wp:wrapTight wrapText="bothSides">
                    <wp:wrapPolygon edited="0">
                      <wp:start x="7082" y="0"/>
                      <wp:lineTo x="0" y="2859"/>
                      <wp:lineTo x="0" y="14294"/>
                      <wp:lineTo x="3098" y="17153"/>
                      <wp:lineTo x="4869" y="20965"/>
                      <wp:lineTo x="21246" y="20965"/>
                      <wp:lineTo x="21246" y="19059"/>
                      <wp:lineTo x="11951" y="2859"/>
                      <wp:lineTo x="9295" y="0"/>
                      <wp:lineTo x="7082" y="0"/>
                    </wp:wrapPolygon>
                  </wp:wrapTight>
                  <wp:docPr id="6" name="Obrázek 6" descr="ZeM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6" descr="ZeM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254C">
              <w:rPr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57E2443C" wp14:editId="143FE71B">
                  <wp:simplePos x="0" y="0"/>
                  <wp:positionH relativeFrom="column">
                    <wp:posOffset>3284855</wp:posOffset>
                  </wp:positionH>
                  <wp:positionV relativeFrom="paragraph">
                    <wp:posOffset>-177165</wp:posOffset>
                  </wp:positionV>
                  <wp:extent cx="1579880" cy="359410"/>
                  <wp:effectExtent l="0" t="0" r="1270" b="2540"/>
                  <wp:wrapTight wrapText="bothSides">
                    <wp:wrapPolygon edited="0">
                      <wp:start x="0" y="0"/>
                      <wp:lineTo x="0" y="20608"/>
                      <wp:lineTo x="21357" y="20608"/>
                      <wp:lineTo x="21357" y="0"/>
                      <wp:lineTo x="0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5D15" w:rsidRPr="003F254C">
              <w:rPr>
                <w:sz w:val="20"/>
                <w:szCs w:val="20"/>
              </w:rPr>
              <w:t xml:space="preserve">Stránka </w:t>
            </w:r>
            <w:r w:rsidR="00935D15" w:rsidRPr="003F254C">
              <w:rPr>
                <w:bCs/>
                <w:sz w:val="20"/>
                <w:szCs w:val="20"/>
              </w:rPr>
              <w:fldChar w:fldCharType="begin"/>
            </w:r>
            <w:r w:rsidR="00935D15" w:rsidRPr="003F254C">
              <w:rPr>
                <w:bCs/>
                <w:sz w:val="20"/>
                <w:szCs w:val="20"/>
              </w:rPr>
              <w:instrText>PAGE</w:instrText>
            </w:r>
            <w:r w:rsidR="00935D15" w:rsidRPr="003F254C">
              <w:rPr>
                <w:bCs/>
                <w:sz w:val="20"/>
                <w:szCs w:val="20"/>
              </w:rPr>
              <w:fldChar w:fldCharType="separate"/>
            </w:r>
            <w:r w:rsidR="00537FD2" w:rsidRPr="003F254C">
              <w:rPr>
                <w:bCs/>
                <w:noProof/>
                <w:sz w:val="20"/>
                <w:szCs w:val="20"/>
              </w:rPr>
              <w:t>7</w:t>
            </w:r>
            <w:r w:rsidR="00935D15" w:rsidRPr="003F254C">
              <w:rPr>
                <w:bCs/>
                <w:sz w:val="20"/>
                <w:szCs w:val="20"/>
              </w:rPr>
              <w:fldChar w:fldCharType="end"/>
            </w:r>
            <w:r w:rsidR="00935D15" w:rsidRPr="003F254C">
              <w:rPr>
                <w:sz w:val="20"/>
                <w:szCs w:val="20"/>
              </w:rPr>
              <w:t xml:space="preserve"> z </w:t>
            </w:r>
            <w:r w:rsidR="00935D15" w:rsidRPr="003F254C">
              <w:rPr>
                <w:bCs/>
                <w:sz w:val="20"/>
                <w:szCs w:val="20"/>
              </w:rPr>
              <w:fldChar w:fldCharType="begin"/>
            </w:r>
            <w:r w:rsidR="00935D15" w:rsidRPr="003F254C">
              <w:rPr>
                <w:bCs/>
                <w:sz w:val="20"/>
                <w:szCs w:val="20"/>
              </w:rPr>
              <w:instrText>NUMPAGES</w:instrText>
            </w:r>
            <w:r w:rsidR="00935D15" w:rsidRPr="003F254C">
              <w:rPr>
                <w:bCs/>
                <w:sz w:val="20"/>
                <w:szCs w:val="20"/>
              </w:rPr>
              <w:fldChar w:fldCharType="separate"/>
            </w:r>
            <w:r w:rsidR="00537FD2" w:rsidRPr="003F254C">
              <w:rPr>
                <w:bCs/>
                <w:noProof/>
                <w:sz w:val="20"/>
                <w:szCs w:val="20"/>
              </w:rPr>
              <w:t>7</w:t>
            </w:r>
            <w:r w:rsidR="00935D15" w:rsidRPr="003F254C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91D3A8D" w14:textId="77777777" w:rsidR="00935D15" w:rsidRDefault="00935D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C77D9" w14:textId="77777777" w:rsidR="00CD6AB8" w:rsidRDefault="00CD6AB8" w:rsidP="00832D0D">
      <w:pPr>
        <w:spacing w:after="0" w:line="240" w:lineRule="auto"/>
      </w:pPr>
      <w:r>
        <w:separator/>
      </w:r>
    </w:p>
  </w:footnote>
  <w:footnote w:type="continuationSeparator" w:id="0">
    <w:p w14:paraId="46888C82" w14:textId="77777777" w:rsidR="00CD6AB8" w:rsidRDefault="00CD6AB8" w:rsidP="0083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7F7EB" w14:textId="2D839BB8" w:rsidR="00935D15" w:rsidRDefault="00935D15">
    <w:pPr>
      <w:pStyle w:val="Zhlav"/>
    </w:pPr>
    <w:r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inline distT="0" distB="0" distL="0" distR="0" wp14:anchorId="4BF4CAA0" wp14:editId="6DAF90B8">
          <wp:extent cx="1351129" cy="485578"/>
          <wp:effectExtent l="0" t="0" r="190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542" cy="48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</w:t>
    </w:r>
    <w:r w:rsidRPr="002E44F0">
      <w:rPr>
        <w:noProof/>
        <w:lang w:eastAsia="cs-CZ"/>
      </w:rPr>
      <w:drawing>
        <wp:inline distT="0" distB="0" distL="0" distR="0" wp14:anchorId="1BC79160" wp14:editId="5B3C25D1">
          <wp:extent cx="2301240" cy="7086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E3C94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DFF2586"/>
    <w:multiLevelType w:val="hybridMultilevel"/>
    <w:tmpl w:val="9094FC38"/>
    <w:lvl w:ilvl="0" w:tplc="7E9EE32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8575E"/>
    <w:multiLevelType w:val="hybridMultilevel"/>
    <w:tmpl w:val="6380B374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D4C2B0">
      <w:start w:val="1"/>
      <w:numFmt w:val="lowerLetter"/>
      <w:lvlText w:val="%2)"/>
      <w:lvlJc w:val="left"/>
      <w:pPr>
        <w:ind w:left="1200" w:hanging="1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EC05BA"/>
    <w:multiLevelType w:val="hybridMultilevel"/>
    <w:tmpl w:val="776A920C"/>
    <w:lvl w:ilvl="0" w:tplc="7E9EE328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color w:val="auto"/>
      </w:rPr>
    </w:lvl>
    <w:lvl w:ilvl="1" w:tplc="5AD88F10">
      <w:start w:val="1"/>
      <w:numFmt w:val="lowerLetter"/>
      <w:lvlText w:val="%2)"/>
      <w:lvlJc w:val="left"/>
      <w:pPr>
        <w:ind w:left="1647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48D143C6"/>
    <w:multiLevelType w:val="hybridMultilevel"/>
    <w:tmpl w:val="0C6E3350"/>
    <w:lvl w:ilvl="0" w:tplc="DC3A2D6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7185C7C"/>
    <w:multiLevelType w:val="hybridMultilevel"/>
    <w:tmpl w:val="50FE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B5880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6"/>
  </w:num>
  <w:num w:numId="11">
    <w:abstractNumId w:val="9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0D"/>
    <w:rsid w:val="000061B7"/>
    <w:rsid w:val="0001080F"/>
    <w:rsid w:val="00010C7A"/>
    <w:rsid w:val="0001617C"/>
    <w:rsid w:val="00016599"/>
    <w:rsid w:val="00025D2B"/>
    <w:rsid w:val="00026CEF"/>
    <w:rsid w:val="00032390"/>
    <w:rsid w:val="00042403"/>
    <w:rsid w:val="00045995"/>
    <w:rsid w:val="00051CE9"/>
    <w:rsid w:val="00065170"/>
    <w:rsid w:val="00066D94"/>
    <w:rsid w:val="00067EF1"/>
    <w:rsid w:val="00070352"/>
    <w:rsid w:val="0007364F"/>
    <w:rsid w:val="00084581"/>
    <w:rsid w:val="00087A3A"/>
    <w:rsid w:val="00091855"/>
    <w:rsid w:val="00092225"/>
    <w:rsid w:val="00092CA5"/>
    <w:rsid w:val="000C147A"/>
    <w:rsid w:val="000C2868"/>
    <w:rsid w:val="000F2D65"/>
    <w:rsid w:val="000F4C71"/>
    <w:rsid w:val="00102730"/>
    <w:rsid w:val="001160AD"/>
    <w:rsid w:val="0012098E"/>
    <w:rsid w:val="00134D9D"/>
    <w:rsid w:val="00137067"/>
    <w:rsid w:val="0013744B"/>
    <w:rsid w:val="00140FA3"/>
    <w:rsid w:val="00142E1A"/>
    <w:rsid w:val="00144E7E"/>
    <w:rsid w:val="00152CF2"/>
    <w:rsid w:val="0015528C"/>
    <w:rsid w:val="00166A73"/>
    <w:rsid w:val="00167D44"/>
    <w:rsid w:val="00171820"/>
    <w:rsid w:val="001747B3"/>
    <w:rsid w:val="00184910"/>
    <w:rsid w:val="001858AB"/>
    <w:rsid w:val="0019419A"/>
    <w:rsid w:val="00196A02"/>
    <w:rsid w:val="001A77FE"/>
    <w:rsid w:val="001B0099"/>
    <w:rsid w:val="001B0954"/>
    <w:rsid w:val="001B1323"/>
    <w:rsid w:val="001C082C"/>
    <w:rsid w:val="001C4CFA"/>
    <w:rsid w:val="001C7D91"/>
    <w:rsid w:val="001E4316"/>
    <w:rsid w:val="001E5ED0"/>
    <w:rsid w:val="001F100D"/>
    <w:rsid w:val="001F2330"/>
    <w:rsid w:val="001F33AD"/>
    <w:rsid w:val="00217D66"/>
    <w:rsid w:val="002217F8"/>
    <w:rsid w:val="00221B6E"/>
    <w:rsid w:val="00221F2C"/>
    <w:rsid w:val="00235BAD"/>
    <w:rsid w:val="00240467"/>
    <w:rsid w:val="00242794"/>
    <w:rsid w:val="00244CEE"/>
    <w:rsid w:val="002460A7"/>
    <w:rsid w:val="002523A9"/>
    <w:rsid w:val="002527F5"/>
    <w:rsid w:val="00263D58"/>
    <w:rsid w:val="0027003B"/>
    <w:rsid w:val="00270203"/>
    <w:rsid w:val="00271270"/>
    <w:rsid w:val="0027325C"/>
    <w:rsid w:val="00276B26"/>
    <w:rsid w:val="0028085D"/>
    <w:rsid w:val="002814C0"/>
    <w:rsid w:val="002815CC"/>
    <w:rsid w:val="0028563F"/>
    <w:rsid w:val="00292615"/>
    <w:rsid w:val="00292758"/>
    <w:rsid w:val="0029375C"/>
    <w:rsid w:val="002944E4"/>
    <w:rsid w:val="0029578C"/>
    <w:rsid w:val="002A21F9"/>
    <w:rsid w:val="002A5146"/>
    <w:rsid w:val="002D02EA"/>
    <w:rsid w:val="002D0BFB"/>
    <w:rsid w:val="002D2C1A"/>
    <w:rsid w:val="002D3247"/>
    <w:rsid w:val="002E3666"/>
    <w:rsid w:val="002E44F0"/>
    <w:rsid w:val="002F22C3"/>
    <w:rsid w:val="002F45D0"/>
    <w:rsid w:val="003107A2"/>
    <w:rsid w:val="00323ADE"/>
    <w:rsid w:val="0032402E"/>
    <w:rsid w:val="00326AC0"/>
    <w:rsid w:val="00326DD7"/>
    <w:rsid w:val="0033463E"/>
    <w:rsid w:val="003510A9"/>
    <w:rsid w:val="00352F7D"/>
    <w:rsid w:val="00357BEC"/>
    <w:rsid w:val="00357D94"/>
    <w:rsid w:val="00362E41"/>
    <w:rsid w:val="00364BEA"/>
    <w:rsid w:val="00365938"/>
    <w:rsid w:val="00380C01"/>
    <w:rsid w:val="00384371"/>
    <w:rsid w:val="00385DE2"/>
    <w:rsid w:val="00390DF9"/>
    <w:rsid w:val="00395C3F"/>
    <w:rsid w:val="00397D7E"/>
    <w:rsid w:val="003A50B5"/>
    <w:rsid w:val="003A57D8"/>
    <w:rsid w:val="003A6B95"/>
    <w:rsid w:val="003A7C4D"/>
    <w:rsid w:val="003C2BC5"/>
    <w:rsid w:val="003D0243"/>
    <w:rsid w:val="003D3B05"/>
    <w:rsid w:val="003D62D4"/>
    <w:rsid w:val="003E1D0C"/>
    <w:rsid w:val="003F254C"/>
    <w:rsid w:val="003F297F"/>
    <w:rsid w:val="003F644B"/>
    <w:rsid w:val="003F781B"/>
    <w:rsid w:val="00403F85"/>
    <w:rsid w:val="00406509"/>
    <w:rsid w:val="004152AF"/>
    <w:rsid w:val="00427EB0"/>
    <w:rsid w:val="0043744F"/>
    <w:rsid w:val="00441C6E"/>
    <w:rsid w:val="0044521B"/>
    <w:rsid w:val="00452A0F"/>
    <w:rsid w:val="00465624"/>
    <w:rsid w:val="00465972"/>
    <w:rsid w:val="00466CD8"/>
    <w:rsid w:val="00466FF4"/>
    <w:rsid w:val="004719A8"/>
    <w:rsid w:val="00471B39"/>
    <w:rsid w:val="0047203A"/>
    <w:rsid w:val="0048246A"/>
    <w:rsid w:val="00484546"/>
    <w:rsid w:val="00484F6E"/>
    <w:rsid w:val="00491896"/>
    <w:rsid w:val="004946B0"/>
    <w:rsid w:val="00496855"/>
    <w:rsid w:val="004978A0"/>
    <w:rsid w:val="004A1287"/>
    <w:rsid w:val="004C10DC"/>
    <w:rsid w:val="004C450B"/>
    <w:rsid w:val="004D20CF"/>
    <w:rsid w:val="004D3017"/>
    <w:rsid w:val="004D41EF"/>
    <w:rsid w:val="004F16C9"/>
    <w:rsid w:val="004F24AC"/>
    <w:rsid w:val="005016A7"/>
    <w:rsid w:val="00502350"/>
    <w:rsid w:val="005045C8"/>
    <w:rsid w:val="00510818"/>
    <w:rsid w:val="00521615"/>
    <w:rsid w:val="00522DAA"/>
    <w:rsid w:val="00537FD2"/>
    <w:rsid w:val="00550676"/>
    <w:rsid w:val="00561633"/>
    <w:rsid w:val="00564778"/>
    <w:rsid w:val="00565FAC"/>
    <w:rsid w:val="00577FE5"/>
    <w:rsid w:val="0059212D"/>
    <w:rsid w:val="00594D91"/>
    <w:rsid w:val="005B18E0"/>
    <w:rsid w:val="005B243C"/>
    <w:rsid w:val="005C0448"/>
    <w:rsid w:val="005C40D7"/>
    <w:rsid w:val="005D5A87"/>
    <w:rsid w:val="005D6950"/>
    <w:rsid w:val="005E622B"/>
    <w:rsid w:val="005F1D61"/>
    <w:rsid w:val="005F4D1B"/>
    <w:rsid w:val="005F5245"/>
    <w:rsid w:val="005F797E"/>
    <w:rsid w:val="006062E0"/>
    <w:rsid w:val="006102D7"/>
    <w:rsid w:val="0063514F"/>
    <w:rsid w:val="00637433"/>
    <w:rsid w:val="00640CD6"/>
    <w:rsid w:val="00650BE5"/>
    <w:rsid w:val="00663919"/>
    <w:rsid w:val="00675FA4"/>
    <w:rsid w:val="006A05AC"/>
    <w:rsid w:val="006B7623"/>
    <w:rsid w:val="006C636C"/>
    <w:rsid w:val="006D6F49"/>
    <w:rsid w:val="006E469B"/>
    <w:rsid w:val="006E7526"/>
    <w:rsid w:val="006F25E5"/>
    <w:rsid w:val="006F3AC3"/>
    <w:rsid w:val="00706E29"/>
    <w:rsid w:val="0071714B"/>
    <w:rsid w:val="00722D55"/>
    <w:rsid w:val="007361D5"/>
    <w:rsid w:val="00752DE9"/>
    <w:rsid w:val="007601FC"/>
    <w:rsid w:val="007607C7"/>
    <w:rsid w:val="00760CD3"/>
    <w:rsid w:val="0077615F"/>
    <w:rsid w:val="00786C38"/>
    <w:rsid w:val="007A002B"/>
    <w:rsid w:val="007C5FC1"/>
    <w:rsid w:val="007C6986"/>
    <w:rsid w:val="007D4307"/>
    <w:rsid w:val="007D5D85"/>
    <w:rsid w:val="007D7EF9"/>
    <w:rsid w:val="007E1672"/>
    <w:rsid w:val="007E3EA1"/>
    <w:rsid w:val="007E447D"/>
    <w:rsid w:val="007F28E3"/>
    <w:rsid w:val="00803239"/>
    <w:rsid w:val="008056B2"/>
    <w:rsid w:val="00806973"/>
    <w:rsid w:val="00810F4F"/>
    <w:rsid w:val="00811CB6"/>
    <w:rsid w:val="00814858"/>
    <w:rsid w:val="00824617"/>
    <w:rsid w:val="0083129B"/>
    <w:rsid w:val="00832D0D"/>
    <w:rsid w:val="00836D47"/>
    <w:rsid w:val="00843175"/>
    <w:rsid w:val="008441B7"/>
    <w:rsid w:val="00846B12"/>
    <w:rsid w:val="0084730E"/>
    <w:rsid w:val="00852735"/>
    <w:rsid w:val="00852C22"/>
    <w:rsid w:val="00857285"/>
    <w:rsid w:val="00857B38"/>
    <w:rsid w:val="00857E31"/>
    <w:rsid w:val="00864E2C"/>
    <w:rsid w:val="0087124F"/>
    <w:rsid w:val="00871C8B"/>
    <w:rsid w:val="00872E65"/>
    <w:rsid w:val="00897531"/>
    <w:rsid w:val="008B0295"/>
    <w:rsid w:val="008B60FE"/>
    <w:rsid w:val="008B7A13"/>
    <w:rsid w:val="008B7D92"/>
    <w:rsid w:val="008C306E"/>
    <w:rsid w:val="008C75C0"/>
    <w:rsid w:val="008D45A6"/>
    <w:rsid w:val="008E4D42"/>
    <w:rsid w:val="00901627"/>
    <w:rsid w:val="00901716"/>
    <w:rsid w:val="00903BDF"/>
    <w:rsid w:val="00903C56"/>
    <w:rsid w:val="0092714F"/>
    <w:rsid w:val="00932604"/>
    <w:rsid w:val="00935D15"/>
    <w:rsid w:val="00941DE6"/>
    <w:rsid w:val="0095283E"/>
    <w:rsid w:val="00957E02"/>
    <w:rsid w:val="00961245"/>
    <w:rsid w:val="00962059"/>
    <w:rsid w:val="00976026"/>
    <w:rsid w:val="009840C6"/>
    <w:rsid w:val="009879E2"/>
    <w:rsid w:val="00992923"/>
    <w:rsid w:val="00993707"/>
    <w:rsid w:val="00994559"/>
    <w:rsid w:val="00994EE9"/>
    <w:rsid w:val="009A0705"/>
    <w:rsid w:val="009A24A0"/>
    <w:rsid w:val="009A27F1"/>
    <w:rsid w:val="009A280F"/>
    <w:rsid w:val="009A6C0C"/>
    <w:rsid w:val="009B255F"/>
    <w:rsid w:val="009B2F34"/>
    <w:rsid w:val="009D203A"/>
    <w:rsid w:val="009E0E36"/>
    <w:rsid w:val="009E7D5E"/>
    <w:rsid w:val="009F0997"/>
    <w:rsid w:val="009F6EC9"/>
    <w:rsid w:val="00A057A1"/>
    <w:rsid w:val="00A11471"/>
    <w:rsid w:val="00A23999"/>
    <w:rsid w:val="00A25429"/>
    <w:rsid w:val="00A33F54"/>
    <w:rsid w:val="00A534AA"/>
    <w:rsid w:val="00A55BAD"/>
    <w:rsid w:val="00A726AA"/>
    <w:rsid w:val="00A8335F"/>
    <w:rsid w:val="00A84E7A"/>
    <w:rsid w:val="00A96EC1"/>
    <w:rsid w:val="00AA3B9C"/>
    <w:rsid w:val="00AA6528"/>
    <w:rsid w:val="00AA7094"/>
    <w:rsid w:val="00AB2C7C"/>
    <w:rsid w:val="00AC21D5"/>
    <w:rsid w:val="00AC5207"/>
    <w:rsid w:val="00AD334A"/>
    <w:rsid w:val="00AD5F08"/>
    <w:rsid w:val="00AE0141"/>
    <w:rsid w:val="00AE5383"/>
    <w:rsid w:val="00B011D1"/>
    <w:rsid w:val="00B01717"/>
    <w:rsid w:val="00B1495F"/>
    <w:rsid w:val="00B16213"/>
    <w:rsid w:val="00B213EB"/>
    <w:rsid w:val="00B21FBC"/>
    <w:rsid w:val="00B269E9"/>
    <w:rsid w:val="00B27E29"/>
    <w:rsid w:val="00B43A85"/>
    <w:rsid w:val="00B44527"/>
    <w:rsid w:val="00B44A61"/>
    <w:rsid w:val="00B5239A"/>
    <w:rsid w:val="00B53004"/>
    <w:rsid w:val="00B609C0"/>
    <w:rsid w:val="00B62FBC"/>
    <w:rsid w:val="00B80F63"/>
    <w:rsid w:val="00B86BEB"/>
    <w:rsid w:val="00B930FF"/>
    <w:rsid w:val="00BA1236"/>
    <w:rsid w:val="00BA1E96"/>
    <w:rsid w:val="00BA27EC"/>
    <w:rsid w:val="00BA34A7"/>
    <w:rsid w:val="00BA4457"/>
    <w:rsid w:val="00BC0679"/>
    <w:rsid w:val="00BC6128"/>
    <w:rsid w:val="00BC657F"/>
    <w:rsid w:val="00BE2A7B"/>
    <w:rsid w:val="00BE30D1"/>
    <w:rsid w:val="00BE77B8"/>
    <w:rsid w:val="00BE7AE5"/>
    <w:rsid w:val="00BF2E8A"/>
    <w:rsid w:val="00BF32F3"/>
    <w:rsid w:val="00BF7DED"/>
    <w:rsid w:val="00C021B6"/>
    <w:rsid w:val="00C1076F"/>
    <w:rsid w:val="00C17037"/>
    <w:rsid w:val="00C21FEB"/>
    <w:rsid w:val="00C25634"/>
    <w:rsid w:val="00C262E7"/>
    <w:rsid w:val="00C40547"/>
    <w:rsid w:val="00C43CD6"/>
    <w:rsid w:val="00C46C71"/>
    <w:rsid w:val="00C55EAB"/>
    <w:rsid w:val="00C77EC8"/>
    <w:rsid w:val="00CA1E3A"/>
    <w:rsid w:val="00CA4D0E"/>
    <w:rsid w:val="00CA767D"/>
    <w:rsid w:val="00CB08AE"/>
    <w:rsid w:val="00CB1FE3"/>
    <w:rsid w:val="00CB2082"/>
    <w:rsid w:val="00CB2357"/>
    <w:rsid w:val="00CB3E82"/>
    <w:rsid w:val="00CB7D03"/>
    <w:rsid w:val="00CC069D"/>
    <w:rsid w:val="00CC090D"/>
    <w:rsid w:val="00CC30AD"/>
    <w:rsid w:val="00CC4F3D"/>
    <w:rsid w:val="00CC71E6"/>
    <w:rsid w:val="00CD0F6A"/>
    <w:rsid w:val="00CD5FEE"/>
    <w:rsid w:val="00CD6AB8"/>
    <w:rsid w:val="00CE1D19"/>
    <w:rsid w:val="00CE4929"/>
    <w:rsid w:val="00CF0BAC"/>
    <w:rsid w:val="00D02DB5"/>
    <w:rsid w:val="00D033C4"/>
    <w:rsid w:val="00D2184D"/>
    <w:rsid w:val="00D33315"/>
    <w:rsid w:val="00D348A6"/>
    <w:rsid w:val="00D35414"/>
    <w:rsid w:val="00D45BF8"/>
    <w:rsid w:val="00D50899"/>
    <w:rsid w:val="00D574F6"/>
    <w:rsid w:val="00D60E45"/>
    <w:rsid w:val="00D620CE"/>
    <w:rsid w:val="00D65DDF"/>
    <w:rsid w:val="00D67D86"/>
    <w:rsid w:val="00D72159"/>
    <w:rsid w:val="00D72A94"/>
    <w:rsid w:val="00D751A6"/>
    <w:rsid w:val="00D820AF"/>
    <w:rsid w:val="00D825DD"/>
    <w:rsid w:val="00D866CB"/>
    <w:rsid w:val="00D867DF"/>
    <w:rsid w:val="00D86E38"/>
    <w:rsid w:val="00D91913"/>
    <w:rsid w:val="00DA6D69"/>
    <w:rsid w:val="00DD168F"/>
    <w:rsid w:val="00DD58B5"/>
    <w:rsid w:val="00DD7175"/>
    <w:rsid w:val="00DE3F97"/>
    <w:rsid w:val="00DF55A5"/>
    <w:rsid w:val="00DF5E2C"/>
    <w:rsid w:val="00DF6642"/>
    <w:rsid w:val="00DF6CF9"/>
    <w:rsid w:val="00E04A75"/>
    <w:rsid w:val="00E05B5D"/>
    <w:rsid w:val="00E11B4D"/>
    <w:rsid w:val="00E24327"/>
    <w:rsid w:val="00E26B33"/>
    <w:rsid w:val="00E317B0"/>
    <w:rsid w:val="00E418E4"/>
    <w:rsid w:val="00E4278D"/>
    <w:rsid w:val="00E506F8"/>
    <w:rsid w:val="00E56208"/>
    <w:rsid w:val="00E5638A"/>
    <w:rsid w:val="00E66A19"/>
    <w:rsid w:val="00E7456F"/>
    <w:rsid w:val="00E806A8"/>
    <w:rsid w:val="00E87E22"/>
    <w:rsid w:val="00EA10AA"/>
    <w:rsid w:val="00EA4926"/>
    <w:rsid w:val="00EA5974"/>
    <w:rsid w:val="00EB5801"/>
    <w:rsid w:val="00EC0401"/>
    <w:rsid w:val="00EC6F47"/>
    <w:rsid w:val="00EC7A56"/>
    <w:rsid w:val="00ED2BA0"/>
    <w:rsid w:val="00EE7362"/>
    <w:rsid w:val="00EF4C92"/>
    <w:rsid w:val="00EF724E"/>
    <w:rsid w:val="00F12BF0"/>
    <w:rsid w:val="00F1631E"/>
    <w:rsid w:val="00F2150E"/>
    <w:rsid w:val="00F25C24"/>
    <w:rsid w:val="00F3685E"/>
    <w:rsid w:val="00F41552"/>
    <w:rsid w:val="00F45353"/>
    <w:rsid w:val="00F51468"/>
    <w:rsid w:val="00F520CD"/>
    <w:rsid w:val="00F565E2"/>
    <w:rsid w:val="00F672B1"/>
    <w:rsid w:val="00F67970"/>
    <w:rsid w:val="00F72221"/>
    <w:rsid w:val="00F81C16"/>
    <w:rsid w:val="00F930D6"/>
    <w:rsid w:val="00F96270"/>
    <w:rsid w:val="00FB3FEF"/>
    <w:rsid w:val="00FC1727"/>
    <w:rsid w:val="00FD0A8B"/>
    <w:rsid w:val="00FE0082"/>
    <w:rsid w:val="00FE2C19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D3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406509"/>
    <w:pPr>
      <w:keepNext w:val="0"/>
      <w:keepLines w:val="0"/>
      <w:numPr>
        <w:ilvl w:val="1"/>
        <w:numId w:val="1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D0D"/>
  </w:style>
  <w:style w:type="paragraph" w:styleId="Zpat">
    <w:name w:val="footer"/>
    <w:basedOn w:val="Normln"/>
    <w:link w:val="Zpat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0D"/>
  </w:style>
  <w:style w:type="paragraph" w:styleId="Textbubliny">
    <w:name w:val="Balloon Text"/>
    <w:basedOn w:val="Normln"/>
    <w:link w:val="TextbublinyChar"/>
    <w:uiPriority w:val="99"/>
    <w:semiHidden/>
    <w:unhideWhenUsed/>
    <w:rsid w:val="0083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D0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C636C"/>
    <w:rPr>
      <w:color w:val="808080"/>
    </w:rPr>
  </w:style>
  <w:style w:type="paragraph" w:styleId="Odstavecseseznamem">
    <w:name w:val="List Paragraph"/>
    <w:basedOn w:val="Normln"/>
    <w:uiPriority w:val="34"/>
    <w:qFormat/>
    <w:rsid w:val="003F297F"/>
    <w:pPr>
      <w:ind w:left="720"/>
      <w:contextualSpacing/>
    </w:pPr>
  </w:style>
  <w:style w:type="paragraph" w:styleId="Zkladntext">
    <w:name w:val="Body Text"/>
    <w:basedOn w:val="Normln"/>
    <w:link w:val="ZkladntextChar"/>
    <w:rsid w:val="00A96EC1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A96EC1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7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D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D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D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7D86"/>
    <w:pPr>
      <w:spacing w:after="0" w:line="240" w:lineRule="auto"/>
    </w:pPr>
  </w:style>
  <w:style w:type="paragraph" w:customStyle="1" w:styleId="Nzevsmlouvy">
    <w:name w:val="Název smlouvy"/>
    <w:basedOn w:val="Normln"/>
    <w:rsid w:val="0040650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40650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character" w:styleId="Hypertextovodkaz">
    <w:name w:val="Hyperlink"/>
    <w:uiPriority w:val="99"/>
    <w:rsid w:val="00406509"/>
    <w:rPr>
      <w:color w:val="0000FF"/>
      <w:u w:val="single"/>
    </w:rPr>
  </w:style>
  <w:style w:type="paragraph" w:customStyle="1" w:styleId="SBSSmlouva">
    <w:name w:val="SBS Smlouva"/>
    <w:basedOn w:val="Normln"/>
    <w:rsid w:val="00406509"/>
    <w:pPr>
      <w:numPr>
        <w:numId w:val="1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6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4F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4F6E"/>
  </w:style>
  <w:style w:type="table" w:styleId="Mkatabulky">
    <w:name w:val="Table Grid"/>
    <w:basedOn w:val="Normlntabulka"/>
    <w:uiPriority w:val="39"/>
    <w:rsid w:val="0048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056B2"/>
    <w:rPr>
      <w:color w:val="605E5C"/>
      <w:shd w:val="clear" w:color="auto" w:fill="E1DFDD"/>
    </w:rPr>
  </w:style>
  <w:style w:type="paragraph" w:customStyle="1" w:styleId="Standard">
    <w:name w:val="Standard"/>
    <w:rsid w:val="008056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BCD00-F0E6-411A-86E6-7B209093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3720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2021-03-18T11:22:00Z</dcterms:created>
  <dcterms:modified xsi:type="dcterms:W3CDTF">2021-03-18T11:22:00Z</dcterms:modified>
</cp:coreProperties>
</file>