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6030A82E"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C468A8">
        <w:rPr>
          <w:rFonts w:cs="Arial"/>
          <w:b/>
          <w:sz w:val="36"/>
          <w:szCs w:val="36"/>
        </w:rPr>
        <w:t xml:space="preserve"> </w:t>
      </w:r>
      <w:r w:rsidR="00322706" w:rsidRPr="00322706">
        <w:rPr>
          <w:rFonts w:cs="Arial"/>
          <w:b/>
          <w:sz w:val="36"/>
          <w:szCs w:val="36"/>
        </w:rPr>
        <w:t>Z30955</w:t>
      </w:r>
    </w:p>
    <w:p w14:paraId="0FFD5C19" w14:textId="77777777" w:rsidR="004068D1" w:rsidRDefault="004068D1" w:rsidP="004068D1">
      <w:pPr>
        <w:tabs>
          <w:tab w:val="left" w:pos="6946"/>
        </w:tabs>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36776A85" w:rsidR="00BE6537" w:rsidRPr="006C3557" w:rsidRDefault="009E377D" w:rsidP="008A4500">
            <w:pPr>
              <w:pStyle w:val="Tabulka"/>
              <w:rPr>
                <w:szCs w:val="22"/>
              </w:rPr>
            </w:pPr>
            <w:r>
              <w:rPr>
                <w:szCs w:val="22"/>
              </w:rPr>
              <w:t>027</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394"/>
        <w:gridCol w:w="2410"/>
        <w:gridCol w:w="2722"/>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4B7CF569" w:rsidR="0000551E" w:rsidRPr="007B2715" w:rsidRDefault="00C90508" w:rsidP="005E43BD">
            <w:pPr>
              <w:pStyle w:val="Tabulka"/>
              <w:rPr>
                <w:b/>
                <w:szCs w:val="22"/>
              </w:rPr>
            </w:pPr>
            <w:r>
              <w:rPr>
                <w:b/>
                <w:szCs w:val="22"/>
              </w:rPr>
              <w:t>Propojování uživatelských účtů v modulu pro žadatele</w:t>
            </w:r>
          </w:p>
        </w:tc>
      </w:tr>
      <w:tr w:rsidR="0000551E" w:rsidRPr="006C3557" w14:paraId="2CCB640D" w14:textId="77777777" w:rsidTr="009335F3">
        <w:trPr>
          <w:trHeight w:val="621"/>
        </w:trPr>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394" w:type="dxa"/>
            <w:tcBorders>
              <w:bottom w:val="single" w:sz="8" w:space="0" w:color="auto"/>
              <w:right w:val="dotted" w:sz="4" w:space="0" w:color="auto"/>
            </w:tcBorders>
            <w:vAlign w:val="center"/>
          </w:tcPr>
          <w:p w14:paraId="678FC001" w14:textId="08CD6BC3" w:rsidR="0000551E" w:rsidRPr="00152E30" w:rsidRDefault="0000551E" w:rsidP="00E652B1">
            <w:pPr>
              <w:pStyle w:val="Tabulka"/>
              <w:rPr>
                <w:szCs w:val="22"/>
              </w:rPr>
            </w:pPr>
          </w:p>
        </w:tc>
        <w:tc>
          <w:tcPr>
            <w:tcW w:w="2410"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2722" w:type="dxa"/>
            <w:tcBorders>
              <w:bottom w:val="single" w:sz="8" w:space="0" w:color="auto"/>
              <w:right w:val="single" w:sz="8" w:space="0" w:color="auto"/>
            </w:tcBorders>
            <w:vAlign w:val="center"/>
          </w:tcPr>
          <w:p w14:paraId="0CAFE380" w14:textId="4992086C" w:rsidR="00643F61" w:rsidRPr="00A71ECB" w:rsidRDefault="00C90508" w:rsidP="003D5FD5">
            <w:pPr>
              <w:pStyle w:val="Tabulka"/>
              <w:rPr>
                <w:szCs w:val="22"/>
              </w:rPr>
            </w:pPr>
            <w:r>
              <w:rPr>
                <w:szCs w:val="22"/>
              </w:rPr>
              <w:t>19</w:t>
            </w:r>
            <w:r w:rsidR="00D867DA" w:rsidRPr="00A71ECB">
              <w:rPr>
                <w:szCs w:val="22"/>
              </w:rPr>
              <w:t>. 3. 2021</w:t>
            </w:r>
            <w:r w:rsidR="009335F3" w:rsidRPr="00A71ECB">
              <w:rPr>
                <w:szCs w:val="22"/>
              </w:rPr>
              <w:t xml:space="preserve"> (analýza)</w:t>
            </w:r>
          </w:p>
          <w:p w14:paraId="5964A740" w14:textId="6411498F" w:rsidR="009335F3" w:rsidRPr="00A71ECB" w:rsidRDefault="009335F3" w:rsidP="003D5FD5">
            <w:pPr>
              <w:pStyle w:val="Tabulka"/>
              <w:rPr>
                <w:szCs w:val="22"/>
              </w:rPr>
            </w:pPr>
            <w:r w:rsidRPr="00A71ECB">
              <w:rPr>
                <w:szCs w:val="22"/>
              </w:rPr>
              <w:t>1</w:t>
            </w:r>
            <w:r w:rsidR="00C90508">
              <w:rPr>
                <w:szCs w:val="22"/>
              </w:rPr>
              <w:t>6</w:t>
            </w:r>
            <w:r w:rsidRPr="00A71ECB">
              <w:rPr>
                <w:szCs w:val="22"/>
              </w:rPr>
              <w:t>.</w:t>
            </w:r>
            <w:r w:rsidR="00C90508">
              <w:rPr>
                <w:szCs w:val="22"/>
              </w:rPr>
              <w:t xml:space="preserve"> 4</w:t>
            </w:r>
            <w:r w:rsidRPr="00A71ECB">
              <w:rPr>
                <w:szCs w:val="22"/>
              </w:rPr>
              <w:t>.</w:t>
            </w:r>
            <w:r w:rsidR="00C90508">
              <w:rPr>
                <w:szCs w:val="22"/>
              </w:rPr>
              <w:t xml:space="preserve"> </w:t>
            </w:r>
            <w:r w:rsidRPr="00A71ECB">
              <w:rPr>
                <w:szCs w:val="22"/>
              </w:rPr>
              <w:t>2021 (RTT)</w:t>
            </w:r>
          </w:p>
          <w:p w14:paraId="13227ABD" w14:textId="4C334A9D" w:rsidR="009335F3" w:rsidRPr="006C3557" w:rsidRDefault="00C90508" w:rsidP="003D5FD5">
            <w:pPr>
              <w:pStyle w:val="Tabulka"/>
              <w:rPr>
                <w:szCs w:val="22"/>
              </w:rPr>
            </w:pPr>
            <w:r>
              <w:rPr>
                <w:szCs w:val="22"/>
              </w:rPr>
              <w:t>30. 4. 2021</w:t>
            </w:r>
            <w:r w:rsidR="009335F3" w:rsidRPr="00A71ECB">
              <w:rPr>
                <w:szCs w:val="22"/>
              </w:rPr>
              <w:t xml:space="preserve"> (RTP)</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D867DA" w:rsidRDefault="0000551E" w:rsidP="00337DDA">
            <w:pPr>
              <w:pStyle w:val="Tabulka"/>
              <w:rPr>
                <w:szCs w:val="22"/>
              </w:rPr>
            </w:pPr>
            <w:r w:rsidRPr="00D867DA">
              <w:rPr>
                <w:rStyle w:val="Siln"/>
                <w:szCs w:val="22"/>
              </w:rPr>
              <w:t>Kategorie změny</w:t>
            </w:r>
            <w:r w:rsidRPr="00D867DA">
              <w:rPr>
                <w:rStyle w:val="Odkaznavysvtlivky"/>
                <w:bCs w:val="0"/>
                <w:szCs w:val="22"/>
              </w:rPr>
              <w:endnoteReference w:id="3"/>
            </w:r>
            <w:r w:rsidRPr="00D867DA">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2E5B4FF5"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643F61">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3D5FD5">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D867DA">
              <w:rPr>
                <w:b/>
                <w:szCs w:val="22"/>
              </w:rPr>
              <w:t>Priorita</w:t>
            </w:r>
            <w:r w:rsidRPr="00D867DA">
              <w:rPr>
                <w:rStyle w:val="Odkaznavysvtlivky"/>
                <w:szCs w:val="22"/>
              </w:rPr>
              <w:endnoteReference w:id="4"/>
            </w:r>
            <w:r w:rsidRPr="00D867DA">
              <w:rPr>
                <w:b/>
                <w:szCs w:val="22"/>
              </w:rPr>
              <w:t>:</w:t>
            </w:r>
          </w:p>
        </w:tc>
        <w:tc>
          <w:tcPr>
            <w:tcW w:w="3407" w:type="dxa"/>
            <w:tcBorders>
              <w:top w:val="single" w:sz="8" w:space="0" w:color="auto"/>
              <w:bottom w:val="single" w:sz="8" w:space="0" w:color="auto"/>
              <w:right w:val="single" w:sz="8" w:space="0" w:color="auto"/>
            </w:tcBorders>
            <w:vAlign w:val="center"/>
          </w:tcPr>
          <w:p w14:paraId="6CA3CF87" w14:textId="1DAE315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C90508">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C90508">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17E2AB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7208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03862F9" w:rsidR="00BE6537" w:rsidRPr="006C3557" w:rsidRDefault="00E7208C" w:rsidP="00593EFD">
            <w:pPr>
              <w:pStyle w:val="Tabulka"/>
              <w:rPr>
                <w:szCs w:val="22"/>
                <w:highlight w:val="yellow"/>
              </w:rPr>
            </w:pPr>
            <w:r w:rsidRPr="00E7208C">
              <w:rPr>
                <w:szCs w:val="22"/>
              </w:rPr>
              <w:t>ISND</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D867DA">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6E5E2B43"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D0438F">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D867DA">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4"/>
        <w:gridCol w:w="2127"/>
        <w:gridCol w:w="2126"/>
        <w:gridCol w:w="1417"/>
        <w:gridCol w:w="2444"/>
      </w:tblGrid>
      <w:tr w:rsidR="0000551E" w:rsidRPr="006C3557" w14:paraId="007B3D83" w14:textId="77777777" w:rsidTr="005E43BD">
        <w:tc>
          <w:tcPr>
            <w:tcW w:w="1804"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127"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6"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44"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5E43BD">
        <w:trPr>
          <w:trHeight w:hRule="exact" w:val="20"/>
        </w:trPr>
        <w:tc>
          <w:tcPr>
            <w:tcW w:w="1804"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127"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6"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44"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0438F" w:rsidRPr="006C3557" w14:paraId="0BEA84C2" w14:textId="77777777" w:rsidTr="005E43BD">
        <w:tc>
          <w:tcPr>
            <w:tcW w:w="1804" w:type="dxa"/>
            <w:tcBorders>
              <w:top w:val="dotted" w:sz="4" w:space="0" w:color="auto"/>
              <w:left w:val="dotted" w:sz="4" w:space="0" w:color="auto"/>
            </w:tcBorders>
            <w:vAlign w:val="center"/>
          </w:tcPr>
          <w:p w14:paraId="6512555C" w14:textId="77777777" w:rsidR="00D0438F" w:rsidRPr="00526F66" w:rsidRDefault="00D0438F" w:rsidP="002956AD">
            <w:pPr>
              <w:pStyle w:val="Tabulka"/>
              <w:rPr>
                <w:sz w:val="20"/>
                <w:szCs w:val="20"/>
              </w:rPr>
            </w:pPr>
            <w:r w:rsidRPr="00526F66">
              <w:rPr>
                <w:sz w:val="20"/>
                <w:szCs w:val="20"/>
              </w:rPr>
              <w:t>Žadatel:</w:t>
            </w:r>
          </w:p>
        </w:tc>
        <w:tc>
          <w:tcPr>
            <w:tcW w:w="2127" w:type="dxa"/>
            <w:tcBorders>
              <w:top w:val="dotted" w:sz="4" w:space="0" w:color="auto"/>
            </w:tcBorders>
            <w:vAlign w:val="center"/>
          </w:tcPr>
          <w:p w14:paraId="0B619B44" w14:textId="36D0CEF3" w:rsidR="00D0438F" w:rsidRPr="00526F66" w:rsidRDefault="00D0438F" w:rsidP="004C5DDA">
            <w:pPr>
              <w:pStyle w:val="Tabulka"/>
              <w:rPr>
                <w:sz w:val="20"/>
                <w:szCs w:val="20"/>
              </w:rPr>
            </w:pPr>
            <w:r w:rsidRPr="00526F66">
              <w:rPr>
                <w:sz w:val="20"/>
                <w:szCs w:val="20"/>
              </w:rPr>
              <w:t>Tomáš Krejzar</w:t>
            </w:r>
          </w:p>
        </w:tc>
        <w:tc>
          <w:tcPr>
            <w:tcW w:w="2126" w:type="dxa"/>
            <w:tcBorders>
              <w:top w:val="dotted" w:sz="4" w:space="0" w:color="auto"/>
            </w:tcBorders>
            <w:vAlign w:val="center"/>
          </w:tcPr>
          <w:p w14:paraId="3A8E484F" w14:textId="2CAA0A04" w:rsidR="00D0438F" w:rsidRPr="00526F66" w:rsidRDefault="00D0438F" w:rsidP="00F03C17">
            <w:pPr>
              <w:pStyle w:val="Tabulka"/>
              <w:rPr>
                <w:rStyle w:val="Siln"/>
                <w:b w:val="0"/>
                <w:sz w:val="20"/>
                <w:szCs w:val="20"/>
              </w:rPr>
            </w:pPr>
            <w:r w:rsidRPr="00526F66">
              <w:rPr>
                <w:rStyle w:val="urtxtstd"/>
                <w:sz w:val="20"/>
                <w:szCs w:val="20"/>
              </w:rPr>
              <w:t>16220</w:t>
            </w:r>
          </w:p>
        </w:tc>
        <w:tc>
          <w:tcPr>
            <w:tcW w:w="1417" w:type="dxa"/>
            <w:tcBorders>
              <w:top w:val="dotted" w:sz="4" w:space="0" w:color="auto"/>
            </w:tcBorders>
            <w:vAlign w:val="center"/>
          </w:tcPr>
          <w:p w14:paraId="7F78D8E9" w14:textId="7D83A057" w:rsidR="00D0438F" w:rsidRPr="00526F66" w:rsidRDefault="00D0438F" w:rsidP="004C5DDA">
            <w:pPr>
              <w:pStyle w:val="Tabulka"/>
              <w:rPr>
                <w:sz w:val="20"/>
                <w:szCs w:val="20"/>
              </w:rPr>
            </w:pPr>
            <w:r w:rsidRPr="00526F66">
              <w:rPr>
                <w:rStyle w:val="urtxtstd"/>
                <w:sz w:val="20"/>
                <w:szCs w:val="20"/>
              </w:rPr>
              <w:t>221 812 677</w:t>
            </w:r>
          </w:p>
        </w:tc>
        <w:tc>
          <w:tcPr>
            <w:tcW w:w="2444" w:type="dxa"/>
            <w:tcBorders>
              <w:top w:val="dotted" w:sz="4" w:space="0" w:color="auto"/>
              <w:right w:val="dotted" w:sz="4" w:space="0" w:color="auto"/>
            </w:tcBorders>
            <w:vAlign w:val="center"/>
          </w:tcPr>
          <w:p w14:paraId="5A265728" w14:textId="68507450" w:rsidR="00D0438F" w:rsidRPr="00526F66" w:rsidRDefault="00D0438F" w:rsidP="004C5DDA">
            <w:pPr>
              <w:pStyle w:val="Tabulka"/>
              <w:rPr>
                <w:sz w:val="20"/>
                <w:szCs w:val="20"/>
              </w:rPr>
            </w:pPr>
            <w:r w:rsidRPr="00526F66">
              <w:rPr>
                <w:sz w:val="20"/>
                <w:szCs w:val="20"/>
              </w:rPr>
              <w:t>tomas.krejzar@mze.cz</w:t>
            </w:r>
          </w:p>
        </w:tc>
      </w:tr>
      <w:tr w:rsidR="00D0438F" w:rsidRPr="006C3557" w14:paraId="6069EDBF" w14:textId="77777777" w:rsidTr="005E43BD">
        <w:tc>
          <w:tcPr>
            <w:tcW w:w="1804" w:type="dxa"/>
            <w:tcBorders>
              <w:top w:val="dotted" w:sz="4" w:space="0" w:color="auto"/>
              <w:left w:val="dotted" w:sz="4" w:space="0" w:color="auto"/>
            </w:tcBorders>
            <w:vAlign w:val="center"/>
          </w:tcPr>
          <w:p w14:paraId="4064114C" w14:textId="4CACBC2A" w:rsidR="00D0438F" w:rsidRPr="00526F66" w:rsidRDefault="00D0438F" w:rsidP="002956AD">
            <w:pPr>
              <w:pStyle w:val="Tabulka"/>
              <w:rPr>
                <w:sz w:val="20"/>
                <w:szCs w:val="20"/>
              </w:rPr>
            </w:pPr>
            <w:r w:rsidRPr="004C5DDA">
              <w:rPr>
                <w:szCs w:val="22"/>
              </w:rPr>
              <w:t>Metodický / věcný garant:</w:t>
            </w:r>
          </w:p>
        </w:tc>
        <w:tc>
          <w:tcPr>
            <w:tcW w:w="2127" w:type="dxa"/>
            <w:tcBorders>
              <w:top w:val="dotted" w:sz="4" w:space="0" w:color="auto"/>
            </w:tcBorders>
            <w:vAlign w:val="center"/>
          </w:tcPr>
          <w:p w14:paraId="59F871CA" w14:textId="20518617" w:rsidR="00D0438F" w:rsidRDefault="00D0438F" w:rsidP="004C5DDA">
            <w:pPr>
              <w:pStyle w:val="Tabulka"/>
              <w:rPr>
                <w:sz w:val="20"/>
                <w:szCs w:val="20"/>
              </w:rPr>
            </w:pPr>
            <w:r>
              <w:rPr>
                <w:sz w:val="20"/>
                <w:szCs w:val="20"/>
              </w:rPr>
              <w:t>Tomáš Smejkal</w:t>
            </w:r>
          </w:p>
        </w:tc>
        <w:tc>
          <w:tcPr>
            <w:tcW w:w="2126" w:type="dxa"/>
            <w:tcBorders>
              <w:top w:val="dotted" w:sz="4" w:space="0" w:color="auto"/>
            </w:tcBorders>
            <w:vAlign w:val="center"/>
          </w:tcPr>
          <w:p w14:paraId="2B3242C7" w14:textId="7291F326" w:rsidR="00D0438F" w:rsidRPr="00526F66" w:rsidRDefault="00D0438F" w:rsidP="00F03C17">
            <w:pPr>
              <w:pStyle w:val="Tabulka"/>
              <w:rPr>
                <w:rStyle w:val="urtxtstd"/>
                <w:sz w:val="20"/>
                <w:szCs w:val="20"/>
              </w:rPr>
            </w:pPr>
            <w:r>
              <w:rPr>
                <w:rStyle w:val="urtxtstd"/>
                <w:sz w:val="20"/>
                <w:szCs w:val="20"/>
              </w:rPr>
              <w:t>16221</w:t>
            </w:r>
          </w:p>
        </w:tc>
        <w:tc>
          <w:tcPr>
            <w:tcW w:w="1417" w:type="dxa"/>
            <w:tcBorders>
              <w:top w:val="dotted" w:sz="4" w:space="0" w:color="auto"/>
            </w:tcBorders>
            <w:vAlign w:val="center"/>
          </w:tcPr>
          <w:p w14:paraId="42389174" w14:textId="6429EDFE" w:rsidR="00D0438F" w:rsidRPr="00526F66" w:rsidRDefault="00D0438F" w:rsidP="004C5DDA">
            <w:pPr>
              <w:pStyle w:val="Tabulka"/>
              <w:rPr>
                <w:sz w:val="20"/>
                <w:szCs w:val="20"/>
              </w:rPr>
            </w:pPr>
            <w:r w:rsidRPr="006B2780">
              <w:rPr>
                <w:rStyle w:val="urtxtstd"/>
                <w:sz w:val="20"/>
                <w:szCs w:val="20"/>
              </w:rPr>
              <w:t>221812356</w:t>
            </w:r>
          </w:p>
        </w:tc>
        <w:tc>
          <w:tcPr>
            <w:tcW w:w="2444" w:type="dxa"/>
            <w:tcBorders>
              <w:top w:val="dotted" w:sz="4" w:space="0" w:color="auto"/>
              <w:right w:val="dotted" w:sz="4" w:space="0" w:color="auto"/>
            </w:tcBorders>
            <w:vAlign w:val="center"/>
          </w:tcPr>
          <w:p w14:paraId="0F30DBB8" w14:textId="379C0669" w:rsidR="00D0438F" w:rsidRPr="00526F66" w:rsidRDefault="00D0438F" w:rsidP="004C5DDA">
            <w:pPr>
              <w:pStyle w:val="Tabulka"/>
              <w:rPr>
                <w:sz w:val="20"/>
                <w:szCs w:val="20"/>
              </w:rPr>
            </w:pPr>
            <w:r w:rsidRPr="006B2780">
              <w:rPr>
                <w:sz w:val="20"/>
                <w:szCs w:val="20"/>
              </w:rPr>
              <w:t>tomas.smejkal@mze.cz</w:t>
            </w:r>
          </w:p>
        </w:tc>
      </w:tr>
      <w:tr w:rsidR="00526F66" w:rsidRPr="006C3557" w14:paraId="6E4F2704" w14:textId="77777777" w:rsidTr="005E43BD">
        <w:tc>
          <w:tcPr>
            <w:tcW w:w="1804" w:type="dxa"/>
            <w:tcBorders>
              <w:left w:val="dotted" w:sz="4" w:space="0" w:color="auto"/>
            </w:tcBorders>
            <w:vAlign w:val="center"/>
          </w:tcPr>
          <w:p w14:paraId="1A7AAB5D" w14:textId="509DA397" w:rsidR="00526F66" w:rsidRPr="00526F66" w:rsidRDefault="00526F66" w:rsidP="008E2F7B">
            <w:pPr>
              <w:pStyle w:val="Tabulka"/>
              <w:rPr>
                <w:sz w:val="20"/>
                <w:szCs w:val="20"/>
              </w:rPr>
            </w:pPr>
            <w:r w:rsidRPr="00526F66">
              <w:rPr>
                <w:sz w:val="20"/>
                <w:szCs w:val="20"/>
              </w:rPr>
              <w:t>PM:</w:t>
            </w:r>
          </w:p>
        </w:tc>
        <w:tc>
          <w:tcPr>
            <w:tcW w:w="2127" w:type="dxa"/>
            <w:vAlign w:val="center"/>
          </w:tcPr>
          <w:p w14:paraId="6F0CBC44" w14:textId="63F75331" w:rsidR="00526F66" w:rsidRPr="00526F66" w:rsidRDefault="00526F66" w:rsidP="004C5DDA">
            <w:pPr>
              <w:pStyle w:val="Tabulka"/>
              <w:rPr>
                <w:sz w:val="20"/>
                <w:szCs w:val="20"/>
              </w:rPr>
            </w:pPr>
            <w:r w:rsidRPr="00526F66">
              <w:rPr>
                <w:sz w:val="20"/>
                <w:szCs w:val="20"/>
              </w:rPr>
              <w:t>Martina Dulová</w:t>
            </w:r>
          </w:p>
        </w:tc>
        <w:tc>
          <w:tcPr>
            <w:tcW w:w="2126" w:type="dxa"/>
            <w:vAlign w:val="center"/>
          </w:tcPr>
          <w:p w14:paraId="569F775C" w14:textId="223F6561"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7" w:type="dxa"/>
            <w:vAlign w:val="center"/>
          </w:tcPr>
          <w:p w14:paraId="3EB2EB99" w14:textId="75210743" w:rsidR="00526F66" w:rsidRPr="00526F66" w:rsidRDefault="00526F66" w:rsidP="004C5DDA">
            <w:pPr>
              <w:pStyle w:val="Tabulka"/>
              <w:rPr>
                <w:sz w:val="20"/>
                <w:szCs w:val="20"/>
              </w:rPr>
            </w:pPr>
            <w:r w:rsidRPr="00526F66">
              <w:rPr>
                <w:sz w:val="20"/>
                <w:szCs w:val="20"/>
              </w:rPr>
              <w:t>602 200 104</w:t>
            </w:r>
          </w:p>
        </w:tc>
        <w:tc>
          <w:tcPr>
            <w:tcW w:w="2444" w:type="dxa"/>
            <w:tcBorders>
              <w:right w:val="dotted" w:sz="4" w:space="0" w:color="auto"/>
            </w:tcBorders>
            <w:vAlign w:val="center"/>
          </w:tcPr>
          <w:p w14:paraId="71052AFD" w14:textId="04B87982" w:rsidR="00526F66" w:rsidRPr="009E377D" w:rsidRDefault="006A1E0E" w:rsidP="004C5DDA">
            <w:pPr>
              <w:pStyle w:val="Tabulka"/>
              <w:rPr>
                <w:sz w:val="20"/>
                <w:szCs w:val="20"/>
              </w:rPr>
            </w:pPr>
            <w:hyperlink r:id="rId8" w:history="1">
              <w:r w:rsidR="00D867DA" w:rsidRPr="009E377D">
                <w:rPr>
                  <w:sz w:val="20"/>
                  <w:szCs w:val="20"/>
                </w:rPr>
                <w:t>martina.dulova@mze.cz</w:t>
              </w:r>
            </w:hyperlink>
          </w:p>
        </w:tc>
      </w:tr>
      <w:tr w:rsidR="00526F66" w:rsidRPr="006C3557" w14:paraId="3AE880EA" w14:textId="77777777" w:rsidTr="005E43BD">
        <w:tc>
          <w:tcPr>
            <w:tcW w:w="1804" w:type="dxa"/>
            <w:tcBorders>
              <w:left w:val="dotted" w:sz="4" w:space="0" w:color="auto"/>
            </w:tcBorders>
            <w:vAlign w:val="center"/>
          </w:tcPr>
          <w:p w14:paraId="14652054" w14:textId="04A6745E" w:rsidR="00526F66" w:rsidRPr="00526F66" w:rsidRDefault="00526F66" w:rsidP="008E2F7B">
            <w:pPr>
              <w:pStyle w:val="Tabulka"/>
              <w:rPr>
                <w:sz w:val="20"/>
                <w:szCs w:val="20"/>
              </w:rPr>
            </w:pPr>
            <w:r w:rsidRPr="00526F66">
              <w:rPr>
                <w:sz w:val="20"/>
                <w:szCs w:val="20"/>
              </w:rPr>
              <w:t>Technický garant:</w:t>
            </w:r>
          </w:p>
        </w:tc>
        <w:tc>
          <w:tcPr>
            <w:tcW w:w="2127" w:type="dxa"/>
            <w:vAlign w:val="center"/>
          </w:tcPr>
          <w:p w14:paraId="0695E81F" w14:textId="00CAE815" w:rsidR="00526F66" w:rsidRPr="00526F66" w:rsidRDefault="00526F66" w:rsidP="004C5DDA">
            <w:pPr>
              <w:pStyle w:val="Tabulka"/>
              <w:rPr>
                <w:sz w:val="20"/>
                <w:szCs w:val="20"/>
              </w:rPr>
            </w:pPr>
            <w:r w:rsidRPr="00526F66">
              <w:rPr>
                <w:sz w:val="20"/>
                <w:szCs w:val="20"/>
              </w:rPr>
              <w:t>nepřidělen</w:t>
            </w:r>
          </w:p>
        </w:tc>
        <w:tc>
          <w:tcPr>
            <w:tcW w:w="2126" w:type="dxa"/>
            <w:vAlign w:val="center"/>
          </w:tcPr>
          <w:p w14:paraId="3FF6AA2E" w14:textId="4A99BC38" w:rsidR="00526F66" w:rsidRPr="00526F66" w:rsidRDefault="00526F66" w:rsidP="004C5DDA">
            <w:pPr>
              <w:pStyle w:val="Tabulka"/>
              <w:rPr>
                <w:rStyle w:val="Siln"/>
                <w:b w:val="0"/>
                <w:sz w:val="20"/>
                <w:szCs w:val="20"/>
              </w:rPr>
            </w:pPr>
            <w:r w:rsidRPr="00526F66">
              <w:rPr>
                <w:rStyle w:val="Siln"/>
                <w:b w:val="0"/>
                <w:sz w:val="20"/>
                <w:szCs w:val="20"/>
              </w:rPr>
              <w:t>---</w:t>
            </w:r>
          </w:p>
        </w:tc>
        <w:tc>
          <w:tcPr>
            <w:tcW w:w="1417" w:type="dxa"/>
            <w:vAlign w:val="center"/>
          </w:tcPr>
          <w:p w14:paraId="74EB7409" w14:textId="06D69234" w:rsidR="00526F66" w:rsidRPr="00526F66" w:rsidRDefault="00526F66" w:rsidP="004C5DDA">
            <w:pPr>
              <w:pStyle w:val="Tabulka"/>
              <w:rPr>
                <w:sz w:val="20"/>
                <w:szCs w:val="20"/>
              </w:rPr>
            </w:pPr>
            <w:r w:rsidRPr="00526F66">
              <w:rPr>
                <w:sz w:val="20"/>
                <w:szCs w:val="20"/>
              </w:rPr>
              <w:t>---</w:t>
            </w:r>
          </w:p>
        </w:tc>
        <w:tc>
          <w:tcPr>
            <w:tcW w:w="2444" w:type="dxa"/>
            <w:tcBorders>
              <w:right w:val="dotted" w:sz="4" w:space="0" w:color="auto"/>
            </w:tcBorders>
            <w:vAlign w:val="center"/>
          </w:tcPr>
          <w:p w14:paraId="07CF687F" w14:textId="70B390E8" w:rsidR="00526F66" w:rsidRPr="00526F66" w:rsidRDefault="00526F66" w:rsidP="004C5DDA">
            <w:pPr>
              <w:pStyle w:val="Tabulka"/>
              <w:rPr>
                <w:sz w:val="20"/>
                <w:szCs w:val="20"/>
              </w:rPr>
            </w:pPr>
            <w:r w:rsidRPr="00526F66">
              <w:rPr>
                <w:sz w:val="20"/>
                <w:szCs w:val="20"/>
              </w:rPr>
              <w:t>---</w:t>
            </w:r>
          </w:p>
        </w:tc>
      </w:tr>
      <w:tr w:rsidR="00526F66" w:rsidRPr="006C3557" w14:paraId="040D591C" w14:textId="77777777" w:rsidTr="005E43BD">
        <w:tc>
          <w:tcPr>
            <w:tcW w:w="1804" w:type="dxa"/>
            <w:tcBorders>
              <w:left w:val="dotted" w:sz="4" w:space="0" w:color="auto"/>
            </w:tcBorders>
            <w:vAlign w:val="center"/>
          </w:tcPr>
          <w:p w14:paraId="1C3B4B09" w14:textId="37E731B8" w:rsidR="00526F66" w:rsidRPr="00526F66" w:rsidRDefault="00526F66" w:rsidP="008E2F7B">
            <w:pPr>
              <w:pStyle w:val="Tabulka"/>
              <w:rPr>
                <w:sz w:val="20"/>
                <w:szCs w:val="20"/>
              </w:rPr>
            </w:pPr>
            <w:r w:rsidRPr="00526F66">
              <w:rPr>
                <w:sz w:val="20"/>
                <w:szCs w:val="20"/>
              </w:rPr>
              <w:t>Oprávněná osoba dle smlouvy za MZe:</w:t>
            </w:r>
          </w:p>
        </w:tc>
        <w:tc>
          <w:tcPr>
            <w:tcW w:w="2127" w:type="dxa"/>
            <w:vAlign w:val="center"/>
          </w:tcPr>
          <w:p w14:paraId="29BA605A" w14:textId="38AB5B9F" w:rsidR="00526F66" w:rsidRPr="00526F66" w:rsidRDefault="00526F66" w:rsidP="004C5DDA">
            <w:pPr>
              <w:pStyle w:val="Tabulka"/>
              <w:rPr>
                <w:sz w:val="20"/>
                <w:szCs w:val="20"/>
              </w:rPr>
            </w:pPr>
            <w:r w:rsidRPr="00526F66">
              <w:rPr>
                <w:sz w:val="20"/>
                <w:szCs w:val="20"/>
              </w:rPr>
              <w:t>Vladimír Velas</w:t>
            </w:r>
          </w:p>
        </w:tc>
        <w:tc>
          <w:tcPr>
            <w:tcW w:w="2126" w:type="dxa"/>
            <w:vAlign w:val="center"/>
          </w:tcPr>
          <w:p w14:paraId="6E0F2C7E" w14:textId="20E6B2B6"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7" w:type="dxa"/>
            <w:vAlign w:val="center"/>
          </w:tcPr>
          <w:p w14:paraId="572AC8C5" w14:textId="4D62C2B0" w:rsidR="00526F66" w:rsidRPr="00526F66" w:rsidRDefault="00526F66" w:rsidP="004C5DDA">
            <w:pPr>
              <w:pStyle w:val="Tabulka"/>
              <w:rPr>
                <w:sz w:val="20"/>
                <w:szCs w:val="20"/>
              </w:rPr>
            </w:pPr>
            <w:r w:rsidRPr="00526F66">
              <w:rPr>
                <w:sz w:val="20"/>
                <w:szCs w:val="20"/>
              </w:rPr>
              <w:t>607 514 370</w:t>
            </w:r>
          </w:p>
        </w:tc>
        <w:tc>
          <w:tcPr>
            <w:tcW w:w="2444" w:type="dxa"/>
            <w:tcBorders>
              <w:right w:val="dotted" w:sz="4" w:space="0" w:color="auto"/>
            </w:tcBorders>
            <w:vAlign w:val="center"/>
          </w:tcPr>
          <w:p w14:paraId="1F651618" w14:textId="60D3BA38" w:rsidR="00526F66" w:rsidRPr="00526F66" w:rsidRDefault="00526F66" w:rsidP="004C5DDA">
            <w:pPr>
              <w:pStyle w:val="Tabulka"/>
              <w:rPr>
                <w:sz w:val="20"/>
                <w:szCs w:val="20"/>
              </w:rPr>
            </w:pPr>
            <w:r w:rsidRPr="00526F66">
              <w:rPr>
                <w:sz w:val="20"/>
                <w:szCs w:val="20"/>
              </w:rPr>
              <w:t>vladimir.velas@mze.cz</w:t>
            </w:r>
          </w:p>
        </w:tc>
      </w:tr>
      <w:tr w:rsidR="00526F66" w:rsidRPr="006C3557" w14:paraId="6D47470D" w14:textId="77777777" w:rsidTr="005E43BD">
        <w:tc>
          <w:tcPr>
            <w:tcW w:w="1804" w:type="dxa"/>
            <w:tcBorders>
              <w:left w:val="dotted" w:sz="4" w:space="0" w:color="auto"/>
            </w:tcBorders>
            <w:vAlign w:val="center"/>
          </w:tcPr>
          <w:p w14:paraId="6D98AF13" w14:textId="77777777" w:rsidR="00526F66" w:rsidRPr="00526F66" w:rsidRDefault="00526F66" w:rsidP="004C5DDA">
            <w:pPr>
              <w:pStyle w:val="Tabulka"/>
              <w:rPr>
                <w:sz w:val="20"/>
                <w:szCs w:val="20"/>
              </w:rPr>
            </w:pPr>
            <w:r w:rsidRPr="00526F66">
              <w:rPr>
                <w:sz w:val="20"/>
                <w:szCs w:val="20"/>
              </w:rPr>
              <w:t>Poskytovatel / dodavatel:</w:t>
            </w:r>
          </w:p>
        </w:tc>
        <w:tc>
          <w:tcPr>
            <w:tcW w:w="2127" w:type="dxa"/>
            <w:vAlign w:val="center"/>
          </w:tcPr>
          <w:p w14:paraId="15815807" w14:textId="6176DB05" w:rsidR="00526F66" w:rsidRPr="00526F66" w:rsidRDefault="00891B4F" w:rsidP="004C5DDA">
            <w:pPr>
              <w:pStyle w:val="Tabulka"/>
              <w:rPr>
                <w:sz w:val="20"/>
                <w:szCs w:val="20"/>
              </w:rPr>
            </w:pPr>
            <w:r>
              <w:rPr>
                <w:sz w:val="20"/>
                <w:szCs w:val="20"/>
              </w:rPr>
              <w:t>xxx</w:t>
            </w:r>
          </w:p>
        </w:tc>
        <w:tc>
          <w:tcPr>
            <w:tcW w:w="2126" w:type="dxa"/>
            <w:vAlign w:val="center"/>
          </w:tcPr>
          <w:p w14:paraId="1E1ABC38" w14:textId="0EDB0123" w:rsidR="00526F66" w:rsidRPr="00526F66" w:rsidRDefault="00526F66" w:rsidP="004C5DDA">
            <w:pPr>
              <w:pStyle w:val="Tabulka"/>
              <w:rPr>
                <w:rStyle w:val="Siln"/>
                <w:b w:val="0"/>
                <w:sz w:val="20"/>
                <w:szCs w:val="20"/>
              </w:rPr>
            </w:pPr>
            <w:r>
              <w:rPr>
                <w:sz w:val="20"/>
                <w:szCs w:val="20"/>
              </w:rPr>
              <w:t>O2 IT Services s.r.o.</w:t>
            </w:r>
          </w:p>
        </w:tc>
        <w:tc>
          <w:tcPr>
            <w:tcW w:w="1417" w:type="dxa"/>
            <w:vAlign w:val="center"/>
          </w:tcPr>
          <w:p w14:paraId="02B36240" w14:textId="772407AA" w:rsidR="00526F66" w:rsidRPr="00526F66" w:rsidRDefault="00891B4F" w:rsidP="004C5DDA">
            <w:pPr>
              <w:pStyle w:val="Tabulka"/>
              <w:rPr>
                <w:sz w:val="20"/>
                <w:szCs w:val="20"/>
              </w:rPr>
            </w:pPr>
            <w:r>
              <w:rPr>
                <w:sz w:val="20"/>
                <w:szCs w:val="20"/>
              </w:rPr>
              <w:t>xxx</w:t>
            </w:r>
          </w:p>
        </w:tc>
        <w:tc>
          <w:tcPr>
            <w:tcW w:w="2444" w:type="dxa"/>
            <w:tcBorders>
              <w:right w:val="dotted" w:sz="4" w:space="0" w:color="auto"/>
            </w:tcBorders>
            <w:vAlign w:val="center"/>
          </w:tcPr>
          <w:p w14:paraId="36CCE3AD" w14:textId="25995AEF" w:rsidR="00526F66" w:rsidRPr="00526F66" w:rsidRDefault="00891B4F"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62EC1B0D" w:rsidR="0000551E" w:rsidRPr="006C3557" w:rsidRDefault="00526F66"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F3CD6F3" w:rsidR="0000551E" w:rsidRPr="006C3557" w:rsidRDefault="00526F66" w:rsidP="003B2D72">
            <w:pPr>
              <w:pStyle w:val="Tabulka"/>
              <w:rPr>
                <w:szCs w:val="22"/>
              </w:rPr>
            </w:pPr>
            <w:r>
              <w:rPr>
                <w:szCs w:val="22"/>
              </w:rPr>
              <w:t>HR - 001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77777777" w:rsidR="0000551E" w:rsidRDefault="0000551E" w:rsidP="00E00833">
      <w:pPr>
        <w:pStyle w:val="Nadpis2"/>
      </w:pPr>
      <w:r w:rsidRPr="00E00833">
        <w:t>Popis požadavku</w:t>
      </w:r>
    </w:p>
    <w:p w14:paraId="5E8A15F8" w14:textId="772ECA69" w:rsidR="007F2B51" w:rsidRPr="007F2B51" w:rsidRDefault="00C90508" w:rsidP="009E377D">
      <w:pPr>
        <w:jc w:val="both"/>
      </w:pPr>
      <w:r>
        <w:t>S ohledem na povinné přiřazování ohlášení k žádostem požadujeme zavedení mechanismu propojování uživatelských účtů obsluhovaného prostřednictvím administrační části modulu pro žadatele (adminMPZ)</w:t>
      </w:r>
      <w:r w:rsidR="00D867DA">
        <w:t>.</w:t>
      </w:r>
    </w:p>
    <w:p w14:paraId="4DF3B8B0" w14:textId="77777777" w:rsidR="0000551E" w:rsidRDefault="0000551E" w:rsidP="00E00833">
      <w:pPr>
        <w:pStyle w:val="Nadpis2"/>
      </w:pPr>
      <w:r w:rsidRPr="00E00833">
        <w:t>Odůvodnění požadované změny (legislativní změny, přínosy)</w:t>
      </w:r>
    </w:p>
    <w:p w14:paraId="6EC15780" w14:textId="710650F5" w:rsidR="00F03C17" w:rsidRDefault="00C90508" w:rsidP="009E377D">
      <w:pPr>
        <w:jc w:val="both"/>
      </w:pPr>
      <w:r>
        <w:t xml:space="preserve">V případě drobných vlastníků lesa vytváří ohlášení sám žadatel, následnou žádost zpravidla odborný lesní hospodář (OLH) – každý dokument je tedy v jiném uživatelském účtu. Se zavedením povinného přiřazování ohlášení k žádostem nastává OLH problém se zpřístupněním příslušného ohlášení, o něž musí v každém jednotlivém případě žádat administrátora MPZ. Subjekty </w:t>
      </w:r>
      <w:r>
        <w:lastRenderedPageBreak/>
        <w:t>zastupující OLH proto požadují, aby již v prvním pololetí 2021 byla k dispozici možnost trvalého propojení uživatelského účtu žadatele (vlastníka lesa) a jeho OLH – tím by žádost OLH o přiřazení dokumentů vlastníka lesa mohla být vyřízena jednorázově, s trvalou platností do budoucnosti.</w:t>
      </w:r>
    </w:p>
    <w:p w14:paraId="1A011C45" w14:textId="77777777" w:rsidR="0000551E" w:rsidRDefault="0000551E" w:rsidP="00E00833">
      <w:pPr>
        <w:pStyle w:val="Nadpis2"/>
      </w:pPr>
      <w:r w:rsidRPr="00E00833">
        <w:t>Rizika nerealizace</w:t>
      </w:r>
    </w:p>
    <w:p w14:paraId="45A40CA0" w14:textId="32E8BB69" w:rsidR="00D0438F" w:rsidRPr="00D0438F" w:rsidRDefault="00C90508" w:rsidP="009E377D">
      <w:pPr>
        <w:jc w:val="both"/>
      </w:pPr>
      <w:r>
        <w:t>Vysoká administrativní zátěž OLH i administrátorů MPŽ (požadavky na změny uživatelů ohlášení jsou předpokládány v řádů jednotek tisíc ročně).</w:t>
      </w:r>
    </w:p>
    <w:p w14:paraId="76D6E8DF" w14:textId="77777777" w:rsidR="00CC7ED5" w:rsidRDefault="0000551E" w:rsidP="00AA62C9">
      <w:pPr>
        <w:pStyle w:val="Nadpis1"/>
        <w:tabs>
          <w:tab w:val="clear" w:pos="540"/>
        </w:tabs>
        <w:ind w:left="284" w:hanging="284"/>
        <w:jc w:val="both"/>
        <w:rPr>
          <w:rFonts w:cs="Arial"/>
          <w:sz w:val="22"/>
          <w:szCs w:val="22"/>
        </w:rPr>
      </w:pPr>
      <w:r w:rsidRPr="006C3557">
        <w:rPr>
          <w:rFonts w:cs="Arial"/>
          <w:sz w:val="22"/>
          <w:szCs w:val="22"/>
        </w:rPr>
        <w:t>Podrobný popis požadavku</w:t>
      </w:r>
    </w:p>
    <w:p w14:paraId="63F2A1BF" w14:textId="37A7BADF" w:rsidR="00DF6C73" w:rsidRDefault="00DF6C73" w:rsidP="009E377D">
      <w:pPr>
        <w:jc w:val="both"/>
      </w:pPr>
      <w:r>
        <w:t>V adminMPZ požadujeme zřízení nástroje pro propojování uživatelských účtů</w:t>
      </w:r>
      <w:r w:rsidR="007504C6">
        <w:t xml:space="preserve"> používaných v MPŽ</w:t>
      </w:r>
      <w:r>
        <w:t xml:space="preserve">, díky kterému by </w:t>
      </w:r>
      <w:r w:rsidR="007504C6">
        <w:t>subjekt A (např. OLH) měl trvale (do zrušení propojení)</w:t>
      </w:r>
      <w:r>
        <w:t xml:space="preserve"> přístup k dokumentům vytvořeným subjektem B (např. drobný vlastník lesa).</w:t>
      </w:r>
      <w:r w:rsidR="003C7887">
        <w:t xml:space="preserve"> Nad rámec současného jednorázového přiřazování dalších uživatelů ke konkrétním dokumentům (konkrétním ohlášením či konkrétním žádostem) je konkrétně požadováno:</w:t>
      </w:r>
    </w:p>
    <w:p w14:paraId="19949C12" w14:textId="6559638E" w:rsidR="003C7887" w:rsidRDefault="003C7887" w:rsidP="009E377D">
      <w:pPr>
        <w:pStyle w:val="Odstavecseseznamem"/>
        <w:numPr>
          <w:ilvl w:val="0"/>
          <w:numId w:val="43"/>
        </w:numPr>
        <w:ind w:left="426" w:hanging="284"/>
        <w:jc w:val="both"/>
      </w:pPr>
      <w:r>
        <w:t>možnost trvalého propojení uživatelských účtů (volitelně pro ohlášení, pro žádosti nebo pro obojí) s možností několika stupňů oprávnění:</w:t>
      </w:r>
    </w:p>
    <w:p w14:paraId="314D3DD1" w14:textId="57C689CA" w:rsidR="003C7887" w:rsidRDefault="003C7887" w:rsidP="009E377D">
      <w:pPr>
        <w:pStyle w:val="Odstavecseseznamem"/>
        <w:numPr>
          <w:ilvl w:val="1"/>
          <w:numId w:val="43"/>
        </w:numPr>
        <w:ind w:left="709" w:hanging="283"/>
        <w:jc w:val="both"/>
      </w:pPr>
      <w:r>
        <w:t xml:space="preserve">jen </w:t>
      </w:r>
      <w:r w:rsidR="00CF5DBB">
        <w:t>zobrazení v přehledu</w:t>
      </w:r>
      <w:r>
        <w:t xml:space="preserve"> </w:t>
      </w:r>
      <w:r w:rsidR="00CF5DBB">
        <w:t xml:space="preserve">(v případě ohlášení i </w:t>
      </w:r>
      <w:r>
        <w:t>přiřazení ohlášení k</w:t>
      </w:r>
      <w:r w:rsidR="00CF5DBB">
        <w:t> </w:t>
      </w:r>
      <w:r>
        <w:t>žádosti</w:t>
      </w:r>
      <w:r w:rsidR="00CF5DBB">
        <w:t>)</w:t>
      </w:r>
      <w:r>
        <w:t xml:space="preserve"> </w:t>
      </w:r>
      <w:r w:rsidR="00CF5DBB">
        <w:t>- bez možnosti otevření</w:t>
      </w:r>
      <w:r>
        <w:t>,</w:t>
      </w:r>
    </w:p>
    <w:p w14:paraId="08020DE0" w14:textId="3886CB41" w:rsidR="003C7887" w:rsidRDefault="003C7887" w:rsidP="009E377D">
      <w:pPr>
        <w:pStyle w:val="Odstavecseseznamem"/>
        <w:numPr>
          <w:ilvl w:val="1"/>
          <w:numId w:val="43"/>
        </w:numPr>
        <w:ind w:left="709" w:hanging="283"/>
        <w:jc w:val="both"/>
      </w:pPr>
      <w:r>
        <w:t>navíc možnost náhledu ohlášení/žádosti (zobrazení bez osobních údajů a bez možnosti tisku),</w:t>
      </w:r>
    </w:p>
    <w:p w14:paraId="26303BC8" w14:textId="6DE86CA4" w:rsidR="003C7887" w:rsidRDefault="003C7887" w:rsidP="009E377D">
      <w:pPr>
        <w:pStyle w:val="Odstavecseseznamem"/>
        <w:numPr>
          <w:ilvl w:val="1"/>
          <w:numId w:val="43"/>
        </w:numPr>
        <w:ind w:left="709" w:hanging="283"/>
        <w:jc w:val="both"/>
      </w:pPr>
      <w:r>
        <w:t>navíc možnost plnohodnotného zobrazení a tisku (bez možnosti editace),</w:t>
      </w:r>
    </w:p>
    <w:p w14:paraId="089CC2AC" w14:textId="398ED728" w:rsidR="003C7887" w:rsidRDefault="003C7887" w:rsidP="009E377D">
      <w:pPr>
        <w:pStyle w:val="Odstavecseseznamem"/>
        <w:numPr>
          <w:ilvl w:val="1"/>
          <w:numId w:val="43"/>
        </w:numPr>
        <w:ind w:left="709" w:hanging="283"/>
        <w:jc w:val="both"/>
      </w:pPr>
      <w:r>
        <w:t>navíc možnost plnohodnotné editace;</w:t>
      </w:r>
    </w:p>
    <w:p w14:paraId="240EE4DB" w14:textId="63473200" w:rsidR="003C7887" w:rsidRDefault="003C7887" w:rsidP="009E377D">
      <w:pPr>
        <w:pStyle w:val="Odstavecseseznamem"/>
        <w:numPr>
          <w:ilvl w:val="0"/>
          <w:numId w:val="43"/>
        </w:numPr>
        <w:ind w:left="426" w:hanging="284"/>
        <w:jc w:val="both"/>
      </w:pPr>
      <w:r>
        <w:t>zobrazení informace o napojení jiného uživatelského účtu</w:t>
      </w:r>
      <w:r w:rsidR="00CF5DBB">
        <w:t xml:space="preserve"> (A)</w:t>
      </w:r>
      <w:r>
        <w:t xml:space="preserve"> v účtu uživatele B;</w:t>
      </w:r>
    </w:p>
    <w:p w14:paraId="26DB5DBA" w14:textId="037273A2" w:rsidR="003C7887" w:rsidRDefault="003C7887" w:rsidP="009E377D">
      <w:pPr>
        <w:pStyle w:val="Odstavecseseznamem"/>
        <w:numPr>
          <w:ilvl w:val="0"/>
          <w:numId w:val="43"/>
        </w:numPr>
        <w:ind w:left="426" w:hanging="284"/>
        <w:jc w:val="both"/>
      </w:pPr>
      <w:r>
        <w:t>vytvoření nástroje pro správu propojení uživatelských účtů (přidání, odebrání, úprava propojení</w:t>
      </w:r>
      <w:r w:rsidR="00CF5DBB">
        <w:t>) administrátorem MPŽ;</w:t>
      </w:r>
    </w:p>
    <w:p w14:paraId="72AE8A35" w14:textId="55C21019" w:rsidR="00CF5DBB" w:rsidRDefault="00CF5DBB" w:rsidP="009E377D">
      <w:pPr>
        <w:pStyle w:val="Odstavecseseznamem"/>
        <w:numPr>
          <w:ilvl w:val="0"/>
          <w:numId w:val="43"/>
        </w:numPr>
        <w:ind w:left="426" w:hanging="284"/>
        <w:jc w:val="both"/>
      </w:pPr>
      <w:r>
        <w:t xml:space="preserve">úprava přehledu žádostí i ohlášení (rozšíření o </w:t>
      </w:r>
      <w:r w:rsidR="007504C6">
        <w:t>žádosti</w:t>
      </w:r>
      <w:r>
        <w:t>/ohlášení z propojených uživatelských účtů) se zobrazením informací v rozsahu uděleného oprávnění.</w:t>
      </w:r>
    </w:p>
    <w:p w14:paraId="435C39FB" w14:textId="619DDE69" w:rsidR="005C66B7" w:rsidRDefault="005C66B7" w:rsidP="009E377D">
      <w:pPr>
        <w:jc w:val="both"/>
      </w:pPr>
      <w:r>
        <w:t xml:space="preserve">Realizace požadavku je v roce 2021 požadována </w:t>
      </w:r>
      <w:r w:rsidR="00CF5DBB">
        <w:t>nejpozději před podáváním žádostí na jarní pěstební práce (ideálně do konce dubna</w:t>
      </w:r>
      <w:r w:rsidR="007504C6">
        <w:t xml:space="preserve"> 2021</w:t>
      </w:r>
      <w:r w:rsidR="00CF5DBB">
        <w:t xml:space="preserve">). </w:t>
      </w:r>
      <w:r w:rsidRPr="00A71ECB">
        <w:t xml:space="preserve">Vzhledem k technickým a bezpečnostním aspektům požadavku nejprve požadujeme vypracování </w:t>
      </w:r>
      <w:r w:rsidR="007504C6">
        <w:t>analýzy</w:t>
      </w:r>
      <w:r w:rsidRPr="00A71ECB">
        <w:t>.</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02A4FAAE" w:rsidR="0000551E" w:rsidRDefault="001177BE" w:rsidP="0060065D">
      <w:r>
        <w:t>Bez dopadů.</w:t>
      </w:r>
    </w:p>
    <w:p w14:paraId="6A60A88D" w14:textId="6FD27285" w:rsidR="00411B8E" w:rsidRPr="00411B8E" w:rsidRDefault="00BC72F5" w:rsidP="00E00833">
      <w:pPr>
        <w:pStyle w:val="Nadpis2"/>
      </w:pPr>
      <w:r>
        <w:t>Na bezpečnost</w:t>
      </w:r>
    </w:p>
    <w:p w14:paraId="3CB7A16C" w14:textId="1374DA29" w:rsidR="005D0B35" w:rsidRPr="005D0B35" w:rsidRDefault="001177BE" w:rsidP="005D0B35">
      <w:r>
        <w:t>Bez dopadů.</w:t>
      </w:r>
    </w:p>
    <w:p w14:paraId="6BB88B64" w14:textId="3EAEBEF0" w:rsidR="0000551E" w:rsidRPr="0087487B" w:rsidRDefault="00BC72F5" w:rsidP="00E00833">
      <w:pPr>
        <w:pStyle w:val="Nadpis2"/>
      </w:pPr>
      <w:r>
        <w:t>Na součinnost s dalšími systémy</w:t>
      </w:r>
    </w:p>
    <w:p w14:paraId="409BDCA7" w14:textId="04E20055" w:rsidR="005177CF" w:rsidRPr="005177CF" w:rsidRDefault="001177BE" w:rsidP="005177CF">
      <w:r>
        <w:t>Bez dopadů.</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3A4A6890" w:rsidR="00BC72F5" w:rsidRPr="00B8108C" w:rsidRDefault="00320DDA" w:rsidP="00B8108C">
      <w:r>
        <w:t>Bez požadavků.</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1AF8D0E3" w:rsidR="0000551E" w:rsidRPr="00B8108C" w:rsidRDefault="00320DDA" w:rsidP="00B8108C">
      <w:r>
        <w:t>Součástí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0D6CC3F9" w:rsidR="00E03517" w:rsidRPr="00E03517" w:rsidRDefault="00320DDA" w:rsidP="00E03517">
      <w:r>
        <w:t>Bez požadavků.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276A3F" w14:paraId="33D7A746" w14:textId="77777777" w:rsidTr="006B6D9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6B6D9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6B6D9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627C59F4"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5793CACB"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single" w:sz="8" w:space="0" w:color="auto"/>
              <w:left w:val="dotted" w:sz="4" w:space="0" w:color="auto"/>
              <w:bottom w:val="dotted" w:sz="4" w:space="0" w:color="auto"/>
              <w:right w:val="dotted" w:sz="4" w:space="0" w:color="auto"/>
            </w:tcBorders>
            <w:vAlign w:val="center"/>
          </w:tcPr>
          <w:p w14:paraId="3A565CBB" w14:textId="690F0483" w:rsidR="00BC72F5" w:rsidRPr="00276A3F" w:rsidRDefault="00D0438F" w:rsidP="00320DDA">
            <w:pPr>
              <w:spacing w:after="0"/>
              <w:rPr>
                <w:rFonts w:cs="Arial"/>
                <w:color w:val="000000"/>
                <w:szCs w:val="22"/>
                <w:lang w:eastAsia="cs-CZ"/>
              </w:rPr>
            </w:pPr>
            <w:r>
              <w:rPr>
                <w:rFonts w:cs="Arial"/>
                <w:color w:val="000000"/>
                <w:szCs w:val="22"/>
                <w:lang w:eastAsia="cs-CZ"/>
              </w:rPr>
              <w:t>Smejkal</w:t>
            </w:r>
          </w:p>
        </w:tc>
      </w:tr>
      <w:tr w:rsidR="00BC72F5" w:rsidRPr="00276A3F" w14:paraId="4684405F"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5BD7AFD3"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C8128EF"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30DC299F" w:rsidR="00BC72F5" w:rsidRPr="00276A3F" w:rsidRDefault="003D5FD5"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6B86E3C0"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2FBD27E9"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2164DFC8" w14:textId="002D089C" w:rsidR="00BC72F5" w:rsidRPr="00276A3F" w:rsidRDefault="00D0438F" w:rsidP="00BC72F5">
            <w:pPr>
              <w:spacing w:after="0"/>
              <w:rPr>
                <w:rFonts w:cs="Arial"/>
                <w:color w:val="000000"/>
                <w:szCs w:val="22"/>
                <w:lang w:eastAsia="cs-CZ"/>
              </w:rPr>
            </w:pPr>
            <w:r>
              <w:rPr>
                <w:rFonts w:cs="Arial"/>
                <w:color w:val="000000"/>
                <w:szCs w:val="22"/>
                <w:lang w:eastAsia="cs-CZ"/>
              </w:rPr>
              <w:t>Smejkal</w:t>
            </w:r>
          </w:p>
        </w:tc>
      </w:tr>
      <w:tr w:rsidR="00BC72F5" w:rsidRPr="00276A3F" w14:paraId="4611C782"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31B8CF64"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F03C17"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7F31B9FB"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1843" w:type="dxa"/>
            <w:tcBorders>
              <w:top w:val="dotted" w:sz="4" w:space="0" w:color="auto"/>
              <w:left w:val="dotted" w:sz="4" w:space="0" w:color="auto"/>
              <w:bottom w:val="dotted" w:sz="4" w:space="0" w:color="auto"/>
              <w:right w:val="dotted" w:sz="4" w:space="0" w:color="auto"/>
            </w:tcBorders>
            <w:vAlign w:val="center"/>
          </w:tcPr>
          <w:p w14:paraId="6E4AC919" w14:textId="5AAFF52E" w:rsidR="00BC72F5" w:rsidRPr="00276A3F" w:rsidRDefault="00D0438F" w:rsidP="00BC72F5">
            <w:pPr>
              <w:spacing w:after="0"/>
              <w:rPr>
                <w:rFonts w:cs="Arial"/>
                <w:color w:val="000000"/>
                <w:szCs w:val="22"/>
                <w:lang w:eastAsia="cs-CZ"/>
              </w:rPr>
            </w:pPr>
            <w:r>
              <w:rPr>
                <w:rFonts w:cs="Arial"/>
                <w:color w:val="000000"/>
                <w:szCs w:val="22"/>
                <w:lang w:eastAsia="cs-CZ"/>
              </w:rPr>
              <w:t>Smejkal</w:t>
            </w:r>
          </w:p>
        </w:tc>
      </w:tr>
      <w:tr w:rsidR="00BC72F5" w:rsidRPr="00276A3F" w14:paraId="153DB333"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50129285" w:rsidR="00BC72F5" w:rsidRDefault="009B26F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38BE15D" w:rsidR="00BC72F5" w:rsidRDefault="009B26FE"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32471BA7"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320DDA"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6CFC913C"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4C253F26" w14:textId="65C0F2A2" w:rsidR="00BC72F5" w:rsidRPr="00320DDA" w:rsidRDefault="00320DDA" w:rsidP="00BC72F5">
            <w:pPr>
              <w:spacing w:after="0"/>
              <w:rPr>
                <w:rFonts w:cs="Arial"/>
                <w:color w:val="000000"/>
                <w:szCs w:val="22"/>
                <w:lang w:eastAsia="cs-CZ"/>
              </w:rPr>
            </w:pPr>
            <w:r>
              <w:rPr>
                <w:rFonts w:cs="Arial"/>
                <w:color w:val="000000"/>
                <w:szCs w:val="22"/>
                <w:lang w:eastAsia="cs-CZ"/>
              </w:rPr>
              <w:t>Provozní garant</w:t>
            </w:r>
          </w:p>
        </w:tc>
      </w:tr>
      <w:tr w:rsidR="00BC72F5" w:rsidRPr="00276A3F" w14:paraId="3573B641"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C224B9B"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891B4F">
        <w:t>NEVEŘEJNÉ</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470749ED"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76E479AB"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891B4F">
        <w:rPr>
          <w:sz w:val="18"/>
          <w:szCs w:val="18"/>
        </w:rPr>
        <w:t>NEVEŘEJNÉ</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668110E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071D904" w14:textId="77777777" w:rsidR="006B6D98" w:rsidRDefault="006B6D98" w:rsidP="008964A9">
      <w:pPr>
        <w:spacing w:after="0"/>
        <w:rPr>
          <w:rFonts w:cs="Arial"/>
          <w:color w:val="000000"/>
          <w:szCs w:val="22"/>
          <w:lang w:eastAsia="cs-CZ"/>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876"/>
        <w:gridCol w:w="1985"/>
      </w:tblGrid>
      <w:tr w:rsidR="0000551E" w:rsidRPr="006C3557" w14:paraId="4549728D" w14:textId="77777777" w:rsidTr="009335F3">
        <w:trPr>
          <w:trHeight w:val="300"/>
        </w:trPr>
        <w:tc>
          <w:tcPr>
            <w:tcW w:w="78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E373C6" w:rsidRPr="006C3557" w14:paraId="37F70472" w14:textId="77777777" w:rsidTr="009335F3">
        <w:trPr>
          <w:trHeight w:val="284"/>
        </w:trPr>
        <w:tc>
          <w:tcPr>
            <w:tcW w:w="7876" w:type="dxa"/>
            <w:shd w:val="clear" w:color="auto" w:fill="auto"/>
            <w:noWrap/>
            <w:vAlign w:val="center"/>
          </w:tcPr>
          <w:p w14:paraId="2DBC575A" w14:textId="2D611FD2" w:rsidR="00E373C6" w:rsidRPr="006C3557" w:rsidRDefault="00E373C6" w:rsidP="00153C10">
            <w:pPr>
              <w:spacing w:after="0"/>
              <w:rPr>
                <w:rFonts w:cs="Arial"/>
                <w:color w:val="000000"/>
                <w:szCs w:val="22"/>
                <w:lang w:eastAsia="cs-CZ"/>
              </w:rPr>
            </w:pPr>
            <w:r w:rsidRPr="000F017B">
              <w:rPr>
                <w:rFonts w:cs="Arial"/>
                <w:color w:val="000000"/>
                <w:szCs w:val="22"/>
                <w:lang w:eastAsia="cs-CZ"/>
              </w:rPr>
              <w:t>T1 = Termín objednání = zahájení plnění</w:t>
            </w:r>
            <w:r>
              <w:rPr>
                <w:rFonts w:cs="Arial"/>
                <w:color w:val="000000"/>
                <w:szCs w:val="22"/>
                <w:lang w:eastAsia="cs-CZ"/>
              </w:rPr>
              <w:t xml:space="preserve"> </w:t>
            </w:r>
          </w:p>
        </w:tc>
        <w:tc>
          <w:tcPr>
            <w:tcW w:w="1985" w:type="dxa"/>
            <w:shd w:val="clear" w:color="auto" w:fill="auto"/>
            <w:vAlign w:val="center"/>
          </w:tcPr>
          <w:p w14:paraId="2D6FE027" w14:textId="020E8A7E" w:rsidR="00E373C6" w:rsidRPr="006C3557" w:rsidRDefault="00E373C6" w:rsidP="00153C10">
            <w:pPr>
              <w:spacing w:after="0"/>
              <w:rPr>
                <w:rFonts w:cs="Arial"/>
                <w:color w:val="000000"/>
                <w:szCs w:val="22"/>
                <w:lang w:eastAsia="cs-CZ"/>
              </w:rPr>
            </w:pPr>
            <w:r w:rsidRPr="00534DE4">
              <w:rPr>
                <w:rFonts w:cs="Arial"/>
                <w:color w:val="000000"/>
                <w:szCs w:val="22"/>
                <w:lang w:eastAsia="cs-CZ"/>
              </w:rPr>
              <w:t>T1</w:t>
            </w:r>
          </w:p>
        </w:tc>
      </w:tr>
      <w:tr w:rsidR="007C2AD5" w:rsidRPr="006C3557" w14:paraId="325C57B2" w14:textId="77777777" w:rsidTr="009335F3">
        <w:trPr>
          <w:trHeight w:val="284"/>
        </w:trPr>
        <w:tc>
          <w:tcPr>
            <w:tcW w:w="7876" w:type="dxa"/>
            <w:shd w:val="clear" w:color="auto" w:fill="auto"/>
            <w:noWrap/>
            <w:vAlign w:val="center"/>
          </w:tcPr>
          <w:p w14:paraId="616E0F81" w14:textId="7238DF93" w:rsidR="007C2AD5" w:rsidRPr="00D867DA" w:rsidRDefault="007C2AD5" w:rsidP="003D5FD5">
            <w:pPr>
              <w:spacing w:after="0"/>
              <w:rPr>
                <w:rFonts w:cs="Arial"/>
                <w:color w:val="000000"/>
                <w:szCs w:val="22"/>
                <w:lang w:eastAsia="cs-CZ"/>
              </w:rPr>
            </w:pPr>
            <w:r w:rsidRPr="00D867DA">
              <w:rPr>
                <w:rFonts w:cs="Arial"/>
                <w:color w:val="000000"/>
                <w:szCs w:val="22"/>
                <w:lang w:eastAsia="cs-CZ"/>
              </w:rPr>
              <w:t xml:space="preserve">T2 = Nasazení </w:t>
            </w:r>
            <w:r w:rsidR="003D5FD5" w:rsidRPr="00D867DA">
              <w:rPr>
                <w:rFonts w:cs="Arial"/>
                <w:color w:val="000000"/>
                <w:szCs w:val="22"/>
                <w:lang w:eastAsia="cs-CZ"/>
              </w:rPr>
              <w:t>plnění na testovací prostředí včetně předání dokumentace</w:t>
            </w:r>
          </w:p>
        </w:tc>
        <w:tc>
          <w:tcPr>
            <w:tcW w:w="1985" w:type="dxa"/>
            <w:shd w:val="clear" w:color="auto" w:fill="auto"/>
            <w:vAlign w:val="center"/>
          </w:tcPr>
          <w:p w14:paraId="5655BDB9" w14:textId="726A3E60" w:rsidR="007C2AD5" w:rsidRPr="00A71ECB" w:rsidRDefault="00C90508" w:rsidP="00E13F2C">
            <w:pPr>
              <w:spacing w:after="0"/>
              <w:rPr>
                <w:rFonts w:cs="Arial"/>
                <w:color w:val="000000"/>
                <w:szCs w:val="22"/>
                <w:lang w:eastAsia="cs-CZ"/>
              </w:rPr>
            </w:pPr>
            <w:r>
              <w:rPr>
                <w:rFonts w:cs="Arial"/>
                <w:color w:val="000000"/>
                <w:szCs w:val="22"/>
                <w:lang w:eastAsia="cs-CZ"/>
              </w:rPr>
              <w:t>16. 4. 2021</w:t>
            </w:r>
          </w:p>
        </w:tc>
      </w:tr>
      <w:tr w:rsidR="007C2AD5" w:rsidRPr="006C3557" w14:paraId="2FC762A8" w14:textId="77777777" w:rsidTr="009335F3">
        <w:trPr>
          <w:trHeight w:val="284"/>
        </w:trPr>
        <w:tc>
          <w:tcPr>
            <w:tcW w:w="7876" w:type="dxa"/>
            <w:shd w:val="clear" w:color="auto" w:fill="auto"/>
            <w:noWrap/>
            <w:vAlign w:val="center"/>
          </w:tcPr>
          <w:p w14:paraId="1B9D1A50" w14:textId="058F1FDE" w:rsidR="007C2AD5" w:rsidRPr="00D867DA" w:rsidRDefault="007C2AD5" w:rsidP="003D5FD5">
            <w:pPr>
              <w:spacing w:after="0"/>
              <w:rPr>
                <w:rFonts w:cs="Arial"/>
                <w:b/>
                <w:color w:val="000000"/>
                <w:szCs w:val="22"/>
                <w:lang w:eastAsia="cs-CZ"/>
              </w:rPr>
            </w:pPr>
            <w:r w:rsidRPr="00D867DA">
              <w:rPr>
                <w:rFonts w:cs="Arial"/>
                <w:color w:val="000000"/>
                <w:szCs w:val="22"/>
                <w:lang w:eastAsia="cs-CZ"/>
              </w:rPr>
              <w:t>T</w:t>
            </w:r>
            <w:r w:rsidR="00871296" w:rsidRPr="00D867DA">
              <w:rPr>
                <w:rFonts w:cs="Arial"/>
                <w:color w:val="000000"/>
                <w:szCs w:val="22"/>
                <w:lang w:eastAsia="cs-CZ"/>
              </w:rPr>
              <w:t>3</w:t>
            </w:r>
            <w:r w:rsidRPr="00D867DA">
              <w:rPr>
                <w:rFonts w:cs="Arial"/>
                <w:color w:val="000000"/>
                <w:szCs w:val="22"/>
                <w:lang w:eastAsia="cs-CZ"/>
              </w:rPr>
              <w:t xml:space="preserve"> = Nasazení </w:t>
            </w:r>
            <w:r w:rsidR="003D5FD5" w:rsidRPr="00D867DA">
              <w:rPr>
                <w:rFonts w:cs="Arial"/>
                <w:color w:val="000000"/>
                <w:szCs w:val="22"/>
                <w:lang w:eastAsia="cs-CZ"/>
              </w:rPr>
              <w:t xml:space="preserve">plnění </w:t>
            </w:r>
            <w:r w:rsidRPr="00D867DA">
              <w:rPr>
                <w:rFonts w:cs="Arial"/>
                <w:color w:val="000000"/>
                <w:szCs w:val="22"/>
                <w:lang w:eastAsia="cs-CZ"/>
              </w:rPr>
              <w:t>na produkční prostředí</w:t>
            </w:r>
            <w:r w:rsidR="00671B17" w:rsidRPr="00D867DA">
              <w:rPr>
                <w:rFonts w:cs="Arial"/>
                <w:color w:val="000000"/>
                <w:szCs w:val="22"/>
                <w:lang w:eastAsia="cs-CZ"/>
              </w:rPr>
              <w:t xml:space="preserve"> </w:t>
            </w:r>
          </w:p>
        </w:tc>
        <w:tc>
          <w:tcPr>
            <w:tcW w:w="1985" w:type="dxa"/>
            <w:shd w:val="clear" w:color="auto" w:fill="auto"/>
            <w:vAlign w:val="center"/>
          </w:tcPr>
          <w:p w14:paraId="75072FF3" w14:textId="0590B6BA" w:rsidR="007C2AD5" w:rsidRPr="00A71ECB" w:rsidRDefault="00C90508" w:rsidP="00E13F2C">
            <w:pPr>
              <w:spacing w:after="0"/>
              <w:rPr>
                <w:rFonts w:cs="Arial"/>
                <w:color w:val="000000"/>
                <w:szCs w:val="22"/>
                <w:lang w:eastAsia="cs-CZ"/>
              </w:rPr>
            </w:pPr>
            <w:r>
              <w:rPr>
                <w:rFonts w:cs="Arial"/>
                <w:color w:val="000000"/>
                <w:szCs w:val="22"/>
                <w:lang w:eastAsia="cs-CZ"/>
              </w:rPr>
              <w:t>30. 4. 2021</w:t>
            </w:r>
          </w:p>
        </w:tc>
      </w:tr>
    </w:tbl>
    <w:p w14:paraId="25BFE213" w14:textId="77777777" w:rsidR="00671B17" w:rsidRDefault="00671B17" w:rsidP="007C2AD5">
      <w:pPr>
        <w:rPr>
          <w:color w:val="FF0000"/>
          <w:lang w:eastAsia="cs-CZ"/>
        </w:rPr>
      </w:pPr>
    </w:p>
    <w:p w14:paraId="16EE0DE2" w14:textId="6DAF0281" w:rsidR="0000551E" w:rsidRDefault="0000551E" w:rsidP="007F2B51">
      <w:pPr>
        <w:pStyle w:val="Nadpis1"/>
        <w:tabs>
          <w:tab w:val="clear" w:pos="540"/>
        </w:tabs>
        <w:ind w:left="284" w:hanging="284"/>
        <w:rPr>
          <w:rFonts w:cs="Arial"/>
          <w:sz w:val="22"/>
          <w:szCs w:val="22"/>
        </w:rPr>
      </w:pPr>
      <w:r>
        <w:rPr>
          <w:rFonts w:cs="Arial"/>
          <w:sz w:val="22"/>
          <w:szCs w:val="22"/>
        </w:rPr>
        <w:t>Přílohy</w:t>
      </w: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9"/>
          <w:footerReference w:type="default" r:id="rId10"/>
          <w:type w:val="continuous"/>
          <w:pgSz w:w="11906" w:h="16838" w:code="9"/>
          <w:pgMar w:top="1134" w:right="1418" w:bottom="1134" w:left="992" w:header="567" w:footer="567" w:gutter="0"/>
          <w:cols w:space="708"/>
          <w:docGrid w:linePitch="360"/>
        </w:sectPr>
      </w:pPr>
    </w:p>
    <w:p w14:paraId="73742440" w14:textId="0F16E40C"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322706" w:rsidRPr="00322706">
        <w:rPr>
          <w:rFonts w:cs="Arial"/>
          <w:b/>
          <w:caps/>
          <w:szCs w:val="22"/>
        </w:rPr>
        <w:t>Z30955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60145F83" w:rsidR="00BD0D3F" w:rsidRPr="006C3557" w:rsidRDefault="007B4546" w:rsidP="00415962">
            <w:pPr>
              <w:pStyle w:val="Tabulka"/>
              <w:rPr>
                <w:szCs w:val="22"/>
              </w:rPr>
            </w:pPr>
            <w:r>
              <w:rPr>
                <w:szCs w:val="22"/>
              </w:rPr>
              <w:t>027</w:t>
            </w:r>
          </w:p>
        </w:tc>
      </w:tr>
    </w:tbl>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1E46E558" w14:textId="2B3F94A2" w:rsidR="00D94425" w:rsidRDefault="00D94425" w:rsidP="00B27B87">
      <w:r>
        <w:t xml:space="preserve">Vychází z bodů 2 a 3 v </w:t>
      </w:r>
      <w:r w:rsidR="007B4546">
        <w:t>část</w:t>
      </w:r>
      <w:r>
        <w:t>i</w:t>
      </w:r>
      <w:r w:rsidR="007B4546">
        <w:t xml:space="preserve"> A tohoto </w:t>
      </w:r>
      <w:r>
        <w:t>požadavku.</w:t>
      </w:r>
    </w:p>
    <w:p w14:paraId="32757702" w14:textId="77777777" w:rsidR="003A73F6" w:rsidRDefault="003A73F6" w:rsidP="00B27B87">
      <w:pPr>
        <w:rPr>
          <w:u w:val="single"/>
        </w:rPr>
      </w:pPr>
    </w:p>
    <w:p w14:paraId="4135CD77" w14:textId="34155BF4" w:rsidR="00D94425" w:rsidRPr="00D94425" w:rsidRDefault="00D94425" w:rsidP="00B27B87">
      <w:pPr>
        <w:rPr>
          <w:u w:val="single"/>
        </w:rPr>
      </w:pPr>
      <w:r w:rsidRPr="00D94425">
        <w:rPr>
          <w:u w:val="single"/>
        </w:rPr>
        <w:t>Stávající stav</w:t>
      </w:r>
    </w:p>
    <w:p w14:paraId="76787CBB" w14:textId="35656353" w:rsidR="00D94425" w:rsidRDefault="00D94425" w:rsidP="00D94425">
      <w:pPr>
        <w:jc w:val="both"/>
        <w:rPr>
          <w:rFonts w:asciiTheme="minorHAnsi" w:hAnsiTheme="minorHAnsi"/>
          <w:szCs w:val="22"/>
        </w:rPr>
      </w:pPr>
      <w:r>
        <w:t xml:space="preserve">Aplikace Modul pro žadatele (MpŽ/MPZ) standardně zpřístupňuje uživateli pouze data, která daný uživatel v aplikaci sám pořídil. </w:t>
      </w:r>
      <w:r w:rsidR="00371730">
        <w:t>V</w:t>
      </w:r>
      <w:r>
        <w:t xml:space="preserve">eškeré údaje </w:t>
      </w:r>
      <w:r w:rsidR="00371730">
        <w:t xml:space="preserve">jsou tedy </w:t>
      </w:r>
      <w:r>
        <w:t>vázány na konkrétní uživatelský účet.</w:t>
      </w:r>
    </w:p>
    <w:p w14:paraId="0755FF42" w14:textId="77777777" w:rsidR="00D94425" w:rsidRDefault="00D94425" w:rsidP="00D94425">
      <w:pPr>
        <w:jc w:val="both"/>
      </w:pPr>
      <w:r>
        <w:t>Se zavedením mechanismu ohlášení do MpŽ vznikla potřeba zpřístupnění ohlášení jinému uživatelskému účtu. Tato potřeba vychází ze situace, kdy ohlášení podává sám žadatel, ale samotné žádosti již pak vytváří a za žadatele podává odborný lesní hospodář (OLH).  Při realizaci vazby ohlášení a žádosti v MpŽ se s tímto scénářem počítalo, ale byl uvažován jako okrajový a byl realizován tak, že je nyní možné zpřístupnit jednotlivá ohlášení pro další uživatelské účty. Proti tomu přišel podnět od OLH, že takto budou muset každý rok žádat o zpřístupnění ohlášení od všech žadatelů, kterým spravují žádosti. Původní záměr směřoval k tomu, že by OLH podávali za žadatele i ohlášení, to ale nechtějí připustit OLH.</w:t>
      </w:r>
    </w:p>
    <w:p w14:paraId="092E3B0E" w14:textId="77777777" w:rsidR="00D94425" w:rsidRDefault="00D94425" w:rsidP="00D94425">
      <w:pPr>
        <w:jc w:val="both"/>
      </w:pPr>
      <w:r>
        <w:t>Současně se zpřístupněním údajů žadatele jinému účtu je třeba uvážit i problematiku zpřístupnění osobních údajů.</w:t>
      </w:r>
    </w:p>
    <w:p w14:paraId="7DD69B3A" w14:textId="77777777" w:rsidR="003A73F6" w:rsidRDefault="003A73F6" w:rsidP="00D94425">
      <w:pPr>
        <w:rPr>
          <w:u w:val="single"/>
        </w:rPr>
      </w:pPr>
    </w:p>
    <w:p w14:paraId="4D9C44C7" w14:textId="7328C33B" w:rsidR="00D94425" w:rsidRPr="00D94425" w:rsidRDefault="00D94425" w:rsidP="00D94425">
      <w:pPr>
        <w:rPr>
          <w:u w:val="single"/>
        </w:rPr>
      </w:pPr>
      <w:r w:rsidRPr="00D94425">
        <w:rPr>
          <w:u w:val="single"/>
        </w:rPr>
        <w:t xml:space="preserve">Návrh </w:t>
      </w:r>
      <w:r>
        <w:rPr>
          <w:u w:val="single"/>
        </w:rPr>
        <w:t xml:space="preserve">konceptu technického </w:t>
      </w:r>
      <w:r w:rsidRPr="00D94425">
        <w:rPr>
          <w:u w:val="single"/>
        </w:rPr>
        <w:t>řešení</w:t>
      </w:r>
    </w:p>
    <w:p w14:paraId="7F076513" w14:textId="77777777" w:rsidR="00D94425" w:rsidRDefault="00D94425" w:rsidP="00D94425">
      <w:pPr>
        <w:jc w:val="both"/>
      </w:pPr>
      <w:r>
        <w:t xml:space="preserve">Na základě uvedeného požadavku se jako vhodné řešení ukazuje zavedení mechanismu </w:t>
      </w:r>
      <w:r>
        <w:rPr>
          <w:b/>
          <w:bCs/>
        </w:rPr>
        <w:t>propojených uživatelských účtů</w:t>
      </w:r>
      <w:r>
        <w:t>. Celý mechanismus by vycházel od účtu editora žádostí/ohlášení, ke kterému by bylo možné nastavit, jaké další uživatelské účty mají oprávnění k jím pořízeným datům.</w:t>
      </w:r>
    </w:p>
    <w:p w14:paraId="59BD817D" w14:textId="77777777" w:rsidR="00D94425" w:rsidRDefault="00D94425" w:rsidP="00D94425">
      <w:pPr>
        <w:jc w:val="both"/>
      </w:pPr>
      <w:r>
        <w:t>V administrátorské aplikaci MpŽ by byla doplněna nová sekce „</w:t>
      </w:r>
      <w:r>
        <w:rPr>
          <w:b/>
          <w:bCs/>
        </w:rPr>
        <w:t>Propojené účty</w:t>
      </w:r>
      <w:r>
        <w:t>“, v této sekci bude možné zadat účet žadatele a k němu nastavit oprávnění dalším účtům. Konfigurace oprávnění bude strukturována následovně:</w:t>
      </w:r>
    </w:p>
    <w:p w14:paraId="561D6E5A" w14:textId="77777777" w:rsidR="00D94425" w:rsidRDefault="00D94425" w:rsidP="00D94425">
      <w:pPr>
        <w:pStyle w:val="Odstavecseseznamem"/>
        <w:numPr>
          <w:ilvl w:val="0"/>
          <w:numId w:val="44"/>
        </w:numPr>
        <w:spacing w:after="160" w:line="256" w:lineRule="auto"/>
        <w:jc w:val="both"/>
      </w:pPr>
      <w:r>
        <w:t>Ohlášení</w:t>
      </w:r>
    </w:p>
    <w:p w14:paraId="421F59A6" w14:textId="77777777" w:rsidR="00D94425" w:rsidRDefault="00D94425" w:rsidP="00D94425">
      <w:pPr>
        <w:pStyle w:val="Odstavecseseznamem"/>
        <w:numPr>
          <w:ilvl w:val="1"/>
          <w:numId w:val="44"/>
        </w:numPr>
        <w:spacing w:after="160" w:line="256" w:lineRule="auto"/>
        <w:jc w:val="both"/>
      </w:pPr>
      <w:r>
        <w:t>Možnost pouze vyhledat a nastavit na ohlášení vazbu ze žádosti (bez možnosti náhledu)</w:t>
      </w:r>
    </w:p>
    <w:p w14:paraId="47BEFECF" w14:textId="77777777" w:rsidR="00D94425" w:rsidRDefault="00D94425" w:rsidP="00D94425">
      <w:pPr>
        <w:pStyle w:val="Odstavecseseznamem"/>
        <w:numPr>
          <w:ilvl w:val="1"/>
          <w:numId w:val="44"/>
        </w:numPr>
        <w:spacing w:after="160" w:line="256" w:lineRule="auto"/>
        <w:jc w:val="both"/>
      </w:pPr>
      <w:r>
        <w:t>Možnost náhledu bez osobních údajů (nebude možné provést tisk)</w:t>
      </w:r>
    </w:p>
    <w:p w14:paraId="05422C4F" w14:textId="77777777" w:rsidR="00D94425" w:rsidRDefault="00D94425" w:rsidP="00D94425">
      <w:pPr>
        <w:pStyle w:val="Odstavecseseznamem"/>
        <w:numPr>
          <w:ilvl w:val="1"/>
          <w:numId w:val="44"/>
        </w:numPr>
        <w:spacing w:after="160" w:line="256" w:lineRule="auto"/>
        <w:jc w:val="both"/>
      </w:pPr>
      <w:r>
        <w:t>Plná možnost náhledu údajů vč. možnosti tisku – ale bez možnosti zásahu</w:t>
      </w:r>
    </w:p>
    <w:p w14:paraId="56AA95C2" w14:textId="77777777" w:rsidR="00D94425" w:rsidRDefault="00D94425" w:rsidP="00D94425">
      <w:pPr>
        <w:pStyle w:val="Odstavecseseznamem"/>
        <w:numPr>
          <w:ilvl w:val="1"/>
          <w:numId w:val="44"/>
        </w:numPr>
        <w:spacing w:after="160" w:line="256" w:lineRule="auto"/>
        <w:jc w:val="both"/>
      </w:pPr>
      <w:r>
        <w:t>Plný přístup, tedy vč. kompletní editace</w:t>
      </w:r>
    </w:p>
    <w:p w14:paraId="6940231E" w14:textId="77777777" w:rsidR="00D94425" w:rsidRDefault="00D94425" w:rsidP="00D94425">
      <w:pPr>
        <w:pStyle w:val="Odstavecseseznamem"/>
        <w:numPr>
          <w:ilvl w:val="0"/>
          <w:numId w:val="44"/>
        </w:numPr>
        <w:spacing w:after="160" w:line="256" w:lineRule="auto"/>
        <w:jc w:val="both"/>
      </w:pPr>
      <w:r>
        <w:t>Žádosti</w:t>
      </w:r>
    </w:p>
    <w:p w14:paraId="5C902876" w14:textId="77777777" w:rsidR="00D94425" w:rsidRDefault="00D94425" w:rsidP="00D94425">
      <w:pPr>
        <w:pStyle w:val="Odstavecseseznamem"/>
        <w:numPr>
          <w:ilvl w:val="1"/>
          <w:numId w:val="44"/>
        </w:numPr>
        <w:spacing w:after="160" w:line="256" w:lineRule="auto"/>
        <w:jc w:val="both"/>
      </w:pPr>
      <w:r>
        <w:t>Možnost náhledu bez osobních údajů (nebude možné provést tisk a export do XML)</w:t>
      </w:r>
    </w:p>
    <w:p w14:paraId="216D2CA8" w14:textId="77777777" w:rsidR="00D94425" w:rsidRDefault="00D94425" w:rsidP="00D94425">
      <w:pPr>
        <w:pStyle w:val="Odstavecseseznamem"/>
        <w:numPr>
          <w:ilvl w:val="1"/>
          <w:numId w:val="44"/>
        </w:numPr>
        <w:spacing w:after="160" w:line="256" w:lineRule="auto"/>
        <w:jc w:val="both"/>
      </w:pPr>
      <w:r>
        <w:t>Plná možnost náhledu údajů vč. možnosti tisku a XML exportu – ale bez možnosti zásahu</w:t>
      </w:r>
    </w:p>
    <w:p w14:paraId="7456F12F" w14:textId="77777777" w:rsidR="00D94425" w:rsidRDefault="00D94425" w:rsidP="00D94425">
      <w:pPr>
        <w:pStyle w:val="Odstavecseseznamem"/>
        <w:numPr>
          <w:ilvl w:val="1"/>
          <w:numId w:val="44"/>
        </w:numPr>
        <w:spacing w:after="160" w:line="256" w:lineRule="auto"/>
        <w:jc w:val="both"/>
      </w:pPr>
      <w:r>
        <w:t>Plný přístup, tedy vč. kompletní editace</w:t>
      </w:r>
    </w:p>
    <w:p w14:paraId="44B8FC8B" w14:textId="4648C326" w:rsidR="00D94425" w:rsidRDefault="00D94425" w:rsidP="00D94425">
      <w:r>
        <w:t>Zobrazení žádosti/ohlášení bez osobních údajů předpokládá, že na záložce „Žadatel“ bude pro FO/FOP dostupné pouze jméno a příjmení. Ostatní pole budou zašedlá bez zobrazené hodnoty. Pro PO nebude náhled omezen.</w:t>
      </w:r>
    </w:p>
    <w:p w14:paraId="49050AD5" w14:textId="77777777" w:rsidR="003A73F6" w:rsidRDefault="003A73F6">
      <w:pPr>
        <w:spacing w:after="0"/>
      </w:pPr>
    </w:p>
    <w:p w14:paraId="12D359D2" w14:textId="77777777" w:rsidR="003A73F6" w:rsidRPr="003A73F6" w:rsidRDefault="003A73F6">
      <w:pPr>
        <w:spacing w:after="0"/>
        <w:rPr>
          <w:u w:val="single"/>
        </w:rPr>
      </w:pPr>
      <w:r w:rsidRPr="003A73F6">
        <w:rPr>
          <w:u w:val="single"/>
        </w:rPr>
        <w:t>Analýza a Technický návrh řešení</w:t>
      </w:r>
    </w:p>
    <w:p w14:paraId="3349460E" w14:textId="7AF1A13A" w:rsidR="003A73F6" w:rsidRDefault="003A73F6">
      <w:pPr>
        <w:spacing w:after="0"/>
        <w:rPr>
          <w:rFonts w:cs="Arial"/>
        </w:rPr>
      </w:pPr>
      <w:r w:rsidRPr="00F45984">
        <w:rPr>
          <w:rFonts w:cs="Arial"/>
        </w:rPr>
        <w:t>Detaily technického řešení budou, dle požadavku odběratele, upřesněny v rámci analytické fáze</w:t>
      </w:r>
      <w:r>
        <w:rPr>
          <w:rFonts w:cs="Arial"/>
        </w:rPr>
        <w:t xml:space="preserve"> realizace tohoto požadavku</w:t>
      </w:r>
      <w:r w:rsidRPr="00F45984">
        <w:rPr>
          <w:rFonts w:cs="Arial"/>
        </w:rPr>
        <w:t>, kdy bude vytvořen a garantem odsouhlasen Návrh technického řešení (Specifikace).</w:t>
      </w:r>
    </w:p>
    <w:p w14:paraId="7B90CCC0" w14:textId="263EA54A" w:rsidR="003A73F6" w:rsidRDefault="003A73F6">
      <w:pPr>
        <w:spacing w:after="0"/>
      </w:pPr>
      <w:r>
        <w:br w:type="page"/>
      </w:r>
    </w:p>
    <w:p w14:paraId="70736A0F" w14:textId="549FF6DB" w:rsidR="00D94425" w:rsidRDefault="00196566" w:rsidP="00D94425">
      <w:r>
        <w:lastRenderedPageBreak/>
        <w:t>V rámci implementace dodavatel předpokládá vytvoření nebo změny těchto částí aplikace.</w:t>
      </w:r>
    </w:p>
    <w:tbl>
      <w:tblPr>
        <w:tblW w:w="9580" w:type="dxa"/>
        <w:tblCellMar>
          <w:left w:w="70" w:type="dxa"/>
          <w:right w:w="70" w:type="dxa"/>
        </w:tblCellMar>
        <w:tblLook w:val="04A0" w:firstRow="1" w:lastRow="0" w:firstColumn="1" w:lastColumn="0" w:noHBand="0" w:noVBand="1"/>
      </w:tblPr>
      <w:tblGrid>
        <w:gridCol w:w="1600"/>
        <w:gridCol w:w="2000"/>
        <w:gridCol w:w="5980"/>
      </w:tblGrid>
      <w:tr w:rsidR="00196566" w:rsidRPr="00196566" w14:paraId="053DDC2F" w14:textId="77777777" w:rsidTr="00196566">
        <w:trPr>
          <w:trHeight w:val="300"/>
        </w:trPr>
        <w:tc>
          <w:tcPr>
            <w:tcW w:w="1600" w:type="dxa"/>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68214778" w14:textId="77777777" w:rsidR="00196566" w:rsidRPr="00196566" w:rsidRDefault="00196566" w:rsidP="00196566">
            <w:pPr>
              <w:spacing w:after="0"/>
              <w:jc w:val="center"/>
              <w:rPr>
                <w:rFonts w:ascii="Calibri" w:hAnsi="Calibri" w:cs="Calibri"/>
                <w:color w:val="000000"/>
                <w:szCs w:val="22"/>
                <w:lang w:eastAsia="cs-CZ"/>
              </w:rPr>
            </w:pPr>
            <w:r w:rsidRPr="00196566">
              <w:rPr>
                <w:rFonts w:ascii="Calibri" w:hAnsi="Calibri" w:cs="Calibri"/>
                <w:color w:val="000000"/>
                <w:szCs w:val="22"/>
                <w:lang w:eastAsia="cs-CZ"/>
              </w:rPr>
              <w:t>Dodávka ID</w:t>
            </w:r>
          </w:p>
        </w:tc>
        <w:tc>
          <w:tcPr>
            <w:tcW w:w="2000" w:type="dxa"/>
            <w:tcBorders>
              <w:top w:val="single" w:sz="4" w:space="0" w:color="808080"/>
              <w:left w:val="nil"/>
              <w:bottom w:val="single" w:sz="4" w:space="0" w:color="808080"/>
              <w:right w:val="single" w:sz="4" w:space="0" w:color="808080"/>
            </w:tcBorders>
            <w:shd w:val="clear" w:color="000000" w:fill="D9D9D9"/>
            <w:noWrap/>
            <w:vAlign w:val="bottom"/>
            <w:hideMark/>
          </w:tcPr>
          <w:p w14:paraId="5FBFB9AF" w14:textId="77777777" w:rsidR="00196566" w:rsidRPr="00196566" w:rsidRDefault="00196566" w:rsidP="00196566">
            <w:pPr>
              <w:spacing w:after="0"/>
              <w:jc w:val="center"/>
              <w:rPr>
                <w:rFonts w:ascii="Calibri" w:hAnsi="Calibri" w:cs="Calibri"/>
                <w:color w:val="000000"/>
                <w:szCs w:val="22"/>
                <w:lang w:eastAsia="cs-CZ"/>
              </w:rPr>
            </w:pPr>
            <w:r w:rsidRPr="00196566">
              <w:rPr>
                <w:rFonts w:ascii="Calibri" w:hAnsi="Calibri" w:cs="Calibri"/>
                <w:color w:val="000000"/>
                <w:szCs w:val="22"/>
                <w:lang w:eastAsia="cs-CZ"/>
              </w:rPr>
              <w:t>Předmět dodávky</w:t>
            </w:r>
          </w:p>
        </w:tc>
        <w:tc>
          <w:tcPr>
            <w:tcW w:w="5980" w:type="dxa"/>
            <w:tcBorders>
              <w:top w:val="single" w:sz="4" w:space="0" w:color="808080"/>
              <w:left w:val="nil"/>
              <w:bottom w:val="single" w:sz="4" w:space="0" w:color="808080"/>
              <w:right w:val="single" w:sz="4" w:space="0" w:color="808080"/>
            </w:tcBorders>
            <w:shd w:val="clear" w:color="000000" w:fill="D9D9D9"/>
            <w:vAlign w:val="bottom"/>
            <w:hideMark/>
          </w:tcPr>
          <w:p w14:paraId="59434869" w14:textId="77777777" w:rsidR="00196566" w:rsidRPr="00196566" w:rsidRDefault="00196566" w:rsidP="00196566">
            <w:pPr>
              <w:spacing w:after="0"/>
              <w:jc w:val="center"/>
              <w:rPr>
                <w:rFonts w:ascii="Calibri" w:hAnsi="Calibri" w:cs="Calibri"/>
                <w:color w:val="000000"/>
                <w:szCs w:val="22"/>
                <w:lang w:eastAsia="cs-CZ"/>
              </w:rPr>
            </w:pPr>
            <w:r w:rsidRPr="00196566">
              <w:rPr>
                <w:rFonts w:ascii="Calibri" w:hAnsi="Calibri" w:cs="Calibri"/>
                <w:color w:val="000000"/>
                <w:szCs w:val="22"/>
                <w:lang w:eastAsia="cs-CZ"/>
              </w:rPr>
              <w:t>Dekompozice</w:t>
            </w:r>
          </w:p>
        </w:tc>
      </w:tr>
      <w:tr w:rsidR="00196566" w:rsidRPr="00196566" w14:paraId="0BDFD724" w14:textId="77777777" w:rsidTr="00196566">
        <w:trPr>
          <w:trHeight w:val="300"/>
        </w:trPr>
        <w:tc>
          <w:tcPr>
            <w:tcW w:w="1600" w:type="dxa"/>
            <w:vMerge w:val="restart"/>
            <w:tcBorders>
              <w:top w:val="nil"/>
              <w:left w:val="single" w:sz="4" w:space="0" w:color="808080"/>
              <w:bottom w:val="single" w:sz="4" w:space="0" w:color="808080"/>
              <w:right w:val="single" w:sz="4" w:space="0" w:color="808080"/>
            </w:tcBorders>
            <w:shd w:val="clear" w:color="auto" w:fill="auto"/>
            <w:noWrap/>
            <w:hideMark/>
          </w:tcPr>
          <w:p w14:paraId="3134AA1A" w14:textId="77777777" w:rsidR="00196566" w:rsidRPr="00196566" w:rsidRDefault="00196566" w:rsidP="00196566">
            <w:pPr>
              <w:spacing w:after="0"/>
              <w:rPr>
                <w:rFonts w:ascii="Calibri" w:hAnsi="Calibri" w:cs="Calibri"/>
                <w:color w:val="000000"/>
                <w:szCs w:val="22"/>
                <w:lang w:eastAsia="cs-CZ"/>
              </w:rPr>
            </w:pPr>
            <w:r w:rsidRPr="00196566">
              <w:rPr>
                <w:rFonts w:ascii="Calibri" w:hAnsi="Calibri" w:cs="Calibri"/>
                <w:color w:val="000000"/>
                <w:szCs w:val="22"/>
                <w:lang w:eastAsia="cs-CZ"/>
              </w:rPr>
              <w:t>Z30955-D1</w:t>
            </w:r>
          </w:p>
        </w:tc>
        <w:tc>
          <w:tcPr>
            <w:tcW w:w="2000" w:type="dxa"/>
            <w:vMerge w:val="restart"/>
            <w:tcBorders>
              <w:top w:val="nil"/>
              <w:left w:val="single" w:sz="4" w:space="0" w:color="808080"/>
              <w:bottom w:val="single" w:sz="4" w:space="0" w:color="808080"/>
              <w:right w:val="single" w:sz="4" w:space="0" w:color="808080"/>
            </w:tcBorders>
            <w:shd w:val="clear" w:color="auto" w:fill="auto"/>
            <w:hideMark/>
          </w:tcPr>
          <w:p w14:paraId="4C6E75AC" w14:textId="77777777" w:rsidR="00196566" w:rsidRPr="00196566" w:rsidRDefault="00196566" w:rsidP="00196566">
            <w:pPr>
              <w:spacing w:after="0"/>
              <w:rPr>
                <w:rFonts w:ascii="Calibri" w:hAnsi="Calibri" w:cs="Calibri"/>
                <w:color w:val="000000"/>
                <w:szCs w:val="22"/>
                <w:lang w:eastAsia="cs-CZ"/>
              </w:rPr>
            </w:pPr>
            <w:r w:rsidRPr="00196566">
              <w:rPr>
                <w:rFonts w:ascii="Calibri" w:hAnsi="Calibri" w:cs="Calibri"/>
                <w:color w:val="000000"/>
                <w:szCs w:val="22"/>
                <w:lang w:eastAsia="cs-CZ"/>
              </w:rPr>
              <w:t>Propojování uživ. účtů v MpŽ</w:t>
            </w:r>
          </w:p>
        </w:tc>
        <w:tc>
          <w:tcPr>
            <w:tcW w:w="5980" w:type="dxa"/>
            <w:tcBorders>
              <w:top w:val="nil"/>
              <w:left w:val="nil"/>
              <w:bottom w:val="single" w:sz="4" w:space="0" w:color="808080"/>
              <w:right w:val="single" w:sz="4" w:space="0" w:color="808080"/>
            </w:tcBorders>
            <w:shd w:val="clear" w:color="auto" w:fill="auto"/>
            <w:hideMark/>
          </w:tcPr>
          <w:p w14:paraId="44A5133D" w14:textId="77777777" w:rsidR="00196566" w:rsidRPr="00196566" w:rsidRDefault="00196566" w:rsidP="00196566">
            <w:pPr>
              <w:spacing w:after="0"/>
              <w:rPr>
                <w:rFonts w:ascii="Calibri" w:hAnsi="Calibri" w:cs="Calibri"/>
                <w:color w:val="000000"/>
                <w:szCs w:val="22"/>
                <w:lang w:eastAsia="cs-CZ"/>
              </w:rPr>
            </w:pPr>
            <w:r w:rsidRPr="00196566">
              <w:rPr>
                <w:rFonts w:ascii="Calibri" w:hAnsi="Calibri" w:cs="Calibri"/>
                <w:color w:val="000000"/>
                <w:szCs w:val="22"/>
                <w:lang w:eastAsia="cs-CZ"/>
              </w:rPr>
              <w:t>Administrační rozhraní propojených účtů</w:t>
            </w:r>
          </w:p>
        </w:tc>
      </w:tr>
      <w:tr w:rsidR="00196566" w:rsidRPr="00196566" w14:paraId="3D05A06F" w14:textId="77777777" w:rsidTr="00196566">
        <w:trPr>
          <w:trHeight w:val="300"/>
        </w:trPr>
        <w:tc>
          <w:tcPr>
            <w:tcW w:w="1600" w:type="dxa"/>
            <w:vMerge/>
            <w:tcBorders>
              <w:top w:val="nil"/>
              <w:left w:val="single" w:sz="4" w:space="0" w:color="808080"/>
              <w:bottom w:val="single" w:sz="4" w:space="0" w:color="808080"/>
              <w:right w:val="single" w:sz="4" w:space="0" w:color="808080"/>
            </w:tcBorders>
            <w:vAlign w:val="center"/>
            <w:hideMark/>
          </w:tcPr>
          <w:p w14:paraId="254D3A99" w14:textId="77777777" w:rsidR="00196566" w:rsidRPr="00196566" w:rsidRDefault="00196566" w:rsidP="00196566">
            <w:pPr>
              <w:spacing w:after="0"/>
              <w:rPr>
                <w:rFonts w:ascii="Calibri" w:hAnsi="Calibri" w:cs="Calibri"/>
                <w:color w:val="000000"/>
                <w:szCs w:val="22"/>
                <w:lang w:eastAsia="cs-CZ"/>
              </w:rPr>
            </w:pPr>
          </w:p>
        </w:tc>
        <w:tc>
          <w:tcPr>
            <w:tcW w:w="2000" w:type="dxa"/>
            <w:vMerge/>
            <w:tcBorders>
              <w:top w:val="nil"/>
              <w:left w:val="single" w:sz="4" w:space="0" w:color="808080"/>
              <w:bottom w:val="single" w:sz="4" w:space="0" w:color="808080"/>
              <w:right w:val="single" w:sz="4" w:space="0" w:color="808080"/>
            </w:tcBorders>
            <w:vAlign w:val="center"/>
            <w:hideMark/>
          </w:tcPr>
          <w:p w14:paraId="1ECDD41A" w14:textId="77777777" w:rsidR="00196566" w:rsidRPr="00196566" w:rsidRDefault="00196566" w:rsidP="00196566">
            <w:pPr>
              <w:spacing w:after="0"/>
              <w:rPr>
                <w:rFonts w:ascii="Calibri" w:hAnsi="Calibri" w:cs="Calibri"/>
                <w:color w:val="000000"/>
                <w:szCs w:val="22"/>
                <w:lang w:eastAsia="cs-CZ"/>
              </w:rPr>
            </w:pPr>
          </w:p>
        </w:tc>
        <w:tc>
          <w:tcPr>
            <w:tcW w:w="5980" w:type="dxa"/>
            <w:tcBorders>
              <w:top w:val="nil"/>
              <w:left w:val="nil"/>
              <w:bottom w:val="single" w:sz="4" w:space="0" w:color="808080"/>
              <w:right w:val="single" w:sz="4" w:space="0" w:color="808080"/>
            </w:tcBorders>
            <w:shd w:val="clear" w:color="auto" w:fill="auto"/>
            <w:hideMark/>
          </w:tcPr>
          <w:p w14:paraId="594EBF16" w14:textId="77777777" w:rsidR="00196566" w:rsidRPr="00196566" w:rsidRDefault="00196566" w:rsidP="00196566">
            <w:pPr>
              <w:spacing w:after="0"/>
              <w:rPr>
                <w:rFonts w:ascii="Calibri" w:hAnsi="Calibri" w:cs="Calibri"/>
                <w:color w:val="000000"/>
                <w:szCs w:val="22"/>
                <w:lang w:eastAsia="cs-CZ"/>
              </w:rPr>
            </w:pPr>
            <w:r w:rsidRPr="00196566">
              <w:rPr>
                <w:rFonts w:ascii="Calibri" w:hAnsi="Calibri" w:cs="Calibri"/>
                <w:color w:val="000000"/>
                <w:szCs w:val="22"/>
                <w:lang w:eastAsia="cs-CZ"/>
              </w:rPr>
              <w:t>Úprava autorizačního schématu v rámci MpŽ</w:t>
            </w:r>
          </w:p>
        </w:tc>
      </w:tr>
      <w:tr w:rsidR="00196566" w:rsidRPr="00196566" w14:paraId="50EFB8D3" w14:textId="77777777" w:rsidTr="00196566">
        <w:trPr>
          <w:trHeight w:val="300"/>
        </w:trPr>
        <w:tc>
          <w:tcPr>
            <w:tcW w:w="1600" w:type="dxa"/>
            <w:vMerge/>
            <w:tcBorders>
              <w:top w:val="nil"/>
              <w:left w:val="single" w:sz="4" w:space="0" w:color="808080"/>
              <w:bottom w:val="single" w:sz="4" w:space="0" w:color="808080"/>
              <w:right w:val="single" w:sz="4" w:space="0" w:color="808080"/>
            </w:tcBorders>
            <w:vAlign w:val="center"/>
            <w:hideMark/>
          </w:tcPr>
          <w:p w14:paraId="1BE89C51" w14:textId="77777777" w:rsidR="00196566" w:rsidRPr="00196566" w:rsidRDefault="00196566" w:rsidP="00196566">
            <w:pPr>
              <w:spacing w:after="0"/>
              <w:rPr>
                <w:rFonts w:ascii="Calibri" w:hAnsi="Calibri" w:cs="Calibri"/>
                <w:color w:val="000000"/>
                <w:szCs w:val="22"/>
                <w:lang w:eastAsia="cs-CZ"/>
              </w:rPr>
            </w:pPr>
          </w:p>
        </w:tc>
        <w:tc>
          <w:tcPr>
            <w:tcW w:w="2000" w:type="dxa"/>
            <w:vMerge/>
            <w:tcBorders>
              <w:top w:val="nil"/>
              <w:left w:val="single" w:sz="4" w:space="0" w:color="808080"/>
              <w:bottom w:val="single" w:sz="4" w:space="0" w:color="808080"/>
              <w:right w:val="single" w:sz="4" w:space="0" w:color="808080"/>
            </w:tcBorders>
            <w:vAlign w:val="center"/>
            <w:hideMark/>
          </w:tcPr>
          <w:p w14:paraId="45C188AC" w14:textId="77777777" w:rsidR="00196566" w:rsidRPr="00196566" w:rsidRDefault="00196566" w:rsidP="00196566">
            <w:pPr>
              <w:spacing w:after="0"/>
              <w:rPr>
                <w:rFonts w:ascii="Calibri" w:hAnsi="Calibri" w:cs="Calibri"/>
                <w:color w:val="000000"/>
                <w:szCs w:val="22"/>
                <w:lang w:eastAsia="cs-CZ"/>
              </w:rPr>
            </w:pPr>
          </w:p>
        </w:tc>
        <w:tc>
          <w:tcPr>
            <w:tcW w:w="5980" w:type="dxa"/>
            <w:tcBorders>
              <w:top w:val="nil"/>
              <w:left w:val="nil"/>
              <w:bottom w:val="single" w:sz="4" w:space="0" w:color="808080"/>
              <w:right w:val="single" w:sz="4" w:space="0" w:color="808080"/>
            </w:tcBorders>
            <w:shd w:val="clear" w:color="auto" w:fill="auto"/>
            <w:hideMark/>
          </w:tcPr>
          <w:p w14:paraId="2CA4FFA2" w14:textId="77777777" w:rsidR="00196566" w:rsidRPr="00196566" w:rsidRDefault="00196566" w:rsidP="00196566">
            <w:pPr>
              <w:spacing w:after="0"/>
              <w:rPr>
                <w:rFonts w:ascii="Calibri" w:hAnsi="Calibri" w:cs="Calibri"/>
                <w:color w:val="000000"/>
                <w:szCs w:val="22"/>
                <w:lang w:eastAsia="cs-CZ"/>
              </w:rPr>
            </w:pPr>
            <w:r w:rsidRPr="00196566">
              <w:rPr>
                <w:rFonts w:ascii="Calibri" w:hAnsi="Calibri" w:cs="Calibri"/>
                <w:color w:val="000000"/>
                <w:szCs w:val="22"/>
                <w:lang w:eastAsia="cs-CZ"/>
              </w:rPr>
              <w:t>Úprava přehledu žádostí/ohlášení v public MpŽ</w:t>
            </w:r>
          </w:p>
        </w:tc>
      </w:tr>
    </w:tbl>
    <w:p w14:paraId="00582C98" w14:textId="77777777" w:rsidR="003A73F6" w:rsidRDefault="003A73F6" w:rsidP="00B27B87"/>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5176A962" w:rsidR="0000551E" w:rsidRDefault="006B6D98" w:rsidP="00CC4564">
      <w:r>
        <w:t xml:space="preserve">V souladu s podmínkami smlouvy č. </w:t>
      </w:r>
      <w:r w:rsidRPr="006B6D98">
        <w:t>679-2019-11150</w:t>
      </w:r>
      <w:r w:rsidR="00F106EE">
        <w:t>.</w:t>
      </w:r>
    </w:p>
    <w:p w14:paraId="79C5DBB6" w14:textId="449F19CA" w:rsidR="0000551E" w:rsidRPr="00196566" w:rsidRDefault="0000551E" w:rsidP="009C558F">
      <w:pPr>
        <w:pStyle w:val="Nadpis1"/>
        <w:numPr>
          <w:ilvl w:val="0"/>
          <w:numId w:val="4"/>
        </w:numPr>
        <w:tabs>
          <w:tab w:val="clear" w:pos="540"/>
        </w:tabs>
        <w:ind w:left="284" w:hanging="284"/>
        <w:rPr>
          <w:rFonts w:cs="Arial"/>
          <w:sz w:val="22"/>
          <w:szCs w:val="22"/>
        </w:rPr>
      </w:pPr>
      <w:r w:rsidRPr="00196566">
        <w:rPr>
          <w:rFonts w:cs="Arial"/>
          <w:sz w:val="22"/>
          <w:szCs w:val="22"/>
        </w:rPr>
        <w:t>Dopady do systémů MZe</w:t>
      </w:r>
    </w:p>
    <w:p w14:paraId="53AAB2EF" w14:textId="6962611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70448641"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891B4F">
        <w:rPr>
          <w:sz w:val="18"/>
          <w:szCs w:val="18"/>
        </w:rPr>
        <w:t>NEVEŘEJNÉ</w:t>
      </w:r>
    </w:p>
    <w:p w14:paraId="366D0FEC" w14:textId="18770777" w:rsidR="009323D3" w:rsidRPr="009323D3" w:rsidRDefault="006A7903" w:rsidP="009323D3">
      <w:pPr>
        <w:pStyle w:val="Nadpis1"/>
        <w:numPr>
          <w:ilvl w:val="0"/>
          <w:numId w:val="0"/>
        </w:numPr>
        <w:tabs>
          <w:tab w:val="clear" w:pos="540"/>
        </w:tabs>
        <w:rPr>
          <w:rFonts w:cs="Arial"/>
          <w:b w:val="0"/>
          <w:sz w:val="22"/>
          <w:szCs w:val="22"/>
        </w:rPr>
      </w:pPr>
      <w:r>
        <w:rPr>
          <w:rFonts w:cs="Arial"/>
          <w:b w:val="0"/>
          <w:sz w:val="22"/>
          <w:szCs w:val="22"/>
        </w:rPr>
        <w:t>Bez dopadů.</w:t>
      </w:r>
    </w:p>
    <w:p w14:paraId="715DD7B8" w14:textId="587888AA"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r w:rsidR="00F96928">
        <w:rPr>
          <w:rFonts w:cs="Arial"/>
          <w:sz w:val="22"/>
          <w:szCs w:val="22"/>
        </w:rPr>
        <w:t xml:space="preserve"> </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6B6D9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3D5FD5">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7A40015" w14:textId="328AF2D1" w:rsidR="00962388" w:rsidRPr="00484D41" w:rsidRDefault="0002127E" w:rsidP="00415962">
            <w:pPr>
              <w:spacing w:after="0"/>
              <w:rPr>
                <w:rFonts w:cs="Arial"/>
                <w:bCs/>
                <w:color w:val="000000"/>
                <w:szCs w:val="22"/>
                <w:lang w:eastAsia="cs-CZ"/>
              </w:rPr>
            </w:pPr>
            <w:r>
              <w:rPr>
                <w:rFonts w:cs="Arial"/>
                <w:bCs/>
                <w:color w:val="000000"/>
                <w:szCs w:val="22"/>
                <w:lang w:eastAsia="cs-CZ"/>
              </w:rPr>
              <w:t>Bez dopadu</w:t>
            </w:r>
          </w:p>
        </w:tc>
      </w:tr>
      <w:tr w:rsidR="0002127E" w:rsidRPr="00705F38" w14:paraId="3972E273" w14:textId="77777777" w:rsidTr="0002127E">
        <w:trPr>
          <w:trHeight w:val="300"/>
        </w:trPr>
        <w:tc>
          <w:tcPr>
            <w:tcW w:w="426" w:type="dxa"/>
            <w:tcBorders>
              <w:bottom w:val="single" w:sz="4" w:space="0" w:color="auto"/>
            </w:tcBorders>
            <w:vAlign w:val="center"/>
          </w:tcPr>
          <w:p w14:paraId="32EE5761" w14:textId="77777777" w:rsidR="0002127E" w:rsidRPr="00927AC8" w:rsidRDefault="0002127E" w:rsidP="0002127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02127E" w:rsidRPr="00927AC8" w:rsidRDefault="0002127E" w:rsidP="0002127E">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tcPr>
          <w:p w14:paraId="6079BDCA" w14:textId="685872C1" w:rsidR="0002127E" w:rsidRPr="00927AC8" w:rsidRDefault="0002127E" w:rsidP="0002127E">
            <w:pPr>
              <w:spacing w:after="0"/>
              <w:rPr>
                <w:rFonts w:cs="Arial"/>
                <w:b/>
                <w:bCs/>
                <w:color w:val="000000"/>
                <w:szCs w:val="22"/>
                <w:lang w:eastAsia="cs-CZ"/>
              </w:rPr>
            </w:pPr>
            <w:r w:rsidRPr="00EF7045">
              <w:rPr>
                <w:rFonts w:cs="Arial"/>
                <w:bCs/>
                <w:color w:val="000000"/>
                <w:szCs w:val="22"/>
                <w:lang w:eastAsia="cs-CZ"/>
              </w:rPr>
              <w:t>Bez dopadu</w:t>
            </w:r>
          </w:p>
        </w:tc>
      </w:tr>
      <w:tr w:rsidR="0002127E" w14:paraId="411F2788" w14:textId="77777777" w:rsidTr="0002127E">
        <w:trPr>
          <w:trHeight w:val="300"/>
        </w:trPr>
        <w:tc>
          <w:tcPr>
            <w:tcW w:w="426" w:type="dxa"/>
            <w:tcBorders>
              <w:bottom w:val="single" w:sz="4" w:space="0" w:color="auto"/>
            </w:tcBorders>
            <w:vAlign w:val="center"/>
          </w:tcPr>
          <w:p w14:paraId="0766171E" w14:textId="77777777" w:rsidR="0002127E" w:rsidRPr="00927AC8" w:rsidRDefault="0002127E" w:rsidP="0002127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02127E" w:rsidRPr="00927AC8" w:rsidRDefault="0002127E" w:rsidP="0002127E">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572853AE" w14:textId="2437429D" w:rsidR="0002127E" w:rsidRPr="00927AC8" w:rsidRDefault="0002127E" w:rsidP="0002127E">
            <w:pPr>
              <w:spacing w:after="0"/>
              <w:rPr>
                <w:rFonts w:cs="Arial"/>
                <w:b/>
                <w:bCs/>
                <w:color w:val="000000"/>
                <w:szCs w:val="22"/>
                <w:lang w:eastAsia="cs-CZ"/>
              </w:rPr>
            </w:pPr>
            <w:r w:rsidRPr="00EF7045">
              <w:rPr>
                <w:rFonts w:cs="Arial"/>
                <w:bCs/>
                <w:color w:val="000000"/>
                <w:szCs w:val="22"/>
                <w:lang w:eastAsia="cs-CZ"/>
              </w:rPr>
              <w:t>Bez dopadu</w:t>
            </w:r>
          </w:p>
        </w:tc>
      </w:tr>
      <w:tr w:rsidR="0002127E" w14:paraId="473FA440" w14:textId="77777777" w:rsidTr="0002127E">
        <w:trPr>
          <w:trHeight w:val="300"/>
        </w:trPr>
        <w:tc>
          <w:tcPr>
            <w:tcW w:w="426" w:type="dxa"/>
            <w:tcBorders>
              <w:bottom w:val="single" w:sz="4" w:space="0" w:color="auto"/>
            </w:tcBorders>
            <w:vAlign w:val="center"/>
          </w:tcPr>
          <w:p w14:paraId="633C66C5" w14:textId="77777777" w:rsidR="0002127E" w:rsidRPr="00927AC8" w:rsidRDefault="0002127E" w:rsidP="0002127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02127E" w:rsidRDefault="0002127E" w:rsidP="0002127E">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7703351B" w:rsidR="0002127E" w:rsidRPr="00927AC8" w:rsidRDefault="0002127E" w:rsidP="0002127E">
            <w:pPr>
              <w:spacing w:after="0"/>
              <w:rPr>
                <w:rFonts w:cs="Arial"/>
                <w:b/>
                <w:bCs/>
                <w:color w:val="000000"/>
                <w:szCs w:val="22"/>
                <w:lang w:eastAsia="cs-CZ"/>
              </w:rPr>
            </w:pPr>
            <w:r w:rsidRPr="00EF7045">
              <w:rPr>
                <w:rFonts w:cs="Arial"/>
                <w:bCs/>
                <w:color w:val="000000"/>
                <w:szCs w:val="22"/>
                <w:lang w:eastAsia="cs-CZ"/>
              </w:rPr>
              <w:t>Bez dopadu</w:t>
            </w:r>
          </w:p>
        </w:tc>
      </w:tr>
      <w:tr w:rsidR="0002127E" w14:paraId="65629BE7" w14:textId="77777777" w:rsidTr="0002127E">
        <w:trPr>
          <w:trHeight w:val="300"/>
        </w:trPr>
        <w:tc>
          <w:tcPr>
            <w:tcW w:w="426" w:type="dxa"/>
            <w:tcBorders>
              <w:bottom w:val="single" w:sz="4" w:space="0" w:color="auto"/>
            </w:tcBorders>
            <w:vAlign w:val="center"/>
          </w:tcPr>
          <w:p w14:paraId="6F8D04B6" w14:textId="77777777" w:rsidR="0002127E" w:rsidRPr="00927AC8" w:rsidRDefault="0002127E" w:rsidP="0002127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02127E" w:rsidRPr="00927AC8" w:rsidRDefault="0002127E" w:rsidP="0002127E">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2018758E" w14:textId="5119563A" w:rsidR="0002127E" w:rsidRPr="00927AC8" w:rsidRDefault="0002127E" w:rsidP="0002127E">
            <w:pPr>
              <w:spacing w:after="0"/>
              <w:rPr>
                <w:rFonts w:cs="Arial"/>
                <w:b/>
                <w:bCs/>
                <w:color w:val="000000"/>
                <w:szCs w:val="22"/>
                <w:lang w:eastAsia="cs-CZ"/>
              </w:rPr>
            </w:pPr>
            <w:r w:rsidRPr="00EF7045">
              <w:rPr>
                <w:rFonts w:cs="Arial"/>
                <w:bCs/>
                <w:color w:val="000000"/>
                <w:szCs w:val="22"/>
                <w:lang w:eastAsia="cs-CZ"/>
              </w:rPr>
              <w:t>Bez dopadu</w:t>
            </w:r>
          </w:p>
        </w:tc>
      </w:tr>
      <w:tr w:rsidR="0002127E" w14:paraId="10AB9396" w14:textId="77777777" w:rsidTr="0002127E">
        <w:trPr>
          <w:trHeight w:val="300"/>
        </w:trPr>
        <w:tc>
          <w:tcPr>
            <w:tcW w:w="426" w:type="dxa"/>
            <w:tcBorders>
              <w:bottom w:val="single" w:sz="4" w:space="0" w:color="auto"/>
            </w:tcBorders>
            <w:vAlign w:val="center"/>
          </w:tcPr>
          <w:p w14:paraId="1303EC86" w14:textId="77777777" w:rsidR="0002127E" w:rsidRPr="00927AC8" w:rsidRDefault="0002127E" w:rsidP="0002127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02127E" w:rsidRPr="00927AC8" w:rsidRDefault="0002127E" w:rsidP="0002127E">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3CE74E17" w14:textId="540DCE01" w:rsidR="0002127E" w:rsidRPr="00927AC8" w:rsidRDefault="0002127E" w:rsidP="0002127E">
            <w:pPr>
              <w:spacing w:after="0"/>
              <w:rPr>
                <w:rFonts w:cs="Arial"/>
                <w:b/>
                <w:bCs/>
                <w:color w:val="000000"/>
                <w:szCs w:val="22"/>
                <w:lang w:eastAsia="cs-CZ"/>
              </w:rPr>
            </w:pPr>
            <w:r w:rsidRPr="00EF7045">
              <w:rPr>
                <w:rFonts w:cs="Arial"/>
                <w:bCs/>
                <w:color w:val="000000"/>
                <w:szCs w:val="22"/>
                <w:lang w:eastAsia="cs-CZ"/>
              </w:rPr>
              <w:t>Bez dopadu</w:t>
            </w:r>
          </w:p>
        </w:tc>
      </w:tr>
      <w:tr w:rsidR="0002127E" w14:paraId="4D71CA90" w14:textId="77777777" w:rsidTr="0002127E">
        <w:trPr>
          <w:trHeight w:val="300"/>
        </w:trPr>
        <w:tc>
          <w:tcPr>
            <w:tcW w:w="426" w:type="dxa"/>
            <w:tcBorders>
              <w:bottom w:val="single" w:sz="4" w:space="0" w:color="auto"/>
            </w:tcBorders>
            <w:vAlign w:val="center"/>
          </w:tcPr>
          <w:p w14:paraId="2149A30F" w14:textId="77777777" w:rsidR="0002127E" w:rsidRPr="00927AC8" w:rsidRDefault="0002127E" w:rsidP="0002127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02127E" w:rsidRPr="00927AC8" w:rsidRDefault="0002127E" w:rsidP="0002127E">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44535F0A" w14:textId="30A4DB86" w:rsidR="0002127E" w:rsidRPr="00927AC8" w:rsidRDefault="0002127E" w:rsidP="0002127E">
            <w:pPr>
              <w:spacing w:after="0"/>
              <w:rPr>
                <w:rFonts w:cs="Arial"/>
                <w:b/>
                <w:bCs/>
                <w:color w:val="000000"/>
                <w:szCs w:val="22"/>
                <w:lang w:eastAsia="cs-CZ"/>
              </w:rPr>
            </w:pPr>
            <w:r w:rsidRPr="00EF7045">
              <w:rPr>
                <w:rFonts w:cs="Arial"/>
                <w:bCs/>
                <w:color w:val="000000"/>
                <w:szCs w:val="22"/>
                <w:lang w:eastAsia="cs-CZ"/>
              </w:rPr>
              <w:t>Bez dopadu</w:t>
            </w:r>
          </w:p>
        </w:tc>
      </w:tr>
      <w:tr w:rsidR="0002127E" w14:paraId="1D74EB4C" w14:textId="77777777" w:rsidTr="0002127E">
        <w:trPr>
          <w:trHeight w:val="300"/>
        </w:trPr>
        <w:tc>
          <w:tcPr>
            <w:tcW w:w="426" w:type="dxa"/>
            <w:tcBorders>
              <w:bottom w:val="single" w:sz="4" w:space="0" w:color="auto"/>
            </w:tcBorders>
            <w:vAlign w:val="center"/>
          </w:tcPr>
          <w:p w14:paraId="2174DE8A" w14:textId="77777777" w:rsidR="0002127E" w:rsidRPr="00927AC8" w:rsidRDefault="0002127E" w:rsidP="0002127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02127E" w:rsidRPr="00927AC8" w:rsidRDefault="0002127E" w:rsidP="0002127E">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tcPr>
          <w:p w14:paraId="1D213181" w14:textId="3F867161" w:rsidR="0002127E" w:rsidRPr="00927AC8" w:rsidRDefault="0002127E" w:rsidP="0002127E">
            <w:pPr>
              <w:spacing w:after="0"/>
              <w:rPr>
                <w:rFonts w:cs="Arial"/>
                <w:b/>
                <w:bCs/>
                <w:color w:val="000000"/>
                <w:szCs w:val="22"/>
                <w:lang w:eastAsia="cs-CZ"/>
              </w:rPr>
            </w:pPr>
            <w:r w:rsidRPr="00EF7045">
              <w:rPr>
                <w:rFonts w:cs="Arial"/>
                <w:bCs/>
                <w:color w:val="000000"/>
                <w:szCs w:val="22"/>
                <w:lang w:eastAsia="cs-CZ"/>
              </w:rPr>
              <w:t>Bez dopadu</w:t>
            </w:r>
          </w:p>
        </w:tc>
      </w:tr>
      <w:tr w:rsidR="0002127E" w14:paraId="4302FAD7" w14:textId="77777777" w:rsidTr="0002127E">
        <w:trPr>
          <w:trHeight w:val="300"/>
        </w:trPr>
        <w:tc>
          <w:tcPr>
            <w:tcW w:w="426" w:type="dxa"/>
            <w:tcBorders>
              <w:bottom w:val="single" w:sz="4" w:space="0" w:color="auto"/>
            </w:tcBorders>
            <w:vAlign w:val="center"/>
          </w:tcPr>
          <w:p w14:paraId="29737663" w14:textId="77777777" w:rsidR="0002127E" w:rsidRPr="00927AC8" w:rsidRDefault="0002127E" w:rsidP="0002127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02127E" w:rsidRPr="00927AC8" w:rsidRDefault="0002127E" w:rsidP="0002127E">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tcPr>
          <w:p w14:paraId="612E29B5" w14:textId="23B87DF1" w:rsidR="0002127E" w:rsidRPr="00927AC8" w:rsidRDefault="0002127E" w:rsidP="0002127E">
            <w:pPr>
              <w:spacing w:after="0"/>
              <w:rPr>
                <w:rFonts w:cs="Arial"/>
                <w:b/>
                <w:bCs/>
                <w:color w:val="000000"/>
                <w:szCs w:val="22"/>
                <w:lang w:eastAsia="cs-CZ"/>
              </w:rPr>
            </w:pPr>
            <w:r w:rsidRPr="00EF7045">
              <w:rPr>
                <w:rFonts w:cs="Arial"/>
                <w:bCs/>
                <w:color w:val="000000"/>
                <w:szCs w:val="22"/>
                <w:lang w:eastAsia="cs-CZ"/>
              </w:rPr>
              <w:t>Bez dopadu</w:t>
            </w:r>
          </w:p>
        </w:tc>
      </w:tr>
      <w:tr w:rsidR="0002127E" w14:paraId="1F185AE8" w14:textId="77777777" w:rsidTr="0002127E">
        <w:trPr>
          <w:trHeight w:val="300"/>
        </w:trPr>
        <w:tc>
          <w:tcPr>
            <w:tcW w:w="426" w:type="dxa"/>
            <w:tcBorders>
              <w:bottom w:val="single" w:sz="4" w:space="0" w:color="auto"/>
            </w:tcBorders>
            <w:vAlign w:val="center"/>
          </w:tcPr>
          <w:p w14:paraId="645DEE22" w14:textId="77777777" w:rsidR="0002127E" w:rsidRPr="00927AC8" w:rsidRDefault="0002127E" w:rsidP="0002127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02127E" w:rsidRPr="00927AC8" w:rsidRDefault="0002127E" w:rsidP="0002127E">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55CC7103" w14:textId="77C44902" w:rsidR="0002127E" w:rsidRPr="00927AC8" w:rsidRDefault="0002127E" w:rsidP="0002127E">
            <w:pPr>
              <w:spacing w:after="0"/>
              <w:rPr>
                <w:rFonts w:cs="Arial"/>
                <w:b/>
                <w:bCs/>
                <w:color w:val="000000"/>
                <w:szCs w:val="22"/>
                <w:lang w:eastAsia="cs-CZ"/>
              </w:rPr>
            </w:pPr>
            <w:r w:rsidRPr="00EF7045">
              <w:rPr>
                <w:rFonts w:cs="Arial"/>
                <w:bCs/>
                <w:color w:val="000000"/>
                <w:szCs w:val="22"/>
                <w:lang w:eastAsia="cs-CZ"/>
              </w:rPr>
              <w:t>Bez dopadu</w:t>
            </w:r>
          </w:p>
        </w:tc>
      </w:tr>
      <w:tr w:rsidR="0002127E" w14:paraId="1ED39A0D" w14:textId="77777777" w:rsidTr="0002127E">
        <w:trPr>
          <w:trHeight w:val="300"/>
        </w:trPr>
        <w:tc>
          <w:tcPr>
            <w:tcW w:w="426" w:type="dxa"/>
            <w:tcBorders>
              <w:bottom w:val="single" w:sz="4" w:space="0" w:color="auto"/>
            </w:tcBorders>
            <w:vAlign w:val="center"/>
          </w:tcPr>
          <w:p w14:paraId="04644675" w14:textId="77777777" w:rsidR="0002127E" w:rsidRPr="00927AC8" w:rsidRDefault="0002127E" w:rsidP="0002127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02127E" w:rsidRPr="00927AC8" w:rsidRDefault="0002127E" w:rsidP="0002127E">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tcPr>
          <w:p w14:paraId="2863FC52" w14:textId="4031D65A" w:rsidR="0002127E" w:rsidRPr="00927AC8" w:rsidRDefault="0002127E" w:rsidP="0002127E">
            <w:pPr>
              <w:spacing w:after="0"/>
              <w:rPr>
                <w:rFonts w:cs="Arial"/>
                <w:b/>
                <w:bCs/>
                <w:color w:val="000000"/>
                <w:szCs w:val="22"/>
                <w:lang w:eastAsia="cs-CZ"/>
              </w:rPr>
            </w:pPr>
            <w:r w:rsidRPr="00EF7045">
              <w:rPr>
                <w:rFonts w:cs="Arial"/>
                <w:bCs/>
                <w:color w:val="000000"/>
                <w:szCs w:val="22"/>
                <w:lang w:eastAsia="cs-CZ"/>
              </w:rPr>
              <w:t>Bez dopadu</w:t>
            </w:r>
          </w:p>
        </w:tc>
      </w:tr>
      <w:tr w:rsidR="0002127E" w:rsidRPr="00F7707A" w14:paraId="5E7E2DDE" w14:textId="77777777" w:rsidTr="0002127E">
        <w:trPr>
          <w:trHeight w:val="300"/>
        </w:trPr>
        <w:tc>
          <w:tcPr>
            <w:tcW w:w="426" w:type="dxa"/>
            <w:tcBorders>
              <w:bottom w:val="single" w:sz="4" w:space="0" w:color="auto"/>
            </w:tcBorders>
            <w:vAlign w:val="center"/>
          </w:tcPr>
          <w:p w14:paraId="36C9AA68" w14:textId="77777777" w:rsidR="0002127E" w:rsidRPr="00927AC8" w:rsidRDefault="0002127E" w:rsidP="0002127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02127E" w:rsidRPr="00927AC8" w:rsidRDefault="0002127E" w:rsidP="0002127E">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tcPr>
          <w:p w14:paraId="695E3759" w14:textId="52F901A7" w:rsidR="0002127E" w:rsidRPr="00927AC8" w:rsidRDefault="0002127E" w:rsidP="0002127E">
            <w:pPr>
              <w:spacing w:after="0"/>
              <w:rPr>
                <w:rFonts w:cs="Arial"/>
                <w:b/>
                <w:bCs/>
                <w:color w:val="000000"/>
                <w:szCs w:val="22"/>
                <w:lang w:eastAsia="cs-CZ"/>
              </w:rPr>
            </w:pPr>
            <w:r w:rsidRPr="00EF7045">
              <w:rPr>
                <w:rFonts w:cs="Arial"/>
                <w:bCs/>
                <w:color w:val="000000"/>
                <w:szCs w:val="22"/>
                <w:lang w:eastAsia="cs-CZ"/>
              </w:rPr>
              <w:t>Bez dopadu</w:t>
            </w:r>
          </w:p>
        </w:tc>
      </w:tr>
      <w:tr w:rsidR="0002127E" w14:paraId="12D28AE8" w14:textId="77777777" w:rsidTr="0002127E">
        <w:trPr>
          <w:trHeight w:val="300"/>
        </w:trPr>
        <w:tc>
          <w:tcPr>
            <w:tcW w:w="426" w:type="dxa"/>
            <w:tcBorders>
              <w:bottom w:val="single" w:sz="4" w:space="0" w:color="auto"/>
            </w:tcBorders>
            <w:vAlign w:val="center"/>
          </w:tcPr>
          <w:p w14:paraId="29B28401" w14:textId="77777777" w:rsidR="0002127E" w:rsidRPr="00927AC8" w:rsidRDefault="0002127E" w:rsidP="0002127E">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02127E" w:rsidRPr="00927AC8" w:rsidRDefault="0002127E" w:rsidP="0002127E">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tcPr>
          <w:p w14:paraId="5C5DBAC2" w14:textId="35C13E08" w:rsidR="0002127E" w:rsidRPr="00927AC8" w:rsidRDefault="0002127E" w:rsidP="0002127E">
            <w:pPr>
              <w:spacing w:after="0"/>
              <w:rPr>
                <w:rFonts w:cs="Arial"/>
                <w:b/>
                <w:bCs/>
                <w:color w:val="000000"/>
                <w:szCs w:val="22"/>
                <w:lang w:eastAsia="cs-CZ"/>
              </w:rPr>
            </w:pPr>
            <w:r w:rsidRPr="00EF7045">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6B6880CB" w:rsidR="00360DA3" w:rsidRPr="00360DA3" w:rsidRDefault="00D94425" w:rsidP="00360DA3">
      <w:r>
        <w:t>Bez dopadů.</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66A5DC1A" w:rsidR="00360DA3" w:rsidRPr="00360DA3" w:rsidRDefault="00D94425" w:rsidP="00360DA3">
      <w:r>
        <w:t>Bez dopadů.</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1466FB2F" w14:textId="4CE5B70C" w:rsidR="007D6009" w:rsidRDefault="00D94425" w:rsidP="007D6009">
      <w:pPr>
        <w:spacing w:after="120"/>
      </w:pPr>
      <w:r>
        <w:t>Bez dopadů.</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29661D86" w14:textId="4D87677C" w:rsidR="006A7903" w:rsidRPr="006A7903" w:rsidRDefault="006A7903" w:rsidP="006A7903">
      <w:pPr>
        <w:pStyle w:val="Nadpis1"/>
        <w:numPr>
          <w:ilvl w:val="0"/>
          <w:numId w:val="0"/>
        </w:numPr>
        <w:tabs>
          <w:tab w:val="clear" w:pos="540"/>
        </w:tabs>
        <w:rPr>
          <w:rFonts w:cs="Arial"/>
          <w:b w:val="0"/>
          <w:sz w:val="22"/>
          <w:szCs w:val="22"/>
        </w:rPr>
      </w:pPr>
      <w:r w:rsidRPr="006A7903">
        <w:rPr>
          <w:rFonts w:cs="Arial"/>
          <w:b w:val="0"/>
          <w:sz w:val="22"/>
          <w:szCs w:val="22"/>
        </w:rPr>
        <w:lastRenderedPageBreak/>
        <w:t>Bez dopadů.</w:t>
      </w:r>
    </w:p>
    <w:p w14:paraId="1DBDAAB8" w14:textId="6231C440" w:rsidR="0000551E" w:rsidRDefault="00F51786" w:rsidP="00CF516E">
      <w:pPr>
        <w:pStyle w:val="Nadpis1"/>
        <w:numPr>
          <w:ilvl w:val="0"/>
          <w:numId w:val="4"/>
        </w:numPr>
        <w:tabs>
          <w:tab w:val="clear" w:pos="540"/>
        </w:tabs>
        <w:ind w:left="284" w:hanging="284"/>
        <w:rPr>
          <w:rFonts w:cs="Arial"/>
          <w:sz w:val="22"/>
          <w:szCs w:val="22"/>
        </w:rPr>
      </w:pPr>
      <w:r w:rsidRPr="00196566">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3A73F6"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39DB8036" w:rsidR="003A73F6" w:rsidRPr="00F23D33" w:rsidRDefault="003A73F6" w:rsidP="003A73F6">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34D2629F" w:rsidR="003A73F6" w:rsidRPr="00F23D33" w:rsidRDefault="003A73F6" w:rsidP="003A73F6">
            <w:pPr>
              <w:spacing w:after="0"/>
              <w:rPr>
                <w:rFonts w:cs="Arial"/>
                <w:color w:val="000000"/>
                <w:szCs w:val="22"/>
                <w:lang w:eastAsia="cs-CZ"/>
              </w:rPr>
            </w:pPr>
            <w:r w:rsidRPr="00AE725A">
              <w:rPr>
                <w:rFonts w:cs="Arial"/>
                <w:color w:val="000000"/>
                <w:szCs w:val="22"/>
                <w:lang w:eastAsia="cs-CZ"/>
              </w:rPr>
              <w:t xml:space="preserve">Ověření kvality plnění </w:t>
            </w:r>
            <w:r>
              <w:rPr>
                <w:rFonts w:cs="Arial"/>
                <w:color w:val="000000"/>
                <w:szCs w:val="22"/>
                <w:lang w:eastAsia="cs-CZ"/>
              </w:rPr>
              <w:t>v testovacím prostředí (soulad se schválenou Specifikaci)</w:t>
            </w:r>
          </w:p>
        </w:tc>
      </w:tr>
      <w:tr w:rsidR="003A73F6"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061E40C9" w:rsidR="003A73F6" w:rsidRPr="00F23D33" w:rsidRDefault="003A73F6" w:rsidP="003A73F6">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73C204C" w14:textId="51A81C63" w:rsidR="003A73F6" w:rsidRPr="00F23D33" w:rsidRDefault="003A73F6" w:rsidP="003A73F6">
            <w:pPr>
              <w:spacing w:after="0"/>
              <w:rPr>
                <w:rFonts w:cs="Arial"/>
                <w:color w:val="000000"/>
                <w:szCs w:val="22"/>
                <w:lang w:eastAsia="cs-CZ"/>
              </w:rPr>
            </w:pPr>
            <w:r>
              <w:rPr>
                <w:rFonts w:cs="Arial"/>
                <w:color w:val="000000"/>
                <w:szCs w:val="22"/>
                <w:lang w:eastAsia="cs-CZ"/>
              </w:rPr>
              <w:t>Akceptace plnění v testovacím prostředí a rozhodnutí o termínu nasazení změn do produkčního prostředí – RTP</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133EB7CF" w14:textId="20D571A3" w:rsidR="0000551E" w:rsidRDefault="0000551E" w:rsidP="00CF516E">
      <w:pPr>
        <w:pStyle w:val="Nadpis1"/>
        <w:numPr>
          <w:ilvl w:val="0"/>
          <w:numId w:val="4"/>
        </w:numPr>
        <w:tabs>
          <w:tab w:val="clear" w:pos="540"/>
        </w:tabs>
        <w:ind w:left="284" w:hanging="284"/>
        <w:rPr>
          <w:rFonts w:cs="Arial"/>
          <w:sz w:val="22"/>
          <w:szCs w:val="22"/>
        </w:rPr>
      </w:pPr>
      <w:r w:rsidRPr="00196566">
        <w:rPr>
          <w:rFonts w:cs="Arial"/>
          <w:sz w:val="22"/>
          <w:szCs w:val="22"/>
        </w:rPr>
        <w:t>Harmonogram plnění</w:t>
      </w:r>
      <w:r w:rsidRPr="00196566">
        <w:rPr>
          <w:rFonts w:cs="Arial"/>
          <w:b w:val="0"/>
          <w:sz w:val="22"/>
          <w:szCs w:val="22"/>
          <w:vertAlign w:val="superscript"/>
        </w:rPr>
        <w:endnoteReference w:id="15"/>
      </w:r>
    </w:p>
    <w:tbl>
      <w:tblPr>
        <w:tblW w:w="9918" w:type="dxa"/>
        <w:tblCellMar>
          <w:left w:w="70" w:type="dxa"/>
          <w:right w:w="70" w:type="dxa"/>
        </w:tblCellMar>
        <w:tblLook w:val="04A0" w:firstRow="1" w:lastRow="0" w:firstColumn="1" w:lastColumn="0" w:noHBand="0" w:noVBand="1"/>
      </w:tblPr>
      <w:tblGrid>
        <w:gridCol w:w="885"/>
        <w:gridCol w:w="6481"/>
        <w:gridCol w:w="1276"/>
        <w:gridCol w:w="1276"/>
      </w:tblGrid>
      <w:tr w:rsidR="002C64FF" w:rsidRPr="002C64FF" w14:paraId="5218B346" w14:textId="77777777" w:rsidTr="002C64FF">
        <w:trPr>
          <w:trHeight w:val="300"/>
        </w:trPr>
        <w:tc>
          <w:tcPr>
            <w:tcW w:w="885" w:type="dxa"/>
            <w:tcBorders>
              <w:top w:val="single" w:sz="4" w:space="0" w:color="A6A6A6"/>
              <w:left w:val="single" w:sz="4" w:space="0" w:color="A6A6A6"/>
              <w:bottom w:val="single" w:sz="4" w:space="0" w:color="A6A6A6"/>
              <w:right w:val="single" w:sz="4" w:space="0" w:color="A6A6A6"/>
            </w:tcBorders>
            <w:shd w:val="clear" w:color="000000" w:fill="D9D9D9"/>
            <w:noWrap/>
            <w:vAlign w:val="center"/>
            <w:hideMark/>
          </w:tcPr>
          <w:p w14:paraId="7B96B8E0" w14:textId="77777777" w:rsidR="002C64FF" w:rsidRPr="002C64FF" w:rsidRDefault="002C64FF" w:rsidP="002C64FF">
            <w:pPr>
              <w:spacing w:after="0"/>
              <w:jc w:val="center"/>
              <w:rPr>
                <w:rFonts w:ascii="Calibri" w:hAnsi="Calibri" w:cs="Calibri"/>
                <w:color w:val="000000"/>
                <w:szCs w:val="22"/>
                <w:lang w:eastAsia="cs-CZ"/>
              </w:rPr>
            </w:pPr>
            <w:r w:rsidRPr="002C64FF">
              <w:rPr>
                <w:rFonts w:ascii="Calibri" w:hAnsi="Calibri" w:cs="Calibri"/>
                <w:color w:val="000000"/>
                <w:szCs w:val="22"/>
                <w:lang w:eastAsia="cs-CZ"/>
              </w:rPr>
              <w:t>Termín</w:t>
            </w:r>
          </w:p>
        </w:tc>
        <w:tc>
          <w:tcPr>
            <w:tcW w:w="6481" w:type="dxa"/>
            <w:tcBorders>
              <w:top w:val="single" w:sz="4" w:space="0" w:color="A6A6A6"/>
              <w:left w:val="nil"/>
              <w:bottom w:val="single" w:sz="4" w:space="0" w:color="A6A6A6"/>
              <w:right w:val="single" w:sz="4" w:space="0" w:color="A6A6A6"/>
            </w:tcBorders>
            <w:shd w:val="clear" w:color="000000" w:fill="D9D9D9"/>
            <w:noWrap/>
            <w:vAlign w:val="bottom"/>
            <w:hideMark/>
          </w:tcPr>
          <w:p w14:paraId="603F6B00"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Popis</w:t>
            </w:r>
          </w:p>
        </w:tc>
        <w:tc>
          <w:tcPr>
            <w:tcW w:w="1276" w:type="dxa"/>
            <w:tcBorders>
              <w:top w:val="single" w:sz="4" w:space="0" w:color="A6A6A6"/>
              <w:left w:val="nil"/>
              <w:bottom w:val="single" w:sz="4" w:space="0" w:color="A6A6A6"/>
              <w:right w:val="single" w:sz="4" w:space="0" w:color="A6A6A6"/>
            </w:tcBorders>
            <w:shd w:val="clear" w:color="000000" w:fill="D9D9D9"/>
            <w:noWrap/>
            <w:vAlign w:val="bottom"/>
            <w:hideMark/>
          </w:tcPr>
          <w:p w14:paraId="7BF8C220" w14:textId="77777777" w:rsidR="002C64FF" w:rsidRPr="002C64FF" w:rsidRDefault="002C64FF" w:rsidP="002C64FF">
            <w:pPr>
              <w:spacing w:after="0"/>
              <w:jc w:val="center"/>
              <w:rPr>
                <w:rFonts w:ascii="Calibri" w:hAnsi="Calibri" w:cs="Calibri"/>
                <w:color w:val="000000"/>
                <w:szCs w:val="22"/>
                <w:lang w:eastAsia="cs-CZ"/>
              </w:rPr>
            </w:pPr>
            <w:r w:rsidRPr="002C64FF">
              <w:rPr>
                <w:rFonts w:ascii="Calibri" w:hAnsi="Calibri" w:cs="Calibri"/>
                <w:color w:val="000000"/>
                <w:szCs w:val="22"/>
                <w:lang w:eastAsia="cs-CZ"/>
              </w:rPr>
              <w:t>Datum</w:t>
            </w:r>
          </w:p>
        </w:tc>
        <w:tc>
          <w:tcPr>
            <w:tcW w:w="1276" w:type="dxa"/>
            <w:tcBorders>
              <w:top w:val="single" w:sz="4" w:space="0" w:color="A6A6A6"/>
              <w:left w:val="nil"/>
              <w:bottom w:val="single" w:sz="4" w:space="0" w:color="A6A6A6"/>
              <w:right w:val="single" w:sz="4" w:space="0" w:color="A6A6A6"/>
            </w:tcBorders>
            <w:shd w:val="clear" w:color="000000" w:fill="D9D9D9"/>
            <w:noWrap/>
            <w:vAlign w:val="bottom"/>
            <w:hideMark/>
          </w:tcPr>
          <w:p w14:paraId="113C51BE" w14:textId="77777777" w:rsidR="002C64FF" w:rsidRPr="002C64FF" w:rsidRDefault="002C64FF" w:rsidP="002C64FF">
            <w:pPr>
              <w:spacing w:after="0"/>
              <w:jc w:val="center"/>
              <w:rPr>
                <w:rFonts w:ascii="Calibri" w:hAnsi="Calibri" w:cs="Calibri"/>
                <w:color w:val="000000"/>
                <w:szCs w:val="22"/>
                <w:lang w:eastAsia="cs-CZ"/>
              </w:rPr>
            </w:pPr>
            <w:r w:rsidRPr="002C64FF">
              <w:rPr>
                <w:rFonts w:ascii="Calibri" w:hAnsi="Calibri" w:cs="Calibri"/>
                <w:color w:val="000000"/>
                <w:szCs w:val="22"/>
                <w:lang w:eastAsia="cs-CZ"/>
              </w:rPr>
              <w:t>Odpovídá</w:t>
            </w:r>
          </w:p>
        </w:tc>
      </w:tr>
      <w:tr w:rsidR="002C64FF" w:rsidRPr="002C64FF" w14:paraId="0D45F853" w14:textId="77777777" w:rsidTr="002C64FF">
        <w:trPr>
          <w:trHeight w:val="300"/>
        </w:trPr>
        <w:tc>
          <w:tcPr>
            <w:tcW w:w="885" w:type="dxa"/>
            <w:tcBorders>
              <w:top w:val="nil"/>
              <w:left w:val="single" w:sz="4" w:space="0" w:color="A6A6A6"/>
              <w:bottom w:val="single" w:sz="4" w:space="0" w:color="A6A6A6"/>
              <w:right w:val="single" w:sz="4" w:space="0" w:color="A6A6A6"/>
            </w:tcBorders>
            <w:shd w:val="clear" w:color="auto" w:fill="auto"/>
            <w:noWrap/>
            <w:vAlign w:val="center"/>
            <w:hideMark/>
          </w:tcPr>
          <w:p w14:paraId="18A268B0" w14:textId="77777777" w:rsidR="002C64FF" w:rsidRPr="002C64FF" w:rsidRDefault="002C64FF" w:rsidP="002C64FF">
            <w:pPr>
              <w:spacing w:after="0"/>
              <w:jc w:val="center"/>
              <w:rPr>
                <w:rFonts w:ascii="Calibri" w:hAnsi="Calibri" w:cs="Calibri"/>
                <w:color w:val="000000"/>
                <w:szCs w:val="22"/>
                <w:lang w:eastAsia="cs-CZ"/>
              </w:rPr>
            </w:pPr>
            <w:r w:rsidRPr="002C64FF">
              <w:rPr>
                <w:rFonts w:ascii="Calibri" w:hAnsi="Calibri" w:cs="Calibri"/>
                <w:color w:val="000000"/>
                <w:szCs w:val="22"/>
                <w:lang w:eastAsia="cs-CZ"/>
              </w:rPr>
              <w:t>T0</w:t>
            </w:r>
          </w:p>
        </w:tc>
        <w:tc>
          <w:tcPr>
            <w:tcW w:w="6481" w:type="dxa"/>
            <w:tcBorders>
              <w:top w:val="nil"/>
              <w:left w:val="nil"/>
              <w:bottom w:val="single" w:sz="4" w:space="0" w:color="A6A6A6"/>
              <w:right w:val="single" w:sz="4" w:space="0" w:color="A6A6A6"/>
            </w:tcBorders>
            <w:shd w:val="clear" w:color="auto" w:fill="auto"/>
            <w:noWrap/>
            <w:hideMark/>
          </w:tcPr>
          <w:p w14:paraId="2996DCC3"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Objednávka PZ</w:t>
            </w:r>
          </w:p>
        </w:tc>
        <w:tc>
          <w:tcPr>
            <w:tcW w:w="1276" w:type="dxa"/>
            <w:tcBorders>
              <w:top w:val="nil"/>
              <w:left w:val="nil"/>
              <w:bottom w:val="single" w:sz="4" w:space="0" w:color="A6A6A6"/>
              <w:right w:val="single" w:sz="4" w:space="0" w:color="A6A6A6"/>
            </w:tcBorders>
            <w:shd w:val="clear" w:color="auto" w:fill="auto"/>
            <w:noWrap/>
            <w:hideMark/>
          </w:tcPr>
          <w:p w14:paraId="1BA000DB"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T0</w:t>
            </w:r>
          </w:p>
        </w:tc>
        <w:tc>
          <w:tcPr>
            <w:tcW w:w="1276" w:type="dxa"/>
            <w:tcBorders>
              <w:top w:val="nil"/>
              <w:left w:val="nil"/>
              <w:bottom w:val="single" w:sz="4" w:space="0" w:color="A6A6A6"/>
              <w:right w:val="single" w:sz="4" w:space="0" w:color="A6A6A6"/>
            </w:tcBorders>
            <w:shd w:val="clear" w:color="auto" w:fill="auto"/>
            <w:noWrap/>
            <w:hideMark/>
          </w:tcPr>
          <w:p w14:paraId="644D8721"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Odběratel</w:t>
            </w:r>
          </w:p>
        </w:tc>
      </w:tr>
      <w:tr w:rsidR="002C64FF" w:rsidRPr="002C64FF" w14:paraId="336E5A9A" w14:textId="77777777" w:rsidTr="002C64FF">
        <w:trPr>
          <w:trHeight w:val="600"/>
        </w:trPr>
        <w:tc>
          <w:tcPr>
            <w:tcW w:w="885" w:type="dxa"/>
            <w:tcBorders>
              <w:top w:val="nil"/>
              <w:left w:val="single" w:sz="4" w:space="0" w:color="A6A6A6"/>
              <w:bottom w:val="single" w:sz="4" w:space="0" w:color="A6A6A6"/>
              <w:right w:val="single" w:sz="4" w:space="0" w:color="A6A6A6"/>
            </w:tcBorders>
            <w:shd w:val="clear" w:color="auto" w:fill="auto"/>
            <w:noWrap/>
            <w:vAlign w:val="center"/>
            <w:hideMark/>
          </w:tcPr>
          <w:p w14:paraId="50543AE1" w14:textId="77777777" w:rsidR="002C64FF" w:rsidRPr="002C64FF" w:rsidRDefault="002C64FF" w:rsidP="002C64FF">
            <w:pPr>
              <w:spacing w:after="0"/>
              <w:jc w:val="center"/>
              <w:rPr>
                <w:rFonts w:ascii="Calibri" w:hAnsi="Calibri" w:cs="Calibri"/>
                <w:color w:val="000000"/>
                <w:szCs w:val="22"/>
                <w:lang w:eastAsia="cs-CZ"/>
              </w:rPr>
            </w:pPr>
            <w:r w:rsidRPr="002C64FF">
              <w:rPr>
                <w:rFonts w:ascii="Calibri" w:hAnsi="Calibri" w:cs="Calibri"/>
                <w:color w:val="000000"/>
                <w:szCs w:val="22"/>
                <w:lang w:eastAsia="cs-CZ"/>
              </w:rPr>
              <w:t>T11</w:t>
            </w:r>
          </w:p>
        </w:tc>
        <w:tc>
          <w:tcPr>
            <w:tcW w:w="6481" w:type="dxa"/>
            <w:tcBorders>
              <w:top w:val="nil"/>
              <w:left w:val="nil"/>
              <w:bottom w:val="single" w:sz="4" w:space="0" w:color="A6A6A6"/>
              <w:right w:val="single" w:sz="4" w:space="0" w:color="A6A6A6"/>
            </w:tcBorders>
            <w:shd w:val="clear" w:color="auto" w:fill="auto"/>
            <w:hideMark/>
          </w:tcPr>
          <w:p w14:paraId="4A63A274"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Analýza a vytvoření Návrhu technického řešení (Specifikace) a jeho předání ke schválení</w:t>
            </w:r>
          </w:p>
        </w:tc>
        <w:tc>
          <w:tcPr>
            <w:tcW w:w="1276" w:type="dxa"/>
            <w:tcBorders>
              <w:top w:val="nil"/>
              <w:left w:val="nil"/>
              <w:bottom w:val="single" w:sz="4" w:space="0" w:color="A6A6A6"/>
              <w:right w:val="single" w:sz="4" w:space="0" w:color="A6A6A6"/>
            </w:tcBorders>
            <w:shd w:val="clear" w:color="auto" w:fill="auto"/>
            <w:noWrap/>
            <w:hideMark/>
          </w:tcPr>
          <w:p w14:paraId="6B5C1860"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T0+5 dnů</w:t>
            </w:r>
          </w:p>
        </w:tc>
        <w:tc>
          <w:tcPr>
            <w:tcW w:w="1276" w:type="dxa"/>
            <w:tcBorders>
              <w:top w:val="nil"/>
              <w:left w:val="nil"/>
              <w:bottom w:val="single" w:sz="4" w:space="0" w:color="A6A6A6"/>
              <w:right w:val="single" w:sz="4" w:space="0" w:color="A6A6A6"/>
            </w:tcBorders>
            <w:shd w:val="clear" w:color="auto" w:fill="auto"/>
            <w:noWrap/>
            <w:hideMark/>
          </w:tcPr>
          <w:p w14:paraId="47200BB8"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Dodavatel</w:t>
            </w:r>
          </w:p>
        </w:tc>
      </w:tr>
      <w:tr w:rsidR="002C64FF" w:rsidRPr="002C64FF" w14:paraId="36889359" w14:textId="77777777" w:rsidTr="002C64FF">
        <w:trPr>
          <w:trHeight w:val="300"/>
        </w:trPr>
        <w:tc>
          <w:tcPr>
            <w:tcW w:w="885" w:type="dxa"/>
            <w:tcBorders>
              <w:top w:val="nil"/>
              <w:left w:val="single" w:sz="4" w:space="0" w:color="A6A6A6"/>
              <w:bottom w:val="single" w:sz="4" w:space="0" w:color="A6A6A6"/>
              <w:right w:val="single" w:sz="4" w:space="0" w:color="A6A6A6"/>
            </w:tcBorders>
            <w:shd w:val="clear" w:color="auto" w:fill="auto"/>
            <w:noWrap/>
            <w:vAlign w:val="center"/>
            <w:hideMark/>
          </w:tcPr>
          <w:p w14:paraId="2B9687BC" w14:textId="77777777" w:rsidR="002C64FF" w:rsidRPr="002C64FF" w:rsidRDefault="002C64FF" w:rsidP="002C64FF">
            <w:pPr>
              <w:spacing w:after="0"/>
              <w:jc w:val="center"/>
              <w:rPr>
                <w:rFonts w:ascii="Calibri" w:hAnsi="Calibri" w:cs="Calibri"/>
                <w:color w:val="000000"/>
                <w:szCs w:val="22"/>
                <w:lang w:eastAsia="cs-CZ"/>
              </w:rPr>
            </w:pPr>
            <w:r w:rsidRPr="002C64FF">
              <w:rPr>
                <w:rFonts w:ascii="Calibri" w:hAnsi="Calibri" w:cs="Calibri"/>
                <w:color w:val="000000"/>
                <w:szCs w:val="22"/>
                <w:lang w:eastAsia="cs-CZ"/>
              </w:rPr>
              <w:t>T12</w:t>
            </w:r>
          </w:p>
        </w:tc>
        <w:tc>
          <w:tcPr>
            <w:tcW w:w="6481" w:type="dxa"/>
            <w:tcBorders>
              <w:top w:val="nil"/>
              <w:left w:val="nil"/>
              <w:bottom w:val="single" w:sz="4" w:space="0" w:color="A6A6A6"/>
              <w:right w:val="single" w:sz="4" w:space="0" w:color="A6A6A6"/>
            </w:tcBorders>
            <w:shd w:val="clear" w:color="auto" w:fill="auto"/>
            <w:noWrap/>
            <w:hideMark/>
          </w:tcPr>
          <w:p w14:paraId="48E1FD34"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Předání písemných připomínek nebo schválení Specifikace</w:t>
            </w:r>
          </w:p>
        </w:tc>
        <w:tc>
          <w:tcPr>
            <w:tcW w:w="1276" w:type="dxa"/>
            <w:tcBorders>
              <w:top w:val="nil"/>
              <w:left w:val="nil"/>
              <w:bottom w:val="single" w:sz="4" w:space="0" w:color="A6A6A6"/>
              <w:right w:val="single" w:sz="4" w:space="0" w:color="A6A6A6"/>
            </w:tcBorders>
            <w:shd w:val="clear" w:color="auto" w:fill="auto"/>
            <w:noWrap/>
            <w:hideMark/>
          </w:tcPr>
          <w:p w14:paraId="20BB9FCA"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T11+5 dnů</w:t>
            </w:r>
          </w:p>
        </w:tc>
        <w:tc>
          <w:tcPr>
            <w:tcW w:w="1276" w:type="dxa"/>
            <w:tcBorders>
              <w:top w:val="nil"/>
              <w:left w:val="nil"/>
              <w:bottom w:val="single" w:sz="4" w:space="0" w:color="A6A6A6"/>
              <w:right w:val="single" w:sz="4" w:space="0" w:color="A6A6A6"/>
            </w:tcBorders>
            <w:shd w:val="clear" w:color="auto" w:fill="auto"/>
            <w:noWrap/>
            <w:hideMark/>
          </w:tcPr>
          <w:p w14:paraId="58EDD170"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Odběratel</w:t>
            </w:r>
          </w:p>
        </w:tc>
      </w:tr>
      <w:tr w:rsidR="002C64FF" w:rsidRPr="002C64FF" w14:paraId="64514D36" w14:textId="77777777" w:rsidTr="002C64FF">
        <w:trPr>
          <w:trHeight w:val="300"/>
        </w:trPr>
        <w:tc>
          <w:tcPr>
            <w:tcW w:w="885" w:type="dxa"/>
            <w:tcBorders>
              <w:top w:val="nil"/>
              <w:left w:val="single" w:sz="4" w:space="0" w:color="A6A6A6"/>
              <w:bottom w:val="single" w:sz="4" w:space="0" w:color="A6A6A6"/>
              <w:right w:val="single" w:sz="4" w:space="0" w:color="A6A6A6"/>
            </w:tcBorders>
            <w:shd w:val="clear" w:color="auto" w:fill="auto"/>
            <w:noWrap/>
            <w:vAlign w:val="center"/>
            <w:hideMark/>
          </w:tcPr>
          <w:p w14:paraId="3089991F" w14:textId="77777777" w:rsidR="002C64FF" w:rsidRPr="002C64FF" w:rsidRDefault="002C64FF" w:rsidP="002C64FF">
            <w:pPr>
              <w:spacing w:after="0"/>
              <w:jc w:val="center"/>
              <w:rPr>
                <w:rFonts w:ascii="Calibri" w:hAnsi="Calibri" w:cs="Calibri"/>
                <w:color w:val="000000"/>
                <w:szCs w:val="22"/>
                <w:lang w:eastAsia="cs-CZ"/>
              </w:rPr>
            </w:pPr>
            <w:r w:rsidRPr="002C64FF">
              <w:rPr>
                <w:rFonts w:ascii="Calibri" w:hAnsi="Calibri" w:cs="Calibri"/>
                <w:color w:val="000000"/>
                <w:szCs w:val="22"/>
                <w:lang w:eastAsia="cs-CZ"/>
              </w:rPr>
              <w:t>T13</w:t>
            </w:r>
          </w:p>
        </w:tc>
        <w:tc>
          <w:tcPr>
            <w:tcW w:w="6481" w:type="dxa"/>
            <w:tcBorders>
              <w:top w:val="nil"/>
              <w:left w:val="nil"/>
              <w:bottom w:val="single" w:sz="4" w:space="0" w:color="A6A6A6"/>
              <w:right w:val="single" w:sz="4" w:space="0" w:color="A6A6A6"/>
            </w:tcBorders>
            <w:shd w:val="clear" w:color="auto" w:fill="auto"/>
            <w:noWrap/>
            <w:hideMark/>
          </w:tcPr>
          <w:p w14:paraId="29C4014C"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Vypořádání případných přípomínek ke Specifikaci</w:t>
            </w:r>
          </w:p>
        </w:tc>
        <w:tc>
          <w:tcPr>
            <w:tcW w:w="1276" w:type="dxa"/>
            <w:tcBorders>
              <w:top w:val="nil"/>
              <w:left w:val="nil"/>
              <w:bottom w:val="single" w:sz="4" w:space="0" w:color="A6A6A6"/>
              <w:right w:val="single" w:sz="4" w:space="0" w:color="A6A6A6"/>
            </w:tcBorders>
            <w:shd w:val="clear" w:color="auto" w:fill="auto"/>
            <w:noWrap/>
            <w:hideMark/>
          </w:tcPr>
          <w:p w14:paraId="5F727B94"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T12+5 dnů</w:t>
            </w:r>
          </w:p>
        </w:tc>
        <w:tc>
          <w:tcPr>
            <w:tcW w:w="1276" w:type="dxa"/>
            <w:tcBorders>
              <w:top w:val="nil"/>
              <w:left w:val="nil"/>
              <w:bottom w:val="single" w:sz="4" w:space="0" w:color="A6A6A6"/>
              <w:right w:val="single" w:sz="4" w:space="0" w:color="A6A6A6"/>
            </w:tcBorders>
            <w:shd w:val="clear" w:color="auto" w:fill="auto"/>
            <w:noWrap/>
            <w:hideMark/>
          </w:tcPr>
          <w:p w14:paraId="45FBB4BB"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Dodavatel</w:t>
            </w:r>
          </w:p>
        </w:tc>
      </w:tr>
      <w:tr w:rsidR="002C64FF" w:rsidRPr="002C64FF" w14:paraId="63460985" w14:textId="77777777" w:rsidTr="002C64FF">
        <w:trPr>
          <w:trHeight w:val="300"/>
        </w:trPr>
        <w:tc>
          <w:tcPr>
            <w:tcW w:w="885" w:type="dxa"/>
            <w:tcBorders>
              <w:top w:val="nil"/>
              <w:left w:val="single" w:sz="4" w:space="0" w:color="A6A6A6"/>
              <w:bottom w:val="single" w:sz="4" w:space="0" w:color="A6A6A6"/>
              <w:right w:val="single" w:sz="4" w:space="0" w:color="A6A6A6"/>
            </w:tcBorders>
            <w:shd w:val="clear" w:color="auto" w:fill="auto"/>
            <w:noWrap/>
            <w:vAlign w:val="center"/>
            <w:hideMark/>
          </w:tcPr>
          <w:p w14:paraId="1E0C044F" w14:textId="77777777" w:rsidR="002C64FF" w:rsidRPr="002C64FF" w:rsidRDefault="002C64FF" w:rsidP="002C64FF">
            <w:pPr>
              <w:spacing w:after="0"/>
              <w:jc w:val="center"/>
              <w:rPr>
                <w:rFonts w:ascii="Calibri" w:hAnsi="Calibri" w:cs="Calibri"/>
                <w:color w:val="000000"/>
                <w:szCs w:val="22"/>
                <w:lang w:eastAsia="cs-CZ"/>
              </w:rPr>
            </w:pPr>
            <w:r w:rsidRPr="002C64FF">
              <w:rPr>
                <w:rFonts w:ascii="Calibri" w:hAnsi="Calibri" w:cs="Calibri"/>
                <w:color w:val="000000"/>
                <w:szCs w:val="22"/>
                <w:lang w:eastAsia="cs-CZ"/>
              </w:rPr>
              <w:t>T14</w:t>
            </w:r>
          </w:p>
        </w:tc>
        <w:tc>
          <w:tcPr>
            <w:tcW w:w="6481" w:type="dxa"/>
            <w:tcBorders>
              <w:top w:val="nil"/>
              <w:left w:val="nil"/>
              <w:bottom w:val="single" w:sz="4" w:space="0" w:color="A6A6A6"/>
              <w:right w:val="single" w:sz="4" w:space="0" w:color="A6A6A6"/>
            </w:tcBorders>
            <w:shd w:val="clear" w:color="auto" w:fill="auto"/>
            <w:noWrap/>
            <w:hideMark/>
          </w:tcPr>
          <w:p w14:paraId="4E0E0F8F"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Schválení Specifikace</w:t>
            </w:r>
          </w:p>
        </w:tc>
        <w:tc>
          <w:tcPr>
            <w:tcW w:w="1276" w:type="dxa"/>
            <w:tcBorders>
              <w:top w:val="nil"/>
              <w:left w:val="nil"/>
              <w:bottom w:val="single" w:sz="4" w:space="0" w:color="A6A6A6"/>
              <w:right w:val="single" w:sz="4" w:space="0" w:color="A6A6A6"/>
            </w:tcBorders>
            <w:shd w:val="clear" w:color="auto" w:fill="auto"/>
            <w:noWrap/>
            <w:hideMark/>
          </w:tcPr>
          <w:p w14:paraId="0C77B805"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T13+5 dnů</w:t>
            </w:r>
          </w:p>
        </w:tc>
        <w:tc>
          <w:tcPr>
            <w:tcW w:w="1276" w:type="dxa"/>
            <w:tcBorders>
              <w:top w:val="nil"/>
              <w:left w:val="nil"/>
              <w:bottom w:val="single" w:sz="4" w:space="0" w:color="A6A6A6"/>
              <w:right w:val="single" w:sz="4" w:space="0" w:color="A6A6A6"/>
            </w:tcBorders>
            <w:shd w:val="clear" w:color="auto" w:fill="auto"/>
            <w:noWrap/>
            <w:hideMark/>
          </w:tcPr>
          <w:p w14:paraId="67DB4DD6"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Odběratel</w:t>
            </w:r>
          </w:p>
        </w:tc>
      </w:tr>
      <w:tr w:rsidR="002C64FF" w:rsidRPr="002C64FF" w14:paraId="3822D7D2" w14:textId="77777777" w:rsidTr="002C64FF">
        <w:trPr>
          <w:trHeight w:val="300"/>
        </w:trPr>
        <w:tc>
          <w:tcPr>
            <w:tcW w:w="885" w:type="dxa"/>
            <w:tcBorders>
              <w:top w:val="nil"/>
              <w:left w:val="single" w:sz="4" w:space="0" w:color="A6A6A6"/>
              <w:bottom w:val="single" w:sz="4" w:space="0" w:color="A6A6A6"/>
              <w:right w:val="single" w:sz="4" w:space="0" w:color="A6A6A6"/>
            </w:tcBorders>
            <w:shd w:val="clear" w:color="auto" w:fill="auto"/>
            <w:noWrap/>
            <w:vAlign w:val="center"/>
            <w:hideMark/>
          </w:tcPr>
          <w:p w14:paraId="10E81A0C" w14:textId="77777777" w:rsidR="002C64FF" w:rsidRPr="002C64FF" w:rsidRDefault="002C64FF" w:rsidP="002C64FF">
            <w:pPr>
              <w:spacing w:after="0"/>
              <w:jc w:val="center"/>
              <w:rPr>
                <w:rFonts w:ascii="Calibri" w:hAnsi="Calibri" w:cs="Calibri"/>
                <w:color w:val="000000"/>
                <w:szCs w:val="22"/>
                <w:lang w:eastAsia="cs-CZ"/>
              </w:rPr>
            </w:pPr>
            <w:r w:rsidRPr="002C64FF">
              <w:rPr>
                <w:rFonts w:ascii="Calibri" w:hAnsi="Calibri" w:cs="Calibri"/>
                <w:color w:val="000000"/>
                <w:szCs w:val="22"/>
                <w:lang w:eastAsia="cs-CZ"/>
              </w:rPr>
              <w:t>T21</w:t>
            </w:r>
          </w:p>
        </w:tc>
        <w:tc>
          <w:tcPr>
            <w:tcW w:w="6481" w:type="dxa"/>
            <w:tcBorders>
              <w:top w:val="nil"/>
              <w:left w:val="nil"/>
              <w:bottom w:val="single" w:sz="4" w:space="0" w:color="A6A6A6"/>
              <w:right w:val="single" w:sz="4" w:space="0" w:color="A6A6A6"/>
            </w:tcBorders>
            <w:shd w:val="clear" w:color="auto" w:fill="auto"/>
            <w:noWrap/>
            <w:hideMark/>
          </w:tcPr>
          <w:p w14:paraId="333BF2F6"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 xml:space="preserve">Implementace + RTT </w:t>
            </w:r>
          </w:p>
        </w:tc>
        <w:tc>
          <w:tcPr>
            <w:tcW w:w="1276" w:type="dxa"/>
            <w:tcBorders>
              <w:top w:val="nil"/>
              <w:left w:val="nil"/>
              <w:bottom w:val="single" w:sz="4" w:space="0" w:color="A6A6A6"/>
              <w:right w:val="single" w:sz="4" w:space="0" w:color="A6A6A6"/>
            </w:tcBorders>
            <w:shd w:val="clear" w:color="auto" w:fill="auto"/>
            <w:noWrap/>
            <w:hideMark/>
          </w:tcPr>
          <w:p w14:paraId="1DE48E7A"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T21+27 dnů</w:t>
            </w:r>
          </w:p>
        </w:tc>
        <w:tc>
          <w:tcPr>
            <w:tcW w:w="1276" w:type="dxa"/>
            <w:tcBorders>
              <w:top w:val="nil"/>
              <w:left w:val="nil"/>
              <w:bottom w:val="single" w:sz="4" w:space="0" w:color="A6A6A6"/>
              <w:right w:val="single" w:sz="4" w:space="0" w:color="A6A6A6"/>
            </w:tcBorders>
            <w:shd w:val="clear" w:color="auto" w:fill="auto"/>
            <w:noWrap/>
            <w:hideMark/>
          </w:tcPr>
          <w:p w14:paraId="643AA041"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Dodavatel</w:t>
            </w:r>
          </w:p>
        </w:tc>
      </w:tr>
      <w:tr w:rsidR="002C64FF" w:rsidRPr="002C64FF" w14:paraId="25A1E2FB" w14:textId="77777777" w:rsidTr="002C64FF">
        <w:trPr>
          <w:trHeight w:val="300"/>
        </w:trPr>
        <w:tc>
          <w:tcPr>
            <w:tcW w:w="885" w:type="dxa"/>
            <w:tcBorders>
              <w:top w:val="nil"/>
              <w:left w:val="single" w:sz="4" w:space="0" w:color="A6A6A6"/>
              <w:bottom w:val="single" w:sz="4" w:space="0" w:color="A6A6A6"/>
              <w:right w:val="single" w:sz="4" w:space="0" w:color="A6A6A6"/>
            </w:tcBorders>
            <w:shd w:val="clear" w:color="auto" w:fill="auto"/>
            <w:noWrap/>
            <w:vAlign w:val="center"/>
            <w:hideMark/>
          </w:tcPr>
          <w:p w14:paraId="2BBE76F2" w14:textId="77777777" w:rsidR="002C64FF" w:rsidRPr="002C64FF" w:rsidRDefault="002C64FF" w:rsidP="002C64FF">
            <w:pPr>
              <w:spacing w:after="0"/>
              <w:jc w:val="center"/>
              <w:rPr>
                <w:rFonts w:ascii="Calibri" w:hAnsi="Calibri" w:cs="Calibri"/>
                <w:color w:val="000000"/>
                <w:szCs w:val="22"/>
                <w:lang w:eastAsia="cs-CZ"/>
              </w:rPr>
            </w:pPr>
            <w:r w:rsidRPr="002C64FF">
              <w:rPr>
                <w:rFonts w:ascii="Calibri" w:hAnsi="Calibri" w:cs="Calibri"/>
                <w:color w:val="000000"/>
                <w:szCs w:val="22"/>
                <w:lang w:eastAsia="cs-CZ"/>
              </w:rPr>
              <w:t>T22</w:t>
            </w:r>
          </w:p>
        </w:tc>
        <w:tc>
          <w:tcPr>
            <w:tcW w:w="6481" w:type="dxa"/>
            <w:tcBorders>
              <w:top w:val="nil"/>
              <w:left w:val="nil"/>
              <w:bottom w:val="single" w:sz="4" w:space="0" w:color="A6A6A6"/>
              <w:right w:val="single" w:sz="4" w:space="0" w:color="A6A6A6"/>
            </w:tcBorders>
            <w:shd w:val="clear" w:color="auto" w:fill="auto"/>
            <w:noWrap/>
            <w:hideMark/>
          </w:tcPr>
          <w:p w14:paraId="44E5EBB8"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Ověření kvality plnění garantem a předání př. připomínek</w:t>
            </w:r>
          </w:p>
        </w:tc>
        <w:tc>
          <w:tcPr>
            <w:tcW w:w="1276" w:type="dxa"/>
            <w:tcBorders>
              <w:top w:val="nil"/>
              <w:left w:val="nil"/>
              <w:bottom w:val="single" w:sz="4" w:space="0" w:color="A6A6A6"/>
              <w:right w:val="single" w:sz="4" w:space="0" w:color="A6A6A6"/>
            </w:tcBorders>
            <w:shd w:val="clear" w:color="auto" w:fill="auto"/>
            <w:noWrap/>
            <w:hideMark/>
          </w:tcPr>
          <w:p w14:paraId="4390C876"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T22+7 dnů</w:t>
            </w:r>
          </w:p>
        </w:tc>
        <w:tc>
          <w:tcPr>
            <w:tcW w:w="1276" w:type="dxa"/>
            <w:tcBorders>
              <w:top w:val="nil"/>
              <w:left w:val="nil"/>
              <w:bottom w:val="single" w:sz="4" w:space="0" w:color="A6A6A6"/>
              <w:right w:val="single" w:sz="4" w:space="0" w:color="A6A6A6"/>
            </w:tcBorders>
            <w:shd w:val="clear" w:color="auto" w:fill="auto"/>
            <w:noWrap/>
            <w:hideMark/>
          </w:tcPr>
          <w:p w14:paraId="24672FCF"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Odběratel</w:t>
            </w:r>
          </w:p>
        </w:tc>
      </w:tr>
      <w:tr w:rsidR="002C64FF" w:rsidRPr="002C64FF" w14:paraId="5689D837" w14:textId="77777777" w:rsidTr="002C64FF">
        <w:trPr>
          <w:trHeight w:val="300"/>
        </w:trPr>
        <w:tc>
          <w:tcPr>
            <w:tcW w:w="885" w:type="dxa"/>
            <w:tcBorders>
              <w:top w:val="nil"/>
              <w:left w:val="single" w:sz="4" w:space="0" w:color="A6A6A6"/>
              <w:bottom w:val="single" w:sz="4" w:space="0" w:color="A6A6A6"/>
              <w:right w:val="single" w:sz="4" w:space="0" w:color="A6A6A6"/>
            </w:tcBorders>
            <w:shd w:val="clear" w:color="auto" w:fill="auto"/>
            <w:noWrap/>
            <w:vAlign w:val="center"/>
            <w:hideMark/>
          </w:tcPr>
          <w:p w14:paraId="4E8D754C" w14:textId="77777777" w:rsidR="002C64FF" w:rsidRPr="002C64FF" w:rsidRDefault="002C64FF" w:rsidP="002C64FF">
            <w:pPr>
              <w:spacing w:after="0"/>
              <w:jc w:val="center"/>
              <w:rPr>
                <w:rFonts w:ascii="Calibri" w:hAnsi="Calibri" w:cs="Calibri"/>
                <w:color w:val="000000"/>
                <w:szCs w:val="22"/>
                <w:lang w:eastAsia="cs-CZ"/>
              </w:rPr>
            </w:pPr>
            <w:r w:rsidRPr="002C64FF">
              <w:rPr>
                <w:rFonts w:ascii="Calibri" w:hAnsi="Calibri" w:cs="Calibri"/>
                <w:color w:val="000000"/>
                <w:szCs w:val="22"/>
                <w:lang w:eastAsia="cs-CZ"/>
              </w:rPr>
              <w:t>T23</w:t>
            </w:r>
          </w:p>
        </w:tc>
        <w:tc>
          <w:tcPr>
            <w:tcW w:w="6481" w:type="dxa"/>
            <w:tcBorders>
              <w:top w:val="nil"/>
              <w:left w:val="nil"/>
              <w:bottom w:val="single" w:sz="4" w:space="0" w:color="A6A6A6"/>
              <w:right w:val="single" w:sz="4" w:space="0" w:color="A6A6A6"/>
            </w:tcBorders>
            <w:shd w:val="clear" w:color="auto" w:fill="auto"/>
            <w:noWrap/>
            <w:hideMark/>
          </w:tcPr>
          <w:p w14:paraId="23D9D4B4"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Vypořádání př. připomínek odběratele</w:t>
            </w:r>
          </w:p>
        </w:tc>
        <w:tc>
          <w:tcPr>
            <w:tcW w:w="1276" w:type="dxa"/>
            <w:tcBorders>
              <w:top w:val="nil"/>
              <w:left w:val="nil"/>
              <w:bottom w:val="single" w:sz="4" w:space="0" w:color="A6A6A6"/>
              <w:right w:val="single" w:sz="4" w:space="0" w:color="A6A6A6"/>
            </w:tcBorders>
            <w:shd w:val="clear" w:color="auto" w:fill="auto"/>
            <w:noWrap/>
            <w:hideMark/>
          </w:tcPr>
          <w:p w14:paraId="76C1CD09"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T23+7 dnů</w:t>
            </w:r>
          </w:p>
        </w:tc>
        <w:tc>
          <w:tcPr>
            <w:tcW w:w="1276" w:type="dxa"/>
            <w:tcBorders>
              <w:top w:val="nil"/>
              <w:left w:val="nil"/>
              <w:bottom w:val="single" w:sz="4" w:space="0" w:color="A6A6A6"/>
              <w:right w:val="single" w:sz="4" w:space="0" w:color="A6A6A6"/>
            </w:tcBorders>
            <w:shd w:val="clear" w:color="auto" w:fill="auto"/>
            <w:noWrap/>
            <w:hideMark/>
          </w:tcPr>
          <w:p w14:paraId="03E3D5B3"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Dodavatel</w:t>
            </w:r>
          </w:p>
        </w:tc>
      </w:tr>
      <w:tr w:rsidR="002C64FF" w:rsidRPr="002C64FF" w14:paraId="2BF55EAD" w14:textId="77777777" w:rsidTr="002C64FF">
        <w:trPr>
          <w:trHeight w:val="300"/>
        </w:trPr>
        <w:tc>
          <w:tcPr>
            <w:tcW w:w="885" w:type="dxa"/>
            <w:tcBorders>
              <w:top w:val="nil"/>
              <w:left w:val="single" w:sz="4" w:space="0" w:color="A6A6A6"/>
              <w:bottom w:val="single" w:sz="4" w:space="0" w:color="A6A6A6"/>
              <w:right w:val="single" w:sz="4" w:space="0" w:color="A6A6A6"/>
            </w:tcBorders>
            <w:shd w:val="clear" w:color="auto" w:fill="auto"/>
            <w:noWrap/>
            <w:vAlign w:val="center"/>
            <w:hideMark/>
          </w:tcPr>
          <w:p w14:paraId="0138ABEC" w14:textId="77777777" w:rsidR="002C64FF" w:rsidRPr="002C64FF" w:rsidRDefault="002C64FF" w:rsidP="002C64FF">
            <w:pPr>
              <w:spacing w:after="0"/>
              <w:jc w:val="center"/>
              <w:rPr>
                <w:rFonts w:ascii="Calibri" w:hAnsi="Calibri" w:cs="Calibri"/>
                <w:color w:val="000000"/>
                <w:szCs w:val="22"/>
                <w:lang w:eastAsia="cs-CZ"/>
              </w:rPr>
            </w:pPr>
            <w:r w:rsidRPr="002C64FF">
              <w:rPr>
                <w:rFonts w:ascii="Calibri" w:hAnsi="Calibri" w:cs="Calibri"/>
                <w:color w:val="000000"/>
                <w:szCs w:val="22"/>
                <w:lang w:eastAsia="cs-CZ"/>
              </w:rPr>
              <w:t>T24</w:t>
            </w:r>
          </w:p>
        </w:tc>
        <w:tc>
          <w:tcPr>
            <w:tcW w:w="6481" w:type="dxa"/>
            <w:tcBorders>
              <w:top w:val="nil"/>
              <w:left w:val="nil"/>
              <w:bottom w:val="single" w:sz="4" w:space="0" w:color="A6A6A6"/>
              <w:right w:val="single" w:sz="4" w:space="0" w:color="A6A6A6"/>
            </w:tcBorders>
            <w:shd w:val="clear" w:color="auto" w:fill="auto"/>
            <w:noWrap/>
            <w:hideMark/>
          </w:tcPr>
          <w:p w14:paraId="76282C76"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Případný retest, akceptace, rozhodnutí o termínu RTP</w:t>
            </w:r>
          </w:p>
        </w:tc>
        <w:tc>
          <w:tcPr>
            <w:tcW w:w="1276" w:type="dxa"/>
            <w:tcBorders>
              <w:top w:val="nil"/>
              <w:left w:val="nil"/>
              <w:bottom w:val="single" w:sz="4" w:space="0" w:color="A6A6A6"/>
              <w:right w:val="single" w:sz="4" w:space="0" w:color="A6A6A6"/>
            </w:tcBorders>
            <w:shd w:val="clear" w:color="auto" w:fill="auto"/>
            <w:noWrap/>
            <w:hideMark/>
          </w:tcPr>
          <w:p w14:paraId="7E3E9FC1"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T24+7 dnů</w:t>
            </w:r>
          </w:p>
        </w:tc>
        <w:tc>
          <w:tcPr>
            <w:tcW w:w="1276" w:type="dxa"/>
            <w:tcBorders>
              <w:top w:val="nil"/>
              <w:left w:val="nil"/>
              <w:bottom w:val="single" w:sz="4" w:space="0" w:color="A6A6A6"/>
              <w:right w:val="single" w:sz="4" w:space="0" w:color="A6A6A6"/>
            </w:tcBorders>
            <w:shd w:val="clear" w:color="auto" w:fill="auto"/>
            <w:noWrap/>
            <w:hideMark/>
          </w:tcPr>
          <w:p w14:paraId="4383A247"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Odběratel</w:t>
            </w:r>
          </w:p>
        </w:tc>
      </w:tr>
      <w:tr w:rsidR="002C64FF" w:rsidRPr="002C64FF" w14:paraId="71C80913" w14:textId="77777777" w:rsidTr="002C64FF">
        <w:trPr>
          <w:trHeight w:val="300"/>
        </w:trPr>
        <w:tc>
          <w:tcPr>
            <w:tcW w:w="885" w:type="dxa"/>
            <w:tcBorders>
              <w:top w:val="nil"/>
              <w:left w:val="single" w:sz="4" w:space="0" w:color="A6A6A6"/>
              <w:bottom w:val="single" w:sz="4" w:space="0" w:color="A6A6A6"/>
              <w:right w:val="single" w:sz="4" w:space="0" w:color="A6A6A6"/>
            </w:tcBorders>
            <w:shd w:val="clear" w:color="auto" w:fill="auto"/>
            <w:noWrap/>
            <w:vAlign w:val="center"/>
            <w:hideMark/>
          </w:tcPr>
          <w:p w14:paraId="7F3DE75D" w14:textId="77777777" w:rsidR="002C64FF" w:rsidRPr="002C64FF" w:rsidRDefault="002C64FF" w:rsidP="002C64FF">
            <w:pPr>
              <w:spacing w:after="0"/>
              <w:jc w:val="center"/>
              <w:rPr>
                <w:rFonts w:ascii="Calibri" w:hAnsi="Calibri" w:cs="Calibri"/>
                <w:color w:val="000000"/>
                <w:szCs w:val="22"/>
                <w:lang w:eastAsia="cs-CZ"/>
              </w:rPr>
            </w:pPr>
            <w:r w:rsidRPr="002C64FF">
              <w:rPr>
                <w:rFonts w:ascii="Calibri" w:hAnsi="Calibri" w:cs="Calibri"/>
                <w:color w:val="000000"/>
                <w:szCs w:val="22"/>
                <w:lang w:eastAsia="cs-CZ"/>
              </w:rPr>
              <w:t>T25</w:t>
            </w:r>
          </w:p>
        </w:tc>
        <w:tc>
          <w:tcPr>
            <w:tcW w:w="6481" w:type="dxa"/>
            <w:tcBorders>
              <w:top w:val="nil"/>
              <w:left w:val="nil"/>
              <w:bottom w:val="single" w:sz="4" w:space="0" w:color="A6A6A6"/>
              <w:right w:val="single" w:sz="4" w:space="0" w:color="A6A6A6"/>
            </w:tcBorders>
            <w:shd w:val="clear" w:color="auto" w:fill="auto"/>
            <w:noWrap/>
            <w:hideMark/>
          </w:tcPr>
          <w:p w14:paraId="04E1D6CC"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RTP (po akceptaci při nejbližší schválené odstávce PROD)</w:t>
            </w:r>
          </w:p>
        </w:tc>
        <w:tc>
          <w:tcPr>
            <w:tcW w:w="1276" w:type="dxa"/>
            <w:tcBorders>
              <w:top w:val="nil"/>
              <w:left w:val="nil"/>
              <w:bottom w:val="single" w:sz="4" w:space="0" w:color="A6A6A6"/>
              <w:right w:val="single" w:sz="4" w:space="0" w:color="A6A6A6"/>
            </w:tcBorders>
            <w:shd w:val="clear" w:color="auto" w:fill="auto"/>
            <w:noWrap/>
            <w:hideMark/>
          </w:tcPr>
          <w:p w14:paraId="66F9F4E6"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 </w:t>
            </w:r>
          </w:p>
        </w:tc>
        <w:tc>
          <w:tcPr>
            <w:tcW w:w="1276" w:type="dxa"/>
            <w:tcBorders>
              <w:top w:val="nil"/>
              <w:left w:val="nil"/>
              <w:bottom w:val="single" w:sz="4" w:space="0" w:color="A6A6A6"/>
              <w:right w:val="single" w:sz="4" w:space="0" w:color="A6A6A6"/>
            </w:tcBorders>
            <w:shd w:val="clear" w:color="auto" w:fill="auto"/>
            <w:noWrap/>
            <w:hideMark/>
          </w:tcPr>
          <w:p w14:paraId="1E34FC84" w14:textId="77777777" w:rsidR="002C64FF" w:rsidRPr="002C64FF" w:rsidRDefault="002C64FF" w:rsidP="002C64FF">
            <w:pPr>
              <w:spacing w:after="0"/>
              <w:rPr>
                <w:rFonts w:ascii="Calibri" w:hAnsi="Calibri" w:cs="Calibri"/>
                <w:color w:val="000000"/>
                <w:szCs w:val="22"/>
                <w:lang w:eastAsia="cs-CZ"/>
              </w:rPr>
            </w:pPr>
            <w:r w:rsidRPr="002C64FF">
              <w:rPr>
                <w:rFonts w:ascii="Calibri" w:hAnsi="Calibri" w:cs="Calibri"/>
                <w:color w:val="000000"/>
                <w:szCs w:val="22"/>
                <w:lang w:eastAsia="cs-CZ"/>
              </w:rPr>
              <w:t>Dodavatel</w:t>
            </w:r>
          </w:p>
        </w:tc>
      </w:tr>
    </w:tbl>
    <w:p w14:paraId="1FB0D845" w14:textId="75A3F555" w:rsidR="00196566" w:rsidRPr="00196566" w:rsidRDefault="00196566" w:rsidP="00196566">
      <w:pPr>
        <w:spacing w:before="120"/>
        <w:jc w:val="both"/>
        <w:rPr>
          <w:rFonts w:cs="Arial"/>
          <w:szCs w:val="22"/>
        </w:rPr>
      </w:pPr>
      <w:r w:rsidRPr="00196566">
        <w:rPr>
          <w:rFonts w:cs="Arial"/>
          <w:szCs w:val="22"/>
        </w:rPr>
        <w:t>Harmonogram nezohledňuje realizaci případných dodatečných požadavků (DoPZ), které je možné realizovat po ukončení původního, objednaného rozsahu plnění.</w:t>
      </w:r>
    </w:p>
    <w:p w14:paraId="4B9FBDE8" w14:textId="5B8EBA6E" w:rsidR="00F106EE" w:rsidRDefault="00196566" w:rsidP="00196566">
      <w:pPr>
        <w:spacing w:before="120"/>
        <w:jc w:val="both"/>
        <w:rPr>
          <w:rFonts w:cs="Arial"/>
          <w:szCs w:val="22"/>
        </w:rPr>
      </w:pPr>
      <w:r w:rsidRPr="00196566">
        <w:rPr>
          <w:rFonts w:cs="Arial"/>
          <w:szCs w:val="22"/>
        </w:rPr>
        <w:t xml:space="preserve">S výjimkou činnosti „Implementace + RTT“ lze dobu trvání </w:t>
      </w:r>
      <w:r w:rsidR="003A73F6">
        <w:rPr>
          <w:rFonts w:cs="Arial"/>
          <w:szCs w:val="22"/>
        </w:rPr>
        <w:t xml:space="preserve">ostatních činností </w:t>
      </w:r>
      <w:r w:rsidRPr="00196566">
        <w:rPr>
          <w:rFonts w:cs="Arial"/>
          <w:szCs w:val="22"/>
        </w:rPr>
        <w:t>zkrátit nebo realizaci oddálit, bude-li to dohodnuto na projektové úrovni. Důvodem může být např. upřednostnění realizace jiných požadavků, objednaných po tomto RFC (z důvodu oddálení termínu RTT). Důvodem zkrácení doby trvání jedn. činností a RTT může být rychlejší provedení součinnosti.</w:t>
      </w:r>
    </w:p>
    <w:p w14:paraId="208D0EF0" w14:textId="61D43FA0" w:rsidR="00196566" w:rsidRDefault="002C64FF" w:rsidP="00196566">
      <w:pPr>
        <w:spacing w:before="120"/>
        <w:jc w:val="both"/>
        <w:rPr>
          <w:rFonts w:cs="Arial"/>
          <w:szCs w:val="22"/>
        </w:rPr>
      </w:pPr>
      <w:r>
        <w:rPr>
          <w:rFonts w:cs="Arial"/>
          <w:szCs w:val="22"/>
        </w:rPr>
        <w:t xml:space="preserve">Z harmonogramu vyplývá, že je požadavek kompletně realizovatelný (do nasazení úprav do produkčního prostředí) mezi 75 a 40 dny od objednání. Harmonogram </w:t>
      </w:r>
      <w:r w:rsidR="00480EA7">
        <w:rPr>
          <w:rFonts w:cs="Arial"/>
          <w:szCs w:val="22"/>
        </w:rPr>
        <w:t xml:space="preserve">v této nabídce </w:t>
      </w:r>
      <w:r>
        <w:rPr>
          <w:rFonts w:cs="Arial"/>
          <w:szCs w:val="22"/>
        </w:rPr>
        <w:t>platí, bude-li realizace objednána u dodavatele do 1</w:t>
      </w:r>
      <w:r w:rsidR="00480EA7">
        <w:rPr>
          <w:rFonts w:cs="Arial"/>
          <w:szCs w:val="22"/>
        </w:rPr>
        <w:t>8</w:t>
      </w:r>
      <w:r>
        <w:rPr>
          <w:rFonts w:cs="Arial"/>
          <w:szCs w:val="22"/>
        </w:rPr>
        <w:t>.2.2021.</w:t>
      </w:r>
    </w:p>
    <w:p w14:paraId="38AE4E36" w14:textId="77777777" w:rsidR="002C64FF" w:rsidRPr="003D5FD5" w:rsidRDefault="002C64FF" w:rsidP="00196566">
      <w:pPr>
        <w:spacing w:before="120"/>
        <w:jc w:val="both"/>
        <w:rPr>
          <w:rFonts w:cs="Arial"/>
          <w:szCs w:val="22"/>
        </w:rPr>
      </w:pPr>
    </w:p>
    <w:p w14:paraId="12932F93" w14:textId="77777777"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93209C">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93209C">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7B7DF9" w:rsidRPr="00F23D33" w14:paraId="56214057" w14:textId="77777777" w:rsidTr="0093209C">
        <w:trPr>
          <w:trHeight w:val="397"/>
        </w:trPr>
        <w:tc>
          <w:tcPr>
            <w:tcW w:w="1701" w:type="dxa"/>
            <w:tcBorders>
              <w:top w:val="dotted" w:sz="4" w:space="0" w:color="auto"/>
              <w:left w:val="dotted" w:sz="4" w:space="0" w:color="auto"/>
            </w:tcBorders>
          </w:tcPr>
          <w:p w14:paraId="4178D39A" w14:textId="7382E4EF" w:rsidR="007B7DF9" w:rsidRPr="00F23D33" w:rsidRDefault="007B7DF9" w:rsidP="007B7DF9">
            <w:pPr>
              <w:pStyle w:val="Tabulka"/>
              <w:rPr>
                <w:szCs w:val="22"/>
              </w:rPr>
            </w:pPr>
          </w:p>
        </w:tc>
        <w:tc>
          <w:tcPr>
            <w:tcW w:w="3544" w:type="dxa"/>
            <w:tcBorders>
              <w:top w:val="dotted" w:sz="4" w:space="0" w:color="auto"/>
              <w:left w:val="dotted" w:sz="4" w:space="0" w:color="auto"/>
            </w:tcBorders>
          </w:tcPr>
          <w:p w14:paraId="535A9755" w14:textId="52828C66" w:rsidR="007B7DF9" w:rsidRPr="00F23D33" w:rsidRDefault="007B7DF9" w:rsidP="007B7DF9">
            <w:pPr>
              <w:pStyle w:val="Tabulka"/>
              <w:rPr>
                <w:szCs w:val="22"/>
              </w:rPr>
            </w:pPr>
            <w:r>
              <w:rPr>
                <w:szCs w:val="22"/>
              </w:rPr>
              <w:t>Viz cenová nabídka v příloze č.01</w:t>
            </w:r>
          </w:p>
        </w:tc>
        <w:tc>
          <w:tcPr>
            <w:tcW w:w="1276" w:type="dxa"/>
            <w:tcBorders>
              <w:top w:val="dotted" w:sz="4" w:space="0" w:color="auto"/>
            </w:tcBorders>
          </w:tcPr>
          <w:p w14:paraId="556C704B" w14:textId="7BD2A30D" w:rsidR="007B7DF9" w:rsidRPr="00F23D33" w:rsidRDefault="007B7DF9" w:rsidP="007B7DF9">
            <w:pPr>
              <w:pStyle w:val="Tabulka"/>
              <w:jc w:val="center"/>
              <w:rPr>
                <w:szCs w:val="22"/>
              </w:rPr>
            </w:pPr>
            <w:r>
              <w:rPr>
                <w:szCs w:val="22"/>
              </w:rPr>
              <w:t>31,75</w:t>
            </w:r>
          </w:p>
        </w:tc>
        <w:tc>
          <w:tcPr>
            <w:tcW w:w="1559" w:type="dxa"/>
            <w:tcBorders>
              <w:top w:val="dotted" w:sz="4" w:space="0" w:color="auto"/>
            </w:tcBorders>
          </w:tcPr>
          <w:p w14:paraId="3C1CD3F9" w14:textId="581080B0" w:rsidR="007B7DF9" w:rsidRPr="00F23D33" w:rsidRDefault="007B7DF9" w:rsidP="007B7DF9">
            <w:pPr>
              <w:pStyle w:val="Tabulka"/>
              <w:jc w:val="right"/>
              <w:rPr>
                <w:szCs w:val="22"/>
              </w:rPr>
            </w:pPr>
            <w:r w:rsidRPr="0078105E">
              <w:t xml:space="preserve"> 310 483,25 </w:t>
            </w:r>
          </w:p>
        </w:tc>
        <w:tc>
          <w:tcPr>
            <w:tcW w:w="1699" w:type="dxa"/>
            <w:tcBorders>
              <w:top w:val="dotted" w:sz="4" w:space="0" w:color="auto"/>
            </w:tcBorders>
          </w:tcPr>
          <w:p w14:paraId="38FCD26C" w14:textId="4DD3B1CD" w:rsidR="007B7DF9" w:rsidRPr="00F23D33" w:rsidRDefault="007B7DF9" w:rsidP="007B7DF9">
            <w:pPr>
              <w:pStyle w:val="Tabulka"/>
              <w:jc w:val="right"/>
              <w:rPr>
                <w:szCs w:val="22"/>
              </w:rPr>
            </w:pPr>
            <w:r w:rsidRPr="0078105E">
              <w:t>375 684,73</w:t>
            </w:r>
          </w:p>
        </w:tc>
      </w:tr>
      <w:tr w:rsidR="007B7DF9" w:rsidRPr="00F23D33" w14:paraId="29447AFC" w14:textId="77777777" w:rsidTr="0093209C">
        <w:trPr>
          <w:trHeight w:val="397"/>
        </w:trPr>
        <w:tc>
          <w:tcPr>
            <w:tcW w:w="5245" w:type="dxa"/>
            <w:gridSpan w:val="2"/>
            <w:tcBorders>
              <w:left w:val="dotted" w:sz="4" w:space="0" w:color="auto"/>
              <w:bottom w:val="dotted" w:sz="4" w:space="0" w:color="auto"/>
            </w:tcBorders>
          </w:tcPr>
          <w:p w14:paraId="54AE31E8" w14:textId="77777777" w:rsidR="007B7DF9" w:rsidRPr="00CB1115" w:rsidRDefault="007B7DF9" w:rsidP="007B7DF9">
            <w:pPr>
              <w:pStyle w:val="Tabulka"/>
              <w:rPr>
                <w:b/>
                <w:szCs w:val="22"/>
              </w:rPr>
            </w:pPr>
            <w:r w:rsidRPr="00CB1115">
              <w:rPr>
                <w:b/>
                <w:szCs w:val="22"/>
              </w:rPr>
              <w:t>Celkem:</w:t>
            </w:r>
          </w:p>
        </w:tc>
        <w:tc>
          <w:tcPr>
            <w:tcW w:w="1276" w:type="dxa"/>
            <w:tcBorders>
              <w:bottom w:val="dotted" w:sz="4" w:space="0" w:color="auto"/>
            </w:tcBorders>
          </w:tcPr>
          <w:p w14:paraId="39BD6520" w14:textId="1ED36F5B" w:rsidR="007B7DF9" w:rsidRPr="0093209C" w:rsidRDefault="007B7DF9" w:rsidP="007B7DF9">
            <w:pPr>
              <w:pStyle w:val="Tabulka"/>
              <w:jc w:val="center"/>
              <w:rPr>
                <w:b/>
                <w:szCs w:val="22"/>
              </w:rPr>
            </w:pPr>
            <w:r>
              <w:rPr>
                <w:b/>
                <w:szCs w:val="22"/>
              </w:rPr>
              <w:t>31,75</w:t>
            </w:r>
          </w:p>
        </w:tc>
        <w:tc>
          <w:tcPr>
            <w:tcW w:w="1559" w:type="dxa"/>
            <w:tcBorders>
              <w:bottom w:val="dotted" w:sz="4" w:space="0" w:color="auto"/>
            </w:tcBorders>
          </w:tcPr>
          <w:p w14:paraId="31DD6048" w14:textId="7B254FB0" w:rsidR="007B7DF9" w:rsidRPr="0093209C" w:rsidRDefault="007B7DF9" w:rsidP="007B7DF9">
            <w:pPr>
              <w:pStyle w:val="Tabulka"/>
              <w:jc w:val="right"/>
              <w:rPr>
                <w:b/>
                <w:szCs w:val="22"/>
              </w:rPr>
            </w:pPr>
            <w:r w:rsidRPr="001211D1">
              <w:t xml:space="preserve"> 310 483,25 </w:t>
            </w:r>
          </w:p>
        </w:tc>
        <w:tc>
          <w:tcPr>
            <w:tcW w:w="1699" w:type="dxa"/>
            <w:tcBorders>
              <w:bottom w:val="dotted" w:sz="4" w:space="0" w:color="auto"/>
            </w:tcBorders>
          </w:tcPr>
          <w:p w14:paraId="14C373F7" w14:textId="7EAB2D79" w:rsidR="007B7DF9" w:rsidRPr="0093209C" w:rsidRDefault="007B7DF9" w:rsidP="007B7DF9">
            <w:pPr>
              <w:pStyle w:val="Tabulka"/>
              <w:jc w:val="right"/>
              <w:rPr>
                <w:b/>
                <w:szCs w:val="22"/>
              </w:rPr>
            </w:pPr>
            <w:r w:rsidRPr="001211D1">
              <w:t>375 684,73</w:t>
            </w:r>
          </w:p>
        </w:tc>
      </w:tr>
    </w:tbl>
    <w:p w14:paraId="432EEE7D" w14:textId="77777777" w:rsidR="0000551E" w:rsidRPr="00F23D33" w:rsidRDefault="0000551E" w:rsidP="00EC6856">
      <w:pPr>
        <w:spacing w:after="0"/>
        <w:rPr>
          <w:rFonts w:cs="Arial"/>
          <w:sz w:val="8"/>
          <w:szCs w:val="8"/>
        </w:rPr>
      </w:pPr>
    </w:p>
    <w:p w14:paraId="7A7FFC2F" w14:textId="4E3119A0" w:rsidR="0000551E"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B77F6F">
      <w:pPr>
        <w:pStyle w:val="Nadpis1"/>
        <w:numPr>
          <w:ilvl w:val="0"/>
          <w:numId w:val="4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8EEEDBF" w:rsidR="0000551E" w:rsidRPr="006B6D98" w:rsidRDefault="0000551E" w:rsidP="006B6D98">
            <w:pPr>
              <w:spacing w:after="0"/>
              <w:rPr>
                <w:rFonts w:cs="Arial"/>
                <w:bCs/>
                <w:color w:val="000000"/>
                <w:szCs w:val="22"/>
                <w:lang w:eastAsia="cs-CZ"/>
              </w:rPr>
            </w:pPr>
            <w:r w:rsidRPr="006C3557">
              <w:rPr>
                <w:rFonts w:cs="Arial"/>
                <w:b/>
                <w:bCs/>
                <w:color w:val="000000"/>
                <w:szCs w:val="22"/>
                <w:lang w:eastAsia="cs-CZ"/>
              </w:rPr>
              <w:t xml:space="preserve">Formát </w:t>
            </w:r>
            <w:r w:rsidR="006B6D98">
              <w:rPr>
                <w:rFonts w:cs="Arial"/>
                <w:b/>
                <w:bCs/>
                <w:color w:val="000000"/>
                <w:szCs w:val="22"/>
                <w:lang w:eastAsia="cs-CZ"/>
              </w:rPr>
              <w:t xml:space="preserve">  </w:t>
            </w:r>
            <w:r w:rsidRPr="006B6D98">
              <w:rPr>
                <w:rFonts w:cs="Arial"/>
                <w:bCs/>
                <w:color w:val="000000"/>
                <w:sz w:val="18"/>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DC7B7CF" w:rsidR="0000551E" w:rsidRPr="006C3557" w:rsidRDefault="006B6D98"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1EF95E82" w:rsidR="0000551E" w:rsidRPr="006C3557" w:rsidRDefault="006B6D98"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0A73760" w:rsidR="0000551E" w:rsidRPr="006C3557" w:rsidRDefault="006B6D98"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F106EE" w:rsidRPr="006C3557" w14:paraId="3962AB33" w14:textId="77777777" w:rsidTr="00371730">
        <w:trPr>
          <w:trHeight w:val="584"/>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F106EE" w:rsidRPr="00765184" w:rsidRDefault="00F106E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1F592227" w14:textId="3BF41056" w:rsidR="00F106EE" w:rsidRPr="006C3557" w:rsidRDefault="00F106E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397FF84D" w14:textId="322D8FCF" w:rsidR="00F106EE" w:rsidRPr="006C3557" w:rsidRDefault="00F106EE" w:rsidP="00337DDA">
            <w:pPr>
              <w:spacing w:after="0"/>
              <w:rPr>
                <w:rFonts w:cs="Arial"/>
                <w:b/>
                <w:bCs/>
                <w:color w:val="000000"/>
                <w:szCs w:val="22"/>
                <w:lang w:eastAsia="cs-CZ"/>
              </w:rPr>
            </w:pPr>
            <w:r>
              <w:rPr>
                <w:rFonts w:cs="Arial"/>
                <w:b/>
                <w:bCs/>
                <w:color w:val="000000"/>
                <w:szCs w:val="22"/>
                <w:lang w:eastAsia="cs-CZ"/>
              </w:rPr>
              <w:t>Datum a podpis</w:t>
            </w:r>
          </w:p>
        </w:tc>
      </w:tr>
      <w:tr w:rsidR="00F106EE" w:rsidRPr="006C3557" w14:paraId="584FAF67" w14:textId="77777777" w:rsidTr="00371730">
        <w:trPr>
          <w:trHeight w:val="976"/>
        </w:trPr>
        <w:tc>
          <w:tcPr>
            <w:tcW w:w="2693" w:type="dxa"/>
            <w:shd w:val="clear" w:color="auto" w:fill="auto"/>
            <w:noWrap/>
            <w:vAlign w:val="center"/>
          </w:tcPr>
          <w:p w14:paraId="194EA277" w14:textId="6701DDE4" w:rsidR="00F106EE" w:rsidRPr="006C3557" w:rsidRDefault="00F106EE"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78BB6806" w14:textId="6D2D562D" w:rsidR="00F106EE" w:rsidRPr="006C3557" w:rsidRDefault="002E07C2" w:rsidP="00337DDA">
            <w:pPr>
              <w:spacing w:after="0"/>
              <w:rPr>
                <w:rFonts w:cs="Arial"/>
                <w:color w:val="000000"/>
                <w:szCs w:val="22"/>
                <w:lang w:eastAsia="cs-CZ"/>
              </w:rPr>
            </w:pPr>
            <w:r>
              <w:rPr>
                <w:rFonts w:cs="Arial"/>
                <w:color w:val="000000"/>
                <w:szCs w:val="22"/>
                <w:lang w:eastAsia="cs-CZ"/>
              </w:rPr>
              <w:t>XXX</w:t>
            </w:r>
          </w:p>
        </w:tc>
        <w:tc>
          <w:tcPr>
            <w:tcW w:w="3827" w:type="dxa"/>
            <w:vAlign w:val="center"/>
          </w:tcPr>
          <w:p w14:paraId="4892A23E" w14:textId="77777777" w:rsidR="00F106EE" w:rsidRPr="006C3557" w:rsidRDefault="00F106EE" w:rsidP="00337DDA">
            <w:pPr>
              <w:spacing w:after="0"/>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1"/>
          <w:pgSz w:w="11906" w:h="16838" w:code="9"/>
          <w:pgMar w:top="1560" w:right="1418" w:bottom="1134" w:left="992" w:header="567" w:footer="567" w:gutter="0"/>
          <w:pgNumType w:start="1"/>
          <w:cols w:space="708"/>
          <w:docGrid w:linePitch="360"/>
        </w:sectPr>
      </w:pPr>
    </w:p>
    <w:p w14:paraId="6FF20C0E" w14:textId="670305E9"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322706" w:rsidRPr="00322706">
        <w:rPr>
          <w:rFonts w:cs="Arial"/>
          <w:b/>
          <w:caps/>
          <w:szCs w:val="22"/>
        </w:rPr>
        <w:t>Z30955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797030EE" w:rsidR="004B36F6" w:rsidRPr="006C3557" w:rsidRDefault="009E377D" w:rsidP="00415962">
            <w:pPr>
              <w:pStyle w:val="Tabulka"/>
              <w:rPr>
                <w:szCs w:val="22"/>
              </w:rPr>
            </w:pPr>
            <w:r>
              <w:rPr>
                <w:szCs w:val="22"/>
              </w:rPr>
              <w:t>027</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570AD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721187" w:rsidRPr="00F632B1" w14:paraId="5020363C" w14:textId="77777777" w:rsidTr="00B725C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B725C6">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570AD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1322E7C1" w:rsidR="0000551E" w:rsidRDefault="00F106EE" w:rsidP="004C756F">
      <w:r>
        <w:t xml:space="preserve">V souladu s podmínkami smlouvy č. </w:t>
      </w:r>
      <w:r w:rsidRPr="006B6D98">
        <w:t>679-2019-11150</w:t>
      </w:r>
      <w:r>
        <w:t>.</w:t>
      </w:r>
    </w:p>
    <w:p w14:paraId="2C13EAC9" w14:textId="77777777" w:rsidR="00F106EE" w:rsidRDefault="00F106EE" w:rsidP="004C756F"/>
    <w:p w14:paraId="6D626EEF" w14:textId="77777777" w:rsidR="0000551E" w:rsidRPr="006C3557"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00551E" w:rsidRPr="006C3557" w14:paraId="0508E9E5" w14:textId="77777777" w:rsidTr="00B725C6">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9323D3" w:rsidRPr="006C3557" w14:paraId="550DBBD2" w14:textId="77777777" w:rsidTr="00B725C6">
        <w:trPr>
          <w:trHeight w:val="284"/>
        </w:trPr>
        <w:tc>
          <w:tcPr>
            <w:tcW w:w="1214" w:type="dxa"/>
            <w:tcBorders>
              <w:right w:val="dotted" w:sz="4" w:space="0" w:color="auto"/>
            </w:tcBorders>
            <w:shd w:val="clear" w:color="auto" w:fill="auto"/>
            <w:noWrap/>
            <w:vAlign w:val="center"/>
          </w:tcPr>
          <w:p w14:paraId="4201A938" w14:textId="1627222B" w:rsidR="009323D3" w:rsidRPr="006C3557" w:rsidRDefault="009323D3" w:rsidP="00B725C6">
            <w:pPr>
              <w:spacing w:after="0"/>
              <w:rPr>
                <w:rFonts w:cs="Arial"/>
                <w:color w:val="000000"/>
                <w:szCs w:val="22"/>
                <w:lang w:eastAsia="cs-CZ"/>
              </w:rPr>
            </w:pPr>
            <w:r>
              <w:rPr>
                <w:rFonts w:cs="Arial"/>
                <w:color w:val="000000"/>
                <w:szCs w:val="22"/>
                <w:lang w:eastAsia="cs-CZ"/>
              </w:rPr>
              <w:t>16221</w:t>
            </w:r>
          </w:p>
        </w:tc>
        <w:tc>
          <w:tcPr>
            <w:tcW w:w="6237" w:type="dxa"/>
            <w:tcBorders>
              <w:left w:val="dotted" w:sz="4" w:space="0" w:color="auto"/>
              <w:right w:val="dotted" w:sz="4" w:space="0" w:color="auto"/>
            </w:tcBorders>
            <w:shd w:val="clear" w:color="auto" w:fill="auto"/>
            <w:noWrap/>
            <w:vAlign w:val="bottom"/>
          </w:tcPr>
          <w:p w14:paraId="54C5A5F1" w14:textId="7AA9C0D2" w:rsidR="009323D3" w:rsidRPr="006C3557" w:rsidRDefault="009323D3" w:rsidP="00337DDA">
            <w:pPr>
              <w:spacing w:after="0"/>
              <w:rPr>
                <w:rFonts w:cs="Arial"/>
                <w:color w:val="000000"/>
                <w:szCs w:val="22"/>
                <w:lang w:eastAsia="cs-CZ"/>
              </w:rPr>
            </w:pPr>
            <w:r w:rsidRPr="00AE725A">
              <w:rPr>
                <w:rFonts w:cs="Arial"/>
                <w:color w:val="000000"/>
                <w:szCs w:val="22"/>
                <w:lang w:eastAsia="cs-CZ"/>
              </w:rPr>
              <w:t xml:space="preserve">Ověření kvality plnění </w:t>
            </w:r>
            <w:r>
              <w:rPr>
                <w:rFonts w:cs="Arial"/>
                <w:color w:val="000000"/>
                <w:szCs w:val="22"/>
                <w:lang w:eastAsia="cs-CZ"/>
              </w:rPr>
              <w:t>v testovacím prostředí (soulad se schválenou Specifikaci)</w:t>
            </w:r>
          </w:p>
        </w:tc>
        <w:tc>
          <w:tcPr>
            <w:tcW w:w="2410" w:type="dxa"/>
            <w:tcBorders>
              <w:left w:val="dotted" w:sz="4" w:space="0" w:color="auto"/>
            </w:tcBorders>
            <w:shd w:val="clear" w:color="auto" w:fill="auto"/>
            <w:vAlign w:val="center"/>
          </w:tcPr>
          <w:p w14:paraId="3D7BE505" w14:textId="6E70BE19" w:rsidR="009323D3" w:rsidRPr="006C3557" w:rsidRDefault="009323D3" w:rsidP="00B725C6">
            <w:pPr>
              <w:spacing w:after="0"/>
              <w:jc w:val="center"/>
              <w:rPr>
                <w:rFonts w:cs="Arial"/>
                <w:color w:val="000000"/>
                <w:szCs w:val="22"/>
                <w:lang w:eastAsia="cs-CZ"/>
              </w:rPr>
            </w:pPr>
            <w:r>
              <w:rPr>
                <w:rFonts w:cs="Arial"/>
                <w:color w:val="000000"/>
                <w:szCs w:val="22"/>
                <w:lang w:eastAsia="cs-CZ"/>
              </w:rPr>
              <w:t>Smejkal</w:t>
            </w:r>
          </w:p>
        </w:tc>
      </w:tr>
      <w:tr w:rsidR="009323D3" w:rsidRPr="006C3557" w14:paraId="65B9C6F1" w14:textId="77777777" w:rsidTr="00B725C6">
        <w:trPr>
          <w:trHeight w:val="284"/>
        </w:trPr>
        <w:tc>
          <w:tcPr>
            <w:tcW w:w="1214" w:type="dxa"/>
            <w:tcBorders>
              <w:right w:val="dotted" w:sz="4" w:space="0" w:color="auto"/>
            </w:tcBorders>
            <w:shd w:val="clear" w:color="auto" w:fill="auto"/>
            <w:noWrap/>
            <w:vAlign w:val="center"/>
          </w:tcPr>
          <w:p w14:paraId="0AEB3A50" w14:textId="76567919" w:rsidR="009323D3" w:rsidRPr="006C3557" w:rsidRDefault="009323D3" w:rsidP="00B725C6">
            <w:pPr>
              <w:spacing w:after="0"/>
              <w:rPr>
                <w:rFonts w:cs="Arial"/>
                <w:color w:val="000000"/>
                <w:szCs w:val="22"/>
                <w:lang w:eastAsia="cs-CZ"/>
              </w:rPr>
            </w:pPr>
            <w:r>
              <w:rPr>
                <w:rFonts w:cs="Arial"/>
                <w:color w:val="000000"/>
                <w:szCs w:val="22"/>
                <w:lang w:eastAsia="cs-CZ"/>
              </w:rPr>
              <w:t>16221</w:t>
            </w:r>
          </w:p>
        </w:tc>
        <w:tc>
          <w:tcPr>
            <w:tcW w:w="6237" w:type="dxa"/>
            <w:tcBorders>
              <w:left w:val="dotted" w:sz="4" w:space="0" w:color="auto"/>
              <w:right w:val="dotted" w:sz="4" w:space="0" w:color="auto"/>
            </w:tcBorders>
            <w:shd w:val="clear" w:color="auto" w:fill="auto"/>
            <w:noWrap/>
            <w:vAlign w:val="bottom"/>
          </w:tcPr>
          <w:p w14:paraId="7D28CC6D" w14:textId="5D57399D" w:rsidR="009323D3" w:rsidRPr="006C3557" w:rsidRDefault="009323D3" w:rsidP="00337DDA">
            <w:pPr>
              <w:spacing w:after="0"/>
              <w:rPr>
                <w:rFonts w:cs="Arial"/>
                <w:color w:val="000000"/>
                <w:szCs w:val="22"/>
                <w:lang w:eastAsia="cs-CZ"/>
              </w:rPr>
            </w:pPr>
            <w:r>
              <w:rPr>
                <w:rFonts w:cs="Arial"/>
                <w:color w:val="000000"/>
                <w:szCs w:val="22"/>
                <w:lang w:eastAsia="cs-CZ"/>
              </w:rPr>
              <w:t>Akceptace plnění v testovacím prostředí a rozhodnutí o termínu nasazení změn do produkčního prostředí – RTP</w:t>
            </w:r>
          </w:p>
        </w:tc>
        <w:tc>
          <w:tcPr>
            <w:tcW w:w="2410" w:type="dxa"/>
            <w:tcBorders>
              <w:left w:val="dotted" w:sz="4" w:space="0" w:color="auto"/>
            </w:tcBorders>
            <w:shd w:val="clear" w:color="auto" w:fill="auto"/>
            <w:vAlign w:val="center"/>
          </w:tcPr>
          <w:p w14:paraId="213768BC" w14:textId="7639B53F" w:rsidR="009323D3" w:rsidRPr="006C3557" w:rsidRDefault="009323D3" w:rsidP="00B725C6">
            <w:pPr>
              <w:spacing w:after="0"/>
              <w:jc w:val="center"/>
              <w:rPr>
                <w:rFonts w:cs="Arial"/>
                <w:color w:val="000000"/>
                <w:szCs w:val="22"/>
                <w:lang w:eastAsia="cs-CZ"/>
              </w:rPr>
            </w:pPr>
            <w:r>
              <w:rPr>
                <w:rFonts w:cs="Arial"/>
                <w:color w:val="000000"/>
                <w:szCs w:val="22"/>
                <w:lang w:eastAsia="cs-CZ"/>
              </w:rPr>
              <w:t>Smejkal</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5528"/>
        <w:gridCol w:w="1560"/>
        <w:gridCol w:w="1559"/>
      </w:tblGrid>
      <w:tr w:rsidR="009323D3" w:rsidRPr="00F23D33" w14:paraId="56327F64" w14:textId="2CB96730" w:rsidTr="009323D3">
        <w:trPr>
          <w:trHeight w:val="300"/>
        </w:trPr>
        <w:tc>
          <w:tcPr>
            <w:tcW w:w="1214" w:type="dxa"/>
            <w:tcBorders>
              <w:top w:val="single" w:sz="8" w:space="0" w:color="auto"/>
              <w:left w:val="single" w:sz="8" w:space="0" w:color="auto"/>
              <w:bottom w:val="single" w:sz="8" w:space="0" w:color="auto"/>
              <w:right w:val="single" w:sz="8" w:space="0" w:color="auto"/>
            </w:tcBorders>
          </w:tcPr>
          <w:p w14:paraId="1D009249" w14:textId="2DEA340A" w:rsidR="009323D3" w:rsidRPr="00F23D33" w:rsidRDefault="009323D3" w:rsidP="001E3C70">
            <w:pPr>
              <w:spacing w:after="0"/>
              <w:rPr>
                <w:rFonts w:cs="Arial"/>
                <w:b/>
                <w:bCs/>
                <w:color w:val="000000"/>
                <w:szCs w:val="22"/>
                <w:lang w:eastAsia="cs-CZ"/>
              </w:rPr>
            </w:pPr>
            <w:r w:rsidRPr="009323D3">
              <w:rPr>
                <w:rFonts w:cs="Arial"/>
                <w:b/>
                <w:bCs/>
                <w:color w:val="000000"/>
                <w:szCs w:val="22"/>
                <w:lang w:eastAsia="cs-CZ"/>
              </w:rPr>
              <w:t>Termín</w:t>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66210D1A" w:rsidR="009323D3" w:rsidRPr="00F23D33" w:rsidRDefault="009323D3" w:rsidP="001E3C70">
            <w:pPr>
              <w:spacing w:after="0"/>
              <w:rPr>
                <w:rFonts w:cs="Arial"/>
                <w:b/>
                <w:bCs/>
                <w:color w:val="000000"/>
                <w:szCs w:val="22"/>
                <w:lang w:eastAsia="cs-CZ"/>
              </w:rPr>
            </w:pPr>
            <w:r w:rsidRPr="00F23D33">
              <w:rPr>
                <w:rFonts w:cs="Arial"/>
                <w:b/>
                <w:bCs/>
                <w:color w:val="000000"/>
                <w:szCs w:val="22"/>
                <w:lang w:eastAsia="cs-CZ"/>
              </w:rPr>
              <w:t>Popis etapy</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bottom"/>
          </w:tcPr>
          <w:p w14:paraId="1084EADB" w14:textId="55D13D4F" w:rsidR="009323D3" w:rsidRPr="00F23D33" w:rsidRDefault="009323D3" w:rsidP="009323D3">
            <w:pPr>
              <w:spacing w:after="0"/>
              <w:rPr>
                <w:rFonts w:cs="Arial"/>
                <w:b/>
                <w:bCs/>
                <w:color w:val="000000"/>
                <w:szCs w:val="22"/>
                <w:lang w:eastAsia="cs-CZ"/>
              </w:rPr>
            </w:pPr>
            <w:r w:rsidRPr="009323D3">
              <w:rPr>
                <w:rFonts w:cs="Arial"/>
                <w:b/>
                <w:bCs/>
                <w:color w:val="000000"/>
                <w:szCs w:val="22"/>
                <w:lang w:eastAsia="cs-CZ"/>
              </w:rPr>
              <w:t>Datum</w:t>
            </w:r>
          </w:p>
        </w:tc>
        <w:tc>
          <w:tcPr>
            <w:tcW w:w="1559" w:type="dxa"/>
            <w:tcBorders>
              <w:top w:val="single" w:sz="8" w:space="0" w:color="auto"/>
              <w:left w:val="single" w:sz="8" w:space="0" w:color="auto"/>
              <w:bottom w:val="single" w:sz="8" w:space="0" w:color="auto"/>
              <w:right w:val="single" w:sz="8" w:space="0" w:color="auto"/>
            </w:tcBorders>
            <w:vAlign w:val="bottom"/>
          </w:tcPr>
          <w:p w14:paraId="5FB866B1" w14:textId="5729E5E6" w:rsidR="009323D3" w:rsidRPr="00F23D33" w:rsidRDefault="009323D3" w:rsidP="001E3C70">
            <w:pPr>
              <w:spacing w:after="0"/>
              <w:rPr>
                <w:rFonts w:cs="Arial"/>
                <w:b/>
                <w:bCs/>
                <w:color w:val="000000"/>
                <w:szCs w:val="22"/>
                <w:lang w:eastAsia="cs-CZ"/>
              </w:rPr>
            </w:pPr>
            <w:r w:rsidRPr="009323D3">
              <w:rPr>
                <w:rFonts w:cs="Arial"/>
                <w:b/>
                <w:bCs/>
                <w:color w:val="000000"/>
                <w:szCs w:val="22"/>
                <w:lang w:eastAsia="cs-CZ"/>
              </w:rPr>
              <w:t>Odpovídá</w:t>
            </w:r>
          </w:p>
        </w:tc>
      </w:tr>
      <w:tr w:rsidR="009323D3" w:rsidRPr="00F23D33" w14:paraId="66ABF217" w14:textId="40486E5D" w:rsidTr="009323D3">
        <w:trPr>
          <w:trHeight w:val="284"/>
        </w:trPr>
        <w:tc>
          <w:tcPr>
            <w:tcW w:w="1214" w:type="dxa"/>
            <w:tcBorders>
              <w:top w:val="single" w:sz="8" w:space="0" w:color="auto"/>
              <w:right w:val="dotted" w:sz="4" w:space="0" w:color="auto"/>
            </w:tcBorders>
            <w:vAlign w:val="center"/>
          </w:tcPr>
          <w:p w14:paraId="18E96B41" w14:textId="173744DE" w:rsidR="009323D3" w:rsidRPr="00F23D33" w:rsidRDefault="009323D3" w:rsidP="001E3C70">
            <w:pPr>
              <w:spacing w:after="0"/>
              <w:rPr>
                <w:rFonts w:cs="Arial"/>
                <w:color w:val="000000"/>
                <w:szCs w:val="22"/>
                <w:lang w:eastAsia="cs-CZ"/>
              </w:rPr>
            </w:pPr>
            <w:r w:rsidRPr="002C64FF">
              <w:rPr>
                <w:rFonts w:ascii="Calibri" w:hAnsi="Calibri" w:cs="Calibri"/>
                <w:color w:val="000000"/>
                <w:szCs w:val="22"/>
                <w:lang w:eastAsia="cs-CZ"/>
              </w:rPr>
              <w:t>T0</w:t>
            </w:r>
          </w:p>
        </w:tc>
        <w:tc>
          <w:tcPr>
            <w:tcW w:w="5528" w:type="dxa"/>
            <w:tcBorders>
              <w:top w:val="single" w:sz="8" w:space="0" w:color="auto"/>
              <w:right w:val="dotted" w:sz="4" w:space="0" w:color="auto"/>
            </w:tcBorders>
            <w:shd w:val="clear" w:color="auto" w:fill="auto"/>
            <w:noWrap/>
          </w:tcPr>
          <w:p w14:paraId="6A4E0321" w14:textId="3E59B86A" w:rsidR="009323D3" w:rsidRPr="00F23D33" w:rsidRDefault="009323D3" w:rsidP="001E3C70">
            <w:pPr>
              <w:spacing w:after="0"/>
              <w:rPr>
                <w:rFonts w:cs="Arial"/>
                <w:color w:val="000000"/>
                <w:szCs w:val="22"/>
                <w:lang w:eastAsia="cs-CZ"/>
              </w:rPr>
            </w:pPr>
            <w:r w:rsidRPr="002C64FF">
              <w:rPr>
                <w:rFonts w:ascii="Calibri" w:hAnsi="Calibri" w:cs="Calibri"/>
                <w:color w:val="000000"/>
                <w:szCs w:val="22"/>
                <w:lang w:eastAsia="cs-CZ"/>
              </w:rPr>
              <w:t>Objednávka PZ</w:t>
            </w:r>
          </w:p>
        </w:tc>
        <w:tc>
          <w:tcPr>
            <w:tcW w:w="1560" w:type="dxa"/>
            <w:tcBorders>
              <w:top w:val="single" w:sz="8" w:space="0" w:color="auto"/>
              <w:left w:val="dotted" w:sz="4" w:space="0" w:color="auto"/>
            </w:tcBorders>
            <w:shd w:val="clear" w:color="auto" w:fill="auto"/>
          </w:tcPr>
          <w:p w14:paraId="4DDB0718" w14:textId="13048417" w:rsidR="009323D3" w:rsidRPr="00F23D33" w:rsidRDefault="009323D3" w:rsidP="001E3C70">
            <w:pPr>
              <w:spacing w:after="0"/>
              <w:rPr>
                <w:rFonts w:cs="Arial"/>
                <w:color w:val="000000"/>
                <w:szCs w:val="22"/>
                <w:lang w:eastAsia="cs-CZ"/>
              </w:rPr>
            </w:pPr>
            <w:r w:rsidRPr="002C64FF">
              <w:rPr>
                <w:rFonts w:ascii="Calibri" w:hAnsi="Calibri" w:cs="Calibri"/>
                <w:color w:val="000000"/>
                <w:szCs w:val="22"/>
                <w:lang w:eastAsia="cs-CZ"/>
              </w:rPr>
              <w:t>T0</w:t>
            </w:r>
          </w:p>
        </w:tc>
        <w:tc>
          <w:tcPr>
            <w:tcW w:w="1559" w:type="dxa"/>
            <w:tcBorders>
              <w:top w:val="single" w:sz="8" w:space="0" w:color="auto"/>
              <w:left w:val="dotted" w:sz="4" w:space="0" w:color="auto"/>
            </w:tcBorders>
          </w:tcPr>
          <w:p w14:paraId="35BECC5D" w14:textId="2F4C2812" w:rsidR="009323D3" w:rsidRPr="00F23D33" w:rsidRDefault="009323D3" w:rsidP="001E3C70">
            <w:pPr>
              <w:spacing w:after="0"/>
              <w:rPr>
                <w:rFonts w:cs="Arial"/>
                <w:color w:val="000000"/>
                <w:szCs w:val="22"/>
                <w:lang w:eastAsia="cs-CZ"/>
              </w:rPr>
            </w:pPr>
            <w:r w:rsidRPr="002C64FF">
              <w:rPr>
                <w:rFonts w:ascii="Calibri" w:hAnsi="Calibri" w:cs="Calibri"/>
                <w:color w:val="000000"/>
                <w:szCs w:val="22"/>
                <w:lang w:eastAsia="cs-CZ"/>
              </w:rPr>
              <w:t>Odběratel</w:t>
            </w:r>
          </w:p>
        </w:tc>
      </w:tr>
      <w:tr w:rsidR="009323D3" w:rsidRPr="00F23D33" w14:paraId="0C5EDC72" w14:textId="73B2D8CF" w:rsidTr="009323D3">
        <w:trPr>
          <w:trHeight w:val="284"/>
        </w:trPr>
        <w:tc>
          <w:tcPr>
            <w:tcW w:w="1214" w:type="dxa"/>
            <w:tcBorders>
              <w:right w:val="dotted" w:sz="4" w:space="0" w:color="auto"/>
            </w:tcBorders>
            <w:vAlign w:val="center"/>
          </w:tcPr>
          <w:p w14:paraId="7FBFCE55" w14:textId="17A9F97B"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T11</w:t>
            </w:r>
          </w:p>
        </w:tc>
        <w:tc>
          <w:tcPr>
            <w:tcW w:w="5528" w:type="dxa"/>
            <w:tcBorders>
              <w:right w:val="dotted" w:sz="4" w:space="0" w:color="auto"/>
            </w:tcBorders>
            <w:shd w:val="clear" w:color="auto" w:fill="auto"/>
            <w:noWrap/>
          </w:tcPr>
          <w:p w14:paraId="100F15D6" w14:textId="6ED4AD56"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 xml:space="preserve">Analýza a vytvoření Návrhu technického řešení (Specifikace) </w:t>
            </w:r>
            <w:r w:rsidRPr="002C64FF">
              <w:rPr>
                <w:rFonts w:ascii="Calibri" w:hAnsi="Calibri" w:cs="Calibri"/>
                <w:color w:val="000000"/>
                <w:szCs w:val="22"/>
                <w:lang w:eastAsia="cs-CZ"/>
              </w:rPr>
              <w:lastRenderedPageBreak/>
              <w:t>a jeho předání ke schválení</w:t>
            </w:r>
          </w:p>
        </w:tc>
        <w:tc>
          <w:tcPr>
            <w:tcW w:w="1560" w:type="dxa"/>
            <w:tcBorders>
              <w:left w:val="dotted" w:sz="4" w:space="0" w:color="auto"/>
            </w:tcBorders>
            <w:shd w:val="clear" w:color="auto" w:fill="auto"/>
          </w:tcPr>
          <w:p w14:paraId="2DC57D26" w14:textId="700AAB49"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lastRenderedPageBreak/>
              <w:t>T0+5 dnů</w:t>
            </w:r>
          </w:p>
        </w:tc>
        <w:tc>
          <w:tcPr>
            <w:tcW w:w="1559" w:type="dxa"/>
            <w:tcBorders>
              <w:left w:val="dotted" w:sz="4" w:space="0" w:color="auto"/>
            </w:tcBorders>
          </w:tcPr>
          <w:p w14:paraId="2F3472EA" w14:textId="6459F0B3"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Dodavatel</w:t>
            </w:r>
          </w:p>
        </w:tc>
      </w:tr>
      <w:tr w:rsidR="009323D3" w:rsidRPr="00F23D33" w14:paraId="79DEB953" w14:textId="0A293C46" w:rsidTr="009323D3">
        <w:trPr>
          <w:trHeight w:val="284"/>
        </w:trPr>
        <w:tc>
          <w:tcPr>
            <w:tcW w:w="1214" w:type="dxa"/>
            <w:tcBorders>
              <w:right w:val="dotted" w:sz="4" w:space="0" w:color="auto"/>
            </w:tcBorders>
            <w:vAlign w:val="center"/>
          </w:tcPr>
          <w:p w14:paraId="61A78D0B" w14:textId="6973F37E"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T12</w:t>
            </w:r>
          </w:p>
        </w:tc>
        <w:tc>
          <w:tcPr>
            <w:tcW w:w="5528" w:type="dxa"/>
            <w:tcBorders>
              <w:right w:val="dotted" w:sz="4" w:space="0" w:color="auto"/>
            </w:tcBorders>
            <w:shd w:val="clear" w:color="auto" w:fill="auto"/>
            <w:noWrap/>
          </w:tcPr>
          <w:p w14:paraId="2E3BB963" w14:textId="20511B44"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Předání písemných připomínek nebo schválení Specifikace</w:t>
            </w:r>
          </w:p>
        </w:tc>
        <w:tc>
          <w:tcPr>
            <w:tcW w:w="1560" w:type="dxa"/>
            <w:tcBorders>
              <w:left w:val="dotted" w:sz="4" w:space="0" w:color="auto"/>
            </w:tcBorders>
            <w:shd w:val="clear" w:color="auto" w:fill="auto"/>
          </w:tcPr>
          <w:p w14:paraId="4443D8BE" w14:textId="628FC828"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T11+5 dnů</w:t>
            </w:r>
          </w:p>
        </w:tc>
        <w:tc>
          <w:tcPr>
            <w:tcW w:w="1559" w:type="dxa"/>
            <w:tcBorders>
              <w:left w:val="dotted" w:sz="4" w:space="0" w:color="auto"/>
            </w:tcBorders>
          </w:tcPr>
          <w:p w14:paraId="6AFA04EC" w14:textId="40FE992C"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Odběratel</w:t>
            </w:r>
          </w:p>
        </w:tc>
      </w:tr>
      <w:tr w:rsidR="009323D3" w:rsidRPr="00F23D33" w14:paraId="52698A8B" w14:textId="149BB41E" w:rsidTr="009323D3">
        <w:trPr>
          <w:trHeight w:val="284"/>
        </w:trPr>
        <w:tc>
          <w:tcPr>
            <w:tcW w:w="1214" w:type="dxa"/>
            <w:tcBorders>
              <w:right w:val="dotted" w:sz="4" w:space="0" w:color="auto"/>
            </w:tcBorders>
            <w:vAlign w:val="center"/>
          </w:tcPr>
          <w:p w14:paraId="2D69C7F2" w14:textId="02470361"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T13</w:t>
            </w:r>
          </w:p>
        </w:tc>
        <w:tc>
          <w:tcPr>
            <w:tcW w:w="5528" w:type="dxa"/>
            <w:tcBorders>
              <w:right w:val="dotted" w:sz="4" w:space="0" w:color="auto"/>
            </w:tcBorders>
            <w:shd w:val="clear" w:color="auto" w:fill="auto"/>
            <w:noWrap/>
          </w:tcPr>
          <w:p w14:paraId="7078B037" w14:textId="79596445"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Vypořádání případných přípomínek ke Specifikaci</w:t>
            </w:r>
          </w:p>
        </w:tc>
        <w:tc>
          <w:tcPr>
            <w:tcW w:w="1560" w:type="dxa"/>
            <w:tcBorders>
              <w:left w:val="dotted" w:sz="4" w:space="0" w:color="auto"/>
            </w:tcBorders>
            <w:shd w:val="clear" w:color="auto" w:fill="auto"/>
          </w:tcPr>
          <w:p w14:paraId="610D32FA" w14:textId="7568A892"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T12+5 dnů</w:t>
            </w:r>
          </w:p>
        </w:tc>
        <w:tc>
          <w:tcPr>
            <w:tcW w:w="1559" w:type="dxa"/>
            <w:tcBorders>
              <w:left w:val="dotted" w:sz="4" w:space="0" w:color="auto"/>
            </w:tcBorders>
          </w:tcPr>
          <w:p w14:paraId="3459A968" w14:textId="4B17E366"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Dodavatel</w:t>
            </w:r>
          </w:p>
        </w:tc>
      </w:tr>
      <w:tr w:rsidR="009323D3" w:rsidRPr="00F23D33" w14:paraId="1A8E13E4" w14:textId="6EC4D1B2" w:rsidTr="009323D3">
        <w:trPr>
          <w:trHeight w:val="284"/>
        </w:trPr>
        <w:tc>
          <w:tcPr>
            <w:tcW w:w="1214" w:type="dxa"/>
            <w:tcBorders>
              <w:right w:val="dotted" w:sz="4" w:space="0" w:color="auto"/>
            </w:tcBorders>
            <w:vAlign w:val="center"/>
          </w:tcPr>
          <w:p w14:paraId="7AE0B87A" w14:textId="6E7B8B5B"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T14</w:t>
            </w:r>
          </w:p>
        </w:tc>
        <w:tc>
          <w:tcPr>
            <w:tcW w:w="5528" w:type="dxa"/>
            <w:tcBorders>
              <w:right w:val="dotted" w:sz="4" w:space="0" w:color="auto"/>
            </w:tcBorders>
            <w:shd w:val="clear" w:color="auto" w:fill="auto"/>
            <w:noWrap/>
          </w:tcPr>
          <w:p w14:paraId="35F4DBA6" w14:textId="149E10F5"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Schválení Specifikace</w:t>
            </w:r>
          </w:p>
        </w:tc>
        <w:tc>
          <w:tcPr>
            <w:tcW w:w="1560" w:type="dxa"/>
            <w:tcBorders>
              <w:left w:val="dotted" w:sz="4" w:space="0" w:color="auto"/>
            </w:tcBorders>
            <w:shd w:val="clear" w:color="auto" w:fill="auto"/>
          </w:tcPr>
          <w:p w14:paraId="0D9B5164" w14:textId="0EFD33E4"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T13+5 dnů</w:t>
            </w:r>
          </w:p>
        </w:tc>
        <w:tc>
          <w:tcPr>
            <w:tcW w:w="1559" w:type="dxa"/>
            <w:tcBorders>
              <w:left w:val="dotted" w:sz="4" w:space="0" w:color="auto"/>
            </w:tcBorders>
          </w:tcPr>
          <w:p w14:paraId="0FAD8E7B" w14:textId="22BC5DBD"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Odběratel</w:t>
            </w:r>
          </w:p>
        </w:tc>
      </w:tr>
      <w:tr w:rsidR="009323D3" w:rsidRPr="00F23D33" w14:paraId="3EC5737F" w14:textId="103FBF0E" w:rsidTr="009323D3">
        <w:trPr>
          <w:trHeight w:val="284"/>
        </w:trPr>
        <w:tc>
          <w:tcPr>
            <w:tcW w:w="1214" w:type="dxa"/>
            <w:tcBorders>
              <w:right w:val="dotted" w:sz="4" w:space="0" w:color="auto"/>
            </w:tcBorders>
            <w:vAlign w:val="center"/>
          </w:tcPr>
          <w:p w14:paraId="45063FF6" w14:textId="2F64E012"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T21</w:t>
            </w:r>
          </w:p>
        </w:tc>
        <w:tc>
          <w:tcPr>
            <w:tcW w:w="5528" w:type="dxa"/>
            <w:tcBorders>
              <w:right w:val="dotted" w:sz="4" w:space="0" w:color="auto"/>
            </w:tcBorders>
            <w:shd w:val="clear" w:color="auto" w:fill="auto"/>
            <w:noWrap/>
          </w:tcPr>
          <w:p w14:paraId="579DCBE5" w14:textId="4BF4E629"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 xml:space="preserve">Implementace + RTT </w:t>
            </w:r>
          </w:p>
        </w:tc>
        <w:tc>
          <w:tcPr>
            <w:tcW w:w="1560" w:type="dxa"/>
            <w:tcBorders>
              <w:left w:val="dotted" w:sz="4" w:space="0" w:color="auto"/>
            </w:tcBorders>
            <w:shd w:val="clear" w:color="auto" w:fill="auto"/>
          </w:tcPr>
          <w:p w14:paraId="5BA407A0" w14:textId="0D2E81A6"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T21+27 dnů</w:t>
            </w:r>
          </w:p>
        </w:tc>
        <w:tc>
          <w:tcPr>
            <w:tcW w:w="1559" w:type="dxa"/>
            <w:tcBorders>
              <w:left w:val="dotted" w:sz="4" w:space="0" w:color="auto"/>
            </w:tcBorders>
          </w:tcPr>
          <w:p w14:paraId="789142AA" w14:textId="4C306D1C"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Dodavatel</w:t>
            </w:r>
          </w:p>
        </w:tc>
      </w:tr>
      <w:tr w:rsidR="009323D3" w:rsidRPr="00F23D33" w14:paraId="237BE5FC" w14:textId="77B77801" w:rsidTr="009323D3">
        <w:trPr>
          <w:trHeight w:val="284"/>
        </w:trPr>
        <w:tc>
          <w:tcPr>
            <w:tcW w:w="1214" w:type="dxa"/>
            <w:tcBorders>
              <w:right w:val="dotted" w:sz="4" w:space="0" w:color="auto"/>
            </w:tcBorders>
            <w:vAlign w:val="center"/>
          </w:tcPr>
          <w:p w14:paraId="2B90A23F" w14:textId="78D6A0A9"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T22</w:t>
            </w:r>
          </w:p>
        </w:tc>
        <w:tc>
          <w:tcPr>
            <w:tcW w:w="5528" w:type="dxa"/>
            <w:tcBorders>
              <w:right w:val="dotted" w:sz="4" w:space="0" w:color="auto"/>
            </w:tcBorders>
            <w:shd w:val="clear" w:color="auto" w:fill="auto"/>
            <w:noWrap/>
          </w:tcPr>
          <w:p w14:paraId="37EC97F8" w14:textId="5CDE7D43"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Ověření kvality plnění garantem a předání př. připomínek</w:t>
            </w:r>
          </w:p>
        </w:tc>
        <w:tc>
          <w:tcPr>
            <w:tcW w:w="1560" w:type="dxa"/>
            <w:tcBorders>
              <w:left w:val="dotted" w:sz="4" w:space="0" w:color="auto"/>
            </w:tcBorders>
            <w:shd w:val="clear" w:color="auto" w:fill="auto"/>
          </w:tcPr>
          <w:p w14:paraId="0A8ECDDA" w14:textId="5E785592"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T22+7 dnů</w:t>
            </w:r>
          </w:p>
        </w:tc>
        <w:tc>
          <w:tcPr>
            <w:tcW w:w="1559" w:type="dxa"/>
            <w:tcBorders>
              <w:left w:val="dotted" w:sz="4" w:space="0" w:color="auto"/>
            </w:tcBorders>
          </w:tcPr>
          <w:p w14:paraId="5483AF21" w14:textId="4977A0E6"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Odběratel</w:t>
            </w:r>
          </w:p>
        </w:tc>
      </w:tr>
      <w:tr w:rsidR="009323D3" w:rsidRPr="00F23D33" w14:paraId="10CAA8B1" w14:textId="5AE26D10" w:rsidTr="009323D3">
        <w:trPr>
          <w:trHeight w:val="284"/>
        </w:trPr>
        <w:tc>
          <w:tcPr>
            <w:tcW w:w="1214" w:type="dxa"/>
            <w:tcBorders>
              <w:right w:val="dotted" w:sz="4" w:space="0" w:color="auto"/>
            </w:tcBorders>
            <w:vAlign w:val="center"/>
          </w:tcPr>
          <w:p w14:paraId="1BB461C1" w14:textId="0D646FC0"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T23</w:t>
            </w:r>
          </w:p>
        </w:tc>
        <w:tc>
          <w:tcPr>
            <w:tcW w:w="5528" w:type="dxa"/>
            <w:tcBorders>
              <w:right w:val="dotted" w:sz="4" w:space="0" w:color="auto"/>
            </w:tcBorders>
            <w:shd w:val="clear" w:color="auto" w:fill="auto"/>
            <w:noWrap/>
          </w:tcPr>
          <w:p w14:paraId="6332BA74" w14:textId="611FC435"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Vypořádání př. připomínek odběratele</w:t>
            </w:r>
          </w:p>
        </w:tc>
        <w:tc>
          <w:tcPr>
            <w:tcW w:w="1560" w:type="dxa"/>
            <w:tcBorders>
              <w:left w:val="dotted" w:sz="4" w:space="0" w:color="auto"/>
            </w:tcBorders>
            <w:shd w:val="clear" w:color="auto" w:fill="auto"/>
          </w:tcPr>
          <w:p w14:paraId="2C27E00A" w14:textId="1AB70C95"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T23+7 dnů</w:t>
            </w:r>
          </w:p>
        </w:tc>
        <w:tc>
          <w:tcPr>
            <w:tcW w:w="1559" w:type="dxa"/>
            <w:tcBorders>
              <w:left w:val="dotted" w:sz="4" w:space="0" w:color="auto"/>
            </w:tcBorders>
          </w:tcPr>
          <w:p w14:paraId="3B7EE41E" w14:textId="7B6A761C"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Dodavatel</w:t>
            </w:r>
          </w:p>
        </w:tc>
      </w:tr>
      <w:tr w:rsidR="009323D3" w:rsidRPr="00F23D33" w14:paraId="32FE358B" w14:textId="0E021C8E" w:rsidTr="009323D3">
        <w:trPr>
          <w:trHeight w:val="284"/>
        </w:trPr>
        <w:tc>
          <w:tcPr>
            <w:tcW w:w="1214" w:type="dxa"/>
            <w:tcBorders>
              <w:right w:val="dotted" w:sz="4" w:space="0" w:color="auto"/>
            </w:tcBorders>
            <w:vAlign w:val="center"/>
          </w:tcPr>
          <w:p w14:paraId="729AB8B4" w14:textId="3E42030A"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T24</w:t>
            </w:r>
          </w:p>
        </w:tc>
        <w:tc>
          <w:tcPr>
            <w:tcW w:w="5528" w:type="dxa"/>
            <w:tcBorders>
              <w:right w:val="dotted" w:sz="4" w:space="0" w:color="auto"/>
            </w:tcBorders>
            <w:shd w:val="clear" w:color="auto" w:fill="auto"/>
            <w:noWrap/>
          </w:tcPr>
          <w:p w14:paraId="49B64599" w14:textId="057B5BA5"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Případný retest, akceptace, rozhodnutí o termínu RTP</w:t>
            </w:r>
          </w:p>
        </w:tc>
        <w:tc>
          <w:tcPr>
            <w:tcW w:w="1560" w:type="dxa"/>
            <w:tcBorders>
              <w:left w:val="dotted" w:sz="4" w:space="0" w:color="auto"/>
            </w:tcBorders>
            <w:shd w:val="clear" w:color="auto" w:fill="auto"/>
          </w:tcPr>
          <w:p w14:paraId="7098DA5E" w14:textId="68778794"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T24+7 dnů</w:t>
            </w:r>
          </w:p>
        </w:tc>
        <w:tc>
          <w:tcPr>
            <w:tcW w:w="1559" w:type="dxa"/>
            <w:tcBorders>
              <w:left w:val="dotted" w:sz="4" w:space="0" w:color="auto"/>
            </w:tcBorders>
          </w:tcPr>
          <w:p w14:paraId="020E3C45" w14:textId="4C993346"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Odběratel</w:t>
            </w:r>
          </w:p>
        </w:tc>
      </w:tr>
      <w:tr w:rsidR="009323D3" w:rsidRPr="00F23D33" w14:paraId="1C065277" w14:textId="772ADDE2" w:rsidTr="009323D3">
        <w:trPr>
          <w:trHeight w:val="284"/>
        </w:trPr>
        <w:tc>
          <w:tcPr>
            <w:tcW w:w="1214" w:type="dxa"/>
            <w:tcBorders>
              <w:right w:val="dotted" w:sz="4" w:space="0" w:color="auto"/>
            </w:tcBorders>
            <w:vAlign w:val="center"/>
          </w:tcPr>
          <w:p w14:paraId="65D77B9E" w14:textId="2C50DD99"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T25</w:t>
            </w:r>
          </w:p>
        </w:tc>
        <w:tc>
          <w:tcPr>
            <w:tcW w:w="5528" w:type="dxa"/>
            <w:tcBorders>
              <w:right w:val="dotted" w:sz="4" w:space="0" w:color="auto"/>
            </w:tcBorders>
            <w:shd w:val="clear" w:color="auto" w:fill="auto"/>
            <w:noWrap/>
          </w:tcPr>
          <w:p w14:paraId="5D58F6D4" w14:textId="3551EFE7" w:rsidR="009323D3" w:rsidRDefault="009323D3" w:rsidP="009323D3">
            <w:pPr>
              <w:spacing w:after="0"/>
              <w:rPr>
                <w:rFonts w:cs="Arial"/>
                <w:color w:val="000000"/>
                <w:szCs w:val="22"/>
                <w:lang w:eastAsia="cs-CZ"/>
              </w:rPr>
            </w:pPr>
            <w:r w:rsidRPr="002C64FF">
              <w:rPr>
                <w:rFonts w:ascii="Calibri" w:hAnsi="Calibri" w:cs="Calibri"/>
                <w:color w:val="000000"/>
                <w:szCs w:val="22"/>
                <w:lang w:eastAsia="cs-CZ"/>
              </w:rPr>
              <w:t>RTP (po akceptaci při nejbližší schválené odstávce PROD)</w:t>
            </w:r>
          </w:p>
        </w:tc>
        <w:tc>
          <w:tcPr>
            <w:tcW w:w="1560" w:type="dxa"/>
            <w:tcBorders>
              <w:left w:val="dotted" w:sz="4" w:space="0" w:color="auto"/>
            </w:tcBorders>
            <w:shd w:val="clear" w:color="auto" w:fill="auto"/>
          </w:tcPr>
          <w:p w14:paraId="3901FAFB" w14:textId="236D4909"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 </w:t>
            </w:r>
          </w:p>
        </w:tc>
        <w:tc>
          <w:tcPr>
            <w:tcW w:w="1559" w:type="dxa"/>
            <w:tcBorders>
              <w:left w:val="dotted" w:sz="4" w:space="0" w:color="auto"/>
            </w:tcBorders>
          </w:tcPr>
          <w:p w14:paraId="428F177F" w14:textId="3297A920" w:rsidR="009323D3" w:rsidRPr="00F23D33" w:rsidRDefault="009323D3" w:rsidP="009323D3">
            <w:pPr>
              <w:spacing w:after="0"/>
              <w:rPr>
                <w:rFonts w:cs="Arial"/>
                <w:color w:val="000000"/>
                <w:szCs w:val="22"/>
                <w:lang w:eastAsia="cs-CZ"/>
              </w:rPr>
            </w:pPr>
            <w:r w:rsidRPr="002C64FF">
              <w:rPr>
                <w:rFonts w:ascii="Calibri" w:hAnsi="Calibri" w:cs="Calibri"/>
                <w:color w:val="000000"/>
                <w:szCs w:val="22"/>
                <w:lang w:eastAsia="cs-CZ"/>
              </w:rPr>
              <w:t>Dodavatel</w:t>
            </w:r>
          </w:p>
        </w:tc>
      </w:tr>
    </w:tbl>
    <w:p w14:paraId="1044B3F1" w14:textId="77777777" w:rsidR="0000551E" w:rsidRPr="0003534C" w:rsidRDefault="0000551E" w:rsidP="00570AD5">
      <w:pPr>
        <w:pStyle w:val="Nadpis1"/>
        <w:numPr>
          <w:ilvl w:val="0"/>
          <w:numId w:val="5"/>
        </w:numPr>
        <w:tabs>
          <w:tab w:val="clear" w:pos="540"/>
        </w:tabs>
        <w:ind w:left="284" w:hanging="284"/>
        <w:rPr>
          <w:rFonts w:cs="Arial"/>
          <w:sz w:val="22"/>
          <w:szCs w:val="22"/>
        </w:rPr>
      </w:pPr>
      <w:bookmarkStart w:id="1" w:name="_Ref31623420"/>
      <w:r w:rsidRPr="0003534C">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701"/>
        <w:gridCol w:w="1581"/>
      </w:tblGrid>
      <w:tr w:rsidR="0000551E" w:rsidRPr="00F23D33" w14:paraId="063C8256" w14:textId="77777777" w:rsidTr="00F106EE">
        <w:tc>
          <w:tcPr>
            <w:tcW w:w="1677"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F106EE">
        <w:trPr>
          <w:trHeight w:hRule="exact" w:val="20"/>
        </w:trPr>
        <w:tc>
          <w:tcPr>
            <w:tcW w:w="1677"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581" w:type="dxa"/>
            <w:tcBorders>
              <w:top w:val="single" w:sz="8" w:space="0" w:color="auto"/>
            </w:tcBorders>
          </w:tcPr>
          <w:p w14:paraId="60A07720" w14:textId="77777777" w:rsidR="0000551E" w:rsidRPr="00F23D33" w:rsidRDefault="0000551E" w:rsidP="00153C10">
            <w:pPr>
              <w:pStyle w:val="Tabulka"/>
              <w:rPr>
                <w:szCs w:val="22"/>
              </w:rPr>
            </w:pPr>
          </w:p>
        </w:tc>
      </w:tr>
      <w:tr w:rsidR="009323D3" w:rsidRPr="00F23D33" w14:paraId="79336784" w14:textId="77777777" w:rsidTr="00F106EE">
        <w:trPr>
          <w:trHeight w:val="397"/>
        </w:trPr>
        <w:tc>
          <w:tcPr>
            <w:tcW w:w="1677" w:type="dxa"/>
            <w:tcBorders>
              <w:top w:val="dotted" w:sz="4" w:space="0" w:color="auto"/>
              <w:left w:val="dotted" w:sz="4" w:space="0" w:color="auto"/>
            </w:tcBorders>
          </w:tcPr>
          <w:p w14:paraId="32C90E42" w14:textId="594C22D5" w:rsidR="009323D3" w:rsidRPr="00F23D33" w:rsidRDefault="009323D3" w:rsidP="00153C10">
            <w:pPr>
              <w:pStyle w:val="Tabulka"/>
              <w:rPr>
                <w:szCs w:val="22"/>
              </w:rPr>
            </w:pPr>
          </w:p>
        </w:tc>
        <w:tc>
          <w:tcPr>
            <w:tcW w:w="3544" w:type="dxa"/>
            <w:tcBorders>
              <w:top w:val="dotted" w:sz="4" w:space="0" w:color="auto"/>
              <w:left w:val="dotted" w:sz="4" w:space="0" w:color="auto"/>
            </w:tcBorders>
          </w:tcPr>
          <w:p w14:paraId="6634D16A" w14:textId="7338E08C" w:rsidR="009323D3" w:rsidRPr="00F23D33" w:rsidRDefault="009323D3" w:rsidP="00153C10">
            <w:pPr>
              <w:pStyle w:val="Tabulka"/>
              <w:rPr>
                <w:szCs w:val="22"/>
              </w:rPr>
            </w:pPr>
            <w:r>
              <w:rPr>
                <w:szCs w:val="22"/>
              </w:rPr>
              <w:t>Viz cenová nabídka v příloze č.01</w:t>
            </w:r>
          </w:p>
        </w:tc>
        <w:tc>
          <w:tcPr>
            <w:tcW w:w="1276" w:type="dxa"/>
            <w:tcBorders>
              <w:top w:val="dotted" w:sz="4" w:space="0" w:color="auto"/>
            </w:tcBorders>
          </w:tcPr>
          <w:p w14:paraId="1352CEBD" w14:textId="680B446E" w:rsidR="009323D3" w:rsidRPr="00F23D33" w:rsidRDefault="009323D3" w:rsidP="00153C10">
            <w:pPr>
              <w:pStyle w:val="Tabulka"/>
              <w:rPr>
                <w:szCs w:val="22"/>
              </w:rPr>
            </w:pPr>
            <w:r>
              <w:rPr>
                <w:szCs w:val="22"/>
              </w:rPr>
              <w:t>31,75</w:t>
            </w:r>
          </w:p>
        </w:tc>
        <w:tc>
          <w:tcPr>
            <w:tcW w:w="1701" w:type="dxa"/>
            <w:tcBorders>
              <w:top w:val="dotted" w:sz="4" w:space="0" w:color="auto"/>
            </w:tcBorders>
          </w:tcPr>
          <w:p w14:paraId="6AD1EC78" w14:textId="134D2D9E" w:rsidR="009323D3" w:rsidRPr="00F23D33" w:rsidRDefault="009323D3" w:rsidP="00153C10">
            <w:pPr>
              <w:pStyle w:val="Tabulka"/>
              <w:rPr>
                <w:szCs w:val="22"/>
              </w:rPr>
            </w:pPr>
            <w:r w:rsidRPr="0078105E">
              <w:t xml:space="preserve"> 310 483,25 </w:t>
            </w:r>
          </w:p>
        </w:tc>
        <w:tc>
          <w:tcPr>
            <w:tcW w:w="1581" w:type="dxa"/>
            <w:tcBorders>
              <w:top w:val="dotted" w:sz="4" w:space="0" w:color="auto"/>
            </w:tcBorders>
          </w:tcPr>
          <w:p w14:paraId="1269A032" w14:textId="12DBD154" w:rsidR="009323D3" w:rsidRPr="00F23D33" w:rsidRDefault="009323D3" w:rsidP="00B725C6">
            <w:pPr>
              <w:pStyle w:val="Tabulka"/>
              <w:rPr>
                <w:szCs w:val="22"/>
              </w:rPr>
            </w:pPr>
            <w:r w:rsidRPr="0078105E">
              <w:t>375 684,73</w:t>
            </w:r>
          </w:p>
        </w:tc>
      </w:tr>
      <w:tr w:rsidR="009323D3" w:rsidRPr="00F23D33" w14:paraId="7E87EAEA" w14:textId="77777777" w:rsidTr="00F106EE">
        <w:trPr>
          <w:trHeight w:val="397"/>
        </w:trPr>
        <w:tc>
          <w:tcPr>
            <w:tcW w:w="5221" w:type="dxa"/>
            <w:gridSpan w:val="2"/>
            <w:tcBorders>
              <w:left w:val="dotted" w:sz="4" w:space="0" w:color="auto"/>
              <w:bottom w:val="dotted" w:sz="4" w:space="0" w:color="auto"/>
            </w:tcBorders>
          </w:tcPr>
          <w:p w14:paraId="44172C7D" w14:textId="77777777" w:rsidR="009323D3" w:rsidRPr="00CB1115" w:rsidRDefault="009323D3" w:rsidP="00153C10">
            <w:pPr>
              <w:pStyle w:val="Tabulka"/>
              <w:rPr>
                <w:b/>
                <w:szCs w:val="22"/>
              </w:rPr>
            </w:pPr>
            <w:r w:rsidRPr="00CB1115">
              <w:rPr>
                <w:b/>
                <w:szCs w:val="22"/>
              </w:rPr>
              <w:t>Celkem:</w:t>
            </w:r>
          </w:p>
        </w:tc>
        <w:tc>
          <w:tcPr>
            <w:tcW w:w="1276" w:type="dxa"/>
            <w:tcBorders>
              <w:bottom w:val="dotted" w:sz="4" w:space="0" w:color="auto"/>
            </w:tcBorders>
          </w:tcPr>
          <w:p w14:paraId="481282DD" w14:textId="3F5C7CF4" w:rsidR="009323D3" w:rsidRPr="009323D3" w:rsidRDefault="009323D3" w:rsidP="00153C10">
            <w:pPr>
              <w:pStyle w:val="Tabulka"/>
              <w:rPr>
                <w:b/>
                <w:szCs w:val="22"/>
              </w:rPr>
            </w:pPr>
            <w:r w:rsidRPr="009323D3">
              <w:rPr>
                <w:b/>
                <w:szCs w:val="22"/>
              </w:rPr>
              <w:t>31,75</w:t>
            </w:r>
          </w:p>
        </w:tc>
        <w:tc>
          <w:tcPr>
            <w:tcW w:w="1701" w:type="dxa"/>
            <w:tcBorders>
              <w:bottom w:val="dotted" w:sz="4" w:space="0" w:color="auto"/>
            </w:tcBorders>
          </w:tcPr>
          <w:p w14:paraId="09332EC2" w14:textId="5A32641F" w:rsidR="009323D3" w:rsidRPr="009323D3" w:rsidRDefault="009323D3" w:rsidP="00153C10">
            <w:pPr>
              <w:pStyle w:val="Tabulka"/>
              <w:rPr>
                <w:b/>
                <w:szCs w:val="22"/>
              </w:rPr>
            </w:pPr>
            <w:r w:rsidRPr="009323D3">
              <w:rPr>
                <w:b/>
              </w:rPr>
              <w:t xml:space="preserve"> 310 483,25 </w:t>
            </w:r>
          </w:p>
        </w:tc>
        <w:tc>
          <w:tcPr>
            <w:tcW w:w="1581" w:type="dxa"/>
            <w:tcBorders>
              <w:bottom w:val="dotted" w:sz="4" w:space="0" w:color="auto"/>
            </w:tcBorders>
          </w:tcPr>
          <w:p w14:paraId="0B956D1F" w14:textId="5A37DE0A" w:rsidR="009323D3" w:rsidRPr="009323D3" w:rsidRDefault="009323D3" w:rsidP="00153C10">
            <w:pPr>
              <w:pStyle w:val="Tabulka"/>
              <w:rPr>
                <w:b/>
                <w:szCs w:val="22"/>
              </w:rPr>
            </w:pPr>
            <w:r w:rsidRPr="009323D3">
              <w:rPr>
                <w:b/>
              </w:rPr>
              <w:t>375 684,73</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A497141" w14:textId="345B7EB5" w:rsidR="0000551E"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1994"/>
        <w:gridCol w:w="2750"/>
      </w:tblGrid>
      <w:tr w:rsidR="0000551E" w:rsidRPr="00194CEC" w14:paraId="7C2A8897" w14:textId="77777777" w:rsidTr="00CF67A5">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1994" w:type="dxa"/>
            <w:vAlign w:val="center"/>
          </w:tcPr>
          <w:p w14:paraId="5F6EE04D" w14:textId="77777777" w:rsidR="0000551E" w:rsidRPr="00194CEC" w:rsidRDefault="0000551E" w:rsidP="00153C10">
            <w:pPr>
              <w:rPr>
                <w:b/>
              </w:rPr>
            </w:pPr>
            <w:r w:rsidRPr="00194CEC">
              <w:rPr>
                <w:b/>
              </w:rPr>
              <w:t>Datum</w:t>
            </w:r>
          </w:p>
        </w:tc>
        <w:tc>
          <w:tcPr>
            <w:tcW w:w="2750"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112E05AA" w14:textId="77777777" w:rsidTr="00CF67A5">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036CF19A" w:rsidR="0000551E" w:rsidRDefault="003D5FD5" w:rsidP="00153C10">
            <w:r>
              <w:t>Roman Smetana</w:t>
            </w:r>
          </w:p>
        </w:tc>
        <w:tc>
          <w:tcPr>
            <w:tcW w:w="1994" w:type="dxa"/>
            <w:vAlign w:val="center"/>
          </w:tcPr>
          <w:p w14:paraId="4C1A7297" w14:textId="655D7979" w:rsidR="0000551E" w:rsidRDefault="00CF67A5" w:rsidP="00153C10">
            <w:r>
              <w:t>1.3.2021</w:t>
            </w:r>
          </w:p>
        </w:tc>
        <w:tc>
          <w:tcPr>
            <w:tcW w:w="2750" w:type="dxa"/>
            <w:vAlign w:val="center"/>
          </w:tcPr>
          <w:p w14:paraId="2DAAEC0A" w14:textId="65C9D3C8" w:rsidR="0000551E" w:rsidRDefault="00CF67A5" w:rsidP="00153C10">
            <w:r>
              <w:t>Mail -&gt; bez připomínek</w:t>
            </w:r>
          </w:p>
        </w:tc>
      </w:tr>
      <w:tr w:rsidR="00D50D4C" w14:paraId="41BF8CC4" w14:textId="77777777" w:rsidTr="00CF67A5">
        <w:trPr>
          <w:trHeight w:val="510"/>
        </w:trPr>
        <w:tc>
          <w:tcPr>
            <w:tcW w:w="2547" w:type="dxa"/>
            <w:vAlign w:val="center"/>
          </w:tcPr>
          <w:p w14:paraId="2D9C0FEB" w14:textId="77777777" w:rsidR="00D50D4C" w:rsidRDefault="00D50D4C" w:rsidP="00153C10">
            <w:r>
              <w:t>Provozní garant</w:t>
            </w:r>
          </w:p>
        </w:tc>
        <w:tc>
          <w:tcPr>
            <w:tcW w:w="2371" w:type="dxa"/>
            <w:vAlign w:val="center"/>
          </w:tcPr>
          <w:p w14:paraId="571B76F2" w14:textId="385869EC" w:rsidR="00D50D4C" w:rsidRDefault="00D50D4C" w:rsidP="00153C10">
            <w:r>
              <w:t>Pavel Štětina</w:t>
            </w:r>
          </w:p>
        </w:tc>
        <w:tc>
          <w:tcPr>
            <w:tcW w:w="1994" w:type="dxa"/>
            <w:vAlign w:val="center"/>
          </w:tcPr>
          <w:p w14:paraId="53AF142E" w14:textId="4E09F25E" w:rsidR="00D50D4C" w:rsidRDefault="00CF67A5" w:rsidP="00153C10">
            <w:r>
              <w:t>12.2.2021</w:t>
            </w:r>
          </w:p>
        </w:tc>
        <w:tc>
          <w:tcPr>
            <w:tcW w:w="2750" w:type="dxa"/>
            <w:vAlign w:val="center"/>
          </w:tcPr>
          <w:p w14:paraId="7EA6029F" w14:textId="0ACE7CCC" w:rsidR="00D50D4C" w:rsidRDefault="00CF67A5" w:rsidP="00153C10">
            <w:r>
              <w:t>Mail -&gt; bez připomínek</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54D9799C" w14:textId="69DB8230" w:rsidR="001A1D33"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06" w:type="dxa"/>
        <w:tblLook w:val="04A0" w:firstRow="1" w:lastRow="0" w:firstColumn="1" w:lastColumn="0" w:noHBand="0" w:noVBand="1"/>
      </w:tblPr>
      <w:tblGrid>
        <w:gridCol w:w="3256"/>
        <w:gridCol w:w="2522"/>
        <w:gridCol w:w="3828"/>
      </w:tblGrid>
      <w:tr w:rsidR="009F24A0" w:rsidRPr="00194CEC" w14:paraId="27EE49AA" w14:textId="77777777" w:rsidTr="00B725C6">
        <w:trPr>
          <w:trHeight w:val="374"/>
        </w:trPr>
        <w:tc>
          <w:tcPr>
            <w:tcW w:w="3256" w:type="dxa"/>
            <w:vAlign w:val="center"/>
          </w:tcPr>
          <w:p w14:paraId="7B0E9D53" w14:textId="77777777" w:rsidR="009F24A0" w:rsidRPr="00194CEC" w:rsidRDefault="009F24A0" w:rsidP="00371CE8">
            <w:pPr>
              <w:rPr>
                <w:b/>
              </w:rPr>
            </w:pPr>
            <w:r>
              <w:rPr>
                <w:b/>
              </w:rPr>
              <w:t>Role</w:t>
            </w:r>
          </w:p>
        </w:tc>
        <w:tc>
          <w:tcPr>
            <w:tcW w:w="2522" w:type="dxa"/>
            <w:vAlign w:val="center"/>
          </w:tcPr>
          <w:p w14:paraId="7AB674C8" w14:textId="77777777" w:rsidR="009F24A0" w:rsidRPr="00194CEC" w:rsidRDefault="009F24A0" w:rsidP="00371CE8">
            <w:pPr>
              <w:rPr>
                <w:b/>
              </w:rPr>
            </w:pPr>
            <w:r>
              <w:rPr>
                <w:b/>
              </w:rPr>
              <w:t>Jméno</w:t>
            </w:r>
          </w:p>
        </w:tc>
        <w:tc>
          <w:tcPr>
            <w:tcW w:w="3828" w:type="dxa"/>
            <w:vAlign w:val="center"/>
          </w:tcPr>
          <w:p w14:paraId="44AB11C5" w14:textId="1CD099D5" w:rsidR="009F24A0" w:rsidRPr="00194CEC" w:rsidRDefault="009F24A0" w:rsidP="00371CE8">
            <w:pPr>
              <w:rPr>
                <w:b/>
              </w:rPr>
            </w:pPr>
            <w:r w:rsidRPr="00194CEC">
              <w:rPr>
                <w:b/>
              </w:rPr>
              <w:t>Datum</w:t>
            </w:r>
            <w:r>
              <w:rPr>
                <w:b/>
              </w:rPr>
              <w:t xml:space="preserve"> a podpis</w:t>
            </w:r>
          </w:p>
        </w:tc>
      </w:tr>
      <w:tr w:rsidR="009F24A0" w14:paraId="73B4B981" w14:textId="77777777" w:rsidTr="006763CC">
        <w:trPr>
          <w:trHeight w:val="978"/>
        </w:trPr>
        <w:tc>
          <w:tcPr>
            <w:tcW w:w="3256" w:type="dxa"/>
            <w:vAlign w:val="center"/>
          </w:tcPr>
          <w:p w14:paraId="7B8CB7ED" w14:textId="77777777" w:rsidR="009F24A0" w:rsidRDefault="009F24A0" w:rsidP="00371CE8">
            <w:r>
              <w:t>Žadatel</w:t>
            </w:r>
          </w:p>
        </w:tc>
        <w:tc>
          <w:tcPr>
            <w:tcW w:w="2522" w:type="dxa"/>
            <w:vAlign w:val="center"/>
          </w:tcPr>
          <w:p w14:paraId="6078EFA3" w14:textId="32E450E3" w:rsidR="009F24A0" w:rsidRDefault="009F24A0" w:rsidP="00371CE8">
            <w:r>
              <w:t>Tomáš Krejzar</w:t>
            </w:r>
          </w:p>
        </w:tc>
        <w:tc>
          <w:tcPr>
            <w:tcW w:w="3828" w:type="dxa"/>
            <w:vAlign w:val="center"/>
          </w:tcPr>
          <w:p w14:paraId="1A8E39D3" w14:textId="77777777" w:rsidR="009F24A0" w:rsidRDefault="009F24A0" w:rsidP="00371CE8"/>
        </w:tc>
      </w:tr>
      <w:tr w:rsidR="009F24A0" w14:paraId="66DF73FD" w14:textId="77777777" w:rsidTr="006763CC">
        <w:trPr>
          <w:trHeight w:val="966"/>
        </w:trPr>
        <w:tc>
          <w:tcPr>
            <w:tcW w:w="3256" w:type="dxa"/>
            <w:vAlign w:val="center"/>
          </w:tcPr>
          <w:p w14:paraId="773D83D8" w14:textId="2C0CD813" w:rsidR="009F24A0" w:rsidRDefault="009F24A0" w:rsidP="008E2F7B">
            <w:r>
              <w:t>Věcný/Metodický garant</w:t>
            </w:r>
          </w:p>
        </w:tc>
        <w:tc>
          <w:tcPr>
            <w:tcW w:w="2522" w:type="dxa"/>
            <w:vAlign w:val="center"/>
          </w:tcPr>
          <w:p w14:paraId="0DF7EA96" w14:textId="435E24D1" w:rsidR="009F24A0" w:rsidRDefault="00D0438F" w:rsidP="00371CE8">
            <w:r>
              <w:t>Tomáš Smejkal</w:t>
            </w:r>
          </w:p>
        </w:tc>
        <w:tc>
          <w:tcPr>
            <w:tcW w:w="3828" w:type="dxa"/>
            <w:vAlign w:val="center"/>
          </w:tcPr>
          <w:p w14:paraId="7AEF2C5E" w14:textId="77777777" w:rsidR="009F24A0" w:rsidRDefault="009F24A0" w:rsidP="00371CE8"/>
        </w:tc>
      </w:tr>
      <w:tr w:rsidR="009F24A0" w14:paraId="1BA468C1" w14:textId="77777777" w:rsidTr="006763CC">
        <w:trPr>
          <w:trHeight w:val="1138"/>
        </w:trPr>
        <w:tc>
          <w:tcPr>
            <w:tcW w:w="3256" w:type="dxa"/>
            <w:vAlign w:val="center"/>
          </w:tcPr>
          <w:p w14:paraId="28E79968" w14:textId="77777777" w:rsidR="009F24A0" w:rsidRDefault="009F24A0" w:rsidP="0085497D">
            <w:r>
              <w:t>Oprávněná osoba dle smlouvy</w:t>
            </w:r>
          </w:p>
        </w:tc>
        <w:tc>
          <w:tcPr>
            <w:tcW w:w="2522" w:type="dxa"/>
            <w:vAlign w:val="center"/>
          </w:tcPr>
          <w:p w14:paraId="57F503DF" w14:textId="6E5DBAB5" w:rsidR="009F24A0" w:rsidRDefault="009F24A0" w:rsidP="00371CE8">
            <w:r>
              <w:t>Vladimír Velas</w:t>
            </w:r>
          </w:p>
        </w:tc>
        <w:tc>
          <w:tcPr>
            <w:tcW w:w="3828" w:type="dxa"/>
            <w:vAlign w:val="center"/>
          </w:tcPr>
          <w:p w14:paraId="6DA25AB9" w14:textId="77777777" w:rsidR="009F24A0" w:rsidRDefault="009F24A0"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2"/>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925BE" w14:textId="77777777" w:rsidR="006A1E0E" w:rsidRDefault="006A1E0E" w:rsidP="0000551E">
      <w:pPr>
        <w:spacing w:after="0"/>
      </w:pPr>
      <w:r>
        <w:separator/>
      </w:r>
    </w:p>
  </w:endnote>
  <w:endnote w:type="continuationSeparator" w:id="0">
    <w:p w14:paraId="078C1394" w14:textId="77777777" w:rsidR="006A1E0E" w:rsidRDefault="006A1E0E" w:rsidP="0000551E">
      <w:pPr>
        <w:spacing w:after="0"/>
      </w:pPr>
      <w:r>
        <w:continuationSeparator/>
      </w:r>
    </w:p>
  </w:endnote>
  <w:endnote w:id="1">
    <w:p w14:paraId="493DE5B7" w14:textId="77777777" w:rsidR="00D06135" w:rsidRPr="00E56B5D" w:rsidRDefault="00D06135"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D06135" w:rsidRPr="00E56B5D" w:rsidRDefault="00D06135"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D06135" w:rsidRPr="00E56B5D" w:rsidRDefault="00D06135"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D06135" w:rsidRPr="00E56B5D" w:rsidRDefault="00D06135"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D06135" w:rsidRPr="00E56B5D" w:rsidRDefault="00D06135">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D06135" w:rsidRPr="00E56B5D" w:rsidRDefault="00D06135"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D06135" w:rsidRPr="00E56B5D" w:rsidRDefault="00D06135"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D06135" w:rsidRDefault="00D06135">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D06135" w:rsidRPr="00E56B5D" w:rsidRDefault="00D06135">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D06135" w:rsidRPr="00103605" w:rsidRDefault="00D06135">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D06135" w:rsidRPr="004642D2" w:rsidRDefault="00D06135">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D06135" w:rsidRPr="00E56B5D" w:rsidRDefault="00D06135"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D06135" w:rsidRPr="0036019B" w:rsidRDefault="00D06135"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D06135" w:rsidRPr="00360DA3" w:rsidRDefault="00D06135">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D06135" w:rsidRPr="00E56B5D" w:rsidRDefault="00D06135"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D06135" w:rsidRPr="00E56B5D" w:rsidRDefault="00D06135"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D06135" w:rsidRPr="00E56B5D" w:rsidRDefault="00D06135"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D06135" w:rsidRPr="00E56B5D" w:rsidRDefault="00D06135"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D06135" w:rsidRPr="00E56B5D" w:rsidRDefault="00D06135"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D06135" w:rsidRPr="00E56B5D" w:rsidRDefault="00D06135"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D06135" w:rsidRDefault="00D06135">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2FCDFDAE" w:rsidR="00D06135" w:rsidRPr="00CC2560" w:rsidRDefault="00D06135"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F1BE5">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F1BE5">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717AFB61" w:rsidR="00D06135" w:rsidRPr="00CC2560" w:rsidRDefault="00D06135"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F1BE5">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F1BE5">
      <w:rPr>
        <w:noProof/>
        <w:sz w:val="16"/>
        <w:szCs w:val="16"/>
      </w:rPr>
      <w:t>4</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348F6F0F" w:rsidR="00D06135" w:rsidRPr="00CC2560" w:rsidRDefault="00D06135"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F1BE5">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F1BE5">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6D4A9CB0" w:rsidR="00D06135" w:rsidRPr="00EF7DC4" w:rsidRDefault="00D06135"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F1BE5">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F1BE5">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9ABC" w14:textId="77777777" w:rsidR="006A1E0E" w:rsidRDefault="006A1E0E" w:rsidP="0000551E">
      <w:pPr>
        <w:spacing w:after="0"/>
      </w:pPr>
      <w:r>
        <w:separator/>
      </w:r>
    </w:p>
  </w:footnote>
  <w:footnote w:type="continuationSeparator" w:id="0">
    <w:p w14:paraId="1701EB2E" w14:textId="77777777" w:rsidR="006A1E0E" w:rsidRDefault="006A1E0E" w:rsidP="0000551E">
      <w:pPr>
        <w:spacing w:after="0"/>
      </w:pPr>
      <w:r>
        <w:continuationSeparator/>
      </w:r>
    </w:p>
  </w:footnote>
  <w:footnote w:id="1">
    <w:p w14:paraId="10B1FF6B" w14:textId="533685E1" w:rsidR="00D06135" w:rsidRDefault="00D0613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D06135" w:rsidRDefault="00D06135" w:rsidP="0002127E">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D06135" w:rsidRDefault="00D06135" w:rsidP="0002127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D06135" w:rsidRPr="00647845" w:rsidRDefault="00D06135"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D06135" w:rsidRPr="003315A8" w:rsidRDefault="00D06135"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72C"/>
    <w:multiLevelType w:val="hybridMultilevel"/>
    <w:tmpl w:val="A39660FE"/>
    <w:lvl w:ilvl="0" w:tplc="5D74B3EA">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DC149E"/>
    <w:multiLevelType w:val="hybridMultilevel"/>
    <w:tmpl w:val="5D5602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AC5BE9"/>
    <w:multiLevelType w:val="hybridMultilevel"/>
    <w:tmpl w:val="8AA6A87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0E8A6BE6"/>
    <w:multiLevelType w:val="hybridMultilevel"/>
    <w:tmpl w:val="301636A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3E6EA9"/>
    <w:multiLevelType w:val="hybridMultilevel"/>
    <w:tmpl w:val="3E083C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1244F79"/>
    <w:multiLevelType w:val="hybridMultilevel"/>
    <w:tmpl w:val="AA42372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84357E"/>
    <w:multiLevelType w:val="hybridMultilevel"/>
    <w:tmpl w:val="D27E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BC7E12"/>
    <w:multiLevelType w:val="hybridMultilevel"/>
    <w:tmpl w:val="FB06B6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36770A"/>
    <w:multiLevelType w:val="multilevel"/>
    <w:tmpl w:val="28CA1B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D365D"/>
    <w:multiLevelType w:val="hybridMultilevel"/>
    <w:tmpl w:val="7B04DD3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167726"/>
    <w:multiLevelType w:val="hybridMultilevel"/>
    <w:tmpl w:val="8EBC287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33D2558"/>
    <w:multiLevelType w:val="hybridMultilevel"/>
    <w:tmpl w:val="5B7AC39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FC1C1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DBA0346"/>
    <w:multiLevelType w:val="hybridMultilevel"/>
    <w:tmpl w:val="9C888B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02D6601"/>
    <w:multiLevelType w:val="hybridMultilevel"/>
    <w:tmpl w:val="F27A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370FA6"/>
    <w:multiLevelType w:val="hybridMultilevel"/>
    <w:tmpl w:val="3120E0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3F9F74CF"/>
    <w:multiLevelType w:val="hybridMultilevel"/>
    <w:tmpl w:val="0B3EB798"/>
    <w:lvl w:ilvl="0" w:tplc="E16C723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5D12A6D"/>
    <w:multiLevelType w:val="multilevel"/>
    <w:tmpl w:val="BBCC25C6"/>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90E56BB"/>
    <w:multiLevelType w:val="hybridMultilevel"/>
    <w:tmpl w:val="2D06A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4B386E"/>
    <w:multiLevelType w:val="hybridMultilevel"/>
    <w:tmpl w:val="07EAF10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B9B44E3"/>
    <w:multiLevelType w:val="hybridMultilevel"/>
    <w:tmpl w:val="EB48B87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EBE072F"/>
    <w:multiLevelType w:val="hybridMultilevel"/>
    <w:tmpl w:val="AF9460D2"/>
    <w:lvl w:ilvl="0" w:tplc="04050001">
      <w:start w:val="1"/>
      <w:numFmt w:val="bullet"/>
      <w:lvlText w:val=""/>
      <w:lvlJc w:val="left"/>
      <w:pPr>
        <w:ind w:left="786" w:hanging="360"/>
      </w:pPr>
      <w:rPr>
        <w:rFonts w:ascii="Symbol" w:hAnsi="Symbol" w:cs="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cs="Wingdings" w:hint="default"/>
      </w:rPr>
    </w:lvl>
    <w:lvl w:ilvl="3" w:tplc="04050001" w:tentative="1">
      <w:start w:val="1"/>
      <w:numFmt w:val="bullet"/>
      <w:lvlText w:val=""/>
      <w:lvlJc w:val="left"/>
      <w:pPr>
        <w:ind w:left="2946" w:hanging="360"/>
      </w:pPr>
      <w:rPr>
        <w:rFonts w:ascii="Symbol" w:hAnsi="Symbol" w:cs="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cs="Wingdings" w:hint="default"/>
      </w:rPr>
    </w:lvl>
    <w:lvl w:ilvl="6" w:tplc="04050001" w:tentative="1">
      <w:start w:val="1"/>
      <w:numFmt w:val="bullet"/>
      <w:lvlText w:val=""/>
      <w:lvlJc w:val="left"/>
      <w:pPr>
        <w:ind w:left="5106" w:hanging="360"/>
      </w:pPr>
      <w:rPr>
        <w:rFonts w:ascii="Symbol" w:hAnsi="Symbol" w:cs="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cs="Wingdings" w:hint="default"/>
      </w:rPr>
    </w:lvl>
  </w:abstractNum>
  <w:abstractNum w:abstractNumId="26" w15:restartNumberingAfterBreak="0">
    <w:nsid w:val="56DF7986"/>
    <w:multiLevelType w:val="hybridMultilevel"/>
    <w:tmpl w:val="D974C598"/>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579255B2"/>
    <w:multiLevelType w:val="hybridMultilevel"/>
    <w:tmpl w:val="81E0E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A5B29B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DC80B04"/>
    <w:multiLevelType w:val="hybridMultilevel"/>
    <w:tmpl w:val="90A0C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DE1903"/>
    <w:multiLevelType w:val="hybridMultilevel"/>
    <w:tmpl w:val="6E647C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2077DA9"/>
    <w:multiLevelType w:val="hybridMultilevel"/>
    <w:tmpl w:val="29DC66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718E1B06"/>
    <w:multiLevelType w:val="hybridMultilevel"/>
    <w:tmpl w:val="B704823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26E3F31"/>
    <w:multiLevelType w:val="hybridMultilevel"/>
    <w:tmpl w:val="1158DAA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72356A1"/>
    <w:multiLevelType w:val="hybridMultilevel"/>
    <w:tmpl w:val="E7CE5A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D283121"/>
    <w:multiLevelType w:val="hybridMultilevel"/>
    <w:tmpl w:val="FAF65D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8"/>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35"/>
  </w:num>
  <w:num w:numId="9">
    <w:abstractNumId w:val="34"/>
  </w:num>
  <w:num w:numId="10">
    <w:abstractNumId w:val="25"/>
  </w:num>
  <w:num w:numId="11">
    <w:abstractNumId w:val="24"/>
  </w:num>
  <w:num w:numId="12">
    <w:abstractNumId w:val="4"/>
  </w:num>
  <w:num w:numId="13">
    <w:abstractNumId w:val="33"/>
  </w:num>
  <w:num w:numId="14">
    <w:abstractNumId w:val="10"/>
  </w:num>
  <w:num w:numId="15">
    <w:abstractNumId w:val="6"/>
  </w:num>
  <w:num w:numId="16">
    <w:abstractNumId w:val="12"/>
  </w:num>
  <w:num w:numId="17">
    <w:abstractNumId w:val="2"/>
  </w:num>
  <w:num w:numId="18">
    <w:abstractNumId w:val="11"/>
  </w:num>
  <w:num w:numId="19">
    <w:abstractNumId w:val="7"/>
  </w:num>
  <w:num w:numId="20">
    <w:abstractNumId w:val="29"/>
  </w:num>
  <w:num w:numId="21">
    <w:abstractNumId w:val="22"/>
  </w:num>
  <w:num w:numId="22">
    <w:abstractNumId w:val="5"/>
  </w:num>
  <w:num w:numId="23">
    <w:abstractNumId w:val="31"/>
  </w:num>
  <w:num w:numId="24">
    <w:abstractNumId w:val="38"/>
  </w:num>
  <w:num w:numId="25">
    <w:abstractNumId w:val="27"/>
  </w:num>
  <w:num w:numId="26">
    <w:abstractNumId w:val="15"/>
  </w:num>
  <w:num w:numId="27">
    <w:abstractNumId w:val="1"/>
  </w:num>
  <w:num w:numId="28">
    <w:abstractNumId w:val="23"/>
  </w:num>
  <w:num w:numId="29">
    <w:abstractNumId w:val="1"/>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22"/>
  </w:num>
  <w:num w:numId="32">
    <w:abstractNumId w:val="0"/>
  </w:num>
  <w:num w:numId="33">
    <w:abstractNumId w:val="14"/>
  </w:num>
  <w:num w:numId="34">
    <w:abstractNumId w:val="0"/>
  </w:num>
  <w:num w:numId="35">
    <w:abstractNumId w:val="28"/>
  </w:num>
  <w:num w:numId="36">
    <w:abstractNumId w:val="16"/>
  </w:num>
  <w:num w:numId="37">
    <w:abstractNumId w:val="20"/>
  </w:num>
  <w:num w:numId="38">
    <w:abstractNumId w:val="8"/>
  </w:num>
  <w:num w:numId="39">
    <w:abstractNumId w:val="21"/>
  </w:num>
  <w:num w:numId="40">
    <w:abstractNumId w:val="9"/>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6"/>
  </w:num>
  <w:num w:numId="44">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48C"/>
    <w:rsid w:val="00004AE0"/>
    <w:rsid w:val="00004EC1"/>
    <w:rsid w:val="0000551E"/>
    <w:rsid w:val="00005870"/>
    <w:rsid w:val="00005BCE"/>
    <w:rsid w:val="00013DF1"/>
    <w:rsid w:val="00014F2F"/>
    <w:rsid w:val="0001584A"/>
    <w:rsid w:val="00016B61"/>
    <w:rsid w:val="0002035C"/>
    <w:rsid w:val="0002127E"/>
    <w:rsid w:val="000216F3"/>
    <w:rsid w:val="00022E35"/>
    <w:rsid w:val="000235A7"/>
    <w:rsid w:val="0002371D"/>
    <w:rsid w:val="000242F6"/>
    <w:rsid w:val="000249F5"/>
    <w:rsid w:val="00025784"/>
    <w:rsid w:val="0002724A"/>
    <w:rsid w:val="000274D7"/>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1C"/>
    <w:rsid w:val="0005358D"/>
    <w:rsid w:val="000544B5"/>
    <w:rsid w:val="00054889"/>
    <w:rsid w:val="00061005"/>
    <w:rsid w:val="00062D02"/>
    <w:rsid w:val="00065AFA"/>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9649F"/>
    <w:rsid w:val="000965DD"/>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319B"/>
    <w:rsid w:val="000D4EF2"/>
    <w:rsid w:val="000D5063"/>
    <w:rsid w:val="000D58C0"/>
    <w:rsid w:val="000E3004"/>
    <w:rsid w:val="000E3B62"/>
    <w:rsid w:val="000E4800"/>
    <w:rsid w:val="000E51A3"/>
    <w:rsid w:val="000E6E54"/>
    <w:rsid w:val="000E720F"/>
    <w:rsid w:val="000E7473"/>
    <w:rsid w:val="000F27BA"/>
    <w:rsid w:val="000F7DA2"/>
    <w:rsid w:val="00100646"/>
    <w:rsid w:val="00100774"/>
    <w:rsid w:val="00101298"/>
    <w:rsid w:val="00101481"/>
    <w:rsid w:val="001018A2"/>
    <w:rsid w:val="00103472"/>
    <w:rsid w:val="00103605"/>
    <w:rsid w:val="00103663"/>
    <w:rsid w:val="001037F6"/>
    <w:rsid w:val="00104A7E"/>
    <w:rsid w:val="00107698"/>
    <w:rsid w:val="001076D7"/>
    <w:rsid w:val="00110879"/>
    <w:rsid w:val="00110D24"/>
    <w:rsid w:val="001135A2"/>
    <w:rsid w:val="00113A14"/>
    <w:rsid w:val="001143AB"/>
    <w:rsid w:val="00116A3B"/>
    <w:rsid w:val="00117234"/>
    <w:rsid w:val="001172FB"/>
    <w:rsid w:val="001177BE"/>
    <w:rsid w:val="00117979"/>
    <w:rsid w:val="00120DCA"/>
    <w:rsid w:val="0012280F"/>
    <w:rsid w:val="00123421"/>
    <w:rsid w:val="00125A65"/>
    <w:rsid w:val="00125AFA"/>
    <w:rsid w:val="00126095"/>
    <w:rsid w:val="001267F1"/>
    <w:rsid w:val="00126DC6"/>
    <w:rsid w:val="00126E12"/>
    <w:rsid w:val="00127005"/>
    <w:rsid w:val="00127530"/>
    <w:rsid w:val="001303E1"/>
    <w:rsid w:val="001307A1"/>
    <w:rsid w:val="001321B5"/>
    <w:rsid w:val="00135273"/>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66"/>
    <w:rsid w:val="001965E1"/>
    <w:rsid w:val="001974FA"/>
    <w:rsid w:val="001978D2"/>
    <w:rsid w:val="00197C96"/>
    <w:rsid w:val="001A0600"/>
    <w:rsid w:val="001A0E77"/>
    <w:rsid w:val="001A1D33"/>
    <w:rsid w:val="001A42C7"/>
    <w:rsid w:val="001A4302"/>
    <w:rsid w:val="001A58B3"/>
    <w:rsid w:val="001A5FFF"/>
    <w:rsid w:val="001B028B"/>
    <w:rsid w:val="001B0731"/>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88C"/>
    <w:rsid w:val="001D3B5F"/>
    <w:rsid w:val="001D4698"/>
    <w:rsid w:val="001E17C9"/>
    <w:rsid w:val="001E3C70"/>
    <w:rsid w:val="001E419F"/>
    <w:rsid w:val="001F0E4E"/>
    <w:rsid w:val="001F177F"/>
    <w:rsid w:val="001F2E58"/>
    <w:rsid w:val="001F4C72"/>
    <w:rsid w:val="001F5B35"/>
    <w:rsid w:val="00207023"/>
    <w:rsid w:val="00207B75"/>
    <w:rsid w:val="00210895"/>
    <w:rsid w:val="00211559"/>
    <w:rsid w:val="002123D3"/>
    <w:rsid w:val="002207E9"/>
    <w:rsid w:val="00223FDB"/>
    <w:rsid w:val="002255E9"/>
    <w:rsid w:val="00225DA6"/>
    <w:rsid w:val="002273D3"/>
    <w:rsid w:val="002300B6"/>
    <w:rsid w:val="00230B57"/>
    <w:rsid w:val="00232722"/>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3E0E"/>
    <w:rsid w:val="00284C4B"/>
    <w:rsid w:val="00285F9D"/>
    <w:rsid w:val="0028652D"/>
    <w:rsid w:val="0028799E"/>
    <w:rsid w:val="002956AD"/>
    <w:rsid w:val="002960A5"/>
    <w:rsid w:val="00296D71"/>
    <w:rsid w:val="002A0F37"/>
    <w:rsid w:val="002A262B"/>
    <w:rsid w:val="002A3316"/>
    <w:rsid w:val="002A4EAB"/>
    <w:rsid w:val="002A77A3"/>
    <w:rsid w:val="002B04AE"/>
    <w:rsid w:val="002B0E7B"/>
    <w:rsid w:val="002B1F4A"/>
    <w:rsid w:val="002B2742"/>
    <w:rsid w:val="002B4902"/>
    <w:rsid w:val="002B7FEE"/>
    <w:rsid w:val="002C303E"/>
    <w:rsid w:val="002C64EF"/>
    <w:rsid w:val="002C64FF"/>
    <w:rsid w:val="002C7A38"/>
    <w:rsid w:val="002C7A49"/>
    <w:rsid w:val="002D0548"/>
    <w:rsid w:val="002D0745"/>
    <w:rsid w:val="002D251A"/>
    <w:rsid w:val="002D3C0F"/>
    <w:rsid w:val="002D5926"/>
    <w:rsid w:val="002D5C46"/>
    <w:rsid w:val="002D607A"/>
    <w:rsid w:val="002D6C83"/>
    <w:rsid w:val="002D6E30"/>
    <w:rsid w:val="002E07C2"/>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3968"/>
    <w:rsid w:val="00304509"/>
    <w:rsid w:val="003100E1"/>
    <w:rsid w:val="0031387C"/>
    <w:rsid w:val="003153D0"/>
    <w:rsid w:val="00320DDA"/>
    <w:rsid w:val="00320FF1"/>
    <w:rsid w:val="00322213"/>
    <w:rsid w:val="00322706"/>
    <w:rsid w:val="0032275E"/>
    <w:rsid w:val="00323E78"/>
    <w:rsid w:val="003307C3"/>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90"/>
    <w:rsid w:val="003622E0"/>
    <w:rsid w:val="00362AAC"/>
    <w:rsid w:val="00362D0D"/>
    <w:rsid w:val="00363409"/>
    <w:rsid w:val="003637D7"/>
    <w:rsid w:val="00367CC0"/>
    <w:rsid w:val="00371730"/>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A73F6"/>
    <w:rsid w:val="003B0C0E"/>
    <w:rsid w:val="003B26AC"/>
    <w:rsid w:val="003B2D72"/>
    <w:rsid w:val="003B610B"/>
    <w:rsid w:val="003C0389"/>
    <w:rsid w:val="003C22EE"/>
    <w:rsid w:val="003C305C"/>
    <w:rsid w:val="003C4156"/>
    <w:rsid w:val="003C472B"/>
    <w:rsid w:val="003C4ABB"/>
    <w:rsid w:val="003C7887"/>
    <w:rsid w:val="003D01EA"/>
    <w:rsid w:val="003D0558"/>
    <w:rsid w:val="003D3EA5"/>
    <w:rsid w:val="003D5FD5"/>
    <w:rsid w:val="003D6816"/>
    <w:rsid w:val="003D682E"/>
    <w:rsid w:val="003E0CA6"/>
    <w:rsid w:val="003E5793"/>
    <w:rsid w:val="003E59FE"/>
    <w:rsid w:val="003E5FE7"/>
    <w:rsid w:val="003F0F2C"/>
    <w:rsid w:val="003F1C67"/>
    <w:rsid w:val="003F2DDB"/>
    <w:rsid w:val="003F4D97"/>
    <w:rsid w:val="003F4E22"/>
    <w:rsid w:val="003F519C"/>
    <w:rsid w:val="003F5331"/>
    <w:rsid w:val="003F5711"/>
    <w:rsid w:val="003F6A54"/>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47FBC"/>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0EA7"/>
    <w:rsid w:val="004814A5"/>
    <w:rsid w:val="00481ED2"/>
    <w:rsid w:val="00482B2F"/>
    <w:rsid w:val="00482BD9"/>
    <w:rsid w:val="00484CB3"/>
    <w:rsid w:val="00484D41"/>
    <w:rsid w:val="00485230"/>
    <w:rsid w:val="00485713"/>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3125"/>
    <w:rsid w:val="004C5158"/>
    <w:rsid w:val="004C5DDA"/>
    <w:rsid w:val="004C70DF"/>
    <w:rsid w:val="004C756F"/>
    <w:rsid w:val="004D053A"/>
    <w:rsid w:val="004D0E54"/>
    <w:rsid w:val="004D1868"/>
    <w:rsid w:val="004D1C5E"/>
    <w:rsid w:val="004D2441"/>
    <w:rsid w:val="004D3B56"/>
    <w:rsid w:val="004D6AD6"/>
    <w:rsid w:val="004D6D90"/>
    <w:rsid w:val="004D7469"/>
    <w:rsid w:val="004D7E68"/>
    <w:rsid w:val="004D7EA0"/>
    <w:rsid w:val="004E2C2C"/>
    <w:rsid w:val="004E3E11"/>
    <w:rsid w:val="004E4AE1"/>
    <w:rsid w:val="004E4B99"/>
    <w:rsid w:val="004E63AF"/>
    <w:rsid w:val="004E6EEC"/>
    <w:rsid w:val="004E7911"/>
    <w:rsid w:val="004E7D14"/>
    <w:rsid w:val="004F0A0E"/>
    <w:rsid w:val="004F17E3"/>
    <w:rsid w:val="004F1DCE"/>
    <w:rsid w:val="004F290A"/>
    <w:rsid w:val="004F2BA0"/>
    <w:rsid w:val="004F2ED6"/>
    <w:rsid w:val="004F3ECA"/>
    <w:rsid w:val="004F41D3"/>
    <w:rsid w:val="004F65E7"/>
    <w:rsid w:val="004F736A"/>
    <w:rsid w:val="004F7676"/>
    <w:rsid w:val="0050080F"/>
    <w:rsid w:val="005025F6"/>
    <w:rsid w:val="00503270"/>
    <w:rsid w:val="005039EC"/>
    <w:rsid w:val="00503F4B"/>
    <w:rsid w:val="00504500"/>
    <w:rsid w:val="00507EFD"/>
    <w:rsid w:val="005103F3"/>
    <w:rsid w:val="00512899"/>
    <w:rsid w:val="00513C49"/>
    <w:rsid w:val="0051576F"/>
    <w:rsid w:val="00517725"/>
    <w:rsid w:val="005177CF"/>
    <w:rsid w:val="00520182"/>
    <w:rsid w:val="0052575F"/>
    <w:rsid w:val="00525B29"/>
    <w:rsid w:val="00525C8C"/>
    <w:rsid w:val="0052661C"/>
    <w:rsid w:val="00526F66"/>
    <w:rsid w:val="005316D6"/>
    <w:rsid w:val="00533B94"/>
    <w:rsid w:val="00534C12"/>
    <w:rsid w:val="0054285E"/>
    <w:rsid w:val="00543429"/>
    <w:rsid w:val="00544283"/>
    <w:rsid w:val="005463DD"/>
    <w:rsid w:val="00551C8B"/>
    <w:rsid w:val="0055241E"/>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0AD5"/>
    <w:rsid w:val="005711D8"/>
    <w:rsid w:val="00572CD5"/>
    <w:rsid w:val="00573055"/>
    <w:rsid w:val="00573BA2"/>
    <w:rsid w:val="00582909"/>
    <w:rsid w:val="00584756"/>
    <w:rsid w:val="00584E10"/>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C66B7"/>
    <w:rsid w:val="005D0B35"/>
    <w:rsid w:val="005D116D"/>
    <w:rsid w:val="005D1D78"/>
    <w:rsid w:val="005D1D80"/>
    <w:rsid w:val="005D2190"/>
    <w:rsid w:val="005D454E"/>
    <w:rsid w:val="005D53BE"/>
    <w:rsid w:val="005D6829"/>
    <w:rsid w:val="005D7536"/>
    <w:rsid w:val="005E023F"/>
    <w:rsid w:val="005E29BE"/>
    <w:rsid w:val="005E2DAB"/>
    <w:rsid w:val="005E3F0C"/>
    <w:rsid w:val="005E43BD"/>
    <w:rsid w:val="005E5F03"/>
    <w:rsid w:val="005E6190"/>
    <w:rsid w:val="005E6373"/>
    <w:rsid w:val="005E6EDE"/>
    <w:rsid w:val="005F120C"/>
    <w:rsid w:val="005F14D3"/>
    <w:rsid w:val="005F5218"/>
    <w:rsid w:val="0060065D"/>
    <w:rsid w:val="00601087"/>
    <w:rsid w:val="00601CB2"/>
    <w:rsid w:val="006033CF"/>
    <w:rsid w:val="00607659"/>
    <w:rsid w:val="0061023B"/>
    <w:rsid w:val="00610B8C"/>
    <w:rsid w:val="00611070"/>
    <w:rsid w:val="00613870"/>
    <w:rsid w:val="006147BF"/>
    <w:rsid w:val="006156B9"/>
    <w:rsid w:val="006172E7"/>
    <w:rsid w:val="00617642"/>
    <w:rsid w:val="006178C4"/>
    <w:rsid w:val="00622DC0"/>
    <w:rsid w:val="00623E2B"/>
    <w:rsid w:val="00624CD0"/>
    <w:rsid w:val="00627135"/>
    <w:rsid w:val="00627C8A"/>
    <w:rsid w:val="0063566B"/>
    <w:rsid w:val="006362BD"/>
    <w:rsid w:val="006427DA"/>
    <w:rsid w:val="0064353D"/>
    <w:rsid w:val="00643F61"/>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1B17"/>
    <w:rsid w:val="006763CC"/>
    <w:rsid w:val="0068246F"/>
    <w:rsid w:val="006852DE"/>
    <w:rsid w:val="00686C37"/>
    <w:rsid w:val="006907E8"/>
    <w:rsid w:val="00692434"/>
    <w:rsid w:val="006950C7"/>
    <w:rsid w:val="00696639"/>
    <w:rsid w:val="00697C60"/>
    <w:rsid w:val="006A0258"/>
    <w:rsid w:val="006A1416"/>
    <w:rsid w:val="006A1A52"/>
    <w:rsid w:val="006A1E0E"/>
    <w:rsid w:val="006A47E0"/>
    <w:rsid w:val="006A5B28"/>
    <w:rsid w:val="006A5E4F"/>
    <w:rsid w:val="006A5FF3"/>
    <w:rsid w:val="006A6EA8"/>
    <w:rsid w:val="006A7903"/>
    <w:rsid w:val="006B1E5C"/>
    <w:rsid w:val="006B3D65"/>
    <w:rsid w:val="006B67DF"/>
    <w:rsid w:val="006B696A"/>
    <w:rsid w:val="006B6D98"/>
    <w:rsid w:val="006C0241"/>
    <w:rsid w:val="006C2F8C"/>
    <w:rsid w:val="006C3557"/>
    <w:rsid w:val="006C3F43"/>
    <w:rsid w:val="006C4182"/>
    <w:rsid w:val="006C4DE7"/>
    <w:rsid w:val="006C6BCB"/>
    <w:rsid w:val="006C745C"/>
    <w:rsid w:val="006D0943"/>
    <w:rsid w:val="006D1EB9"/>
    <w:rsid w:val="006D2491"/>
    <w:rsid w:val="006D2BF7"/>
    <w:rsid w:val="006D3D5A"/>
    <w:rsid w:val="006D5B5C"/>
    <w:rsid w:val="006D6E7D"/>
    <w:rsid w:val="006E025E"/>
    <w:rsid w:val="006E076F"/>
    <w:rsid w:val="006E15A5"/>
    <w:rsid w:val="006E25B8"/>
    <w:rsid w:val="006E5560"/>
    <w:rsid w:val="006E77B0"/>
    <w:rsid w:val="006F0315"/>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01D1"/>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4C6"/>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656F"/>
    <w:rsid w:val="007876AB"/>
    <w:rsid w:val="007945E9"/>
    <w:rsid w:val="0079585A"/>
    <w:rsid w:val="0079688E"/>
    <w:rsid w:val="007A520D"/>
    <w:rsid w:val="007A5AFB"/>
    <w:rsid w:val="007B0C79"/>
    <w:rsid w:val="007B2715"/>
    <w:rsid w:val="007B4546"/>
    <w:rsid w:val="007B526B"/>
    <w:rsid w:val="007B530F"/>
    <w:rsid w:val="007B598C"/>
    <w:rsid w:val="007B64DF"/>
    <w:rsid w:val="007B6936"/>
    <w:rsid w:val="007B7B73"/>
    <w:rsid w:val="007B7DF9"/>
    <w:rsid w:val="007C09FB"/>
    <w:rsid w:val="007C0A84"/>
    <w:rsid w:val="007C1578"/>
    <w:rsid w:val="007C2AD5"/>
    <w:rsid w:val="007C334E"/>
    <w:rsid w:val="007C5555"/>
    <w:rsid w:val="007C5EA5"/>
    <w:rsid w:val="007C7488"/>
    <w:rsid w:val="007C7755"/>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2FAB"/>
    <w:rsid w:val="007E5E1F"/>
    <w:rsid w:val="007E797B"/>
    <w:rsid w:val="007F1366"/>
    <w:rsid w:val="007F2B51"/>
    <w:rsid w:val="007F2CB8"/>
    <w:rsid w:val="007F3380"/>
    <w:rsid w:val="007F4308"/>
    <w:rsid w:val="00800AED"/>
    <w:rsid w:val="00800FB0"/>
    <w:rsid w:val="00801591"/>
    <w:rsid w:val="00803AD5"/>
    <w:rsid w:val="00803CA6"/>
    <w:rsid w:val="00804B5D"/>
    <w:rsid w:val="008053DB"/>
    <w:rsid w:val="00806FF9"/>
    <w:rsid w:val="00807E6A"/>
    <w:rsid w:val="008105A0"/>
    <w:rsid w:val="008109CE"/>
    <w:rsid w:val="00810E6E"/>
    <w:rsid w:val="00814F2F"/>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4A04"/>
    <w:rsid w:val="008368F3"/>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A4A"/>
    <w:rsid w:val="00865CF2"/>
    <w:rsid w:val="008671B9"/>
    <w:rsid w:val="00870B97"/>
    <w:rsid w:val="00871296"/>
    <w:rsid w:val="00872C14"/>
    <w:rsid w:val="0087310E"/>
    <w:rsid w:val="00873788"/>
    <w:rsid w:val="00873E0B"/>
    <w:rsid w:val="0087487B"/>
    <w:rsid w:val="00875247"/>
    <w:rsid w:val="0087560C"/>
    <w:rsid w:val="00880842"/>
    <w:rsid w:val="00881AFE"/>
    <w:rsid w:val="00886126"/>
    <w:rsid w:val="00887312"/>
    <w:rsid w:val="008877D5"/>
    <w:rsid w:val="00890613"/>
    <w:rsid w:val="00891B4F"/>
    <w:rsid w:val="0089227E"/>
    <w:rsid w:val="00892C9B"/>
    <w:rsid w:val="00893836"/>
    <w:rsid w:val="00895AEB"/>
    <w:rsid w:val="008964A9"/>
    <w:rsid w:val="00897E8A"/>
    <w:rsid w:val="008A0E0C"/>
    <w:rsid w:val="008A13D0"/>
    <w:rsid w:val="008A2F7C"/>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8F76E5"/>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209C"/>
    <w:rsid w:val="009323D3"/>
    <w:rsid w:val="00932707"/>
    <w:rsid w:val="009332AA"/>
    <w:rsid w:val="009335F3"/>
    <w:rsid w:val="00934AA2"/>
    <w:rsid w:val="00937484"/>
    <w:rsid w:val="00944CDA"/>
    <w:rsid w:val="00945576"/>
    <w:rsid w:val="00952240"/>
    <w:rsid w:val="00952D18"/>
    <w:rsid w:val="0095335F"/>
    <w:rsid w:val="0095702D"/>
    <w:rsid w:val="009607A2"/>
    <w:rsid w:val="00962388"/>
    <w:rsid w:val="00963080"/>
    <w:rsid w:val="00965687"/>
    <w:rsid w:val="0097063F"/>
    <w:rsid w:val="0097072D"/>
    <w:rsid w:val="00971D4E"/>
    <w:rsid w:val="00972797"/>
    <w:rsid w:val="00973110"/>
    <w:rsid w:val="0097389A"/>
    <w:rsid w:val="00974261"/>
    <w:rsid w:val="00974437"/>
    <w:rsid w:val="00974BC1"/>
    <w:rsid w:val="00975A0E"/>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AC4"/>
    <w:rsid w:val="009B0D7C"/>
    <w:rsid w:val="009B18EA"/>
    <w:rsid w:val="009B26FE"/>
    <w:rsid w:val="009B2889"/>
    <w:rsid w:val="009B4A04"/>
    <w:rsid w:val="009B6D70"/>
    <w:rsid w:val="009C0C0E"/>
    <w:rsid w:val="009C0C53"/>
    <w:rsid w:val="009C1386"/>
    <w:rsid w:val="009C18FD"/>
    <w:rsid w:val="009C2C71"/>
    <w:rsid w:val="009C3C4E"/>
    <w:rsid w:val="009C558F"/>
    <w:rsid w:val="009C56F1"/>
    <w:rsid w:val="009C60E6"/>
    <w:rsid w:val="009C640A"/>
    <w:rsid w:val="009D2546"/>
    <w:rsid w:val="009D26E0"/>
    <w:rsid w:val="009D27EF"/>
    <w:rsid w:val="009E0666"/>
    <w:rsid w:val="009E2187"/>
    <w:rsid w:val="009E377D"/>
    <w:rsid w:val="009E5CAE"/>
    <w:rsid w:val="009E655F"/>
    <w:rsid w:val="009E70EE"/>
    <w:rsid w:val="009F0D77"/>
    <w:rsid w:val="009F1C53"/>
    <w:rsid w:val="009F24A0"/>
    <w:rsid w:val="009F3552"/>
    <w:rsid w:val="009F3F3D"/>
    <w:rsid w:val="009F4F27"/>
    <w:rsid w:val="009F4FA0"/>
    <w:rsid w:val="009F5FB9"/>
    <w:rsid w:val="009F6F9A"/>
    <w:rsid w:val="00A01751"/>
    <w:rsid w:val="00A0248F"/>
    <w:rsid w:val="00A0314B"/>
    <w:rsid w:val="00A03C34"/>
    <w:rsid w:val="00A05A68"/>
    <w:rsid w:val="00A06C58"/>
    <w:rsid w:val="00A07148"/>
    <w:rsid w:val="00A0773F"/>
    <w:rsid w:val="00A078A9"/>
    <w:rsid w:val="00A106E7"/>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4E55"/>
    <w:rsid w:val="00A35CF6"/>
    <w:rsid w:val="00A36BED"/>
    <w:rsid w:val="00A373CF"/>
    <w:rsid w:val="00A42A01"/>
    <w:rsid w:val="00A446F4"/>
    <w:rsid w:val="00A44936"/>
    <w:rsid w:val="00A4575C"/>
    <w:rsid w:val="00A45ACE"/>
    <w:rsid w:val="00A47BD2"/>
    <w:rsid w:val="00A53177"/>
    <w:rsid w:val="00A5471A"/>
    <w:rsid w:val="00A54C3E"/>
    <w:rsid w:val="00A55324"/>
    <w:rsid w:val="00A57980"/>
    <w:rsid w:val="00A6262F"/>
    <w:rsid w:val="00A642A8"/>
    <w:rsid w:val="00A64D98"/>
    <w:rsid w:val="00A706B8"/>
    <w:rsid w:val="00A712D4"/>
    <w:rsid w:val="00A71ECB"/>
    <w:rsid w:val="00A73165"/>
    <w:rsid w:val="00A7578E"/>
    <w:rsid w:val="00A75C77"/>
    <w:rsid w:val="00A769B0"/>
    <w:rsid w:val="00A813CB"/>
    <w:rsid w:val="00A84163"/>
    <w:rsid w:val="00A84A1F"/>
    <w:rsid w:val="00A84BA0"/>
    <w:rsid w:val="00A85992"/>
    <w:rsid w:val="00A90078"/>
    <w:rsid w:val="00A93B05"/>
    <w:rsid w:val="00A95263"/>
    <w:rsid w:val="00AA451C"/>
    <w:rsid w:val="00AA5B07"/>
    <w:rsid w:val="00AA5B35"/>
    <w:rsid w:val="00AA62C9"/>
    <w:rsid w:val="00AB0400"/>
    <w:rsid w:val="00AB0F08"/>
    <w:rsid w:val="00AB1BA0"/>
    <w:rsid w:val="00AB422C"/>
    <w:rsid w:val="00AB4BF5"/>
    <w:rsid w:val="00AB618A"/>
    <w:rsid w:val="00AB7822"/>
    <w:rsid w:val="00AB7BC4"/>
    <w:rsid w:val="00AC1CF7"/>
    <w:rsid w:val="00AC2AE9"/>
    <w:rsid w:val="00AC35C3"/>
    <w:rsid w:val="00AC6ACD"/>
    <w:rsid w:val="00AC7E8A"/>
    <w:rsid w:val="00AD4376"/>
    <w:rsid w:val="00AD507D"/>
    <w:rsid w:val="00AD51B8"/>
    <w:rsid w:val="00AD5EAE"/>
    <w:rsid w:val="00AD6EE9"/>
    <w:rsid w:val="00AE0DAA"/>
    <w:rsid w:val="00AE22EC"/>
    <w:rsid w:val="00AE3FC9"/>
    <w:rsid w:val="00AE6A62"/>
    <w:rsid w:val="00AE6FBD"/>
    <w:rsid w:val="00AE787D"/>
    <w:rsid w:val="00AF1BE5"/>
    <w:rsid w:val="00AF6FD7"/>
    <w:rsid w:val="00B014E7"/>
    <w:rsid w:val="00B01DEF"/>
    <w:rsid w:val="00B02F18"/>
    <w:rsid w:val="00B036CC"/>
    <w:rsid w:val="00B05EBD"/>
    <w:rsid w:val="00B06F68"/>
    <w:rsid w:val="00B07142"/>
    <w:rsid w:val="00B11572"/>
    <w:rsid w:val="00B130B7"/>
    <w:rsid w:val="00B151F9"/>
    <w:rsid w:val="00B15B77"/>
    <w:rsid w:val="00B16E67"/>
    <w:rsid w:val="00B21855"/>
    <w:rsid w:val="00B2279A"/>
    <w:rsid w:val="00B22E02"/>
    <w:rsid w:val="00B239C6"/>
    <w:rsid w:val="00B25419"/>
    <w:rsid w:val="00B25D5E"/>
    <w:rsid w:val="00B279A1"/>
    <w:rsid w:val="00B27B87"/>
    <w:rsid w:val="00B30F45"/>
    <w:rsid w:val="00B317DB"/>
    <w:rsid w:val="00B3478F"/>
    <w:rsid w:val="00B4061A"/>
    <w:rsid w:val="00B41BFA"/>
    <w:rsid w:val="00B434D7"/>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25C6"/>
    <w:rsid w:val="00B73768"/>
    <w:rsid w:val="00B74774"/>
    <w:rsid w:val="00B7528E"/>
    <w:rsid w:val="00B76676"/>
    <w:rsid w:val="00B773FB"/>
    <w:rsid w:val="00B77624"/>
    <w:rsid w:val="00B77F6F"/>
    <w:rsid w:val="00B8108C"/>
    <w:rsid w:val="00B8170D"/>
    <w:rsid w:val="00B8173D"/>
    <w:rsid w:val="00B82516"/>
    <w:rsid w:val="00B84ED4"/>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6E84"/>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6DF6"/>
    <w:rsid w:val="00C2763E"/>
    <w:rsid w:val="00C27FA6"/>
    <w:rsid w:val="00C31238"/>
    <w:rsid w:val="00C32C07"/>
    <w:rsid w:val="00C333DA"/>
    <w:rsid w:val="00C362E4"/>
    <w:rsid w:val="00C375FB"/>
    <w:rsid w:val="00C37FAE"/>
    <w:rsid w:val="00C413AD"/>
    <w:rsid w:val="00C43213"/>
    <w:rsid w:val="00C464E2"/>
    <w:rsid w:val="00C468A8"/>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1B2"/>
    <w:rsid w:val="00C63D0D"/>
    <w:rsid w:val="00C647B1"/>
    <w:rsid w:val="00C67B6C"/>
    <w:rsid w:val="00C67FBA"/>
    <w:rsid w:val="00C703D9"/>
    <w:rsid w:val="00C70769"/>
    <w:rsid w:val="00C71DE7"/>
    <w:rsid w:val="00C73BC7"/>
    <w:rsid w:val="00C74399"/>
    <w:rsid w:val="00C75306"/>
    <w:rsid w:val="00C775D4"/>
    <w:rsid w:val="00C77681"/>
    <w:rsid w:val="00C84B7C"/>
    <w:rsid w:val="00C85211"/>
    <w:rsid w:val="00C85D1A"/>
    <w:rsid w:val="00C90508"/>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6F76"/>
    <w:rsid w:val="00CB7EEE"/>
    <w:rsid w:val="00CC0006"/>
    <w:rsid w:val="00CC0D20"/>
    <w:rsid w:val="00CC2560"/>
    <w:rsid w:val="00CC4564"/>
    <w:rsid w:val="00CC5665"/>
    <w:rsid w:val="00CC5D09"/>
    <w:rsid w:val="00CC6780"/>
    <w:rsid w:val="00CC7A5C"/>
    <w:rsid w:val="00CC7D93"/>
    <w:rsid w:val="00CC7ED5"/>
    <w:rsid w:val="00CD05B8"/>
    <w:rsid w:val="00CD0819"/>
    <w:rsid w:val="00CD08AA"/>
    <w:rsid w:val="00CD1B39"/>
    <w:rsid w:val="00CD1D24"/>
    <w:rsid w:val="00CD1FDB"/>
    <w:rsid w:val="00CD2E18"/>
    <w:rsid w:val="00CD318E"/>
    <w:rsid w:val="00CD3695"/>
    <w:rsid w:val="00CD4F9F"/>
    <w:rsid w:val="00CD5688"/>
    <w:rsid w:val="00CD67DE"/>
    <w:rsid w:val="00CD75EE"/>
    <w:rsid w:val="00CD7C40"/>
    <w:rsid w:val="00CE135B"/>
    <w:rsid w:val="00CE2EBF"/>
    <w:rsid w:val="00CE2F5B"/>
    <w:rsid w:val="00CE333A"/>
    <w:rsid w:val="00CE352A"/>
    <w:rsid w:val="00CE3687"/>
    <w:rsid w:val="00CE3A90"/>
    <w:rsid w:val="00CE64A5"/>
    <w:rsid w:val="00CF374F"/>
    <w:rsid w:val="00CF3E7D"/>
    <w:rsid w:val="00CF4A7A"/>
    <w:rsid w:val="00CF516E"/>
    <w:rsid w:val="00CF5735"/>
    <w:rsid w:val="00CF581B"/>
    <w:rsid w:val="00CF5DBB"/>
    <w:rsid w:val="00CF668E"/>
    <w:rsid w:val="00CF67A5"/>
    <w:rsid w:val="00CF7B00"/>
    <w:rsid w:val="00D01FB5"/>
    <w:rsid w:val="00D02558"/>
    <w:rsid w:val="00D0423F"/>
    <w:rsid w:val="00D0438F"/>
    <w:rsid w:val="00D06135"/>
    <w:rsid w:val="00D0693F"/>
    <w:rsid w:val="00D075CD"/>
    <w:rsid w:val="00D07EA6"/>
    <w:rsid w:val="00D136E8"/>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0D4C"/>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45D1"/>
    <w:rsid w:val="00D75459"/>
    <w:rsid w:val="00D80852"/>
    <w:rsid w:val="00D82DC3"/>
    <w:rsid w:val="00D84E61"/>
    <w:rsid w:val="00D85E65"/>
    <w:rsid w:val="00D867DA"/>
    <w:rsid w:val="00D8707A"/>
    <w:rsid w:val="00D87BBF"/>
    <w:rsid w:val="00D903D1"/>
    <w:rsid w:val="00D93229"/>
    <w:rsid w:val="00D94425"/>
    <w:rsid w:val="00D94E2E"/>
    <w:rsid w:val="00D95844"/>
    <w:rsid w:val="00D9688A"/>
    <w:rsid w:val="00DA42EC"/>
    <w:rsid w:val="00DA51D3"/>
    <w:rsid w:val="00DA7687"/>
    <w:rsid w:val="00DA78B0"/>
    <w:rsid w:val="00DB1782"/>
    <w:rsid w:val="00DB1AC7"/>
    <w:rsid w:val="00DB1F7A"/>
    <w:rsid w:val="00DB2A43"/>
    <w:rsid w:val="00DB3088"/>
    <w:rsid w:val="00DB445F"/>
    <w:rsid w:val="00DB4963"/>
    <w:rsid w:val="00DB4E29"/>
    <w:rsid w:val="00DB5DCC"/>
    <w:rsid w:val="00DB6DEF"/>
    <w:rsid w:val="00DB718E"/>
    <w:rsid w:val="00DB7893"/>
    <w:rsid w:val="00DB7D97"/>
    <w:rsid w:val="00DC284B"/>
    <w:rsid w:val="00DC3270"/>
    <w:rsid w:val="00DC4495"/>
    <w:rsid w:val="00DC5D64"/>
    <w:rsid w:val="00DC64EF"/>
    <w:rsid w:val="00DC6A6F"/>
    <w:rsid w:val="00DD20EB"/>
    <w:rsid w:val="00DD2989"/>
    <w:rsid w:val="00DD3E5D"/>
    <w:rsid w:val="00DD50D2"/>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6C73"/>
    <w:rsid w:val="00DF7E9A"/>
    <w:rsid w:val="00E00833"/>
    <w:rsid w:val="00E00FFC"/>
    <w:rsid w:val="00E03517"/>
    <w:rsid w:val="00E054D8"/>
    <w:rsid w:val="00E05608"/>
    <w:rsid w:val="00E0689B"/>
    <w:rsid w:val="00E06B29"/>
    <w:rsid w:val="00E06D02"/>
    <w:rsid w:val="00E11143"/>
    <w:rsid w:val="00E1143F"/>
    <w:rsid w:val="00E125E9"/>
    <w:rsid w:val="00E13F2C"/>
    <w:rsid w:val="00E14001"/>
    <w:rsid w:val="00E14214"/>
    <w:rsid w:val="00E1493A"/>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373C6"/>
    <w:rsid w:val="00E4041D"/>
    <w:rsid w:val="00E415F2"/>
    <w:rsid w:val="00E42BAF"/>
    <w:rsid w:val="00E43E78"/>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08C"/>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3DC6"/>
    <w:rsid w:val="00EA42AE"/>
    <w:rsid w:val="00EA70F4"/>
    <w:rsid w:val="00EB17ED"/>
    <w:rsid w:val="00EB2D4C"/>
    <w:rsid w:val="00EB2FA5"/>
    <w:rsid w:val="00EB4F60"/>
    <w:rsid w:val="00EB5A5F"/>
    <w:rsid w:val="00EB73C0"/>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2D6B"/>
    <w:rsid w:val="00F030EC"/>
    <w:rsid w:val="00F03C17"/>
    <w:rsid w:val="00F0423F"/>
    <w:rsid w:val="00F05A9A"/>
    <w:rsid w:val="00F06432"/>
    <w:rsid w:val="00F06AED"/>
    <w:rsid w:val="00F1053D"/>
    <w:rsid w:val="00F105D4"/>
    <w:rsid w:val="00F106EE"/>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CD3"/>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87F9B"/>
    <w:rsid w:val="00F90833"/>
    <w:rsid w:val="00F90A2F"/>
    <w:rsid w:val="00F92F9F"/>
    <w:rsid w:val="00F9513F"/>
    <w:rsid w:val="00F95AA6"/>
    <w:rsid w:val="00F96928"/>
    <w:rsid w:val="00FA059A"/>
    <w:rsid w:val="00FA14C3"/>
    <w:rsid w:val="00FB18C2"/>
    <w:rsid w:val="00FB3667"/>
    <w:rsid w:val="00FB6F7A"/>
    <w:rsid w:val="00FC0C52"/>
    <w:rsid w:val="00FC335A"/>
    <w:rsid w:val="00FC3C61"/>
    <w:rsid w:val="00FC41D0"/>
    <w:rsid w:val="00FC46B6"/>
    <w:rsid w:val="00FC4B3D"/>
    <w:rsid w:val="00FC537C"/>
    <w:rsid w:val="00FC6053"/>
    <w:rsid w:val="00FC617F"/>
    <w:rsid w:val="00FC6DA9"/>
    <w:rsid w:val="00FD2F94"/>
    <w:rsid w:val="00FD3811"/>
    <w:rsid w:val="00FD3A7A"/>
    <w:rsid w:val="00FD5626"/>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ABCDF534-4077-42E6-AE44-8471B36D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526F66"/>
  </w:style>
  <w:style w:type="character" w:customStyle="1" w:styleId="Nevyeenzmnka1">
    <w:name w:val="Nevyřešená zmínka1"/>
    <w:basedOn w:val="Standardnpsmoodstavce"/>
    <w:uiPriority w:val="99"/>
    <w:semiHidden/>
    <w:unhideWhenUsed/>
    <w:rsid w:val="00D86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7604">
      <w:bodyDiv w:val="1"/>
      <w:marLeft w:val="0"/>
      <w:marRight w:val="0"/>
      <w:marTop w:val="0"/>
      <w:marBottom w:val="0"/>
      <w:divBdr>
        <w:top w:val="none" w:sz="0" w:space="0" w:color="auto"/>
        <w:left w:val="none" w:sz="0" w:space="0" w:color="auto"/>
        <w:bottom w:val="none" w:sz="0" w:space="0" w:color="auto"/>
        <w:right w:val="none" w:sz="0" w:space="0" w:color="auto"/>
      </w:divBdr>
    </w:div>
    <w:div w:id="117603937">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7988204">
      <w:bodyDiv w:val="1"/>
      <w:marLeft w:val="0"/>
      <w:marRight w:val="0"/>
      <w:marTop w:val="0"/>
      <w:marBottom w:val="0"/>
      <w:divBdr>
        <w:top w:val="none" w:sz="0" w:space="0" w:color="auto"/>
        <w:left w:val="none" w:sz="0" w:space="0" w:color="auto"/>
        <w:bottom w:val="none" w:sz="0" w:space="0" w:color="auto"/>
        <w:right w:val="none" w:sz="0" w:space="0" w:color="auto"/>
      </w:divBdr>
    </w:div>
    <w:div w:id="170223238">
      <w:bodyDiv w:val="1"/>
      <w:marLeft w:val="0"/>
      <w:marRight w:val="0"/>
      <w:marTop w:val="0"/>
      <w:marBottom w:val="0"/>
      <w:divBdr>
        <w:top w:val="none" w:sz="0" w:space="0" w:color="auto"/>
        <w:left w:val="none" w:sz="0" w:space="0" w:color="auto"/>
        <w:bottom w:val="none" w:sz="0" w:space="0" w:color="auto"/>
        <w:right w:val="none" w:sz="0" w:space="0" w:color="auto"/>
      </w:divBdr>
    </w:div>
    <w:div w:id="417138135">
      <w:bodyDiv w:val="1"/>
      <w:marLeft w:val="0"/>
      <w:marRight w:val="0"/>
      <w:marTop w:val="0"/>
      <w:marBottom w:val="0"/>
      <w:divBdr>
        <w:top w:val="none" w:sz="0" w:space="0" w:color="auto"/>
        <w:left w:val="none" w:sz="0" w:space="0" w:color="auto"/>
        <w:bottom w:val="none" w:sz="0" w:space="0" w:color="auto"/>
        <w:right w:val="none" w:sz="0" w:space="0" w:color="auto"/>
      </w:divBdr>
    </w:div>
    <w:div w:id="425808932">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68733453">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606422510">
      <w:bodyDiv w:val="1"/>
      <w:marLeft w:val="0"/>
      <w:marRight w:val="0"/>
      <w:marTop w:val="0"/>
      <w:marBottom w:val="0"/>
      <w:divBdr>
        <w:top w:val="none" w:sz="0" w:space="0" w:color="auto"/>
        <w:left w:val="none" w:sz="0" w:space="0" w:color="auto"/>
        <w:bottom w:val="none" w:sz="0" w:space="0" w:color="auto"/>
        <w:right w:val="none" w:sz="0" w:space="0" w:color="auto"/>
      </w:divBdr>
    </w:div>
    <w:div w:id="1056471980">
      <w:bodyDiv w:val="1"/>
      <w:marLeft w:val="0"/>
      <w:marRight w:val="0"/>
      <w:marTop w:val="0"/>
      <w:marBottom w:val="0"/>
      <w:divBdr>
        <w:top w:val="none" w:sz="0" w:space="0" w:color="auto"/>
        <w:left w:val="none" w:sz="0" w:space="0" w:color="auto"/>
        <w:bottom w:val="none" w:sz="0" w:space="0" w:color="auto"/>
        <w:right w:val="none" w:sz="0" w:space="0" w:color="auto"/>
      </w:divBdr>
    </w:div>
    <w:div w:id="1280379540">
      <w:bodyDiv w:val="1"/>
      <w:marLeft w:val="0"/>
      <w:marRight w:val="0"/>
      <w:marTop w:val="0"/>
      <w:marBottom w:val="0"/>
      <w:divBdr>
        <w:top w:val="none" w:sz="0" w:space="0" w:color="auto"/>
        <w:left w:val="none" w:sz="0" w:space="0" w:color="auto"/>
        <w:bottom w:val="none" w:sz="0" w:space="0" w:color="auto"/>
        <w:right w:val="none" w:sz="0" w:space="0" w:color="auto"/>
      </w:divBdr>
    </w:div>
    <w:div w:id="1462532380">
      <w:bodyDiv w:val="1"/>
      <w:marLeft w:val="0"/>
      <w:marRight w:val="0"/>
      <w:marTop w:val="0"/>
      <w:marBottom w:val="0"/>
      <w:divBdr>
        <w:top w:val="none" w:sz="0" w:space="0" w:color="auto"/>
        <w:left w:val="none" w:sz="0" w:space="0" w:color="auto"/>
        <w:bottom w:val="none" w:sz="0" w:space="0" w:color="auto"/>
        <w:right w:val="none" w:sz="0" w:space="0" w:color="auto"/>
      </w:divBdr>
    </w:div>
    <w:div w:id="1487168274">
      <w:bodyDiv w:val="1"/>
      <w:marLeft w:val="0"/>
      <w:marRight w:val="0"/>
      <w:marTop w:val="0"/>
      <w:marBottom w:val="0"/>
      <w:divBdr>
        <w:top w:val="none" w:sz="0" w:space="0" w:color="auto"/>
        <w:left w:val="none" w:sz="0" w:space="0" w:color="auto"/>
        <w:bottom w:val="none" w:sz="0" w:space="0" w:color="auto"/>
        <w:right w:val="none" w:sz="0" w:space="0" w:color="auto"/>
      </w:divBdr>
    </w:div>
    <w:div w:id="1493251356">
      <w:bodyDiv w:val="1"/>
      <w:marLeft w:val="0"/>
      <w:marRight w:val="0"/>
      <w:marTop w:val="0"/>
      <w:marBottom w:val="0"/>
      <w:divBdr>
        <w:top w:val="none" w:sz="0" w:space="0" w:color="auto"/>
        <w:left w:val="none" w:sz="0" w:space="0" w:color="auto"/>
        <w:bottom w:val="none" w:sz="0" w:space="0" w:color="auto"/>
        <w:right w:val="none" w:sz="0" w:space="0" w:color="auto"/>
      </w:divBdr>
    </w:div>
    <w:div w:id="1564684426">
      <w:bodyDiv w:val="1"/>
      <w:marLeft w:val="0"/>
      <w:marRight w:val="0"/>
      <w:marTop w:val="0"/>
      <w:marBottom w:val="0"/>
      <w:divBdr>
        <w:top w:val="none" w:sz="0" w:space="0" w:color="auto"/>
        <w:left w:val="none" w:sz="0" w:space="0" w:color="auto"/>
        <w:bottom w:val="none" w:sz="0" w:space="0" w:color="auto"/>
        <w:right w:val="none" w:sz="0" w:space="0" w:color="auto"/>
      </w:divBdr>
    </w:div>
    <w:div w:id="1671714706">
      <w:bodyDiv w:val="1"/>
      <w:marLeft w:val="0"/>
      <w:marRight w:val="0"/>
      <w:marTop w:val="0"/>
      <w:marBottom w:val="0"/>
      <w:divBdr>
        <w:top w:val="none" w:sz="0" w:space="0" w:color="auto"/>
        <w:left w:val="none" w:sz="0" w:space="0" w:color="auto"/>
        <w:bottom w:val="none" w:sz="0" w:space="0" w:color="auto"/>
        <w:right w:val="none" w:sz="0" w:space="0" w:color="auto"/>
      </w:divBdr>
    </w:div>
    <w:div w:id="1700471485">
      <w:bodyDiv w:val="1"/>
      <w:marLeft w:val="0"/>
      <w:marRight w:val="0"/>
      <w:marTop w:val="0"/>
      <w:marBottom w:val="0"/>
      <w:divBdr>
        <w:top w:val="none" w:sz="0" w:space="0" w:color="auto"/>
        <w:left w:val="none" w:sz="0" w:space="0" w:color="auto"/>
        <w:bottom w:val="none" w:sz="0" w:space="0" w:color="auto"/>
        <w:right w:val="none" w:sz="0" w:space="0" w:color="auto"/>
      </w:divBdr>
    </w:div>
    <w:div w:id="1910722634">
      <w:bodyDiv w:val="1"/>
      <w:marLeft w:val="0"/>
      <w:marRight w:val="0"/>
      <w:marTop w:val="0"/>
      <w:marBottom w:val="0"/>
      <w:divBdr>
        <w:top w:val="none" w:sz="0" w:space="0" w:color="auto"/>
        <w:left w:val="none" w:sz="0" w:space="0" w:color="auto"/>
        <w:bottom w:val="none" w:sz="0" w:space="0" w:color="auto"/>
        <w:right w:val="none" w:sz="0" w:space="0" w:color="auto"/>
      </w:divBdr>
    </w:div>
    <w:div w:id="1961960290">
      <w:bodyDiv w:val="1"/>
      <w:marLeft w:val="0"/>
      <w:marRight w:val="0"/>
      <w:marTop w:val="0"/>
      <w:marBottom w:val="0"/>
      <w:divBdr>
        <w:top w:val="none" w:sz="0" w:space="0" w:color="auto"/>
        <w:left w:val="none" w:sz="0" w:space="0" w:color="auto"/>
        <w:bottom w:val="none" w:sz="0" w:space="0" w:color="auto"/>
        <w:right w:val="none" w:sz="0" w:space="0" w:color="auto"/>
      </w:divBdr>
    </w:div>
    <w:div w:id="2032341844">
      <w:bodyDiv w:val="1"/>
      <w:marLeft w:val="0"/>
      <w:marRight w:val="0"/>
      <w:marTop w:val="0"/>
      <w:marBottom w:val="0"/>
      <w:divBdr>
        <w:top w:val="none" w:sz="0" w:space="0" w:color="auto"/>
        <w:left w:val="none" w:sz="0" w:space="0" w:color="auto"/>
        <w:bottom w:val="none" w:sz="0" w:space="0" w:color="auto"/>
        <w:right w:val="none" w:sz="0" w:space="0" w:color="auto"/>
      </w:divBdr>
    </w:div>
    <w:div w:id="20450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dulova@mze.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C492F-D417-4C44-AAE6-0639178F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Pages>
  <Words>2444</Words>
  <Characters>14420</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Barborová Milena</cp:lastModifiedBy>
  <cp:revision>3</cp:revision>
  <cp:lastPrinted>2017-01-03T09:19:00Z</cp:lastPrinted>
  <dcterms:created xsi:type="dcterms:W3CDTF">2021-03-18T11:10:00Z</dcterms:created>
  <dcterms:modified xsi:type="dcterms:W3CDTF">2021-03-18T11:10:00Z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