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C9C" w:rsidRDefault="00961C9C" w:rsidP="004722B9">
      <w:pPr>
        <w:jc w:val="center"/>
        <w:rPr>
          <w:b/>
          <w:bCs/>
          <w:sz w:val="24"/>
          <w:szCs w:val="24"/>
        </w:rPr>
      </w:pPr>
      <w:bookmarkStart w:id="0" w:name="_GoBack"/>
      <w:bookmarkEnd w:id="0"/>
      <w:r>
        <w:rPr>
          <w:b/>
          <w:bCs/>
          <w:sz w:val="24"/>
          <w:szCs w:val="24"/>
        </w:rPr>
        <w:t>SMLOUVA</w:t>
      </w:r>
      <w:r w:rsidR="00872DE7">
        <w:rPr>
          <w:b/>
          <w:bCs/>
          <w:sz w:val="24"/>
          <w:szCs w:val="24"/>
        </w:rPr>
        <w:t xml:space="preserve"> O POSKYTOVÁNÍ SLUŽBY</w:t>
      </w:r>
    </w:p>
    <w:p w:rsidR="004722B9" w:rsidRDefault="00961C9C" w:rsidP="004722B9">
      <w:pPr>
        <w:jc w:val="center"/>
        <w:rPr>
          <w:b/>
          <w:bCs/>
          <w:sz w:val="24"/>
          <w:szCs w:val="24"/>
        </w:rPr>
      </w:pPr>
      <w:r>
        <w:rPr>
          <w:b/>
          <w:bCs/>
          <w:sz w:val="24"/>
          <w:szCs w:val="24"/>
        </w:rPr>
        <w:t xml:space="preserve"> </w:t>
      </w:r>
      <w:r w:rsidR="00F5613E">
        <w:rPr>
          <w:b/>
          <w:bCs/>
          <w:sz w:val="24"/>
          <w:szCs w:val="24"/>
        </w:rPr>
        <w:t>u</w:t>
      </w:r>
      <w:r>
        <w:rPr>
          <w:b/>
          <w:bCs/>
          <w:sz w:val="24"/>
          <w:szCs w:val="24"/>
        </w:rPr>
        <w:t xml:space="preserve">zavřená </w:t>
      </w:r>
      <w:r w:rsidR="004722B9" w:rsidRPr="004722B9">
        <w:rPr>
          <w:b/>
          <w:bCs/>
          <w:sz w:val="24"/>
          <w:szCs w:val="24"/>
        </w:rPr>
        <w:t>v souladu s ustanoveními § 1746 odst. 2</w:t>
      </w:r>
      <w:r w:rsidR="00F5613E">
        <w:rPr>
          <w:b/>
          <w:bCs/>
          <w:sz w:val="24"/>
          <w:szCs w:val="24"/>
        </w:rPr>
        <w:t xml:space="preserve"> zák. č. 89/2012 Sb.,</w:t>
      </w:r>
      <w:r w:rsidR="004722B9" w:rsidRPr="004722B9">
        <w:rPr>
          <w:b/>
          <w:bCs/>
          <w:sz w:val="24"/>
          <w:szCs w:val="24"/>
        </w:rPr>
        <w:t xml:space="preserve"> </w:t>
      </w:r>
      <w:r w:rsidR="00F5613E">
        <w:rPr>
          <w:b/>
          <w:bCs/>
          <w:sz w:val="24"/>
          <w:szCs w:val="24"/>
        </w:rPr>
        <w:t>o</w:t>
      </w:r>
      <w:r w:rsidR="004722B9" w:rsidRPr="004722B9">
        <w:rPr>
          <w:b/>
          <w:bCs/>
          <w:sz w:val="24"/>
          <w:szCs w:val="24"/>
        </w:rPr>
        <w:t>bčansk</w:t>
      </w:r>
      <w:r w:rsidR="00F5613E">
        <w:rPr>
          <w:b/>
          <w:bCs/>
          <w:sz w:val="24"/>
          <w:szCs w:val="24"/>
        </w:rPr>
        <w:t>ý</w:t>
      </w:r>
      <w:r w:rsidR="004722B9" w:rsidRPr="004722B9">
        <w:rPr>
          <w:b/>
          <w:bCs/>
          <w:sz w:val="24"/>
          <w:szCs w:val="24"/>
        </w:rPr>
        <w:t xml:space="preserve"> zákoník, ve znění pozdějších předpisů:</w:t>
      </w:r>
    </w:p>
    <w:p w:rsidR="004722B9" w:rsidRDefault="004722B9" w:rsidP="00857E92">
      <w:pPr>
        <w:ind w:left="708"/>
        <w:jc w:val="both"/>
      </w:pPr>
      <w:r>
        <w:t>(1)</w:t>
      </w:r>
      <w:r>
        <w:tab/>
      </w:r>
      <w:r w:rsidRPr="00BA72D8">
        <w:rPr>
          <w:b/>
          <w:bCs/>
        </w:rPr>
        <w:t>JRK Česká republika s.r.o.,</w:t>
      </w:r>
      <w:r>
        <w:t xml:space="preserve"> IČ</w:t>
      </w:r>
      <w:r w:rsidR="00F5613E">
        <w:t>O</w:t>
      </w:r>
      <w:r>
        <w:t>: 24853640, se sídlem Bolzanova 1, 110 00</w:t>
      </w:r>
      <w:r w:rsidR="00BA72D8">
        <w:t xml:space="preserve"> Praha 1</w:t>
      </w:r>
      <w:r>
        <w:t>, společností zapsan</w:t>
      </w:r>
      <w:r w:rsidR="00F5613E">
        <w:t>á</w:t>
      </w:r>
      <w:r>
        <w:t xml:space="preserve"> v obchodním rejstříku vedeném Městským soudem v</w:t>
      </w:r>
      <w:r w:rsidR="00F5613E">
        <w:t> </w:t>
      </w:r>
      <w:r>
        <w:t>Praze</w:t>
      </w:r>
      <w:r w:rsidR="00F5613E">
        <w:t xml:space="preserve"> pod sp. zn.</w:t>
      </w:r>
      <w:r>
        <w:t xml:space="preserve"> C 201706, za kterou jedná jednatel </w:t>
      </w:r>
      <w:r w:rsidR="00FB3688">
        <w:t>XXX</w:t>
      </w:r>
      <w:r>
        <w:t xml:space="preserve"> </w:t>
      </w:r>
    </w:p>
    <w:p w:rsidR="004722B9" w:rsidRDefault="004722B9" w:rsidP="00857E92">
      <w:pPr>
        <w:jc w:val="both"/>
      </w:pPr>
      <w:r>
        <w:t>(dále jen „</w:t>
      </w:r>
      <w:r w:rsidRPr="004722B9">
        <w:rPr>
          <w:b/>
          <w:bCs/>
        </w:rPr>
        <w:t>Poskytovatel</w:t>
      </w:r>
      <w:r>
        <w:t xml:space="preserve">“), na straně jedné, a </w:t>
      </w:r>
    </w:p>
    <w:p w:rsidR="004722B9" w:rsidRPr="00BC5EFB" w:rsidRDefault="004722B9" w:rsidP="00857E92">
      <w:pPr>
        <w:ind w:left="708"/>
        <w:jc w:val="both"/>
      </w:pPr>
      <w:r>
        <w:t>(2)</w:t>
      </w:r>
      <w:r>
        <w:tab/>
      </w:r>
      <w:r w:rsidRPr="00BC5EFB">
        <w:rPr>
          <w:b/>
          <w:bCs/>
        </w:rPr>
        <w:t>Město Nový Jičín</w:t>
      </w:r>
      <w:r w:rsidRPr="00BC5EFB">
        <w:t>, IČ</w:t>
      </w:r>
      <w:r w:rsidR="00F5613E" w:rsidRPr="00BC5EFB">
        <w:t>O</w:t>
      </w:r>
      <w:r w:rsidRPr="00BC5EFB">
        <w:t xml:space="preserve">: 00298212, </w:t>
      </w:r>
      <w:r w:rsidR="0047322D" w:rsidRPr="00BC5EFB">
        <w:t xml:space="preserve">se </w:t>
      </w:r>
      <w:r w:rsidRPr="00BC5EFB">
        <w:t>sídlem Masarykovo nám. 1/1, 741 01</w:t>
      </w:r>
      <w:r w:rsidR="005647AB" w:rsidRPr="00BC5EFB">
        <w:t xml:space="preserve"> Nový Jičín</w:t>
      </w:r>
      <w:r w:rsidRPr="00BC5EFB">
        <w:t>, zastoupen</w:t>
      </w:r>
      <w:r w:rsidR="005647AB" w:rsidRPr="00BC5EFB">
        <w:t>é</w:t>
      </w:r>
      <w:r w:rsidRPr="00BC5EFB">
        <w:t xml:space="preserve"> </w:t>
      </w:r>
      <w:r w:rsidR="005647AB" w:rsidRPr="00BC5EFB">
        <w:t>vedoucí</w:t>
      </w:r>
      <w:r w:rsidRPr="00BC5EFB">
        <w:t xml:space="preserve"> </w:t>
      </w:r>
      <w:r w:rsidR="00BA72D8" w:rsidRPr="00BC5EFB">
        <w:t>Odboru životního prostředí Mě</w:t>
      </w:r>
      <w:r w:rsidR="00F5613E" w:rsidRPr="00BC5EFB">
        <w:t>stského úřadu</w:t>
      </w:r>
      <w:r w:rsidR="00BA72D8" w:rsidRPr="00BC5EFB">
        <w:t xml:space="preserve"> Nový Jičín Ing. Evou Bártkovou,</w:t>
      </w:r>
    </w:p>
    <w:p w:rsidR="00BA72D8" w:rsidRDefault="00BA72D8" w:rsidP="00961C9C">
      <w:pPr>
        <w:jc w:val="both"/>
      </w:pPr>
      <w:r w:rsidRPr="00BC5EFB">
        <w:t>(dále jen „</w:t>
      </w:r>
      <w:r w:rsidRPr="00BC5EFB">
        <w:rPr>
          <w:b/>
          <w:bCs/>
        </w:rPr>
        <w:t>Uživatel</w:t>
      </w:r>
      <w:r w:rsidRPr="00BC5EFB">
        <w:t>“), na straně druhé</w:t>
      </w:r>
      <w:r w:rsidR="00857E92" w:rsidRPr="00BC5EFB">
        <w:t>,</w:t>
      </w:r>
    </w:p>
    <w:p w:rsidR="00961C9C" w:rsidRDefault="00F5613E" w:rsidP="008C231D">
      <w:r>
        <w:t xml:space="preserve">uzavřeli </w:t>
      </w:r>
      <w:r w:rsidR="00961C9C">
        <w:t>níže uvedeného dne _______________ smlouvu tohoto znění:</w:t>
      </w:r>
    </w:p>
    <w:p w:rsidR="001F6F8F" w:rsidRDefault="00B24092" w:rsidP="00CE622E">
      <w:pPr>
        <w:jc w:val="center"/>
        <w:rPr>
          <w:b/>
          <w:bCs/>
        </w:rPr>
      </w:pPr>
      <w:r>
        <w:rPr>
          <w:b/>
          <w:bCs/>
        </w:rPr>
        <w:t>P</w:t>
      </w:r>
      <w:r w:rsidR="001F6F8F">
        <w:rPr>
          <w:b/>
          <w:bCs/>
        </w:rPr>
        <w:t>re</w:t>
      </w:r>
      <w:r>
        <w:rPr>
          <w:b/>
          <w:bCs/>
        </w:rPr>
        <w:t>ambule</w:t>
      </w:r>
    </w:p>
    <w:p w:rsidR="00B24092" w:rsidRPr="00B24092" w:rsidRDefault="00B24092" w:rsidP="007E79DA">
      <w:pPr>
        <w:jc w:val="both"/>
      </w:pPr>
      <w:r w:rsidRPr="007E79DA">
        <w:t>Smluvní strany</w:t>
      </w:r>
      <w:r w:rsidR="007E79DA">
        <w:t>,</w:t>
      </w:r>
      <w:r w:rsidRPr="007E79DA">
        <w:t xml:space="preserve"> touto smlouvou navazují </w:t>
      </w:r>
      <w:r w:rsidR="00F5613E">
        <w:t xml:space="preserve">na </w:t>
      </w:r>
      <w:r w:rsidRPr="007E79DA">
        <w:t>svoji smluvní spolupráci</w:t>
      </w:r>
      <w:r w:rsidR="007E79DA">
        <w:t xml:space="preserve">, </w:t>
      </w:r>
      <w:r w:rsidRPr="007E79DA">
        <w:t xml:space="preserve">založenou Smlouvou o poskytování služby ze dne </w:t>
      </w:r>
      <w:r w:rsidR="007E79DA">
        <w:t>18.03.2019,</w:t>
      </w:r>
      <w:r w:rsidRPr="007E79DA">
        <w:t xml:space="preserve"> jejíž účinnost skončí dne </w:t>
      </w:r>
      <w:r w:rsidR="007E79DA">
        <w:t>18.03.2021</w:t>
      </w:r>
      <w:r w:rsidRPr="007E79DA">
        <w:t xml:space="preserve"> a </w:t>
      </w:r>
      <w:r w:rsidRPr="00B24092">
        <w:t>Smlouv</w:t>
      </w:r>
      <w:r w:rsidR="007E79DA">
        <w:t>ou</w:t>
      </w:r>
      <w:r w:rsidRPr="00B24092">
        <w:t xml:space="preserve"> o servisní podpoře k aplikaci </w:t>
      </w:r>
      <w:r w:rsidR="007E79DA">
        <w:t>ECONIT</w:t>
      </w:r>
      <w:r w:rsidRPr="00B24092">
        <w:t xml:space="preserve"> ze dne </w:t>
      </w:r>
      <w:r w:rsidR="007E79DA">
        <w:t>18.03.2019,</w:t>
      </w:r>
      <w:r w:rsidRPr="00B24092">
        <w:t xml:space="preserve"> jejíž účinnost skončí dne </w:t>
      </w:r>
      <w:r w:rsidR="007E79DA">
        <w:t>18.03.2021.</w:t>
      </w:r>
    </w:p>
    <w:p w:rsidR="001F6F8F" w:rsidRDefault="001F6F8F" w:rsidP="00CE622E">
      <w:pPr>
        <w:pStyle w:val="Odstavecseseznamem"/>
        <w:ind w:left="360"/>
        <w:rPr>
          <w:b/>
          <w:bCs/>
        </w:rPr>
      </w:pPr>
    </w:p>
    <w:p w:rsidR="00961C9C" w:rsidRPr="00961C9C" w:rsidRDefault="00961C9C" w:rsidP="00961C9C">
      <w:pPr>
        <w:pStyle w:val="Odstavecseseznamem"/>
        <w:numPr>
          <w:ilvl w:val="0"/>
          <w:numId w:val="1"/>
        </w:numPr>
        <w:jc w:val="center"/>
        <w:rPr>
          <w:b/>
          <w:bCs/>
        </w:rPr>
      </w:pPr>
      <w:r w:rsidRPr="00961C9C">
        <w:rPr>
          <w:b/>
          <w:bCs/>
        </w:rPr>
        <w:t>Pojmy a definice</w:t>
      </w:r>
    </w:p>
    <w:p w:rsidR="00961C9C" w:rsidRDefault="00961C9C" w:rsidP="00961C9C">
      <w:pPr>
        <w:pStyle w:val="Seznam"/>
        <w:spacing w:after="240"/>
        <w:ind w:left="0" w:firstLine="0"/>
        <w:jc w:val="both"/>
      </w:pPr>
      <w:r w:rsidRPr="00961C9C">
        <w:rPr>
          <w:rFonts w:asciiTheme="minorHAnsi" w:hAnsiTheme="minorHAnsi" w:cs="Calibri"/>
          <w:sz w:val="22"/>
          <w:szCs w:val="22"/>
        </w:rPr>
        <w:t>Pokud není touto Smlouvou dále uvedeno či z kontextu jednoznačně nevyplývá jinak, jsou pojmy psané s velkým písmenem v této Smlouvě používány v jednotném i množném čísle v následujících významech:</w:t>
      </w:r>
    </w:p>
    <w:tbl>
      <w:tblPr>
        <w:tblW w:w="9072" w:type="dxa"/>
        <w:tblLayout w:type="fixed"/>
        <w:tblLook w:val="01E0" w:firstRow="1" w:lastRow="1" w:firstColumn="1" w:lastColumn="1" w:noHBand="0" w:noVBand="0"/>
      </w:tblPr>
      <w:tblGrid>
        <w:gridCol w:w="3119"/>
        <w:gridCol w:w="709"/>
        <w:gridCol w:w="5244"/>
      </w:tblGrid>
      <w:tr w:rsidR="00961C9C" w:rsidRPr="00961C9C" w:rsidTr="00961C9C">
        <w:tc>
          <w:tcPr>
            <w:tcW w:w="3119" w:type="dxa"/>
          </w:tcPr>
          <w:p w:rsidR="00961C9C" w:rsidRPr="00961C9C" w:rsidRDefault="00961C9C" w:rsidP="001D4E32">
            <w:pPr>
              <w:pStyle w:val="Zkladntext"/>
              <w:spacing w:before="120"/>
              <w:rPr>
                <w:rFonts w:asciiTheme="minorHAnsi" w:hAnsiTheme="minorHAnsi" w:cs="Calibri"/>
                <w:b/>
                <w:bCs/>
                <w:szCs w:val="22"/>
              </w:rPr>
            </w:pPr>
            <w:r w:rsidRPr="00961C9C">
              <w:rPr>
                <w:rFonts w:asciiTheme="minorHAnsi" w:hAnsiTheme="minorHAnsi" w:cs="Calibri"/>
                <w:b/>
                <w:bCs/>
                <w:szCs w:val="22"/>
              </w:rPr>
              <w:t>Admin přístup</w:t>
            </w:r>
          </w:p>
        </w:tc>
        <w:tc>
          <w:tcPr>
            <w:tcW w:w="709" w:type="dxa"/>
          </w:tcPr>
          <w:p w:rsidR="00961C9C" w:rsidRPr="00961C9C" w:rsidRDefault="00961C9C" w:rsidP="001D4E32">
            <w:pPr>
              <w:pStyle w:val="Zkladntext"/>
              <w:spacing w:before="120"/>
              <w:rPr>
                <w:rFonts w:asciiTheme="minorHAnsi" w:hAnsiTheme="minorHAnsi" w:cs="Calibri"/>
                <w:szCs w:val="22"/>
              </w:rPr>
            </w:pPr>
          </w:p>
        </w:tc>
        <w:tc>
          <w:tcPr>
            <w:tcW w:w="5244" w:type="dxa"/>
          </w:tcPr>
          <w:p w:rsidR="00961C9C" w:rsidRPr="00961C9C" w:rsidRDefault="00961C9C" w:rsidP="001D4E32">
            <w:pPr>
              <w:pStyle w:val="Zkladntext"/>
              <w:spacing w:before="120"/>
              <w:rPr>
                <w:rFonts w:asciiTheme="minorHAnsi" w:hAnsiTheme="minorHAnsi" w:cs="Calibri"/>
                <w:szCs w:val="22"/>
              </w:rPr>
            </w:pPr>
            <w:r w:rsidRPr="00961C9C">
              <w:rPr>
                <w:rFonts w:asciiTheme="minorHAnsi" w:hAnsiTheme="minorHAnsi" w:cs="Calibri"/>
                <w:szCs w:val="22"/>
              </w:rPr>
              <w:t>privilegovaný přístup k Aplikaci umožňující správu účtů jednotlivých Uživatelů včetně náhledu na účty jednotlivých Registrovaných občanů, jakož i umožňující faktické ovládání Aplikace včetně jejího vypnutí za podmínek uvedených ve Smlouvě;</w:t>
            </w:r>
          </w:p>
          <w:p w:rsidR="00961C9C" w:rsidRPr="00961C9C" w:rsidRDefault="00961C9C" w:rsidP="001D4E32">
            <w:pPr>
              <w:pStyle w:val="Zkladntext"/>
              <w:spacing w:before="12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Aplikace</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elektronický prostředek online ve výlučném vlastnictví Poskytovatele, obsahující nástroje k evidenci Registrovaných občanů, odpadu a majetku potřebného k hospodaření s odpadem a jeho skladování;</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Ceník</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uvádí výši odměny za Službu ECONIT poskytovanou podle této Smlouvy Uživateli, přičemž je nedílnou součástí této Smlouvy;</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Hardware</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b/>
                <w:szCs w:val="22"/>
              </w:rPr>
            </w:pPr>
            <w:r w:rsidRPr="00961C9C">
              <w:rPr>
                <w:rFonts w:asciiTheme="minorHAnsi" w:hAnsiTheme="minorHAnsi" w:cs="Calibri"/>
                <w:szCs w:val="22"/>
              </w:rPr>
              <w:t>technické vybavení nutné k řádnému provozu Služby ECONIT, zejména, nikoli však výlučně mobilní terminál k načítání kódů a tiskárna čárových kódů</w:t>
            </w:r>
            <w:r w:rsidRPr="00961C9C">
              <w:rPr>
                <w:rFonts w:asciiTheme="minorHAnsi" w:hAnsiTheme="minorHAnsi" w:cs="Calibri"/>
                <w:b/>
                <w:szCs w:val="22"/>
              </w:rPr>
              <w:t>;</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lastRenderedPageBreak/>
              <w:t>Občanský zákoník</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zákon č. 89/2012 Sb., občanský zákoník, ve znění pozdějších právních předpisů;</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Obsah uživatele</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961C9C">
            <w:pPr>
              <w:pStyle w:val="Zkladntext"/>
              <w:spacing w:before="60"/>
              <w:rPr>
                <w:rFonts w:asciiTheme="minorHAnsi" w:hAnsiTheme="minorHAnsi" w:cs="Calibri"/>
                <w:szCs w:val="22"/>
              </w:rPr>
            </w:pPr>
            <w:r w:rsidRPr="00961C9C">
              <w:rPr>
                <w:rFonts w:asciiTheme="minorHAnsi" w:hAnsiTheme="minorHAnsi" w:cs="Calibri"/>
                <w:szCs w:val="22"/>
              </w:rPr>
              <w:t>se rozumí zejména veškeré informace používané Uživatelem v souvislosti s užíváním Služby ECONIT, může se jednat i o díla třetích osob;</w:t>
            </w: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Obsah Poskytovatele</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se rozumí zejména veškeré informace a díla (vč. děl autorských) předkládané Poskytovatelem jako součást Služby ECONIT, která vytvářejí funkční rámec Služby ECONIT, včetně její věcné náplně;</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Obsah Služby</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se rozumí soubor Obsahu Poskytovatele a Obsahu Uživatele;</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Odměna</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souhrnné označení pro odměnu poskytovanou Uživatelem Poskytovateli za poskytování Služby ECONIT, jakož i odměnu za služby Servisní podpory, to vše ve výši stanovené podle platného Ceníku;</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Pracovní den</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jakýkoli jiný den než sobota a neděle, který není státním svátkem v České republice a ve kterém jsou banky v České republice otevřeny pro poskytování služeb veřejnosti, to vše v čase od 8:00 do 18:00 hodin;</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Přístupové údaje</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uživatelské jméno a heslo, které je při prvním přístupu Uživatele ke Službě ECONIT poskytnuto Poskytovatelem a následně podle podmínek Smlouvy změněno Uživatelem;</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Servisní podpora</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jsou služby Poskytovatele poskytované jako součást Práva užívat Aplikaci v rámci poskytování Služby ECONIT;</w:t>
            </w:r>
          </w:p>
          <w:p w:rsidR="00961C9C" w:rsidRPr="00961C9C" w:rsidRDefault="00961C9C" w:rsidP="001D4E32">
            <w:pPr>
              <w:pStyle w:val="Zkladntext"/>
              <w:spacing w:before="60"/>
              <w:rPr>
                <w:rFonts w:asciiTheme="minorHAnsi" w:hAnsiTheme="minorHAnsi" w:cs="Calibri"/>
                <w:szCs w:val="22"/>
              </w:rPr>
            </w:pPr>
          </w:p>
        </w:tc>
      </w:tr>
      <w:tr w:rsidR="00E34A60" w:rsidRPr="00961C9C" w:rsidTr="00961C9C">
        <w:trPr>
          <w:trHeight w:val="94"/>
        </w:trPr>
        <w:tc>
          <w:tcPr>
            <w:tcW w:w="3119" w:type="dxa"/>
          </w:tcPr>
          <w:p w:rsidR="00E34A60" w:rsidRPr="00961C9C" w:rsidRDefault="00E34A60" w:rsidP="001D4E32">
            <w:pPr>
              <w:pStyle w:val="Zkladntext"/>
              <w:spacing w:before="60"/>
              <w:rPr>
                <w:rFonts w:asciiTheme="minorHAnsi" w:hAnsiTheme="minorHAnsi" w:cs="Calibri"/>
                <w:b/>
                <w:bCs/>
                <w:szCs w:val="22"/>
              </w:rPr>
            </w:pPr>
            <w:r w:rsidRPr="00E34A60">
              <w:rPr>
                <w:rFonts w:asciiTheme="minorHAnsi" w:hAnsiTheme="minorHAnsi" w:cs="Calibri"/>
                <w:b/>
                <w:szCs w:val="22"/>
              </w:rPr>
              <w:t>Service level agreement (SLA)</w:t>
            </w:r>
            <w:r w:rsidRPr="00E34A60">
              <w:rPr>
                <w:rFonts w:asciiTheme="minorHAnsi" w:hAnsiTheme="minorHAnsi" w:cs="Calibri"/>
                <w:b/>
                <w:szCs w:val="22"/>
              </w:rPr>
              <w:tab/>
            </w:r>
          </w:p>
        </w:tc>
        <w:tc>
          <w:tcPr>
            <w:tcW w:w="709" w:type="dxa"/>
          </w:tcPr>
          <w:p w:rsidR="00E34A60" w:rsidRPr="00961C9C" w:rsidRDefault="00E34A60" w:rsidP="001D4E32">
            <w:pPr>
              <w:pStyle w:val="Zkladntext"/>
              <w:spacing w:before="60"/>
              <w:rPr>
                <w:rFonts w:asciiTheme="minorHAnsi" w:hAnsiTheme="minorHAnsi" w:cs="Calibri"/>
                <w:szCs w:val="22"/>
              </w:rPr>
            </w:pPr>
          </w:p>
        </w:tc>
        <w:tc>
          <w:tcPr>
            <w:tcW w:w="5244" w:type="dxa"/>
          </w:tcPr>
          <w:p w:rsidR="00E34A60" w:rsidRDefault="00E34A60" w:rsidP="001D4E32">
            <w:pPr>
              <w:pStyle w:val="Zkladntext"/>
              <w:spacing w:before="60"/>
              <w:rPr>
                <w:rFonts w:asciiTheme="minorHAnsi" w:hAnsiTheme="minorHAnsi" w:cs="Calibri"/>
                <w:szCs w:val="22"/>
              </w:rPr>
            </w:pPr>
            <w:r w:rsidRPr="00E34A60">
              <w:rPr>
                <w:rFonts w:asciiTheme="minorHAnsi" w:hAnsiTheme="minorHAnsi" w:cs="Calibri"/>
                <w:szCs w:val="22"/>
              </w:rPr>
              <w:t>se rozumí dohoda Smluvních stran o rozsahu, termínech, četnosti, kvalitě a dalších právech Smluvních stran spojených s činnostmi Poskytovatele prováděnými na základě požadavku Uživatele v rámci Servisní podpory</w:t>
            </w:r>
            <w:r>
              <w:rPr>
                <w:rFonts w:asciiTheme="minorHAnsi" w:hAnsiTheme="minorHAnsi" w:cs="Calibri"/>
                <w:szCs w:val="22"/>
              </w:rPr>
              <w:t xml:space="preserve"> k aplikaci ECONIT, jež je nedílnou součástí této smlouvy (Příloha 1);</w:t>
            </w:r>
          </w:p>
          <w:p w:rsidR="00E34A60" w:rsidRPr="00961C9C" w:rsidRDefault="00E34A60"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Služba ECONIT</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 xml:space="preserve">služba, která spočívá (i) v úplatném poskytnutí elektronických nástrojů k vytvoření, vedení a správě evidence odpadového hospodaření, zejména, nikoli však výlučně, k evidenci Registrovaných občanů a </w:t>
            </w:r>
            <w:r w:rsidRPr="00961C9C">
              <w:rPr>
                <w:rFonts w:asciiTheme="minorHAnsi" w:hAnsiTheme="minorHAnsi" w:cs="Calibri"/>
                <w:szCs w:val="22"/>
              </w:rPr>
              <w:lastRenderedPageBreak/>
              <w:t>informac</w:t>
            </w:r>
            <w:r w:rsidR="001A0288">
              <w:rPr>
                <w:rFonts w:asciiTheme="minorHAnsi" w:hAnsiTheme="minorHAnsi" w:cs="Calibri"/>
                <w:szCs w:val="22"/>
              </w:rPr>
              <w:t>í</w:t>
            </w:r>
            <w:r w:rsidRPr="00961C9C">
              <w:rPr>
                <w:rFonts w:asciiTheme="minorHAnsi" w:hAnsiTheme="minorHAnsi" w:cs="Calibri"/>
                <w:szCs w:val="22"/>
              </w:rPr>
              <w:t xml:space="preserve"> souvisejících s tříděním odpadu každého Registrovaného </w:t>
            </w:r>
            <w:r w:rsidRPr="00AE3194">
              <w:rPr>
                <w:rFonts w:asciiTheme="minorHAnsi" w:hAnsiTheme="minorHAnsi" w:cs="Calibri"/>
                <w:szCs w:val="22"/>
              </w:rPr>
              <w:t>občana, dále celkové hmotnosti jednotlivých druhů odpadů, evidenci majetku potřebného ke sběru a skladování odpadu, jakož i k sledování, vyhodnocování a evidenci výsledků odpadového řízení, to vše poskytováno elektronickou formou na síti Internet</w:t>
            </w:r>
            <w:r w:rsidR="00AE3194" w:rsidRPr="00AE3194">
              <w:rPr>
                <w:rFonts w:asciiTheme="minorHAnsi" w:hAnsiTheme="minorHAnsi" w:cs="Calibri"/>
                <w:szCs w:val="22"/>
              </w:rPr>
              <w:t xml:space="preserve"> </w:t>
            </w:r>
            <w:r w:rsidR="00AE3194" w:rsidRPr="00F95077">
              <w:rPr>
                <w:rFonts w:asciiTheme="minorHAnsi" w:hAnsiTheme="minorHAnsi" w:cs="Calibri"/>
              </w:rPr>
              <w:t>v poskytnutí licence k aplikaci, nutné údržbě a ve správě uložiště dat, které jsou považovány na Obsah uživatele podle této smlouvy</w:t>
            </w:r>
            <w:r w:rsidRPr="00AE3194">
              <w:rPr>
                <w:rFonts w:asciiTheme="minorHAnsi" w:hAnsiTheme="minorHAnsi" w:cs="Calibri"/>
                <w:szCs w:val="22"/>
              </w:rPr>
              <w:t>;</w:t>
            </w:r>
          </w:p>
          <w:p w:rsidR="00961C9C" w:rsidRPr="00961C9C" w:rsidRDefault="00961C9C" w:rsidP="001D4E32">
            <w:pPr>
              <w:pStyle w:val="Zkladntext"/>
              <w:spacing w:before="60"/>
              <w:rPr>
                <w:rFonts w:asciiTheme="minorHAnsi" w:hAnsiTheme="minorHAnsi" w:cs="Calibri"/>
                <w:szCs w:val="22"/>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lastRenderedPageBreak/>
              <w:t>Uživatelský účet</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Pr="00961C9C" w:rsidRDefault="00961C9C" w:rsidP="001D4E32">
            <w:pPr>
              <w:pStyle w:val="Zkladntext"/>
              <w:spacing w:before="60"/>
              <w:rPr>
                <w:rFonts w:asciiTheme="minorHAnsi" w:hAnsiTheme="minorHAnsi" w:cs="Calibri"/>
                <w:szCs w:val="22"/>
              </w:rPr>
            </w:pPr>
            <w:r w:rsidRPr="00961C9C">
              <w:rPr>
                <w:rFonts w:asciiTheme="minorHAnsi" w:hAnsiTheme="minorHAnsi" w:cs="Calibri"/>
                <w:szCs w:val="22"/>
              </w:rPr>
              <w:t>účet k Aplikaci, zřízený za podmínek této Smlouvy výlučně za účelem užívání Služby ECONIT;</w:t>
            </w:r>
          </w:p>
          <w:p w:rsidR="00961C9C" w:rsidRPr="00961C9C" w:rsidRDefault="00961C9C" w:rsidP="001D4E32">
            <w:pPr>
              <w:pStyle w:val="Zkladntext"/>
              <w:spacing w:before="60"/>
              <w:rPr>
                <w:rFonts w:asciiTheme="minorHAnsi" w:hAnsiTheme="minorHAnsi" w:cs="Calibri"/>
                <w:szCs w:val="22"/>
              </w:rPr>
            </w:pPr>
          </w:p>
        </w:tc>
      </w:tr>
      <w:tr w:rsidR="00961C9C" w:rsidRPr="00961C9C" w:rsidTr="002D4FDD">
        <w:trPr>
          <w:trHeight w:val="94"/>
        </w:trPr>
        <w:tc>
          <w:tcPr>
            <w:tcW w:w="3119" w:type="dxa"/>
          </w:tcPr>
          <w:p w:rsidR="00961C9C" w:rsidRPr="002D4FDD" w:rsidRDefault="00961C9C" w:rsidP="001D4E32">
            <w:pPr>
              <w:pStyle w:val="Zkladntext"/>
              <w:spacing w:before="60"/>
              <w:rPr>
                <w:rFonts w:asciiTheme="minorHAnsi" w:hAnsiTheme="minorHAnsi" w:cs="Calibri"/>
                <w:b/>
                <w:bCs/>
                <w:szCs w:val="22"/>
              </w:rPr>
            </w:pPr>
            <w:r w:rsidRPr="002D4FDD">
              <w:rPr>
                <w:rFonts w:asciiTheme="minorHAnsi" w:hAnsiTheme="minorHAnsi" w:cs="Calibri"/>
                <w:b/>
                <w:bCs/>
                <w:szCs w:val="22"/>
              </w:rPr>
              <w:t>Registrovaný subjekt</w:t>
            </w:r>
          </w:p>
        </w:tc>
        <w:tc>
          <w:tcPr>
            <w:tcW w:w="709" w:type="dxa"/>
          </w:tcPr>
          <w:p w:rsidR="00961C9C" w:rsidRPr="00961C9C" w:rsidRDefault="00961C9C" w:rsidP="001D4E32">
            <w:pPr>
              <w:pStyle w:val="Zkladntext"/>
              <w:spacing w:before="60"/>
              <w:rPr>
                <w:rFonts w:asciiTheme="minorHAnsi" w:hAnsiTheme="minorHAnsi" w:cs="Calibri"/>
                <w:szCs w:val="22"/>
                <w:highlight w:val="yellow"/>
              </w:rPr>
            </w:pPr>
          </w:p>
        </w:tc>
        <w:tc>
          <w:tcPr>
            <w:tcW w:w="5244" w:type="dxa"/>
          </w:tcPr>
          <w:p w:rsidR="00961C9C" w:rsidRDefault="001F6F8F" w:rsidP="00961C9C">
            <w:pPr>
              <w:pStyle w:val="Zkladntext"/>
              <w:spacing w:before="60"/>
              <w:rPr>
                <w:rFonts w:asciiTheme="minorHAnsi" w:hAnsiTheme="minorHAnsi" w:cs="Calibri"/>
                <w:szCs w:val="22"/>
              </w:rPr>
            </w:pPr>
            <w:r w:rsidRPr="007E79DA">
              <w:rPr>
                <w:rFonts w:asciiTheme="minorHAnsi" w:hAnsiTheme="minorHAnsi" w:cs="Calibri"/>
                <w:szCs w:val="22"/>
              </w:rPr>
              <w:t>subjekt</w:t>
            </w:r>
            <w:r w:rsidR="00961C9C" w:rsidRPr="007E79DA">
              <w:rPr>
                <w:rFonts w:asciiTheme="minorHAnsi" w:hAnsiTheme="minorHAnsi" w:cs="Calibri"/>
                <w:szCs w:val="22"/>
              </w:rPr>
              <w:t>, kter</w:t>
            </w:r>
            <w:r w:rsidR="007E79DA" w:rsidRPr="007E79DA">
              <w:rPr>
                <w:rFonts w:asciiTheme="minorHAnsi" w:hAnsiTheme="minorHAnsi" w:cs="Calibri"/>
                <w:szCs w:val="22"/>
              </w:rPr>
              <w:t>ý</w:t>
            </w:r>
            <w:r w:rsidR="00961C9C" w:rsidRPr="007E79DA">
              <w:rPr>
                <w:rFonts w:asciiTheme="minorHAnsi" w:hAnsiTheme="minorHAnsi" w:cs="Calibri"/>
                <w:szCs w:val="22"/>
              </w:rPr>
              <w:t xml:space="preserve"> </w:t>
            </w:r>
            <w:r w:rsidRPr="007E79DA">
              <w:rPr>
                <w:rFonts w:asciiTheme="minorHAnsi" w:hAnsiTheme="minorHAnsi" w:cs="Calibri"/>
                <w:szCs w:val="22"/>
              </w:rPr>
              <w:t xml:space="preserve">produkuje </w:t>
            </w:r>
            <w:r w:rsidR="00961C9C" w:rsidRPr="007E79DA">
              <w:rPr>
                <w:rFonts w:asciiTheme="minorHAnsi" w:hAnsiTheme="minorHAnsi" w:cs="Calibri"/>
                <w:szCs w:val="22"/>
              </w:rPr>
              <w:t>komunální odpad</w:t>
            </w:r>
            <w:r w:rsidRPr="007E79DA">
              <w:rPr>
                <w:rFonts w:asciiTheme="minorHAnsi" w:hAnsiTheme="minorHAnsi" w:cs="Calibri"/>
                <w:szCs w:val="22"/>
              </w:rPr>
              <w:t xml:space="preserve"> a následně jej ukládá do nádob a</w:t>
            </w:r>
            <w:r w:rsidR="00961C9C" w:rsidRPr="007E79DA">
              <w:rPr>
                <w:rFonts w:asciiTheme="minorHAnsi" w:hAnsiTheme="minorHAnsi" w:cs="Calibri"/>
                <w:szCs w:val="22"/>
              </w:rPr>
              <w:t xml:space="preserve"> na místa určená</w:t>
            </w:r>
            <w:r w:rsidRPr="007E79DA">
              <w:rPr>
                <w:rFonts w:asciiTheme="minorHAnsi" w:hAnsiTheme="minorHAnsi" w:cs="Calibri"/>
                <w:szCs w:val="22"/>
              </w:rPr>
              <w:t xml:space="preserve"> </w:t>
            </w:r>
            <w:r w:rsidR="007E79DA" w:rsidRPr="007E79DA">
              <w:rPr>
                <w:rFonts w:asciiTheme="minorHAnsi" w:hAnsiTheme="minorHAnsi" w:cs="Calibri"/>
                <w:szCs w:val="22"/>
              </w:rPr>
              <w:t>Uživatelem,</w:t>
            </w:r>
            <w:r w:rsidRPr="007E79DA">
              <w:rPr>
                <w:rFonts w:asciiTheme="minorHAnsi" w:hAnsiTheme="minorHAnsi" w:cs="Calibri"/>
                <w:szCs w:val="22"/>
              </w:rPr>
              <w:t xml:space="preserve"> kter</w:t>
            </w:r>
            <w:r w:rsidR="007E79DA">
              <w:rPr>
                <w:rFonts w:asciiTheme="minorHAnsi" w:hAnsiTheme="minorHAnsi" w:cs="Calibri"/>
                <w:szCs w:val="22"/>
              </w:rPr>
              <w:t>á</w:t>
            </w:r>
            <w:r w:rsidRPr="007E79DA">
              <w:rPr>
                <w:rFonts w:asciiTheme="minorHAnsi" w:hAnsiTheme="minorHAnsi" w:cs="Calibri"/>
                <w:szCs w:val="22"/>
              </w:rPr>
              <w:t xml:space="preserve"> jsou označena kódem</w:t>
            </w:r>
            <w:r w:rsidR="00961C9C" w:rsidRPr="007E79DA">
              <w:rPr>
                <w:rFonts w:asciiTheme="minorHAnsi" w:hAnsiTheme="minorHAnsi" w:cs="Calibri"/>
                <w:szCs w:val="22"/>
              </w:rPr>
              <w:t xml:space="preserve"> vytvořeným Uživatelem</w:t>
            </w:r>
          </w:p>
          <w:p w:rsidR="007E79DA" w:rsidRPr="00961C9C" w:rsidRDefault="007E79DA" w:rsidP="00961C9C">
            <w:pPr>
              <w:pStyle w:val="Zkladntext"/>
              <w:spacing w:before="60"/>
              <w:rPr>
                <w:rFonts w:asciiTheme="minorHAnsi" w:hAnsiTheme="minorHAnsi" w:cs="Calibri"/>
                <w:szCs w:val="22"/>
                <w:highlight w:val="yellow"/>
              </w:rPr>
            </w:pPr>
          </w:p>
        </w:tc>
      </w:tr>
      <w:tr w:rsidR="00961C9C" w:rsidRPr="00961C9C" w:rsidTr="00961C9C">
        <w:trPr>
          <w:trHeight w:val="94"/>
        </w:trPr>
        <w:tc>
          <w:tcPr>
            <w:tcW w:w="3119" w:type="dxa"/>
          </w:tcPr>
          <w:p w:rsidR="00961C9C" w:rsidRPr="00961C9C" w:rsidRDefault="00961C9C" w:rsidP="001D4E32">
            <w:pPr>
              <w:pStyle w:val="Zkladntext"/>
              <w:spacing w:before="60"/>
              <w:rPr>
                <w:rFonts w:asciiTheme="minorHAnsi" w:hAnsiTheme="minorHAnsi" w:cs="Calibri"/>
                <w:b/>
                <w:bCs/>
                <w:szCs w:val="22"/>
              </w:rPr>
            </w:pPr>
            <w:r w:rsidRPr="00961C9C">
              <w:rPr>
                <w:rFonts w:asciiTheme="minorHAnsi" w:hAnsiTheme="minorHAnsi" w:cs="Calibri"/>
                <w:b/>
                <w:bCs/>
                <w:szCs w:val="22"/>
              </w:rPr>
              <w:t>Závady</w:t>
            </w:r>
          </w:p>
        </w:tc>
        <w:tc>
          <w:tcPr>
            <w:tcW w:w="709" w:type="dxa"/>
          </w:tcPr>
          <w:p w:rsidR="00961C9C" w:rsidRPr="00961C9C" w:rsidRDefault="00961C9C" w:rsidP="001D4E32">
            <w:pPr>
              <w:pStyle w:val="Zkladntext"/>
              <w:spacing w:before="60"/>
              <w:rPr>
                <w:rFonts w:asciiTheme="minorHAnsi" w:hAnsiTheme="minorHAnsi" w:cs="Calibri"/>
                <w:szCs w:val="22"/>
              </w:rPr>
            </w:pPr>
          </w:p>
        </w:tc>
        <w:tc>
          <w:tcPr>
            <w:tcW w:w="5244" w:type="dxa"/>
          </w:tcPr>
          <w:p w:rsidR="00961C9C" w:rsidRDefault="00961C9C" w:rsidP="00872DE7">
            <w:pPr>
              <w:pStyle w:val="Zkladntext"/>
              <w:spacing w:before="60"/>
              <w:rPr>
                <w:rFonts w:asciiTheme="minorHAnsi" w:hAnsiTheme="minorHAnsi" w:cs="Calibri"/>
                <w:szCs w:val="22"/>
              </w:rPr>
            </w:pPr>
            <w:r w:rsidRPr="00961C9C">
              <w:rPr>
                <w:rFonts w:asciiTheme="minorHAnsi" w:hAnsiTheme="minorHAnsi" w:cs="Calibri"/>
                <w:szCs w:val="22"/>
              </w:rPr>
              <w:t>chybové stavy bránící řádnému poskytování a užívání Služby ECONIT;</w:t>
            </w:r>
          </w:p>
          <w:p w:rsidR="007E79DA" w:rsidRPr="00961C9C" w:rsidRDefault="007E79DA" w:rsidP="00872DE7">
            <w:pPr>
              <w:pStyle w:val="Zkladntext"/>
              <w:spacing w:before="60"/>
              <w:rPr>
                <w:rFonts w:asciiTheme="minorHAnsi" w:hAnsiTheme="minorHAnsi" w:cs="Calibri"/>
                <w:szCs w:val="22"/>
              </w:rPr>
            </w:pPr>
          </w:p>
        </w:tc>
      </w:tr>
    </w:tbl>
    <w:p w:rsidR="00872DE7" w:rsidRPr="00872DE7" w:rsidRDefault="00872DE7" w:rsidP="00872DE7">
      <w:pPr>
        <w:jc w:val="center"/>
        <w:rPr>
          <w:b/>
          <w:bCs/>
        </w:rPr>
      </w:pPr>
    </w:p>
    <w:p w:rsidR="00872DE7" w:rsidRDefault="00872DE7" w:rsidP="00CB22A0">
      <w:pPr>
        <w:pStyle w:val="Odstavecseseznamem"/>
        <w:numPr>
          <w:ilvl w:val="0"/>
          <w:numId w:val="1"/>
        </w:numPr>
        <w:rPr>
          <w:b/>
          <w:bCs/>
        </w:rPr>
      </w:pPr>
      <w:r w:rsidRPr="00872DE7">
        <w:rPr>
          <w:b/>
          <w:bCs/>
        </w:rPr>
        <w:t>Předmět smlouvy</w:t>
      </w:r>
    </w:p>
    <w:p w:rsidR="00872DE7" w:rsidRPr="00872DE7" w:rsidRDefault="00872DE7" w:rsidP="00872DE7">
      <w:pPr>
        <w:pStyle w:val="Odstavecseseznamem"/>
        <w:numPr>
          <w:ilvl w:val="1"/>
          <w:numId w:val="1"/>
        </w:numPr>
        <w:rPr>
          <w:b/>
          <w:bCs/>
        </w:rPr>
      </w:pPr>
      <w:r w:rsidRPr="00190C58">
        <w:t>Poskytovatel poskytuje za podmínek uvedených v této Smlouvě Uživateli Službu ECONIT</w:t>
      </w:r>
      <w:r>
        <w:t>. Služba obsahuje:</w:t>
      </w:r>
    </w:p>
    <w:p w:rsidR="00872DE7" w:rsidRPr="00872DE7" w:rsidRDefault="001966B9" w:rsidP="00872DE7">
      <w:pPr>
        <w:pStyle w:val="Odstavecseseznamem"/>
        <w:numPr>
          <w:ilvl w:val="2"/>
          <w:numId w:val="1"/>
        </w:numPr>
        <w:rPr>
          <w:b/>
          <w:bCs/>
        </w:rPr>
      </w:pPr>
      <w:r>
        <w:t>Převzetí stávajícího</w:t>
      </w:r>
      <w:r w:rsidR="00872DE7">
        <w:t xml:space="preserve"> profilu na doméně chytreodpady.cz; </w:t>
      </w:r>
    </w:p>
    <w:p w:rsidR="00872DE7" w:rsidRPr="00D70F3C" w:rsidRDefault="00872DE7" w:rsidP="00D70F3C">
      <w:pPr>
        <w:pStyle w:val="Odstavecseseznamem"/>
        <w:numPr>
          <w:ilvl w:val="3"/>
          <w:numId w:val="1"/>
        </w:numPr>
        <w:rPr>
          <w:b/>
          <w:bCs/>
        </w:rPr>
      </w:pPr>
      <w:r w:rsidRPr="00D70F3C">
        <w:t>Registraci Uživatele do systému;</w:t>
      </w:r>
    </w:p>
    <w:p w:rsidR="00872DE7" w:rsidRPr="00D70F3C" w:rsidRDefault="00872DE7" w:rsidP="00D70F3C">
      <w:pPr>
        <w:pStyle w:val="Odstavecseseznamem"/>
        <w:numPr>
          <w:ilvl w:val="3"/>
          <w:numId w:val="1"/>
        </w:numPr>
        <w:rPr>
          <w:b/>
          <w:bCs/>
        </w:rPr>
      </w:pPr>
      <w:r w:rsidRPr="00D70F3C">
        <w:t>Instalaci systémového nastaven</w:t>
      </w:r>
      <w:r w:rsidR="000407A2" w:rsidRPr="00D70F3C">
        <w:t>í</w:t>
      </w:r>
      <w:r w:rsidRPr="00D70F3C">
        <w:t>;</w:t>
      </w:r>
    </w:p>
    <w:p w:rsidR="00872DE7" w:rsidRPr="00D70F3C" w:rsidRDefault="00872DE7" w:rsidP="00D70F3C">
      <w:pPr>
        <w:pStyle w:val="Odstavecseseznamem"/>
        <w:numPr>
          <w:ilvl w:val="3"/>
          <w:numId w:val="1"/>
        </w:numPr>
        <w:rPr>
          <w:b/>
          <w:bCs/>
        </w:rPr>
      </w:pPr>
      <w:r w:rsidRPr="00D70F3C">
        <w:t>Export adres a čísel vytvořených uživatelem do databáze</w:t>
      </w:r>
    </w:p>
    <w:p w:rsidR="00872DE7" w:rsidRPr="00D70F3C" w:rsidRDefault="00872DE7" w:rsidP="00D70F3C">
      <w:pPr>
        <w:pStyle w:val="Odstavecseseznamem"/>
        <w:numPr>
          <w:ilvl w:val="3"/>
          <w:numId w:val="1"/>
        </w:numPr>
        <w:rPr>
          <w:b/>
          <w:bCs/>
        </w:rPr>
      </w:pPr>
      <w:r w:rsidRPr="00D70F3C">
        <w:t>Propojení aplikace s hardware Uživatele;</w:t>
      </w:r>
    </w:p>
    <w:p w:rsidR="00872DE7" w:rsidRPr="00872DE7" w:rsidRDefault="00872DE7" w:rsidP="00872DE7">
      <w:pPr>
        <w:pStyle w:val="Odstavecseseznamem"/>
        <w:numPr>
          <w:ilvl w:val="2"/>
          <w:numId w:val="1"/>
        </w:numPr>
        <w:rPr>
          <w:b/>
          <w:bCs/>
        </w:rPr>
      </w:pPr>
      <w:r>
        <w:t>Správu dat na virtuálním velkokapacitním úložišti;</w:t>
      </w:r>
    </w:p>
    <w:p w:rsidR="00872DE7" w:rsidRPr="00872DE7" w:rsidRDefault="00872DE7" w:rsidP="00872DE7">
      <w:pPr>
        <w:pStyle w:val="Odstavecseseznamem"/>
        <w:numPr>
          <w:ilvl w:val="2"/>
          <w:numId w:val="1"/>
        </w:numPr>
        <w:rPr>
          <w:b/>
          <w:bCs/>
        </w:rPr>
      </w:pPr>
      <w:r>
        <w:t>Využívání všech modulů a možností systému;</w:t>
      </w:r>
    </w:p>
    <w:p w:rsidR="00872DE7" w:rsidRPr="00872DE7" w:rsidRDefault="00872DE7" w:rsidP="00872DE7">
      <w:pPr>
        <w:pStyle w:val="Odstavecseseznamem"/>
        <w:numPr>
          <w:ilvl w:val="2"/>
          <w:numId w:val="1"/>
        </w:numPr>
        <w:rPr>
          <w:b/>
          <w:bCs/>
        </w:rPr>
      </w:pPr>
      <w:r>
        <w:t>Průběžný vývoj a aktualizace dle požadavků Uživatele;</w:t>
      </w:r>
    </w:p>
    <w:p w:rsidR="00872DE7" w:rsidRPr="00872DE7" w:rsidRDefault="00872DE7" w:rsidP="00872DE7">
      <w:pPr>
        <w:pStyle w:val="Odstavecseseznamem"/>
        <w:numPr>
          <w:ilvl w:val="2"/>
          <w:numId w:val="1"/>
        </w:numPr>
      </w:pPr>
      <w:r w:rsidRPr="00872DE7">
        <w:t>Zaškolení personálu Uživatele;</w:t>
      </w:r>
    </w:p>
    <w:p w:rsidR="00872DE7" w:rsidRDefault="00872DE7" w:rsidP="00872DE7">
      <w:pPr>
        <w:pStyle w:val="Odstavecseseznamem"/>
        <w:numPr>
          <w:ilvl w:val="2"/>
          <w:numId w:val="1"/>
        </w:numPr>
      </w:pPr>
      <w:r w:rsidRPr="00872DE7">
        <w:t>Servis, odborné poradenství od Poskytovatele oblasti odpadového hospodářství</w:t>
      </w:r>
      <w:r w:rsidR="000407A2">
        <w:t>;</w:t>
      </w:r>
    </w:p>
    <w:p w:rsidR="000407A2" w:rsidRDefault="000407A2" w:rsidP="000407A2">
      <w:pPr>
        <w:pStyle w:val="Odstavecseseznamem"/>
        <w:numPr>
          <w:ilvl w:val="2"/>
          <w:numId w:val="1"/>
        </w:numPr>
      </w:pPr>
      <w:r>
        <w:t>Osvětovou podporu a besedu s občany.</w:t>
      </w:r>
    </w:p>
    <w:p w:rsidR="00872DE7" w:rsidRPr="000407A2" w:rsidRDefault="00872DE7" w:rsidP="00872DE7">
      <w:pPr>
        <w:pStyle w:val="Odstavecseseznamem"/>
        <w:numPr>
          <w:ilvl w:val="1"/>
          <w:numId w:val="1"/>
        </w:numPr>
        <w:rPr>
          <w:b/>
          <w:bCs/>
        </w:rPr>
      </w:pPr>
      <w:r>
        <w:t>Uživatel přijímá Službu ECONIT za podmínek uvedených v této Smlouvě a za její užívání se zavazuje Poskytovateli uhradit Odměnu.</w:t>
      </w:r>
    </w:p>
    <w:p w:rsidR="000407A2" w:rsidRPr="000407A2" w:rsidRDefault="000407A2" w:rsidP="000407A2">
      <w:pPr>
        <w:pStyle w:val="Odstavecseseznamem"/>
        <w:numPr>
          <w:ilvl w:val="1"/>
          <w:numId w:val="1"/>
        </w:numPr>
        <w:rPr>
          <w:b/>
          <w:bCs/>
        </w:rPr>
      </w:pPr>
      <w:r>
        <w:t>Poskytování Služby ECONIT se zejména rozumí:</w:t>
      </w:r>
    </w:p>
    <w:p w:rsidR="000407A2" w:rsidRDefault="000407A2" w:rsidP="000407A2">
      <w:pPr>
        <w:pStyle w:val="Odstavecseseznamem"/>
        <w:numPr>
          <w:ilvl w:val="2"/>
          <w:numId w:val="1"/>
        </w:numPr>
      </w:pPr>
      <w:r w:rsidRPr="000407A2">
        <w:t xml:space="preserve"> právo Uživatele užívat Službu ECONIT;</w:t>
      </w:r>
    </w:p>
    <w:p w:rsidR="000407A2" w:rsidRPr="000407A2" w:rsidRDefault="000407A2" w:rsidP="000407A2">
      <w:pPr>
        <w:pStyle w:val="Odstavecseseznamem"/>
        <w:numPr>
          <w:ilvl w:val="2"/>
          <w:numId w:val="1"/>
        </w:numPr>
      </w:pPr>
      <w:r w:rsidRPr="000407A2">
        <w:t xml:space="preserve"> právo Uživatele mít zřízen Uživatelský účet a využívat Aplikaci;</w:t>
      </w:r>
    </w:p>
    <w:p w:rsidR="000407A2" w:rsidRDefault="000407A2" w:rsidP="000407A2">
      <w:pPr>
        <w:pStyle w:val="Odstavecseseznamem"/>
        <w:numPr>
          <w:ilvl w:val="2"/>
          <w:numId w:val="1"/>
        </w:numPr>
      </w:pPr>
      <w:r w:rsidRPr="000407A2">
        <w:t xml:space="preserve"> právo Uživatele na správu Obsahu uživatele;</w:t>
      </w:r>
    </w:p>
    <w:p w:rsidR="000407A2" w:rsidRDefault="000407A2" w:rsidP="000407A2">
      <w:pPr>
        <w:pStyle w:val="Odstavecseseznamem"/>
        <w:numPr>
          <w:ilvl w:val="1"/>
          <w:numId w:val="1"/>
        </w:numPr>
      </w:pPr>
      <w:r w:rsidRPr="000407A2">
        <w:t xml:space="preserve">Poskytování Služby ECONIT může být omezeno, a to ze zákonných důvodů, v případě Závad Aplikace, v případě výpadku nebo zániku některého z dodavatelů Poskytovatele, jakož i v případě nutné údržby nebo rozvoje Aplikace. Takové skutečnosti nemají vliv na výši Odměny, pokud omezení nepřesáhne 3 pracovní dny nebo v součtu 15 pracovních dnů za </w:t>
      </w:r>
      <w:r w:rsidRPr="000407A2">
        <w:lastRenderedPageBreak/>
        <w:t xml:space="preserve">čtvrtletí, opačném případě má </w:t>
      </w:r>
      <w:r w:rsidRPr="00B15AF8">
        <w:t xml:space="preserve">Uživatel </w:t>
      </w:r>
      <w:r w:rsidRPr="000407A2">
        <w:t xml:space="preserve">nárok na vrácení poměrné části zaplacené Odměny dle čl. 3 odst. 3.2. této smlouvy.  </w:t>
      </w:r>
    </w:p>
    <w:p w:rsidR="000407A2" w:rsidRPr="000407A2" w:rsidRDefault="000407A2" w:rsidP="000407A2">
      <w:pPr>
        <w:rPr>
          <w:b/>
          <w:bCs/>
        </w:rPr>
      </w:pPr>
    </w:p>
    <w:p w:rsidR="000407A2" w:rsidRPr="000407A2" w:rsidRDefault="000407A2" w:rsidP="000407A2">
      <w:pPr>
        <w:pStyle w:val="Odstavecseseznamem"/>
        <w:numPr>
          <w:ilvl w:val="0"/>
          <w:numId w:val="1"/>
        </w:numPr>
        <w:rPr>
          <w:b/>
          <w:bCs/>
        </w:rPr>
      </w:pPr>
      <w:r w:rsidRPr="000407A2">
        <w:rPr>
          <w:b/>
          <w:bCs/>
        </w:rPr>
        <w:t>Odměna za Službu ECONIT a způsob úhrady</w:t>
      </w:r>
    </w:p>
    <w:p w:rsidR="000407A2" w:rsidRPr="000407A2" w:rsidRDefault="000407A2" w:rsidP="000811E9">
      <w:pPr>
        <w:pStyle w:val="Odstavecseseznamem"/>
        <w:numPr>
          <w:ilvl w:val="1"/>
          <w:numId w:val="1"/>
        </w:numPr>
        <w:jc w:val="both"/>
      </w:pPr>
      <w:r w:rsidRPr="000407A2">
        <w:t>Služba je poskytována za úplatu. Uživatel se tímto zavazuje za poskytování Služby ECONIT zaplatit Poskytovateli Odměnu.</w:t>
      </w:r>
    </w:p>
    <w:p w:rsidR="000407A2" w:rsidRPr="000407A2" w:rsidRDefault="000407A2" w:rsidP="000811E9">
      <w:pPr>
        <w:pStyle w:val="Odstavecseseznamem"/>
        <w:numPr>
          <w:ilvl w:val="1"/>
          <w:numId w:val="1"/>
        </w:numPr>
        <w:jc w:val="both"/>
      </w:pPr>
      <w:r w:rsidRPr="000407A2">
        <w:t xml:space="preserve">Odměna je stanovena v celkové výši </w:t>
      </w:r>
      <w:r w:rsidRPr="000407A2">
        <w:rPr>
          <w:b/>
          <w:bCs/>
        </w:rPr>
        <w:t>24.000 Kč</w:t>
      </w:r>
      <w:r w:rsidRPr="000407A2">
        <w:t xml:space="preserve"> za jedno čtvrtletí.  Cena je uvedena bez DPH, které bude účtováno v zákonné výši. Pro účely této smlouvy je pojmem čtvrtletí myšlen časový úsek o délce 3 měsíců, přičemž první čtvrtletí počíná běžet ode dne účinnosti této smlouvy.</w:t>
      </w:r>
    </w:p>
    <w:p w:rsidR="000407A2" w:rsidRPr="002332F4" w:rsidRDefault="000407A2" w:rsidP="000811E9">
      <w:pPr>
        <w:pStyle w:val="Odstavecseseznamem"/>
        <w:numPr>
          <w:ilvl w:val="1"/>
          <w:numId w:val="1"/>
        </w:numPr>
        <w:jc w:val="both"/>
      </w:pPr>
      <w:r w:rsidRPr="002332F4">
        <w:t>Čtvrtletní odměna je poplatkem za užívání Aplikace</w:t>
      </w:r>
      <w:r w:rsidR="007E79DA" w:rsidRPr="002332F4">
        <w:t>, která zahrnuje</w:t>
      </w:r>
      <w:r w:rsidRPr="002332F4">
        <w:t xml:space="preserve"> registraci Uživatele do systému</w:t>
      </w:r>
      <w:r w:rsidR="001F6F8F" w:rsidRPr="002332F4">
        <w:t>,</w:t>
      </w:r>
      <w:r w:rsidR="007E79DA" w:rsidRPr="002332F4">
        <w:t xml:space="preserve"> dále</w:t>
      </w:r>
      <w:r w:rsidR="001F6F8F" w:rsidRPr="002332F4">
        <w:t xml:space="preserve"> </w:t>
      </w:r>
      <w:r w:rsidRPr="002332F4">
        <w:t>poplat</w:t>
      </w:r>
      <w:r w:rsidR="001F6F8F" w:rsidRPr="002332F4">
        <w:t>ek</w:t>
      </w:r>
      <w:r w:rsidRPr="002332F4">
        <w:t xml:space="preserve"> za správu Obsahu uživatele</w:t>
      </w:r>
      <w:r w:rsidR="007E79DA" w:rsidRPr="002332F4">
        <w:t>, který</w:t>
      </w:r>
      <w:r w:rsidRPr="002332F4">
        <w:t xml:space="preserve"> zahrnuj</w:t>
      </w:r>
      <w:r w:rsidR="007E79DA" w:rsidRPr="002332F4">
        <w:t>e</w:t>
      </w:r>
      <w:r w:rsidRPr="002332F4">
        <w:t xml:space="preserve"> pravidelný servis, nutnou údržbu a licenci vždy na 3 měsíce.</w:t>
      </w:r>
    </w:p>
    <w:p w:rsidR="000407A2" w:rsidRPr="000407A2" w:rsidRDefault="000407A2" w:rsidP="000811E9">
      <w:pPr>
        <w:pStyle w:val="Odstavecseseznamem"/>
        <w:numPr>
          <w:ilvl w:val="1"/>
          <w:numId w:val="1"/>
        </w:numPr>
        <w:jc w:val="both"/>
      </w:pPr>
      <w:r w:rsidRPr="000407A2">
        <w:t xml:space="preserve">Odměna bude uhrazena na základě faktury vystavené Poskytovatelem se splatností 14 dnů ode dne vystavení. Faktura je v den vystavení zaslána emailem Uživateli na jeho adresu: </w:t>
      </w:r>
      <w:r w:rsidRPr="000407A2">
        <w:rPr>
          <w:rFonts w:cs="Calibri"/>
          <w:highlight w:val="green"/>
        </w:rPr>
        <w:t>[email]</w:t>
      </w:r>
      <w:r>
        <w:rPr>
          <w:rFonts w:cs="Calibri"/>
        </w:rPr>
        <w:t>.</w:t>
      </w:r>
    </w:p>
    <w:p w:rsidR="000407A2" w:rsidRPr="000407A2" w:rsidRDefault="000407A2" w:rsidP="000811E9">
      <w:pPr>
        <w:pStyle w:val="Odstavecseseznamem"/>
        <w:numPr>
          <w:ilvl w:val="1"/>
          <w:numId w:val="1"/>
        </w:numPr>
        <w:jc w:val="both"/>
      </w:pPr>
      <w:r w:rsidRPr="000407A2">
        <w:t xml:space="preserve">Poskytovatel je oprávněn vystavit fakturu zpětně vždy k 10. dni prvního kalendářního měsíce po uplynutí čtvrtletí, ve kterém byla Aplikace užívána. </w:t>
      </w:r>
    </w:p>
    <w:p w:rsidR="000407A2" w:rsidRPr="000407A2" w:rsidRDefault="000407A2" w:rsidP="000811E9">
      <w:pPr>
        <w:pStyle w:val="Odstavecseseznamem"/>
        <w:numPr>
          <w:ilvl w:val="1"/>
          <w:numId w:val="1"/>
        </w:numPr>
        <w:jc w:val="both"/>
      </w:pPr>
      <w:r w:rsidRPr="000407A2">
        <w:t xml:space="preserve">Odměna se považuje za uhrazenou odepsáním peněžních prostředků v dohodnuté výši z bankovního účtu Uživatele. Přehled plateb a faktur je Uživateli k dispozici na jeho Uživatelském účtu. </w:t>
      </w:r>
    </w:p>
    <w:p w:rsidR="000407A2" w:rsidRDefault="000407A2" w:rsidP="000811E9">
      <w:pPr>
        <w:pStyle w:val="Odstavecseseznamem"/>
        <w:numPr>
          <w:ilvl w:val="1"/>
          <w:numId w:val="1"/>
        </w:numPr>
        <w:jc w:val="both"/>
      </w:pPr>
      <w:r w:rsidRPr="000407A2">
        <w:t xml:space="preserve">Pro případ prodlení se zaplacením Odměny nebo jakékoli její části vyzve Poskytovatel Uživatele ke zjednání nápravy ve lhůtě 5 pracovních dní; pokud Uživatel v této lhůtě nezjedná nápravu, je Poskytovatel oprávněn odepřít Uživateli </w:t>
      </w:r>
      <w:r>
        <w:t>p</w:t>
      </w:r>
      <w:r w:rsidRPr="000407A2">
        <w:t xml:space="preserve">rávo užívání Aplikace podle této Smlouvy a opět jej obnovit až po uhrazení dlužné Odměny nebo jakékoli její části. </w:t>
      </w:r>
    </w:p>
    <w:p w:rsidR="00E34A60" w:rsidRPr="00E34A60" w:rsidRDefault="00E34A60" w:rsidP="00E34A60">
      <w:pPr>
        <w:jc w:val="both"/>
      </w:pPr>
    </w:p>
    <w:p w:rsidR="000407A2" w:rsidRPr="000811E9" w:rsidRDefault="000407A2" w:rsidP="000407A2">
      <w:pPr>
        <w:pStyle w:val="Odstavecseseznamem"/>
        <w:numPr>
          <w:ilvl w:val="0"/>
          <w:numId w:val="1"/>
        </w:numPr>
        <w:rPr>
          <w:b/>
          <w:bCs/>
        </w:rPr>
      </w:pPr>
      <w:r w:rsidRPr="000811E9">
        <w:rPr>
          <w:b/>
          <w:bCs/>
        </w:rPr>
        <w:t>Práva a povinnosti uživatele</w:t>
      </w:r>
    </w:p>
    <w:p w:rsidR="000407A2" w:rsidRDefault="000407A2" w:rsidP="000407A2">
      <w:pPr>
        <w:pStyle w:val="Odstavecseseznamem"/>
        <w:numPr>
          <w:ilvl w:val="1"/>
          <w:numId w:val="1"/>
        </w:numPr>
      </w:pPr>
      <w:r w:rsidRPr="000407A2">
        <w:t>Uživatel prohlašuje a zavazuje se, že</w:t>
      </w:r>
      <w:r>
        <w:t>:</w:t>
      </w:r>
    </w:p>
    <w:p w:rsidR="005A40FD" w:rsidRPr="005A40FD" w:rsidRDefault="005A40FD" w:rsidP="000811E9">
      <w:pPr>
        <w:pStyle w:val="Odstavecseseznamem"/>
        <w:numPr>
          <w:ilvl w:val="2"/>
          <w:numId w:val="1"/>
        </w:numPr>
        <w:jc w:val="both"/>
      </w:pPr>
      <w:r>
        <w:t xml:space="preserve"> </w:t>
      </w:r>
      <w:r w:rsidRPr="005A40FD">
        <w:t>je plně způsobilý k právním jednáním</w:t>
      </w:r>
      <w:r>
        <w:t>;</w:t>
      </w:r>
      <w:r w:rsidRPr="005A40FD">
        <w:t xml:space="preserve"> </w:t>
      </w:r>
    </w:p>
    <w:p w:rsidR="005A40FD" w:rsidRPr="005A40FD" w:rsidRDefault="005A40FD" w:rsidP="000811E9">
      <w:pPr>
        <w:pStyle w:val="Odstavecseseznamem"/>
        <w:numPr>
          <w:ilvl w:val="2"/>
          <w:numId w:val="1"/>
        </w:numPr>
        <w:jc w:val="both"/>
      </w:pPr>
      <w:r>
        <w:t xml:space="preserve"> </w:t>
      </w:r>
      <w:r w:rsidRPr="005A40FD">
        <w:t>veškeré údaje, které o sobě poskytnul, jsou pravdivé, úplné, přesné a správné</w:t>
      </w:r>
      <w:r>
        <w:t>;</w:t>
      </w:r>
      <w:r w:rsidRPr="005A40FD">
        <w:t xml:space="preserve"> </w:t>
      </w:r>
    </w:p>
    <w:p w:rsidR="005A40FD" w:rsidRPr="005A40FD" w:rsidRDefault="005A40FD" w:rsidP="000811E9">
      <w:pPr>
        <w:pStyle w:val="Odstavecseseznamem"/>
        <w:numPr>
          <w:ilvl w:val="2"/>
          <w:numId w:val="1"/>
        </w:numPr>
        <w:jc w:val="both"/>
      </w:pPr>
      <w:r>
        <w:t xml:space="preserve"> </w:t>
      </w:r>
      <w:r w:rsidRPr="005A40FD">
        <w:t>nebude používat Službu ECONIT v rozporu s platnými právními předpisy České republiky</w:t>
      </w:r>
      <w:r>
        <w:t xml:space="preserve">; </w:t>
      </w:r>
    </w:p>
    <w:p w:rsidR="005A40FD" w:rsidRPr="005A40FD" w:rsidRDefault="005A40FD" w:rsidP="000811E9">
      <w:pPr>
        <w:pStyle w:val="Odstavecseseznamem"/>
        <w:numPr>
          <w:ilvl w:val="2"/>
          <w:numId w:val="1"/>
        </w:numPr>
        <w:jc w:val="both"/>
      </w:pPr>
      <w:r>
        <w:t xml:space="preserve"> </w:t>
      </w:r>
      <w:r w:rsidRPr="005A40FD">
        <w:t>bude používat Službu ECONIT pouze k účelu, k němuž je určena</w:t>
      </w:r>
      <w:r>
        <w:t>;</w:t>
      </w:r>
    </w:p>
    <w:p w:rsidR="000407A2" w:rsidRPr="005A40FD" w:rsidRDefault="005A40FD" w:rsidP="000811E9">
      <w:pPr>
        <w:pStyle w:val="Odstavecseseznamem"/>
        <w:numPr>
          <w:ilvl w:val="2"/>
          <w:numId w:val="1"/>
        </w:numPr>
        <w:jc w:val="both"/>
      </w:pPr>
      <w:r>
        <w:t xml:space="preserve"> </w:t>
      </w:r>
      <w:r w:rsidRPr="005A40FD">
        <w:t>se před zahájením užívání Služby ECONIT důkladně seznámil s podmínkami této Smlouvy a zcela s nimi souhlasí.</w:t>
      </w:r>
    </w:p>
    <w:p w:rsidR="000811E9" w:rsidRPr="000811E9" w:rsidRDefault="000811E9" w:rsidP="000811E9">
      <w:pPr>
        <w:pStyle w:val="Odstavecseseznamem"/>
        <w:numPr>
          <w:ilvl w:val="1"/>
          <w:numId w:val="1"/>
        </w:numPr>
      </w:pPr>
      <w:r w:rsidRPr="000811E9">
        <w:t xml:space="preserve">Uživatel se zavazuje, že: </w:t>
      </w:r>
    </w:p>
    <w:p w:rsidR="000811E9" w:rsidRPr="000811E9" w:rsidRDefault="000811E9" w:rsidP="000811E9">
      <w:pPr>
        <w:pStyle w:val="Odstavecseseznamem"/>
        <w:numPr>
          <w:ilvl w:val="2"/>
          <w:numId w:val="1"/>
        </w:numPr>
        <w:jc w:val="both"/>
      </w:pPr>
      <w:r>
        <w:t xml:space="preserve"> </w:t>
      </w:r>
      <w:r w:rsidRPr="000811E9">
        <w:t>neuskuteční žádné takové jednání, které by bylo schopno narušit nebo poškodit Aplikaci a ohrozit nebo znemožnit poskytování Služby ECONIT;</w:t>
      </w:r>
    </w:p>
    <w:p w:rsidR="000811E9" w:rsidRPr="000811E9" w:rsidRDefault="000811E9" w:rsidP="000811E9">
      <w:pPr>
        <w:pStyle w:val="Odstavecseseznamem"/>
        <w:numPr>
          <w:ilvl w:val="2"/>
          <w:numId w:val="1"/>
        </w:numPr>
        <w:jc w:val="both"/>
      </w:pPr>
      <w:r>
        <w:t xml:space="preserve"> </w:t>
      </w:r>
      <w:r w:rsidRPr="000811E9">
        <w:t>změní Přístupové údaje k Aplikaci poskytnuté Poskytovatelem tak, aby splňovaly bezpečnostní doporučení k vlastnostem Přístupových údajů, a to neprodleně po jejich poskytnutí Uživateli;</w:t>
      </w:r>
    </w:p>
    <w:p w:rsidR="000811E9" w:rsidRPr="000811E9" w:rsidRDefault="000811E9" w:rsidP="000811E9">
      <w:pPr>
        <w:pStyle w:val="Odstavecseseznamem"/>
        <w:numPr>
          <w:ilvl w:val="2"/>
          <w:numId w:val="1"/>
        </w:numPr>
        <w:jc w:val="both"/>
      </w:pPr>
      <w:r>
        <w:t xml:space="preserve"> </w:t>
      </w:r>
      <w:r w:rsidRPr="000811E9">
        <w:t>pro přístup ke Službě ECONIT se nepokusí ani nebude využívat jiné rozhraní než rozhraní poskytnuté za tím účelem Poskytovatelem;</w:t>
      </w:r>
    </w:p>
    <w:p w:rsidR="000407A2" w:rsidRDefault="000811E9" w:rsidP="000811E9">
      <w:pPr>
        <w:pStyle w:val="Odstavecseseznamem"/>
        <w:numPr>
          <w:ilvl w:val="2"/>
          <w:numId w:val="1"/>
        </w:numPr>
        <w:jc w:val="both"/>
      </w:pPr>
      <w:r w:rsidRPr="000811E9">
        <w:lastRenderedPageBreak/>
        <w:t xml:space="preserve">všechny identifikační údaje a hesla nezbytná pro přístup </w:t>
      </w:r>
      <w:r w:rsidRPr="00B15AF8">
        <w:t xml:space="preserve">Uživatele </w:t>
      </w:r>
      <w:r w:rsidRPr="000811E9">
        <w:t xml:space="preserve">ke Službě ECONIT nesdělí žádné třetí osobě a pokud by zneužití svých identifikačních údajů a hesel jakoukoli třetí osobou zjistil, neprodleně tuto skutečnost sdělí Poskytovateli. </w:t>
      </w:r>
    </w:p>
    <w:p w:rsidR="000811E9" w:rsidRDefault="000811E9" w:rsidP="000811E9">
      <w:pPr>
        <w:pStyle w:val="Odstavecseseznamem"/>
        <w:numPr>
          <w:ilvl w:val="2"/>
          <w:numId w:val="1"/>
        </w:numPr>
        <w:jc w:val="both"/>
      </w:pPr>
      <w:r w:rsidRPr="000811E9">
        <w:t>Uživatel je v rámci užívání Služby ECONIT povinen zachovávat práva Poskytovatele a třetích osob, zejména při nakládání autorskými díly a jinými předměty práv duševního vlastnictví. Služba, jakož i veškerý software s ní související</w:t>
      </w:r>
      <w:r>
        <w:t>,</w:t>
      </w:r>
      <w:r w:rsidRPr="000811E9">
        <w:t xml:space="preserve"> jsou duševním vlastnictvím Poskytovatele. Tato smlouva představuje pouze ujednání o podmínkách poskytování a užívání Služby ECONIT, v žádném případě nezakládá žádná jiná práva Uživatele k softwaru a aplikaci Služby ECONIT jako např. licenční či podlicenční práva k softwaru, Aplikaci či jiné obdobné právo. Uživatel je tak oprávněn užívat Službu ECONIT</w:t>
      </w:r>
      <w:r>
        <w:t>,</w:t>
      </w:r>
      <w:r w:rsidRPr="000811E9">
        <w:t xml:space="preserve"> resp. aplikaci Služby ECONIT</w:t>
      </w:r>
      <w:r>
        <w:t>,</w:t>
      </w:r>
      <w:r w:rsidRPr="000811E9">
        <w:t xml:space="preserve"> v souladu s touto smlouvou a k naplnění účelu této služby, tj. k využívání poskytnutých elektronických nástrojů k vytvoření, vedení a správě evidence odpadového hospodaření v rámci poskytnuté aplikace, dále celkové hmotnosti jednotlivých druhů odpadů, evidenci majetku potřebného ke sběru a skladování odpadu, jakož i k sledování, vyhodnocování a evidenci výsledků odpadového řízení.</w:t>
      </w:r>
    </w:p>
    <w:p w:rsidR="000811E9" w:rsidRPr="000811E9" w:rsidRDefault="000811E9" w:rsidP="000811E9">
      <w:pPr>
        <w:pStyle w:val="Odstavecseseznamem"/>
        <w:numPr>
          <w:ilvl w:val="1"/>
          <w:numId w:val="1"/>
        </w:numPr>
        <w:jc w:val="both"/>
      </w:pPr>
      <w:r w:rsidRPr="000811E9">
        <w:t>Poruší-li Uživatel povinnosti podle čl. 4. této Smlouvy je povinen uhradit Poskytovateli veškeré náklady a výlohy vzniklé v důsledku uplatnění nároků třetích osob vůči Poskytovateli v důsledku porušení některého z výše uvedeného závazku Uživatele. Tím není dotčen nárok Poskytovatele a třetích osob na náhradu újmy (škody i nemajetkové újmy) vzniklé v důsledku porušení výše uvedeného závazku, kterou se Uživatel zavazuje Poskytovateli a/nebo třetím osobám uhradit.</w:t>
      </w:r>
    </w:p>
    <w:p w:rsidR="000811E9" w:rsidRPr="001966B9" w:rsidRDefault="000811E9" w:rsidP="000811E9">
      <w:pPr>
        <w:pStyle w:val="Odstavecseseznamem"/>
        <w:numPr>
          <w:ilvl w:val="1"/>
          <w:numId w:val="1"/>
        </w:numPr>
        <w:jc w:val="both"/>
      </w:pPr>
      <w:r w:rsidRPr="001966B9">
        <w:t xml:space="preserve">Uživatel </w:t>
      </w:r>
      <w:r w:rsidR="001F6F8F" w:rsidRPr="001966B9">
        <w:t xml:space="preserve">má k </w:t>
      </w:r>
      <w:r w:rsidR="007E79DA" w:rsidRPr="001966B9">
        <w:t>d</w:t>
      </w:r>
      <w:r w:rsidR="00CE622E" w:rsidRPr="001966B9">
        <w:t>is</w:t>
      </w:r>
      <w:r w:rsidR="007E79DA" w:rsidRPr="001966B9">
        <w:t>pozici</w:t>
      </w:r>
      <w:r w:rsidRPr="001966B9">
        <w:t xml:space="preserve"> odpovídající technické vybavení, které mu umož</w:t>
      </w:r>
      <w:r w:rsidR="001F6F8F" w:rsidRPr="001966B9">
        <w:t xml:space="preserve">ňuje </w:t>
      </w:r>
      <w:r w:rsidRPr="001966B9">
        <w:t>využívat vlastnosti Služby ECONIT podle této Smlouvy.</w:t>
      </w:r>
    </w:p>
    <w:p w:rsidR="000811E9" w:rsidRPr="000811E9" w:rsidRDefault="000811E9" w:rsidP="000811E9">
      <w:pPr>
        <w:pStyle w:val="Odstavecseseznamem"/>
        <w:numPr>
          <w:ilvl w:val="1"/>
          <w:numId w:val="1"/>
        </w:numPr>
        <w:jc w:val="both"/>
      </w:pPr>
      <w:r w:rsidRPr="000811E9">
        <w:t>Uživatel zcela odpovídá za Obsah Uživatele, který může být do Aplikace vložen pouze tehdy, pokud odpovídá platným právním předpisům a této Smlouvě. Není porušením této smlouvy, pokud Služba není poskytována řádně z důvodu nekvalitního, neúplného nebo dokonce nelegálního Obsahu Uživatele. Uživatel odpovídá za dodržení práv třetích osob (zejména práv na ochranu osobních údajů) ve vztahu k informacím používaných při užívání Služby ECONIT.</w:t>
      </w:r>
    </w:p>
    <w:p w:rsidR="000811E9" w:rsidRPr="000811E9" w:rsidRDefault="000811E9" w:rsidP="000811E9">
      <w:pPr>
        <w:pStyle w:val="Odstavecseseznamem"/>
        <w:numPr>
          <w:ilvl w:val="1"/>
          <w:numId w:val="1"/>
        </w:numPr>
        <w:jc w:val="both"/>
      </w:pPr>
      <w:r w:rsidRPr="000811E9">
        <w:t>Není porušením této Smlouvy, pokud není Služba poskytována v důsledku toho, že Uživatel</w:t>
      </w:r>
      <w:r>
        <w:t xml:space="preserve"> </w:t>
      </w:r>
      <w:r w:rsidRPr="000811E9">
        <w:t>porušil některou z podmínek této Smlouvy.</w:t>
      </w:r>
    </w:p>
    <w:p w:rsidR="000811E9" w:rsidRDefault="000811E9" w:rsidP="000811E9">
      <w:pPr>
        <w:pStyle w:val="Odstavecseseznamem"/>
        <w:numPr>
          <w:ilvl w:val="1"/>
          <w:numId w:val="1"/>
        </w:numPr>
        <w:jc w:val="both"/>
      </w:pPr>
      <w:r w:rsidRPr="000811E9">
        <w:t xml:space="preserve">Uživatel je povinen bezodkladně oznámit Poskytovateli jakékoli zneužití nebo i jen pokus o zneužití jeho přístupových údajů a současně je povinen zvolit si bezodkladně nové přístupové údaje k Uživatelskému účtu. </w:t>
      </w:r>
    </w:p>
    <w:p w:rsidR="00E34A60" w:rsidRPr="00E34A60" w:rsidRDefault="00E34A60" w:rsidP="00E34A60">
      <w:pPr>
        <w:jc w:val="both"/>
      </w:pPr>
    </w:p>
    <w:p w:rsidR="000811E9" w:rsidRPr="00E34A60" w:rsidRDefault="000811E9" w:rsidP="000811E9">
      <w:pPr>
        <w:pStyle w:val="Odstavecseseznamem"/>
        <w:numPr>
          <w:ilvl w:val="0"/>
          <w:numId w:val="1"/>
        </w:numPr>
        <w:rPr>
          <w:b/>
          <w:bCs/>
        </w:rPr>
      </w:pPr>
      <w:r w:rsidRPr="00E34A60">
        <w:rPr>
          <w:b/>
          <w:bCs/>
        </w:rPr>
        <w:t>Práva a povinnosti Poskytovatele</w:t>
      </w:r>
    </w:p>
    <w:p w:rsidR="002332F4" w:rsidRPr="002332F4" w:rsidRDefault="002332F4" w:rsidP="00A922D9">
      <w:pPr>
        <w:pStyle w:val="Odstavecseseznamem"/>
        <w:numPr>
          <w:ilvl w:val="1"/>
          <w:numId w:val="1"/>
        </w:numPr>
        <w:jc w:val="both"/>
      </w:pPr>
      <w:r w:rsidRPr="002332F4">
        <w:t>Poskytovatel je povinen poskytovat Uživateli, za podmínek sjednaných touto Smlouvou, službu ECONIT. Poskytovatel za účelem řádného plnění svých povinností poskytl Uživateli Přístupové údaje k Aplikace v rámci předchozí spolupráce. Uživatel toto potvrzuje níže svým podpisem.</w:t>
      </w:r>
    </w:p>
    <w:p w:rsidR="0045448E" w:rsidRPr="0045448E" w:rsidRDefault="0045448E" w:rsidP="0045448E">
      <w:pPr>
        <w:pStyle w:val="Odstavecseseznamem"/>
        <w:numPr>
          <w:ilvl w:val="1"/>
          <w:numId w:val="1"/>
        </w:numPr>
        <w:jc w:val="both"/>
      </w:pPr>
      <w:r w:rsidRPr="0045448E">
        <w:t xml:space="preserve">Poskytovatel </w:t>
      </w:r>
      <w:r w:rsidRPr="00D603A9">
        <w:t>nenese žádnou odpovědnost za zneužití Přístupových údajů třetí osobou</w:t>
      </w:r>
      <w:r w:rsidR="00D603A9">
        <w:t>, pokud je prokazatelně nezpůsobil svým jednáním</w:t>
      </w:r>
      <w:r w:rsidRPr="0045448E">
        <w:t>.</w:t>
      </w:r>
    </w:p>
    <w:p w:rsidR="0045448E" w:rsidRPr="0045448E" w:rsidRDefault="0045448E" w:rsidP="0045448E">
      <w:pPr>
        <w:pStyle w:val="Odstavecseseznamem"/>
        <w:numPr>
          <w:ilvl w:val="1"/>
          <w:numId w:val="1"/>
        </w:numPr>
        <w:jc w:val="both"/>
      </w:pPr>
      <w:r w:rsidRPr="0045448E">
        <w:t>Poskytovatel má právo užívat Admin přístup k Aplikaci.</w:t>
      </w:r>
    </w:p>
    <w:p w:rsidR="0045448E" w:rsidRPr="0045448E" w:rsidRDefault="0045448E" w:rsidP="0045448E">
      <w:pPr>
        <w:pStyle w:val="Odstavecseseznamem"/>
        <w:numPr>
          <w:ilvl w:val="1"/>
          <w:numId w:val="1"/>
        </w:numPr>
        <w:jc w:val="both"/>
      </w:pPr>
      <w:r w:rsidRPr="0045448E">
        <w:t>V případě výpadku provozu Služby je Poskytovatel povinen vyvinout maximální úsilí, aby v co nejkratším možném čase zajistil znovu zprovoznění Služby.</w:t>
      </w:r>
    </w:p>
    <w:p w:rsidR="0045448E" w:rsidRPr="0045448E" w:rsidRDefault="0045448E" w:rsidP="0045448E">
      <w:pPr>
        <w:pStyle w:val="Odstavecseseznamem"/>
        <w:numPr>
          <w:ilvl w:val="1"/>
          <w:numId w:val="1"/>
        </w:numPr>
        <w:jc w:val="both"/>
      </w:pPr>
      <w:r w:rsidRPr="0045448E">
        <w:lastRenderedPageBreak/>
        <w:t>Poskytovatel si vyhrazuje právo v odůvodněných případech poruch technické povahy na straně Uživatele či v síti Internet omezit či dočasně zastavit poskytování Služby, o čemž bude informovat Uživatele bez zbytečného odkladu.</w:t>
      </w:r>
    </w:p>
    <w:p w:rsidR="0045448E" w:rsidRPr="0045448E" w:rsidRDefault="0045448E" w:rsidP="0045448E">
      <w:pPr>
        <w:pStyle w:val="Odstavecseseznamem"/>
        <w:numPr>
          <w:ilvl w:val="1"/>
          <w:numId w:val="1"/>
        </w:numPr>
        <w:jc w:val="both"/>
      </w:pPr>
      <w:r w:rsidRPr="0045448E">
        <w:t>Poskytovatel má právo Službu omezit nebo neposkytnout a zablokovat Účet Uživatele včetně jeho Obsahu, zejména pokud by:</w:t>
      </w:r>
    </w:p>
    <w:p w:rsidR="0045448E" w:rsidRPr="0045448E" w:rsidRDefault="0045448E" w:rsidP="0045448E">
      <w:pPr>
        <w:pStyle w:val="Odstavecseseznamem"/>
        <w:numPr>
          <w:ilvl w:val="2"/>
          <w:numId w:val="1"/>
        </w:numPr>
        <w:jc w:val="both"/>
      </w:pPr>
      <w:r w:rsidRPr="0045448E">
        <w:t xml:space="preserve">postupoval v rozporu s touto Smlouvou; </w:t>
      </w:r>
    </w:p>
    <w:p w:rsidR="0045448E" w:rsidRPr="0045448E" w:rsidRDefault="0045448E" w:rsidP="0045448E">
      <w:pPr>
        <w:pStyle w:val="Odstavecseseznamem"/>
        <w:numPr>
          <w:ilvl w:val="2"/>
          <w:numId w:val="1"/>
        </w:numPr>
        <w:jc w:val="both"/>
      </w:pPr>
      <w:r w:rsidRPr="0045448E">
        <w:t>užíval Službu ECONIT způsobem způsobilým poškodit Poskytovatele, a/nebo se i jen pokusil zneužívat, blokovat, kopírovat, modifikovat či jinak měnit jakoukoliv součást Aplikace;</w:t>
      </w:r>
    </w:p>
    <w:p w:rsidR="0045448E" w:rsidRPr="0045448E" w:rsidRDefault="0045448E" w:rsidP="0045448E">
      <w:pPr>
        <w:pStyle w:val="Odstavecseseznamem"/>
        <w:numPr>
          <w:ilvl w:val="2"/>
          <w:numId w:val="1"/>
        </w:numPr>
        <w:jc w:val="both"/>
      </w:pPr>
      <w:r>
        <w:t xml:space="preserve"> </w:t>
      </w:r>
      <w:r w:rsidRPr="0045448E">
        <w:t xml:space="preserve">vyvíjel jakoukoli snahu nebo se i jen pokusil Aplikaci či jakoukoli část Služby ECONIT </w:t>
      </w:r>
      <w:r w:rsidRPr="00B15AF8">
        <w:t>poskytovat dalším subjektům</w:t>
      </w:r>
      <w:r w:rsidR="009C42A3">
        <w:t>,</w:t>
      </w:r>
      <w:r w:rsidR="00B15AF8">
        <w:t xml:space="preserve"> </w:t>
      </w:r>
      <w:r w:rsidR="009C42A3">
        <w:t>vyjma subjektu, který provádí sběr a svoz odpadů pro Uživatele</w:t>
      </w:r>
      <w:r w:rsidRPr="0045448E">
        <w:t>;</w:t>
      </w:r>
    </w:p>
    <w:p w:rsidR="0045448E" w:rsidRPr="0045448E" w:rsidRDefault="0045448E" w:rsidP="0045448E">
      <w:pPr>
        <w:pStyle w:val="Odstavecseseznamem"/>
        <w:numPr>
          <w:ilvl w:val="2"/>
          <w:numId w:val="1"/>
        </w:numPr>
        <w:jc w:val="both"/>
      </w:pPr>
      <w:r>
        <w:t xml:space="preserve"> </w:t>
      </w:r>
      <w:r w:rsidRPr="0045448E">
        <w:t>se i jen pokusil získat přihlašovací jména a/nebo hesla jiných uživatelů Služby ECONIT i služeb a produktů třetích osob;</w:t>
      </w:r>
    </w:p>
    <w:p w:rsidR="0045448E" w:rsidRPr="0045448E" w:rsidRDefault="0045448E" w:rsidP="0045448E">
      <w:pPr>
        <w:pStyle w:val="Odstavecseseznamem"/>
        <w:numPr>
          <w:ilvl w:val="2"/>
          <w:numId w:val="1"/>
        </w:numPr>
        <w:jc w:val="both"/>
      </w:pPr>
      <w:r>
        <w:t xml:space="preserve"> </w:t>
      </w:r>
      <w:r w:rsidRPr="0045448E">
        <w:t xml:space="preserve">se i jen pokusil porušovat jakákoli práva Poskytovatele nebo třetích osob i jiným než v této Smlouvě výslovně uvedeným způsobem. </w:t>
      </w:r>
    </w:p>
    <w:p w:rsidR="0045448E" w:rsidRDefault="0045448E" w:rsidP="0045448E">
      <w:pPr>
        <w:pStyle w:val="Odstavecseseznamem"/>
        <w:numPr>
          <w:ilvl w:val="1"/>
          <w:numId w:val="1"/>
        </w:numPr>
        <w:jc w:val="both"/>
      </w:pPr>
      <w:r w:rsidRPr="0045448E">
        <w:t>V případě, kdy Uživatel postupuje v rozporu s touto Smlouvou ve smyslu odst. 5.</w:t>
      </w:r>
      <w:r w:rsidR="001F6F8F">
        <w:t>6</w:t>
      </w:r>
      <w:r w:rsidRPr="0045448E">
        <w:t>. této Smlouvy, je Poskytovatel povinen Uživatele nejdříve vyzvat ke zjednání nápravy a poskytnout mu lhůtu alespoň 5 dnů; teprve pokud Uživatel nápravu nezjedná ani v této dodatečné lhůtě, je Poskytovatel oprávněn bez dalšího postupovat dle odst. 5.</w:t>
      </w:r>
      <w:r w:rsidR="001F6F8F">
        <w:t>6</w:t>
      </w:r>
      <w:r w:rsidRPr="0045448E">
        <w:t xml:space="preserve">. této Smlouvy. </w:t>
      </w:r>
    </w:p>
    <w:p w:rsidR="002D4FDD" w:rsidRPr="002D4FDD" w:rsidRDefault="002D4FDD" w:rsidP="002D4FDD">
      <w:pPr>
        <w:jc w:val="both"/>
      </w:pPr>
    </w:p>
    <w:p w:rsidR="0045448E" w:rsidRPr="0045448E" w:rsidRDefault="0045448E" w:rsidP="0045448E">
      <w:pPr>
        <w:pStyle w:val="Odstavecseseznamem"/>
        <w:numPr>
          <w:ilvl w:val="0"/>
          <w:numId w:val="1"/>
        </w:numPr>
        <w:jc w:val="both"/>
        <w:rPr>
          <w:b/>
          <w:bCs/>
        </w:rPr>
      </w:pPr>
      <w:r w:rsidRPr="0045448E">
        <w:rPr>
          <w:b/>
          <w:bCs/>
        </w:rPr>
        <w:t>Vyšší moc</w:t>
      </w:r>
    </w:p>
    <w:p w:rsidR="0045448E" w:rsidRDefault="0045448E" w:rsidP="0045448E">
      <w:pPr>
        <w:pStyle w:val="Odstavecseseznamem"/>
        <w:numPr>
          <w:ilvl w:val="1"/>
          <w:numId w:val="1"/>
        </w:numPr>
        <w:jc w:val="both"/>
      </w:pPr>
      <w:r w:rsidRPr="0045448E">
        <w:t>Smluvní strany neodpovídají za porušení povinností podle této Smlouvy způsobené vyšší mocí, pokud tato Smlouva nestanoví jinak. Vyšší mocí se rozumí jakákoli překážka, jež nastala nezávisle na vůli povinné Smluvní strany a brání jí ve splnění její povinnosti, jestliže nelze rozumně předpokládat, že by povinná strana tuto překážku nebo její následky odvrátila nebo překonala, a dále, že by v době vzniku závazku tuto překážku předvídala. Odpovědnost nevylučuje překážka, která vznikla teprve v době, kdy povinná Smluvní strana byla v prodlení s plněním své povinnosti, nebo vznikla z jejich hospodářských poměrů. Účinky vylučující odpovědnost jsou omezeny pouze na dobu, dokud trvá překážka, s níž jsou tyto účinky spojeny.</w:t>
      </w:r>
    </w:p>
    <w:p w:rsidR="00E34A60" w:rsidRPr="00E34A60" w:rsidRDefault="00E34A60" w:rsidP="00E34A60">
      <w:pPr>
        <w:jc w:val="both"/>
      </w:pPr>
    </w:p>
    <w:p w:rsidR="0045448E" w:rsidRPr="00E34A60" w:rsidRDefault="0045448E" w:rsidP="0045448E">
      <w:pPr>
        <w:pStyle w:val="Odstavecseseznamem"/>
        <w:numPr>
          <w:ilvl w:val="0"/>
          <w:numId w:val="1"/>
        </w:numPr>
        <w:jc w:val="both"/>
        <w:rPr>
          <w:b/>
          <w:bCs/>
        </w:rPr>
      </w:pPr>
      <w:r w:rsidRPr="00E34A60">
        <w:rPr>
          <w:b/>
          <w:bCs/>
        </w:rPr>
        <w:t>Komunikace smluvních stran</w:t>
      </w:r>
    </w:p>
    <w:p w:rsidR="0045448E" w:rsidRPr="0045448E" w:rsidRDefault="0045448E" w:rsidP="0045448E">
      <w:pPr>
        <w:pStyle w:val="Odstavecseseznamem"/>
        <w:numPr>
          <w:ilvl w:val="1"/>
          <w:numId w:val="1"/>
        </w:numPr>
        <w:jc w:val="both"/>
      </w:pPr>
      <w:r w:rsidRPr="0045448E">
        <w:t xml:space="preserve">Smluvní strany budou komunikovat v rámci provozního styku při sjednání jakéhokoli závazku ze Smlouvy písemnou formou a prostřednictvím oprávněných osob. </w:t>
      </w:r>
    </w:p>
    <w:p w:rsidR="0045448E" w:rsidRDefault="0045448E" w:rsidP="0045448E">
      <w:pPr>
        <w:pStyle w:val="Odstavecseseznamem"/>
        <w:numPr>
          <w:ilvl w:val="1"/>
          <w:numId w:val="1"/>
        </w:numPr>
        <w:jc w:val="both"/>
      </w:pPr>
      <w:r w:rsidRPr="0045448E">
        <w:t>Smluvní strany se dohodly na určení odpovědných zástupců za každou Stranu pro běžný provozní styk při poskytování Služby a pro jednání o plnění závazků vyplývajících z této Smlouvy prostřednictvím oprávněných osob zde uvedených:</w:t>
      </w:r>
    </w:p>
    <w:p w:rsidR="00AB43FF" w:rsidRPr="00AB43FF" w:rsidRDefault="00AB43FF" w:rsidP="00AB43FF">
      <w:pPr>
        <w:spacing w:after="0"/>
        <w:jc w:val="both"/>
        <w:rPr>
          <w:u w:val="single"/>
        </w:rPr>
      </w:pPr>
      <w:r w:rsidRPr="00AB43FF">
        <w:rPr>
          <w:u w:val="single"/>
        </w:rPr>
        <w:t>Za Poskytovatele:</w:t>
      </w:r>
    </w:p>
    <w:p w:rsidR="00AB43FF" w:rsidRPr="00AB43FF" w:rsidRDefault="00601277" w:rsidP="00AB43FF">
      <w:pPr>
        <w:spacing w:after="0"/>
        <w:jc w:val="both"/>
        <w:rPr>
          <w:b/>
          <w:bCs/>
        </w:rPr>
      </w:pPr>
      <w:r>
        <w:rPr>
          <w:b/>
          <w:bCs/>
        </w:rPr>
        <w:t>XXX</w:t>
      </w:r>
    </w:p>
    <w:p w:rsidR="00AB43FF" w:rsidRPr="00AB43FF" w:rsidRDefault="00AB43FF" w:rsidP="00AB43FF">
      <w:pPr>
        <w:spacing w:after="0"/>
        <w:jc w:val="both"/>
      </w:pPr>
      <w:r w:rsidRPr="00AB43FF">
        <w:t xml:space="preserve">Email: </w:t>
      </w:r>
      <w:r w:rsidR="00601277">
        <w:t>XXX</w:t>
      </w:r>
    </w:p>
    <w:p w:rsidR="00AB43FF" w:rsidRPr="00AB43FF" w:rsidRDefault="00AB43FF" w:rsidP="00AB43FF">
      <w:pPr>
        <w:spacing w:after="0"/>
        <w:jc w:val="both"/>
      </w:pPr>
      <w:r w:rsidRPr="00AB43FF">
        <w:t xml:space="preserve">Telefonní číslo: </w:t>
      </w:r>
      <w:r w:rsidR="00601277">
        <w:t>XXX</w:t>
      </w:r>
    </w:p>
    <w:p w:rsidR="00AB43FF" w:rsidRDefault="00AB43FF" w:rsidP="00AB43FF">
      <w:pPr>
        <w:spacing w:after="0"/>
        <w:jc w:val="both"/>
        <w:rPr>
          <w:u w:val="single"/>
        </w:rPr>
      </w:pPr>
    </w:p>
    <w:p w:rsidR="002332F4" w:rsidRPr="00AB43FF" w:rsidRDefault="002332F4" w:rsidP="00AB43FF">
      <w:pPr>
        <w:spacing w:after="0"/>
        <w:jc w:val="both"/>
        <w:rPr>
          <w:u w:val="single"/>
        </w:rPr>
      </w:pPr>
    </w:p>
    <w:p w:rsidR="00AB43FF" w:rsidRPr="00AB43FF" w:rsidRDefault="00AB43FF" w:rsidP="00AB43FF">
      <w:pPr>
        <w:spacing w:after="0"/>
        <w:jc w:val="both"/>
        <w:rPr>
          <w:u w:val="single"/>
        </w:rPr>
      </w:pPr>
      <w:r w:rsidRPr="00AB43FF">
        <w:rPr>
          <w:u w:val="single"/>
        </w:rPr>
        <w:t xml:space="preserve">Za Uživatele: </w:t>
      </w:r>
    </w:p>
    <w:p w:rsidR="00AB43FF" w:rsidRPr="00AB43FF" w:rsidRDefault="00601277" w:rsidP="00AB43FF">
      <w:pPr>
        <w:spacing w:after="0"/>
        <w:jc w:val="both"/>
      </w:pPr>
      <w:r>
        <w:t>XXX</w:t>
      </w:r>
    </w:p>
    <w:p w:rsidR="00AB43FF" w:rsidRPr="00AB43FF" w:rsidRDefault="00AB43FF" w:rsidP="00AB43FF">
      <w:pPr>
        <w:spacing w:after="0"/>
        <w:jc w:val="both"/>
      </w:pPr>
      <w:r w:rsidRPr="00AB43FF">
        <w:t xml:space="preserve">Email: </w:t>
      </w:r>
      <w:r w:rsidR="00601277">
        <w:t>XXX</w:t>
      </w:r>
    </w:p>
    <w:p w:rsidR="00AB43FF" w:rsidRDefault="00AB43FF" w:rsidP="00AB43FF">
      <w:pPr>
        <w:spacing w:after="0"/>
        <w:jc w:val="both"/>
      </w:pPr>
      <w:r w:rsidRPr="00AB43FF">
        <w:t xml:space="preserve">Telefonní číslo: (+420) </w:t>
      </w:r>
      <w:r w:rsidR="00601277">
        <w:t>XXX</w:t>
      </w:r>
    </w:p>
    <w:p w:rsidR="00AB43FF" w:rsidRPr="00AB43FF" w:rsidRDefault="00AB43FF" w:rsidP="00AB43FF">
      <w:pPr>
        <w:jc w:val="both"/>
      </w:pPr>
    </w:p>
    <w:p w:rsidR="00AB43FF" w:rsidRDefault="00AB43FF" w:rsidP="00563AF6">
      <w:pPr>
        <w:pStyle w:val="Odstavecseseznamem"/>
        <w:numPr>
          <w:ilvl w:val="1"/>
          <w:numId w:val="1"/>
        </w:numPr>
        <w:jc w:val="both"/>
      </w:pPr>
      <w:r w:rsidRPr="0045448E">
        <w:t>Za běžný styk z této Smlouvy se nepovažuje změna podmínek této Smlouvy. K jednání o změně této smlouvy jsou oprávněni pouze členové statutárního orgánu Smluvních stran</w:t>
      </w:r>
      <w:r w:rsidR="0074605A">
        <w:t xml:space="preserve"> nebo osoby jimi pověřené</w:t>
      </w:r>
      <w:r w:rsidRPr="0045448E">
        <w:t>.</w:t>
      </w:r>
    </w:p>
    <w:p w:rsidR="00CE622E" w:rsidRPr="00CE622E" w:rsidRDefault="00CE622E" w:rsidP="00CE622E">
      <w:pPr>
        <w:jc w:val="both"/>
      </w:pPr>
    </w:p>
    <w:p w:rsidR="00AB43FF" w:rsidRPr="00563AF6" w:rsidRDefault="00AB43FF" w:rsidP="00563AF6">
      <w:pPr>
        <w:pStyle w:val="Odstavecseseznamem"/>
        <w:numPr>
          <w:ilvl w:val="0"/>
          <w:numId w:val="1"/>
        </w:numPr>
        <w:jc w:val="both"/>
        <w:rPr>
          <w:b/>
          <w:bCs/>
        </w:rPr>
      </w:pPr>
      <w:r w:rsidRPr="00563AF6">
        <w:rPr>
          <w:b/>
          <w:bCs/>
        </w:rPr>
        <w:t>Nutná údržba</w:t>
      </w:r>
    </w:p>
    <w:p w:rsidR="00563AF6" w:rsidRPr="00563AF6" w:rsidRDefault="00563AF6" w:rsidP="00563AF6">
      <w:pPr>
        <w:pStyle w:val="Odstavecseseznamem"/>
        <w:numPr>
          <w:ilvl w:val="1"/>
          <w:numId w:val="1"/>
        </w:numPr>
        <w:jc w:val="both"/>
      </w:pPr>
      <w:r w:rsidRPr="00563AF6">
        <w:t>Nutnou údržbou se rozumí pravidelná údržba potřebná k zachování vlastností Aplikace. Nutná údržba je prováděna z iniciativy Poskytovatele, nejedná se o reakci na jakoukoli Závadu.</w:t>
      </w:r>
    </w:p>
    <w:p w:rsidR="00563AF6" w:rsidRPr="00563AF6" w:rsidRDefault="00563AF6" w:rsidP="00563AF6">
      <w:pPr>
        <w:pStyle w:val="Odstavecseseznamem"/>
        <w:numPr>
          <w:ilvl w:val="1"/>
          <w:numId w:val="1"/>
        </w:numPr>
        <w:jc w:val="both"/>
      </w:pPr>
      <w:r w:rsidRPr="00563AF6">
        <w:t>Odměna za nutnou údržbu je zahrnuta v Odměně.</w:t>
      </w:r>
    </w:p>
    <w:p w:rsidR="00563AF6" w:rsidRPr="00563AF6" w:rsidRDefault="00563AF6" w:rsidP="00563AF6">
      <w:pPr>
        <w:pStyle w:val="Odstavecseseznamem"/>
        <w:numPr>
          <w:ilvl w:val="1"/>
          <w:numId w:val="1"/>
        </w:numPr>
        <w:jc w:val="both"/>
      </w:pPr>
      <w:r w:rsidRPr="00563AF6">
        <w:t>Uživatel je povinen strpět krátkodobou odstávku v používání Služby ECONIT spočívající v jejím omezení nebo přerušení, a to po předchozím upozornění Uživatele alespoň 3 dny předem. K této odstávce nebo přerušení může dojít i bez dodržení lhůty pro předchozí upozornění, a to ze závažných důvodů ohrožujících Službu ECONIT; v takovém případě je Poskytovatel povinen bez zbytečného odkladu informovat Uživatele o této odstávce.</w:t>
      </w:r>
    </w:p>
    <w:p w:rsidR="00563AF6" w:rsidRPr="00563AF6" w:rsidRDefault="00563AF6" w:rsidP="00563AF6">
      <w:pPr>
        <w:pStyle w:val="Odstavecseseznamem"/>
        <w:numPr>
          <w:ilvl w:val="1"/>
          <w:numId w:val="1"/>
        </w:numPr>
        <w:jc w:val="both"/>
      </w:pPr>
      <w:r w:rsidRPr="00563AF6">
        <w:t xml:space="preserve">Poskytovatel se zavazuje informovat Uživatele o omezení Práva užívat Aplikaci z důvodu Nutné údržby Aplikace nejpozději 6 hodin před plánovanou údržbou, pokud by omezení práva užívat Aplikaci trvalo déle jak 3 hodiny. </w:t>
      </w:r>
    </w:p>
    <w:p w:rsidR="00563AF6" w:rsidRDefault="00563AF6" w:rsidP="00563AF6">
      <w:pPr>
        <w:pStyle w:val="Odstavecseseznamem"/>
        <w:numPr>
          <w:ilvl w:val="1"/>
          <w:numId w:val="1"/>
        </w:numPr>
        <w:jc w:val="both"/>
      </w:pPr>
      <w:r w:rsidRPr="00563AF6">
        <w:t>Smluvní strany se dohodly, že krátkodobou odstávkou je pro účely této smlouvy myšlena odstávka Služby ECONIT nepřesahující časový úsek 10 hodin.</w:t>
      </w:r>
    </w:p>
    <w:p w:rsidR="00E34A60" w:rsidRPr="00E34A60" w:rsidRDefault="00E34A60" w:rsidP="00E34A60">
      <w:pPr>
        <w:jc w:val="both"/>
      </w:pPr>
    </w:p>
    <w:p w:rsidR="00563AF6" w:rsidRPr="00563AF6" w:rsidRDefault="00563AF6" w:rsidP="00563AF6">
      <w:pPr>
        <w:pStyle w:val="Odstavecseseznamem"/>
        <w:numPr>
          <w:ilvl w:val="0"/>
          <w:numId w:val="1"/>
        </w:numPr>
        <w:jc w:val="both"/>
        <w:rPr>
          <w:b/>
          <w:bCs/>
        </w:rPr>
      </w:pPr>
      <w:r w:rsidRPr="00563AF6">
        <w:rPr>
          <w:b/>
          <w:bCs/>
        </w:rPr>
        <w:t>Vady Služby</w:t>
      </w:r>
    </w:p>
    <w:p w:rsidR="00563AF6" w:rsidRPr="00563AF6" w:rsidRDefault="00563AF6" w:rsidP="00563AF6">
      <w:pPr>
        <w:pStyle w:val="Odstavecseseznamem"/>
        <w:numPr>
          <w:ilvl w:val="1"/>
          <w:numId w:val="1"/>
        </w:numPr>
        <w:jc w:val="both"/>
      </w:pPr>
      <w:r w:rsidRPr="00563AF6">
        <w:t>Je-li Služba ECONIT poskytnuta vadně nebo není-li Uživateli poskytnuta podle této Smlouvy tím, že Aplikace ECONIT neplní svoji funkci, má Uživatel právo reklamovat vady Aplikace.</w:t>
      </w:r>
    </w:p>
    <w:p w:rsidR="00563AF6" w:rsidRDefault="00563AF6" w:rsidP="00563AF6">
      <w:pPr>
        <w:pStyle w:val="Odstavecseseznamem"/>
        <w:numPr>
          <w:ilvl w:val="1"/>
          <w:numId w:val="1"/>
        </w:numPr>
        <w:jc w:val="both"/>
      </w:pPr>
      <w:r w:rsidRPr="00563AF6">
        <w:t>Servisní podpora, reklamační řád</w:t>
      </w:r>
      <w:r>
        <w:t xml:space="preserve"> a/nebo </w:t>
      </w:r>
      <w:r w:rsidRPr="00563AF6">
        <w:t>odstraňování závad aplikace jsou upraven</w:t>
      </w:r>
      <w:r>
        <w:t>y</w:t>
      </w:r>
      <w:r w:rsidRPr="00563AF6">
        <w:t xml:space="preserve"> samostatnou Smlouvou o Servisní podpoře k aplikaci ECONIT a Reklamačním řádu, který je její přílohou</w:t>
      </w:r>
      <w:r>
        <w:t>.</w:t>
      </w:r>
    </w:p>
    <w:p w:rsidR="00E34A60" w:rsidRPr="00E34A60" w:rsidRDefault="00E34A60" w:rsidP="00E34A60">
      <w:pPr>
        <w:jc w:val="both"/>
      </w:pPr>
    </w:p>
    <w:p w:rsidR="00563AF6" w:rsidRPr="00563AF6" w:rsidRDefault="00563AF6" w:rsidP="00563AF6">
      <w:pPr>
        <w:pStyle w:val="Odstavecseseznamem"/>
        <w:numPr>
          <w:ilvl w:val="0"/>
          <w:numId w:val="1"/>
        </w:numPr>
        <w:spacing w:after="0"/>
        <w:jc w:val="both"/>
        <w:rPr>
          <w:b/>
          <w:bCs/>
        </w:rPr>
      </w:pPr>
      <w:r w:rsidRPr="00563AF6">
        <w:rPr>
          <w:b/>
          <w:bCs/>
        </w:rPr>
        <w:t>Ukončení smlouvy</w:t>
      </w:r>
    </w:p>
    <w:p w:rsidR="00563AF6" w:rsidRDefault="00563AF6" w:rsidP="00563AF6">
      <w:pPr>
        <w:pStyle w:val="Odstavecseseznamem"/>
        <w:numPr>
          <w:ilvl w:val="1"/>
          <w:numId w:val="1"/>
        </w:numPr>
        <w:jc w:val="both"/>
      </w:pPr>
      <w:r w:rsidRPr="00563AF6">
        <w:t>Tato smlouva se uzavírá na dobu určitou</w:t>
      </w:r>
      <w:r w:rsidR="000B01E2">
        <w:t xml:space="preserve"> </w:t>
      </w:r>
      <w:r w:rsidRPr="00563AF6">
        <w:rPr>
          <w:b/>
          <w:bCs/>
        </w:rPr>
        <w:t>do 18.3.2026</w:t>
      </w:r>
      <w:r w:rsidRPr="00563AF6">
        <w:t>.</w:t>
      </w:r>
    </w:p>
    <w:p w:rsidR="00563AF6" w:rsidRPr="00B15AF8" w:rsidRDefault="00563AF6" w:rsidP="00563AF6">
      <w:pPr>
        <w:pStyle w:val="Odstavecseseznamem"/>
        <w:numPr>
          <w:ilvl w:val="1"/>
          <w:numId w:val="1"/>
        </w:numPr>
        <w:jc w:val="both"/>
      </w:pPr>
      <w:r w:rsidRPr="00B15AF8">
        <w:t xml:space="preserve">Poskytovatel i Uživatel mají právo jednostranně vypovědět tuto Smlouvu bez udání důvodu. Smlouva se považuje za ukončenou k poslednímu dni </w:t>
      </w:r>
      <w:r w:rsidR="00B37C83" w:rsidRPr="00BC5EFB">
        <w:t xml:space="preserve">třetího </w:t>
      </w:r>
      <w:r w:rsidRPr="00B15AF8">
        <w:t xml:space="preserve"> měsíc</w:t>
      </w:r>
      <w:r w:rsidR="00B37C83" w:rsidRPr="00BC5EFB">
        <w:t>e následujícího po měsíci</w:t>
      </w:r>
      <w:r w:rsidRPr="00B15AF8">
        <w:t xml:space="preserve">, ve kterém byla výpověď doručena druhé Smluvní straně. </w:t>
      </w:r>
    </w:p>
    <w:p w:rsidR="00563AF6" w:rsidRPr="00563AF6" w:rsidRDefault="00563AF6" w:rsidP="00563AF6">
      <w:pPr>
        <w:pStyle w:val="Odstavecseseznamem"/>
        <w:numPr>
          <w:ilvl w:val="1"/>
          <w:numId w:val="1"/>
        </w:numPr>
        <w:jc w:val="both"/>
      </w:pPr>
      <w:r w:rsidRPr="00563AF6">
        <w:t xml:space="preserve">Uživatel souhlasí s tím, že pro případ, kdy Poskytovatel bez své viny ztratil způsobilost k poskytování Služby, tj. například změnou právních předpisů, se Smlouva považuje tímto okamžikem za ukončenou, což není považováno za porušení Smlouvy. </w:t>
      </w:r>
    </w:p>
    <w:p w:rsidR="00563AF6" w:rsidRPr="00563AF6" w:rsidRDefault="00563AF6" w:rsidP="00563AF6">
      <w:pPr>
        <w:pStyle w:val="Odstavecseseznamem"/>
        <w:numPr>
          <w:ilvl w:val="1"/>
          <w:numId w:val="1"/>
        </w:numPr>
        <w:jc w:val="both"/>
      </w:pPr>
      <w:r w:rsidRPr="00563AF6">
        <w:lastRenderedPageBreak/>
        <w:t xml:space="preserve">V případě ukončení Smlouvy, a to jakýmkoli způsobem, má Uživatel právo na vrácení poměrné části zaplacené čtvrtletní Odměny tak, že se Odměna adekvátně zkracuje, vyjma způsobů ukončení této Smlouvy dle odst. 10.5. této Smlouvy, kdy Poskytovateli vzniká nárok na celou </w:t>
      </w:r>
      <w:r w:rsidR="008B55F1">
        <w:t xml:space="preserve">uhrazenou </w:t>
      </w:r>
      <w:r w:rsidRPr="00563AF6">
        <w:t xml:space="preserve">Odměnu bez ohledu na předčasné ukončení této Smlouvy. </w:t>
      </w:r>
    </w:p>
    <w:p w:rsidR="00563AF6" w:rsidRDefault="00563AF6" w:rsidP="00563AF6">
      <w:pPr>
        <w:pStyle w:val="Odstavecseseznamem"/>
        <w:numPr>
          <w:ilvl w:val="1"/>
          <w:numId w:val="1"/>
        </w:numPr>
        <w:jc w:val="both"/>
      </w:pPr>
      <w:r w:rsidRPr="00563AF6">
        <w:t>Poskytovatel má právo odstoupit od Smlouvy okamžitě, jakmile zjistí její podstatné porušení. Za podstatné porušení smlouvy se považuje zejména takové jednání Uživatele, které je způsobilé jakkoli ohrozit Aplikaci, nebo takové jednání Uživatele, kterým poruší Uživatel povinnosti popsané v čl. 5 odst. 5.7. Pro případ odstoupení od Smlouvy z důvodů popsaných v tomto odstavci není Poskytovatel povinen vracet již uhrazenou a nevyužitou Odměnu či její část. Pro případ jednání Uživatele Ohrožujícího Aplikaci je Poskytovatel povinen Uživatele vyzvat ke zjednání nápravy ve lhůtě 5 dnů; pokud Uživatel v této lhůtě nápravu nezjedná a závadného jednání se nezdrží, je Poskytovatel oprávněn bez dalšího od této Smlouvy odstoupit.</w:t>
      </w:r>
    </w:p>
    <w:p w:rsidR="00E34A60" w:rsidRPr="00E34A60" w:rsidRDefault="00E34A60" w:rsidP="00E34A60">
      <w:pPr>
        <w:jc w:val="both"/>
      </w:pPr>
    </w:p>
    <w:p w:rsidR="00563AF6" w:rsidRPr="00563AF6" w:rsidRDefault="00563AF6" w:rsidP="00563AF6">
      <w:pPr>
        <w:pStyle w:val="Odstavecseseznamem"/>
        <w:numPr>
          <w:ilvl w:val="0"/>
          <w:numId w:val="1"/>
        </w:numPr>
        <w:spacing w:after="0"/>
        <w:jc w:val="both"/>
        <w:rPr>
          <w:b/>
          <w:bCs/>
        </w:rPr>
      </w:pPr>
      <w:r w:rsidRPr="00563AF6">
        <w:rPr>
          <w:b/>
          <w:bCs/>
        </w:rPr>
        <w:t>Důvěrné informace, ochrana zpracování údajů</w:t>
      </w:r>
    </w:p>
    <w:p w:rsidR="00563AF6" w:rsidRDefault="00563AF6" w:rsidP="00563AF6">
      <w:pPr>
        <w:pStyle w:val="Odstavecseseznamem"/>
        <w:numPr>
          <w:ilvl w:val="1"/>
          <w:numId w:val="1"/>
        </w:numPr>
        <w:spacing w:after="0"/>
        <w:jc w:val="both"/>
      </w:pPr>
      <w:r w:rsidRPr="00563AF6">
        <w:t>Smluvní strany jsou povinny zachovávat absolutní mlčenlivost o všech skutečnostech a informacích, které se dovědí v rámci spolupráce, a v tomto duchu řádně poučit i své zaměstnance.</w:t>
      </w:r>
    </w:p>
    <w:p w:rsidR="00563AF6" w:rsidRDefault="00563AF6" w:rsidP="00563AF6">
      <w:pPr>
        <w:pStyle w:val="Odstavecseseznamem"/>
        <w:numPr>
          <w:ilvl w:val="1"/>
          <w:numId w:val="1"/>
        </w:numPr>
        <w:spacing w:after="0"/>
        <w:jc w:val="both"/>
      </w:pPr>
      <w:r w:rsidRPr="00563AF6">
        <w:t>Každá ze smluvních stran se zavazuje jednat vůči druhé smluvní straně transparentně a čestně, a dále se zavazuje chránit dobré jméno druhé smluvní strany.</w:t>
      </w:r>
    </w:p>
    <w:p w:rsidR="00563AF6" w:rsidRDefault="00563AF6" w:rsidP="00563AF6">
      <w:pPr>
        <w:pStyle w:val="Odstavecseseznamem"/>
        <w:spacing w:after="0"/>
        <w:ind w:left="792"/>
        <w:jc w:val="both"/>
      </w:pPr>
    </w:p>
    <w:p w:rsidR="00563AF6" w:rsidRPr="00563AF6" w:rsidRDefault="00563AF6" w:rsidP="00563AF6">
      <w:pPr>
        <w:pStyle w:val="Odstavecseseznamem"/>
        <w:spacing w:after="0"/>
        <w:ind w:left="792"/>
        <w:jc w:val="both"/>
        <w:rPr>
          <w:u w:val="single"/>
        </w:rPr>
      </w:pPr>
      <w:r w:rsidRPr="00563AF6">
        <w:rPr>
          <w:u w:val="single"/>
        </w:rPr>
        <w:t>Ochrana zpracovávaných údajů</w:t>
      </w:r>
    </w:p>
    <w:p w:rsidR="00563AF6" w:rsidRDefault="00563AF6" w:rsidP="00563AF6">
      <w:pPr>
        <w:pStyle w:val="Odstavecseseznamem"/>
        <w:numPr>
          <w:ilvl w:val="1"/>
          <w:numId w:val="1"/>
        </w:numPr>
        <w:spacing w:after="0"/>
        <w:jc w:val="both"/>
      </w:pPr>
      <w:r w:rsidRPr="00563AF6">
        <w:t xml:space="preserve">Poskytovatel i uživatel berou na vědomí, že předmětem smlouvy není zpracování osobních údajů, když osobní údaje obyvatel nebo registrovaných obyvatel jsou nahrazeny číslem Registrovaného subjektu. </w:t>
      </w:r>
    </w:p>
    <w:p w:rsidR="00563AF6" w:rsidRDefault="00563AF6" w:rsidP="00FD1783">
      <w:pPr>
        <w:pStyle w:val="Odstavecseseznamem"/>
        <w:numPr>
          <w:ilvl w:val="1"/>
          <w:numId w:val="1"/>
        </w:numPr>
        <w:spacing w:after="0"/>
        <w:jc w:val="both"/>
      </w:pPr>
      <w:r w:rsidRPr="00563AF6">
        <w:t xml:space="preserve">Poskytovatel se zavazuje: </w:t>
      </w:r>
    </w:p>
    <w:p w:rsidR="00563AF6" w:rsidRDefault="00563AF6" w:rsidP="00563AF6">
      <w:pPr>
        <w:pStyle w:val="Odstavecseseznamem"/>
        <w:numPr>
          <w:ilvl w:val="2"/>
          <w:numId w:val="1"/>
        </w:numPr>
        <w:spacing w:after="0"/>
        <w:jc w:val="both"/>
      </w:pPr>
      <w:r w:rsidRPr="00563AF6">
        <w:t>přijmout všechna bezpečnostní, technická, organizační a jiná opatření s přihlédnutím ke stavu techniky, povaze zpracování, rozsahu zpracování, kontextu zpracování a účelům zpracování k zabránění jakéhokoli narušení poskytnutých údajů</w:t>
      </w:r>
      <w:r>
        <w:t>;</w:t>
      </w:r>
    </w:p>
    <w:p w:rsidR="00563AF6" w:rsidRDefault="00563AF6" w:rsidP="00563AF6">
      <w:pPr>
        <w:pStyle w:val="Odstavecseseznamem"/>
        <w:numPr>
          <w:ilvl w:val="2"/>
          <w:numId w:val="1"/>
        </w:numPr>
        <w:spacing w:after="0"/>
        <w:jc w:val="both"/>
      </w:pPr>
      <w:r w:rsidRPr="00563AF6">
        <w:t>nezapojit do zpracování žádné další osoby bez předchozího písemného souhlasu Uživatele</w:t>
      </w:r>
      <w:r>
        <w:t>;</w:t>
      </w:r>
    </w:p>
    <w:p w:rsidR="00563AF6" w:rsidRDefault="00563AF6" w:rsidP="00563AF6">
      <w:pPr>
        <w:pStyle w:val="Odstavecseseznamem"/>
        <w:numPr>
          <w:ilvl w:val="2"/>
          <w:numId w:val="1"/>
        </w:numPr>
        <w:spacing w:after="0"/>
        <w:jc w:val="both"/>
      </w:pPr>
      <w:r w:rsidRPr="00563AF6">
        <w:t xml:space="preserve">po ukončení smlouvy řádně naložit se zálohovanými zpracovávanými údaji tak, že všechny údaje poskytne </w:t>
      </w:r>
      <w:r w:rsidRPr="00BC5EFB">
        <w:t xml:space="preserve">Uživateli </w:t>
      </w:r>
      <w:r w:rsidRPr="00563AF6">
        <w:t xml:space="preserve"> a existující kopie vymaže. </w:t>
      </w:r>
    </w:p>
    <w:p w:rsidR="00563AF6" w:rsidRDefault="00563AF6" w:rsidP="00563AF6">
      <w:pPr>
        <w:pStyle w:val="Odstavecseseznamem"/>
        <w:numPr>
          <w:ilvl w:val="1"/>
          <w:numId w:val="1"/>
        </w:numPr>
        <w:spacing w:after="0"/>
        <w:jc w:val="both"/>
      </w:pPr>
      <w:r w:rsidRPr="00563AF6">
        <w:t xml:space="preserve">Poskytovatel se zavazuje shromažďovat a uchovávat zpracovávané zálohované údaje v zabezpečené databázi, kde jsou chráněny v maximální možné míře pomocí moderních technologií. Poskytovatel zajišťuje t.č. známé technické podmínky k tomu, aby byly poskytnuté údaje zabezpečené před neoprávněnými zásahy třetích osob. </w:t>
      </w:r>
    </w:p>
    <w:p w:rsidR="00563AF6" w:rsidRDefault="00563AF6" w:rsidP="00563AF6">
      <w:pPr>
        <w:pStyle w:val="Odstavecseseznamem"/>
        <w:numPr>
          <w:ilvl w:val="1"/>
          <w:numId w:val="1"/>
        </w:numPr>
        <w:spacing w:after="0"/>
        <w:jc w:val="both"/>
      </w:pPr>
      <w:r w:rsidRPr="00563AF6">
        <w:t xml:space="preserve">Poskytovatel se zavazuje, že nebude bez předchozího svolení Uživatele zpracovávat, sdílet, prodávat ani používat zpracovávané údaje v rozporu s touto Smlouvou. </w:t>
      </w:r>
    </w:p>
    <w:p w:rsidR="00563AF6" w:rsidRDefault="00563AF6" w:rsidP="00563AF6">
      <w:pPr>
        <w:pStyle w:val="Odstavecseseznamem"/>
        <w:numPr>
          <w:ilvl w:val="1"/>
          <w:numId w:val="1"/>
        </w:numPr>
        <w:spacing w:after="0"/>
        <w:jc w:val="both"/>
      </w:pPr>
      <w:r w:rsidRPr="00563AF6">
        <w:t>Poskytovatel je povinen zachovat Uživateli přístup k datům i po ukončení spolupráce, ať už na cloudu anebo ve formě exportu dat.</w:t>
      </w:r>
    </w:p>
    <w:p w:rsidR="00563AF6" w:rsidRDefault="00563AF6" w:rsidP="00563AF6">
      <w:pPr>
        <w:pStyle w:val="Odstavecseseznamem"/>
        <w:numPr>
          <w:ilvl w:val="1"/>
          <w:numId w:val="1"/>
        </w:numPr>
        <w:spacing w:after="0"/>
        <w:jc w:val="both"/>
      </w:pPr>
      <w:r w:rsidRPr="00563AF6">
        <w:t xml:space="preserve">Uživatel souhlasí s užitím a/nebo zveřejněním statistických údajů Poskytovatelem pro rozvoj a provoz poskytované Služby. Statistické údaje a jejich sestavy nebudou obsahovat údaje takového charakteru, které by mohly na základě jednoho, či více těchto údajů, přímo </w:t>
      </w:r>
      <w:r w:rsidRPr="00563AF6">
        <w:lastRenderedPageBreak/>
        <w:t xml:space="preserve">či nepřímo identifikovat Uživatele nebo které by umožnily jakékoli třetí osobě Uživatele kontaktovat. </w:t>
      </w:r>
    </w:p>
    <w:p w:rsidR="00563AF6" w:rsidRDefault="00563AF6" w:rsidP="00563AF6">
      <w:pPr>
        <w:pStyle w:val="Odstavecseseznamem"/>
        <w:numPr>
          <w:ilvl w:val="1"/>
          <w:numId w:val="1"/>
        </w:numPr>
        <w:spacing w:after="0"/>
        <w:jc w:val="both"/>
      </w:pPr>
      <w:r w:rsidRPr="00563AF6">
        <w:t xml:space="preserve">Uživatel souhlasí se zasíláním obchodních sdělení Poskytovatelem, ve smyslu zákona č. 480/2004 Sb., o některých službách informační společnosti. </w:t>
      </w:r>
    </w:p>
    <w:p w:rsidR="00E34A60" w:rsidRPr="00E34A60" w:rsidRDefault="00E34A60" w:rsidP="00E34A60">
      <w:pPr>
        <w:spacing w:after="0"/>
        <w:jc w:val="both"/>
      </w:pPr>
    </w:p>
    <w:p w:rsidR="00563AF6" w:rsidRPr="00E34A60" w:rsidRDefault="00563AF6" w:rsidP="00563AF6">
      <w:pPr>
        <w:pStyle w:val="Odstavecseseznamem"/>
        <w:numPr>
          <w:ilvl w:val="0"/>
          <w:numId w:val="1"/>
        </w:numPr>
        <w:spacing w:after="0"/>
        <w:jc w:val="both"/>
        <w:rPr>
          <w:b/>
          <w:bCs/>
        </w:rPr>
      </w:pPr>
      <w:r w:rsidRPr="00E34A60">
        <w:rPr>
          <w:b/>
          <w:bCs/>
        </w:rPr>
        <w:t>Závěrečná ustanovení</w:t>
      </w:r>
    </w:p>
    <w:p w:rsidR="00683B7D" w:rsidRPr="00683B7D" w:rsidRDefault="00683B7D" w:rsidP="00683B7D">
      <w:pPr>
        <w:pStyle w:val="Odstavecseseznamem"/>
        <w:numPr>
          <w:ilvl w:val="1"/>
          <w:numId w:val="1"/>
        </w:numPr>
        <w:spacing w:after="0"/>
        <w:jc w:val="both"/>
      </w:pPr>
      <w:r w:rsidRPr="00683B7D">
        <w:t xml:space="preserve">Tato Smlouva se řídí právním řádem České republiky, zejména Občanským zákoníkem. </w:t>
      </w:r>
    </w:p>
    <w:p w:rsidR="00683B7D" w:rsidRPr="00683B7D" w:rsidRDefault="00683B7D" w:rsidP="00683B7D">
      <w:pPr>
        <w:pStyle w:val="Odstavecseseznamem"/>
        <w:numPr>
          <w:ilvl w:val="1"/>
          <w:numId w:val="1"/>
        </w:numPr>
        <w:spacing w:after="0"/>
        <w:jc w:val="both"/>
      </w:pPr>
      <w:r w:rsidRPr="00683B7D">
        <w:t xml:space="preserve">Tato Smlouva nabývá platnosti podpisem oběma Smluvními stranami a účinnosti </w:t>
      </w:r>
      <w:r w:rsidR="00B24092">
        <w:t xml:space="preserve">dne </w:t>
      </w:r>
      <w:r w:rsidR="00A922D9">
        <w:t>18.03.2021 a</w:t>
      </w:r>
      <w:r w:rsidR="00B24092">
        <w:t xml:space="preserve"> ne však dříve než </w:t>
      </w:r>
      <w:r w:rsidRPr="00683B7D">
        <w:t>uveřejněním v registru smluv.</w:t>
      </w:r>
    </w:p>
    <w:p w:rsidR="00683B7D" w:rsidRPr="00683B7D" w:rsidRDefault="00683B7D" w:rsidP="00683B7D">
      <w:pPr>
        <w:pStyle w:val="Odstavecseseznamem"/>
        <w:numPr>
          <w:ilvl w:val="1"/>
          <w:numId w:val="1"/>
        </w:numPr>
        <w:spacing w:after="0"/>
        <w:jc w:val="both"/>
      </w:pPr>
      <w:r w:rsidRPr="00683B7D">
        <w:t xml:space="preserve">Změnu této Smlouvy je možné provést pouze písemně ve formě číslovaného dodatku. </w:t>
      </w:r>
    </w:p>
    <w:p w:rsidR="00683B7D" w:rsidRPr="00683B7D" w:rsidRDefault="00683B7D" w:rsidP="00683B7D">
      <w:pPr>
        <w:pStyle w:val="Odstavecseseznamem"/>
        <w:numPr>
          <w:ilvl w:val="1"/>
          <w:numId w:val="1"/>
        </w:numPr>
        <w:spacing w:after="0"/>
        <w:jc w:val="both"/>
      </w:pPr>
      <w:r w:rsidRPr="00683B7D">
        <w:t>Tato Smlouva, spolu se svými přílohami, představuje úplnou dohodu Smluvních stran a nahrazuje jakékoli předchozí návrhy, prohlášení, dohody či ujednání učiněná mezi Smluvními stranami, ať již písemně, ústně či konkludentně, týkající se předmětu této Smlouvy. Pokud by se tato Smlouva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w:t>
      </w:r>
    </w:p>
    <w:p w:rsidR="00683B7D" w:rsidRPr="00683B7D" w:rsidRDefault="00683B7D" w:rsidP="00683B7D">
      <w:pPr>
        <w:pStyle w:val="Odstavecseseznamem"/>
        <w:numPr>
          <w:ilvl w:val="1"/>
          <w:numId w:val="1"/>
        </w:numPr>
        <w:spacing w:after="0"/>
        <w:jc w:val="both"/>
      </w:pPr>
      <w:r w:rsidRPr="00683B7D">
        <w:t>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smlouva vyjma osobních údajů smluvních stran nebo zástupců smluvních stran neobsahuje žádné informace ve smyslu § 3 odst. 1 zák. č. 340/2015 Sb., a proto souhlasí se zveřejněním celého textu smlouvy, po znečitelnění osobních údajů.</w:t>
      </w:r>
    </w:p>
    <w:p w:rsidR="00683B7D" w:rsidRPr="00A922D9" w:rsidRDefault="00683B7D" w:rsidP="001F6F8F">
      <w:pPr>
        <w:pStyle w:val="Odstavecseseznamem"/>
        <w:numPr>
          <w:ilvl w:val="1"/>
          <w:numId w:val="1"/>
        </w:numPr>
        <w:spacing w:after="0"/>
        <w:jc w:val="both"/>
      </w:pPr>
      <w:r w:rsidRPr="00683B7D">
        <w:t>Mezi Poskytovatelem a Uživatelem byla</w:t>
      </w:r>
      <w:r w:rsidR="001F6F8F">
        <w:t xml:space="preserve"> dnešního dne také uzavře</w:t>
      </w:r>
      <w:r w:rsidR="00A922D9">
        <w:t>n</w:t>
      </w:r>
      <w:r w:rsidR="001F6F8F">
        <w:t xml:space="preserve">a Smlouva o servisní podpoře k aplikaci </w:t>
      </w:r>
      <w:r w:rsidR="00A922D9">
        <w:t>ECONIT</w:t>
      </w:r>
      <w:r w:rsidRPr="00A922D9">
        <w:t xml:space="preserve">, jejíž přílohou je Reklamační řád. Účastníci shodně prohlašují, že se jedná o smlouvy na sobě závislé ve smyslu § 1727 zákona č. 89/2012 Sb., Občanský zákoník. </w:t>
      </w:r>
    </w:p>
    <w:p w:rsidR="006C665A" w:rsidRDefault="00683B7D" w:rsidP="00E3299C">
      <w:pPr>
        <w:pStyle w:val="Odstavecseseznamem"/>
        <w:numPr>
          <w:ilvl w:val="1"/>
          <w:numId w:val="1"/>
        </w:numPr>
        <w:spacing w:after="0"/>
        <w:jc w:val="both"/>
      </w:pPr>
      <w:r>
        <w:t>Tato smlouva</w:t>
      </w:r>
      <w:r w:rsidR="0047322D">
        <w:t xml:space="preserve"> je vyhotoven</w:t>
      </w:r>
      <w:r>
        <w:t>a</w:t>
      </w:r>
      <w:r w:rsidR="0047322D">
        <w:t xml:space="preserve"> v</w:t>
      </w:r>
      <w:r>
        <w:t>e</w:t>
      </w:r>
      <w:r w:rsidR="0047322D">
        <w:t xml:space="preserve"> </w:t>
      </w:r>
      <w:r>
        <w:t>čtyřech</w:t>
      </w:r>
      <w:r w:rsidR="0047322D">
        <w:t xml:space="preserve"> stejnopisech, z nichž každá smluvní strana obdrží po dvou </w:t>
      </w:r>
      <w:r w:rsidR="00857E92">
        <w:t xml:space="preserve">originálních </w:t>
      </w:r>
      <w:r w:rsidR="0047322D">
        <w:t xml:space="preserve">vyhotoveních. </w:t>
      </w:r>
    </w:p>
    <w:p w:rsidR="0047322D" w:rsidRDefault="0047322D" w:rsidP="0047322D"/>
    <w:tbl>
      <w:tblPr>
        <w:tblW w:w="9072" w:type="dxa"/>
        <w:tblLayout w:type="fixed"/>
        <w:tblLook w:val="01E0" w:firstRow="1" w:lastRow="1" w:firstColumn="1" w:lastColumn="1" w:noHBand="0" w:noVBand="0"/>
      </w:tblPr>
      <w:tblGrid>
        <w:gridCol w:w="4250"/>
        <w:gridCol w:w="567"/>
        <w:gridCol w:w="4255"/>
      </w:tblGrid>
      <w:tr w:rsidR="0047322D" w:rsidTr="003A46C5">
        <w:tc>
          <w:tcPr>
            <w:tcW w:w="4250" w:type="dxa"/>
            <w:tcBorders>
              <w:bottom w:val="single" w:sz="4" w:space="0" w:color="auto"/>
            </w:tcBorders>
          </w:tcPr>
          <w:p w:rsidR="0047322D" w:rsidRDefault="0047322D" w:rsidP="003A46C5">
            <w:pPr>
              <w:pStyle w:val="Zkladntext"/>
              <w:spacing w:before="120"/>
              <w:rPr>
                <w:sz w:val="20"/>
              </w:rPr>
            </w:pPr>
          </w:p>
          <w:p w:rsidR="0047322D" w:rsidRPr="00345F94" w:rsidRDefault="0047322D" w:rsidP="003A46C5">
            <w:pPr>
              <w:pStyle w:val="Zkladntext"/>
              <w:spacing w:before="120"/>
              <w:rPr>
                <w:sz w:val="20"/>
              </w:rPr>
            </w:pPr>
          </w:p>
          <w:p w:rsidR="0047322D" w:rsidRPr="00345F94" w:rsidRDefault="0047322D" w:rsidP="003A46C5">
            <w:pPr>
              <w:pStyle w:val="Zkladntext"/>
              <w:spacing w:before="120"/>
              <w:rPr>
                <w:sz w:val="20"/>
              </w:rPr>
            </w:pPr>
          </w:p>
        </w:tc>
        <w:tc>
          <w:tcPr>
            <w:tcW w:w="567" w:type="dxa"/>
          </w:tcPr>
          <w:p w:rsidR="0047322D" w:rsidRPr="00345F94" w:rsidRDefault="0047322D" w:rsidP="003A46C5">
            <w:pPr>
              <w:pStyle w:val="Zkladntext"/>
              <w:spacing w:before="120"/>
              <w:rPr>
                <w:sz w:val="20"/>
                <w:u w:val="single"/>
              </w:rPr>
            </w:pPr>
          </w:p>
        </w:tc>
        <w:tc>
          <w:tcPr>
            <w:tcW w:w="4255" w:type="dxa"/>
            <w:tcBorders>
              <w:bottom w:val="single" w:sz="4" w:space="0" w:color="auto"/>
            </w:tcBorders>
          </w:tcPr>
          <w:p w:rsidR="0047322D" w:rsidRPr="00345F94" w:rsidRDefault="0047322D" w:rsidP="003A46C5">
            <w:pPr>
              <w:pStyle w:val="Zkladntext"/>
              <w:spacing w:before="120"/>
              <w:rPr>
                <w:sz w:val="20"/>
                <w:u w:val="single"/>
              </w:rPr>
            </w:pPr>
          </w:p>
        </w:tc>
      </w:tr>
      <w:tr w:rsidR="0047322D" w:rsidTr="003A46C5">
        <w:tc>
          <w:tcPr>
            <w:tcW w:w="4250" w:type="dxa"/>
            <w:tcBorders>
              <w:top w:val="single" w:sz="4" w:space="0" w:color="auto"/>
            </w:tcBorders>
          </w:tcPr>
          <w:p w:rsidR="0047322D" w:rsidRPr="00345F94" w:rsidRDefault="00FB3688" w:rsidP="003A46C5">
            <w:pPr>
              <w:pStyle w:val="Zkladntext"/>
              <w:spacing w:before="120"/>
              <w:rPr>
                <w:sz w:val="20"/>
              </w:rPr>
            </w:pPr>
            <w:r>
              <w:rPr>
                <w:rFonts w:cs="Arial"/>
                <w:sz w:val="20"/>
              </w:rPr>
              <w:t>XXX</w:t>
            </w:r>
            <w:r w:rsidR="008C231D">
              <w:rPr>
                <w:rFonts w:cs="Arial"/>
                <w:sz w:val="20"/>
              </w:rPr>
              <w:t>, jednatel</w:t>
            </w:r>
          </w:p>
        </w:tc>
        <w:tc>
          <w:tcPr>
            <w:tcW w:w="567" w:type="dxa"/>
          </w:tcPr>
          <w:p w:rsidR="0047322D" w:rsidRPr="00345F94" w:rsidRDefault="0047322D" w:rsidP="003A46C5">
            <w:pPr>
              <w:pStyle w:val="Zkladntext"/>
              <w:spacing w:before="120"/>
              <w:rPr>
                <w:sz w:val="20"/>
              </w:rPr>
            </w:pPr>
          </w:p>
        </w:tc>
        <w:tc>
          <w:tcPr>
            <w:tcW w:w="4255" w:type="dxa"/>
            <w:tcBorders>
              <w:top w:val="single" w:sz="4" w:space="0" w:color="auto"/>
            </w:tcBorders>
          </w:tcPr>
          <w:p w:rsidR="0047322D" w:rsidRPr="00345F94" w:rsidRDefault="003B7585" w:rsidP="003A46C5">
            <w:pPr>
              <w:pStyle w:val="Zkladntext"/>
              <w:spacing w:before="120"/>
              <w:rPr>
                <w:sz w:val="20"/>
              </w:rPr>
            </w:pPr>
            <w:r>
              <w:rPr>
                <w:sz w:val="20"/>
              </w:rPr>
              <w:t>Ing. Eva Bártková, vedoucí Odboru životního prostředí Městského úřadu Nový Jičín</w:t>
            </w:r>
          </w:p>
        </w:tc>
      </w:tr>
      <w:tr w:rsidR="0047322D" w:rsidRPr="00C51FD7" w:rsidTr="003A46C5">
        <w:tc>
          <w:tcPr>
            <w:tcW w:w="4250" w:type="dxa"/>
          </w:tcPr>
          <w:p w:rsidR="008C231D" w:rsidRDefault="0047322D" w:rsidP="008C231D">
            <w:pPr>
              <w:pStyle w:val="Zkladntext"/>
              <w:spacing w:before="120"/>
              <w:rPr>
                <w:sz w:val="20"/>
              </w:rPr>
            </w:pPr>
            <w:r w:rsidRPr="008C231D">
              <w:rPr>
                <w:b/>
                <w:bCs/>
                <w:sz w:val="20"/>
              </w:rPr>
              <w:t>JRK Česká republika s.r.o.</w:t>
            </w:r>
            <w:r w:rsidR="008C231D">
              <w:rPr>
                <w:sz w:val="20"/>
              </w:rPr>
              <w:t xml:space="preserve"> </w:t>
            </w:r>
          </w:p>
          <w:p w:rsidR="0047322D" w:rsidRPr="008C231D" w:rsidRDefault="008C231D" w:rsidP="003A46C5">
            <w:pPr>
              <w:pStyle w:val="Zkladntext"/>
              <w:spacing w:before="120"/>
              <w:rPr>
                <w:sz w:val="20"/>
              </w:rPr>
            </w:pPr>
            <w:r>
              <w:rPr>
                <w:sz w:val="20"/>
              </w:rPr>
              <w:t>Poskytovatel</w:t>
            </w:r>
          </w:p>
        </w:tc>
        <w:tc>
          <w:tcPr>
            <w:tcW w:w="567" w:type="dxa"/>
          </w:tcPr>
          <w:p w:rsidR="0047322D" w:rsidRPr="00345F94" w:rsidRDefault="0047322D" w:rsidP="003A46C5">
            <w:pPr>
              <w:pStyle w:val="Zkladntext"/>
              <w:spacing w:before="120"/>
              <w:rPr>
                <w:sz w:val="20"/>
              </w:rPr>
            </w:pPr>
          </w:p>
        </w:tc>
        <w:tc>
          <w:tcPr>
            <w:tcW w:w="4255" w:type="dxa"/>
          </w:tcPr>
          <w:p w:rsidR="0047322D" w:rsidRDefault="008C231D" w:rsidP="003A46C5">
            <w:pPr>
              <w:pStyle w:val="Zkladntext"/>
              <w:spacing w:before="120"/>
              <w:rPr>
                <w:b/>
                <w:bCs/>
                <w:sz w:val="20"/>
              </w:rPr>
            </w:pPr>
            <w:r w:rsidRPr="008C231D">
              <w:rPr>
                <w:b/>
                <w:bCs/>
                <w:sz w:val="20"/>
              </w:rPr>
              <w:t>Město Nový Jičín</w:t>
            </w:r>
          </w:p>
          <w:p w:rsidR="008C231D" w:rsidRPr="008C231D" w:rsidRDefault="008C231D" w:rsidP="003A46C5">
            <w:pPr>
              <w:pStyle w:val="Zkladntext"/>
              <w:spacing w:before="120"/>
              <w:rPr>
                <w:sz w:val="20"/>
              </w:rPr>
            </w:pPr>
            <w:r w:rsidRPr="008C231D">
              <w:rPr>
                <w:sz w:val="20"/>
              </w:rPr>
              <w:t xml:space="preserve">Uživatel </w:t>
            </w:r>
          </w:p>
        </w:tc>
      </w:tr>
      <w:tr w:rsidR="0047322D" w:rsidRPr="00C51FD7" w:rsidTr="003A46C5">
        <w:trPr>
          <w:trHeight w:val="94"/>
        </w:trPr>
        <w:tc>
          <w:tcPr>
            <w:tcW w:w="4250" w:type="dxa"/>
          </w:tcPr>
          <w:p w:rsidR="0047322D" w:rsidRPr="00345F94" w:rsidRDefault="008C231D" w:rsidP="00FB3688">
            <w:pPr>
              <w:pStyle w:val="Zkladntext"/>
              <w:spacing w:before="60"/>
              <w:rPr>
                <w:sz w:val="20"/>
              </w:rPr>
            </w:pPr>
            <w:r>
              <w:rPr>
                <w:sz w:val="20"/>
              </w:rPr>
              <w:t>V Praze dne</w:t>
            </w:r>
            <w:r w:rsidR="00FB3688">
              <w:rPr>
                <w:sz w:val="20"/>
              </w:rPr>
              <w:t xml:space="preserve"> 15.03.2021</w:t>
            </w:r>
          </w:p>
        </w:tc>
        <w:tc>
          <w:tcPr>
            <w:tcW w:w="567" w:type="dxa"/>
          </w:tcPr>
          <w:p w:rsidR="0047322D" w:rsidRPr="00345F94" w:rsidRDefault="0047322D" w:rsidP="003A46C5">
            <w:pPr>
              <w:pStyle w:val="Zkladntext"/>
              <w:spacing w:before="60"/>
              <w:rPr>
                <w:sz w:val="20"/>
              </w:rPr>
            </w:pPr>
          </w:p>
        </w:tc>
        <w:tc>
          <w:tcPr>
            <w:tcW w:w="4255" w:type="dxa"/>
          </w:tcPr>
          <w:p w:rsidR="008C231D" w:rsidRPr="00345F94" w:rsidRDefault="008C231D" w:rsidP="00FB3688">
            <w:pPr>
              <w:pStyle w:val="Zkladntext"/>
              <w:spacing w:before="60"/>
              <w:rPr>
                <w:sz w:val="20"/>
              </w:rPr>
            </w:pPr>
            <w:r>
              <w:rPr>
                <w:sz w:val="20"/>
              </w:rPr>
              <w:t xml:space="preserve">V Novém Jičíně dne </w:t>
            </w:r>
            <w:r w:rsidR="00FB3688">
              <w:rPr>
                <w:sz w:val="20"/>
              </w:rPr>
              <w:t>18.03.2021</w:t>
            </w:r>
          </w:p>
        </w:tc>
      </w:tr>
    </w:tbl>
    <w:p w:rsidR="00683B7D" w:rsidRDefault="00683B7D"/>
    <w:p w:rsidR="008C231D" w:rsidRDefault="008C231D" w:rsidP="0047322D"/>
    <w:sectPr w:rsidR="008C23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641" w:rsidRDefault="00116641" w:rsidP="00857E92">
      <w:pPr>
        <w:spacing w:after="0" w:line="240" w:lineRule="auto"/>
      </w:pPr>
      <w:r>
        <w:separator/>
      </w:r>
    </w:p>
  </w:endnote>
  <w:endnote w:type="continuationSeparator" w:id="0">
    <w:p w:rsidR="00116641" w:rsidRDefault="00116641" w:rsidP="0085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CE">
    <w:altName w:val="Segoe UI"/>
    <w:panose1 w:val="00000000000000000000"/>
    <w:charset w:val="EE"/>
    <w:family w:val="swiss"/>
    <w:notTrueType/>
    <w:pitch w:val="variable"/>
    <w:sig w:usb0="00000005" w:usb1="00000000" w:usb2="00000000" w:usb3="00000000" w:csb0="00000002" w:csb1="00000000"/>
  </w:font>
  <w:font w:name="Open Sans">
    <w:altName w:val="Segoe UI"/>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92" w:rsidRDefault="00857E92" w:rsidP="00FB3688">
    <w:pPr>
      <w:pStyle w:val="Zpat"/>
      <w:jc w:val="right"/>
    </w:pPr>
    <w:r>
      <w:fldChar w:fldCharType="begin"/>
    </w:r>
    <w:r>
      <w:instrText>PAGE   \* MERGEFORMAT</w:instrText>
    </w:r>
    <w:r>
      <w:fldChar w:fldCharType="separate"/>
    </w:r>
    <w:r w:rsidR="002960C6">
      <w:rPr>
        <w:noProof/>
      </w:rPr>
      <w:t>1</w:t>
    </w:r>
    <w:r>
      <w:fldChar w:fldCharType="end"/>
    </w:r>
    <w:r w:rsidR="002D4FDD">
      <w:t>/</w:t>
    </w:r>
    <w:r w:rsidR="00FB3688">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641" w:rsidRDefault="00116641" w:rsidP="00857E92">
      <w:pPr>
        <w:spacing w:after="0" w:line="240" w:lineRule="auto"/>
      </w:pPr>
      <w:r>
        <w:separator/>
      </w:r>
    </w:p>
  </w:footnote>
  <w:footnote w:type="continuationSeparator" w:id="0">
    <w:p w:rsidR="00116641" w:rsidRDefault="00116641" w:rsidP="00857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pPr w:leftFromText="180" w:rightFromText="180" w:vertAnchor="text" w:horzAnchor="margin" w:tblpXSpec="center" w:tblpY="-58"/>
      <w:tblW w:w="0" w:type="auto"/>
      <w:tblInd w:w="0" w:type="dxa"/>
      <w:tblBorders>
        <w:top w:val="none" w:sz="0" w:space="0" w:color="auto"/>
        <w:left w:val="single" w:sz="4" w:space="0" w:color="808B85"/>
        <w:bottom w:val="none" w:sz="0" w:space="0" w:color="auto"/>
        <w:right w:val="single" w:sz="4" w:space="0" w:color="808B85"/>
        <w:insideH w:val="none" w:sz="0" w:space="0" w:color="auto"/>
        <w:insideV w:val="single" w:sz="4" w:space="0" w:color="808B85"/>
      </w:tblBorders>
      <w:tblLook w:val="04A0" w:firstRow="1" w:lastRow="0" w:firstColumn="1" w:lastColumn="0" w:noHBand="0" w:noVBand="1"/>
    </w:tblPr>
    <w:tblGrid>
      <w:gridCol w:w="3367"/>
      <w:gridCol w:w="3365"/>
    </w:tblGrid>
    <w:tr w:rsidR="002D4FDD" w:rsidTr="002D4FDD">
      <w:trPr>
        <w:trHeight w:val="329"/>
      </w:trPr>
      <w:tc>
        <w:tcPr>
          <w:tcW w:w="3367" w:type="dxa"/>
          <w:tcBorders>
            <w:top w:val="nil"/>
            <w:bottom w:val="nil"/>
          </w:tcBorders>
          <w:hideMark/>
        </w:tcPr>
        <w:p w:rsidR="002D4FDD" w:rsidRDefault="002D4FDD" w:rsidP="002D4FDD">
          <w:pPr>
            <w:pStyle w:val="Zhlav"/>
            <w:rPr>
              <w:rFonts w:ascii="Open Sans" w:hAnsi="Open Sans"/>
              <w:b/>
              <w:color w:val="808B85"/>
              <w:sz w:val="20"/>
            </w:rPr>
          </w:pPr>
          <w:r>
            <w:rPr>
              <w:rFonts w:ascii="Open Sans CE" w:hAnsi="Open Sans CE"/>
              <w:b/>
              <w:color w:val="808B85"/>
              <w:sz w:val="20"/>
            </w:rPr>
            <w:t xml:space="preserve">   JRK Česká republika s.r.o.</w:t>
          </w:r>
        </w:p>
      </w:tc>
      <w:tc>
        <w:tcPr>
          <w:tcW w:w="3365" w:type="dxa"/>
          <w:tcBorders>
            <w:top w:val="nil"/>
            <w:bottom w:val="nil"/>
          </w:tcBorders>
          <w:hideMark/>
        </w:tcPr>
        <w:p w:rsidR="002D4FDD" w:rsidRDefault="002D4FDD" w:rsidP="002D4FDD">
          <w:pPr>
            <w:pStyle w:val="Zhlav"/>
            <w:tabs>
              <w:tab w:val="left" w:pos="3828"/>
            </w:tabs>
            <w:rPr>
              <w:rFonts w:ascii="Open Sans" w:hAnsi="Open Sans"/>
              <w:b/>
              <w:color w:val="808B85"/>
              <w:sz w:val="20"/>
            </w:rPr>
          </w:pPr>
          <w:r>
            <w:rPr>
              <w:rFonts w:ascii="Open Sans" w:hAnsi="Open Sans"/>
              <w:color w:val="808B85"/>
              <w:sz w:val="20"/>
            </w:rPr>
            <w:t xml:space="preserve">   www.meneodpadu.cz</w:t>
          </w:r>
        </w:p>
      </w:tc>
    </w:tr>
    <w:tr w:rsidR="002D4FDD" w:rsidTr="002D4FDD">
      <w:trPr>
        <w:trHeight w:val="320"/>
      </w:trPr>
      <w:tc>
        <w:tcPr>
          <w:tcW w:w="3367" w:type="dxa"/>
          <w:tcBorders>
            <w:top w:val="nil"/>
            <w:bottom w:val="nil"/>
          </w:tcBorders>
          <w:hideMark/>
        </w:tcPr>
        <w:p w:rsidR="002D4FDD" w:rsidRDefault="002D4FDD" w:rsidP="002D4FDD">
          <w:pPr>
            <w:pStyle w:val="Zhlav"/>
            <w:rPr>
              <w:rFonts w:ascii="Open Sans" w:hAnsi="Open Sans"/>
              <w:color w:val="808B85"/>
              <w:sz w:val="18"/>
            </w:rPr>
          </w:pPr>
          <w:r>
            <w:rPr>
              <w:rFonts w:ascii="Open Sans" w:hAnsi="Open Sans"/>
              <w:color w:val="808B85"/>
              <w:sz w:val="18"/>
            </w:rPr>
            <w:t xml:space="preserve">   Bolzanova 1 I 110 00 Praha 1</w:t>
          </w:r>
        </w:p>
      </w:tc>
      <w:tc>
        <w:tcPr>
          <w:tcW w:w="3365" w:type="dxa"/>
          <w:tcBorders>
            <w:top w:val="nil"/>
            <w:bottom w:val="nil"/>
          </w:tcBorders>
          <w:hideMark/>
        </w:tcPr>
        <w:p w:rsidR="002D4FDD" w:rsidRDefault="002D4FDD" w:rsidP="002D4FDD">
          <w:pPr>
            <w:pStyle w:val="Zhlav"/>
            <w:tabs>
              <w:tab w:val="left" w:pos="3828"/>
            </w:tabs>
            <w:rPr>
              <w:rFonts w:ascii="Open Sans" w:hAnsi="Open Sans"/>
              <w:color w:val="808B85"/>
              <w:sz w:val="20"/>
            </w:rPr>
          </w:pPr>
          <w:r>
            <w:rPr>
              <w:rFonts w:ascii="Open Sans" w:hAnsi="Open Sans"/>
              <w:color w:val="808B85"/>
              <w:sz w:val="20"/>
            </w:rPr>
            <w:t xml:space="preserve">   www.chytreodpady.cz</w:t>
          </w:r>
        </w:p>
      </w:tc>
    </w:tr>
    <w:tr w:rsidR="002D4FDD" w:rsidTr="002D4FDD">
      <w:trPr>
        <w:trHeight w:val="346"/>
      </w:trPr>
      <w:tc>
        <w:tcPr>
          <w:tcW w:w="3367" w:type="dxa"/>
          <w:tcBorders>
            <w:top w:val="nil"/>
            <w:bottom w:val="nil"/>
          </w:tcBorders>
          <w:hideMark/>
        </w:tcPr>
        <w:p w:rsidR="002D4FDD" w:rsidRDefault="002D4FDD" w:rsidP="002D4FDD">
          <w:pPr>
            <w:pStyle w:val="Zhlav"/>
            <w:rPr>
              <w:rFonts w:ascii="Open Sans" w:hAnsi="Open Sans"/>
              <w:color w:val="808B85"/>
              <w:sz w:val="18"/>
            </w:rPr>
          </w:pPr>
          <w:r>
            <w:rPr>
              <w:rFonts w:ascii="Open Sans CE" w:hAnsi="Open Sans CE"/>
              <w:color w:val="808B85"/>
              <w:sz w:val="18"/>
            </w:rPr>
            <w:t xml:space="preserve">   Česká republika</w:t>
          </w:r>
        </w:p>
      </w:tc>
      <w:tc>
        <w:tcPr>
          <w:tcW w:w="3365" w:type="dxa"/>
          <w:tcBorders>
            <w:top w:val="nil"/>
            <w:bottom w:val="nil"/>
          </w:tcBorders>
          <w:hideMark/>
        </w:tcPr>
        <w:p w:rsidR="002D4FDD" w:rsidRDefault="002D4FDD" w:rsidP="002D4FDD">
          <w:pPr>
            <w:pStyle w:val="Zhlav"/>
            <w:rPr>
              <w:rFonts w:ascii="Open Sans" w:hAnsi="Open Sans"/>
              <w:color w:val="808B85"/>
              <w:sz w:val="20"/>
            </w:rPr>
          </w:pPr>
          <w:r>
            <w:rPr>
              <w:rFonts w:ascii="Open Sans" w:hAnsi="Open Sans"/>
              <w:color w:val="808B85"/>
              <w:sz w:val="20"/>
            </w:rPr>
            <w:t xml:space="preserve">   www.zemito.cz</w:t>
          </w:r>
        </w:p>
      </w:tc>
    </w:tr>
  </w:tbl>
  <w:p w:rsidR="002D4FDD" w:rsidRDefault="00116641" w:rsidP="002D4FDD">
    <w:pPr>
      <w:pStyle w:val="Zhlav"/>
      <w:rPr>
        <w:rFonts w:ascii="Arial" w:hAnsi="Arial"/>
        <w:sz w:val="20"/>
        <w:lang w:eastAsia="cs-CZ"/>
      </w:rPr>
    </w:pPr>
    <w:r>
      <w:rPr>
        <w:noProof/>
        <w:lang w:eastAsia="cs-CZ"/>
      </w:rPr>
      <w:drawing>
        <wp:anchor distT="0" distB="0" distL="114300" distR="114300" simplePos="0" relativeHeight="251657216" behindDoc="0" locked="0" layoutInCell="1" allowOverlap="1">
          <wp:simplePos x="0" y="0"/>
          <wp:positionH relativeFrom="column">
            <wp:posOffset>-325755</wp:posOffset>
          </wp:positionH>
          <wp:positionV relativeFrom="paragraph">
            <wp:posOffset>-104140</wp:posOffset>
          </wp:positionV>
          <wp:extent cx="1087120" cy="712470"/>
          <wp:effectExtent l="0" t="0" r="0" b="0"/>
          <wp:wrapThrough wrapText="bothSides">
            <wp:wrapPolygon edited="0">
              <wp:start x="0" y="0"/>
              <wp:lineTo x="0" y="20791"/>
              <wp:lineTo x="21196" y="20791"/>
              <wp:lineTo x="21196" y="0"/>
              <wp:lineTo x="0" y="0"/>
            </wp:wrapPolygon>
          </wp:wrapThrough>
          <wp:docPr id="1" name="Obrázek 2" descr="Obsah obrázku vektorová grafika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vektorová grafika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0" behindDoc="1" locked="0" layoutInCell="1" allowOverlap="1">
          <wp:simplePos x="0" y="0"/>
          <wp:positionH relativeFrom="column">
            <wp:posOffset>5588635</wp:posOffset>
          </wp:positionH>
          <wp:positionV relativeFrom="paragraph">
            <wp:posOffset>-139065</wp:posOffset>
          </wp:positionV>
          <wp:extent cx="698500" cy="698500"/>
          <wp:effectExtent l="0" t="0" r="0" b="0"/>
          <wp:wrapThrough wrapText="bothSides">
            <wp:wrapPolygon edited="0">
              <wp:start x="0" y="0"/>
              <wp:lineTo x="0" y="21207"/>
              <wp:lineTo x="21207" y="21207"/>
              <wp:lineTo x="21207" y="0"/>
              <wp:lineTo x="0" y="0"/>
            </wp:wrapPolygon>
          </wp:wrapThrough>
          <wp:docPr id="2" name="Obrázek 1" descr="/Users/Roberto/Downloads/Symbol ECONIT -  fa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sers/Roberto/Downloads/Symbol ECONIT -  farb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FDD">
      <w:rPr>
        <w:noProof/>
        <w:lang w:val="sk-SK" w:eastAsia="sk-SK"/>
      </w:rPr>
      <w:t xml:space="preserve"> </w:t>
    </w:r>
  </w:p>
  <w:p w:rsidR="002D4FDD" w:rsidRDefault="002D4FDD" w:rsidP="002D4FDD">
    <w:pPr>
      <w:pStyle w:val="Zhlav"/>
    </w:pPr>
  </w:p>
  <w:p w:rsidR="002D4FDD" w:rsidRDefault="002D4FDD">
    <w:pPr>
      <w:pStyle w:val="Zhlav"/>
    </w:pPr>
  </w:p>
  <w:p w:rsidR="002D4FDD" w:rsidRDefault="002D4FDD">
    <w:pPr>
      <w:pStyle w:val="Zhlav"/>
    </w:pPr>
  </w:p>
  <w:p w:rsidR="002D4FDD" w:rsidRDefault="002D4FD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4A8"/>
    <w:multiLevelType w:val="multilevel"/>
    <w:tmpl w:val="298AF0AA"/>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0F3F2438"/>
    <w:multiLevelType w:val="hybridMultilevel"/>
    <w:tmpl w:val="6AA2387E"/>
    <w:lvl w:ilvl="0" w:tplc="C1741AAC">
      <w:start w:val="1"/>
      <w:numFmt w:val="decimal"/>
      <w:lvlText w:val="(%1)"/>
      <w:lvlJc w:val="left"/>
      <w:pPr>
        <w:ind w:left="1068" w:hanging="360"/>
      </w:pPr>
      <w:rPr>
        <w:rFonts w:ascii="Times New Roman" w:hAnsi="Times New Roman" w:cs="Times New Roman" w:hint="default"/>
        <w:b/>
      </w:rPr>
    </w:lvl>
    <w:lvl w:ilvl="1" w:tplc="04050019">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2" w15:restartNumberingAfterBreak="0">
    <w:nsid w:val="3BF02B1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475267D1"/>
    <w:multiLevelType w:val="multilevel"/>
    <w:tmpl w:val="A96AE6D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b w:val="0"/>
        <w:bCs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14555E3"/>
    <w:multiLevelType w:val="hybridMultilevel"/>
    <w:tmpl w:val="E272DD16"/>
    <w:lvl w:ilvl="0" w:tplc="04050015">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912EA5"/>
    <w:multiLevelType w:val="multilevel"/>
    <w:tmpl w:val="643E3434"/>
    <w:lvl w:ilvl="0">
      <w:start w:val="1"/>
      <w:numFmt w:val="decimal"/>
      <w:pStyle w:val="Prvnrove"/>
      <w:lvlText w:val="%1."/>
      <w:lvlJc w:val="left"/>
      <w:pPr>
        <w:ind w:left="1070"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Druhrove1"/>
      <w:lvlText w:val="%1.%2."/>
      <w:lvlJc w:val="left"/>
      <w:pPr>
        <w:ind w:left="1567" w:hanging="432"/>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pStyle w:val="Tetrove"/>
      <w:lvlText w:val="%1.%2.%3."/>
      <w:lvlJc w:val="left"/>
      <w:pPr>
        <w:ind w:left="1922" w:hanging="504"/>
      </w:pPr>
      <w:rPr>
        <w:rFonts w:cs="Times New Roman" w:hint="default"/>
        <w:b w:val="0"/>
        <w:strike w:val="0"/>
      </w:rPr>
    </w:lvl>
    <w:lvl w:ilvl="3">
      <w:start w:val="1"/>
      <w:numFmt w:val="decimal"/>
      <w:lvlText w:val="%1.%2.%3.%4."/>
      <w:lvlJc w:val="left"/>
      <w:pPr>
        <w:ind w:left="2431" w:hanging="648"/>
      </w:pPr>
      <w:rPr>
        <w:rFonts w:cs="Times New Roman" w:hint="default"/>
      </w:rPr>
    </w:lvl>
    <w:lvl w:ilvl="4">
      <w:start w:val="1"/>
      <w:numFmt w:val="decimal"/>
      <w:lvlText w:val="%1.%2.%3.%4.%5."/>
      <w:lvlJc w:val="left"/>
      <w:pPr>
        <w:ind w:left="2935" w:hanging="792"/>
      </w:pPr>
      <w:rPr>
        <w:rFonts w:cs="Times New Roman" w:hint="default"/>
      </w:rPr>
    </w:lvl>
    <w:lvl w:ilvl="5">
      <w:start w:val="1"/>
      <w:numFmt w:val="decimal"/>
      <w:lvlText w:val="%1.%2.%3.%4.%5.%6."/>
      <w:lvlJc w:val="left"/>
      <w:pPr>
        <w:ind w:left="3439" w:hanging="936"/>
      </w:pPr>
      <w:rPr>
        <w:rFonts w:cs="Times New Roman" w:hint="default"/>
      </w:rPr>
    </w:lvl>
    <w:lvl w:ilvl="6">
      <w:start w:val="1"/>
      <w:numFmt w:val="decimal"/>
      <w:lvlText w:val="%1.%2.%3.%4.%5.%6.%7."/>
      <w:lvlJc w:val="left"/>
      <w:pPr>
        <w:ind w:left="3943" w:hanging="1080"/>
      </w:pPr>
      <w:rPr>
        <w:rFonts w:cs="Times New Roman" w:hint="default"/>
      </w:rPr>
    </w:lvl>
    <w:lvl w:ilvl="7">
      <w:start w:val="1"/>
      <w:numFmt w:val="decimal"/>
      <w:lvlText w:val="%1.%2.%3.%4.%5.%6.%7.%8."/>
      <w:lvlJc w:val="left"/>
      <w:pPr>
        <w:ind w:left="4447" w:hanging="1224"/>
      </w:pPr>
      <w:rPr>
        <w:rFonts w:cs="Times New Roman" w:hint="default"/>
      </w:rPr>
    </w:lvl>
    <w:lvl w:ilvl="8">
      <w:start w:val="1"/>
      <w:numFmt w:val="decimal"/>
      <w:lvlText w:val="%1.%2.%3.%4.%5.%6.%7.%8.%9."/>
      <w:lvlJc w:val="left"/>
      <w:pPr>
        <w:ind w:left="5023" w:hanging="1440"/>
      </w:pPr>
      <w:rPr>
        <w:rFonts w:cs="Times New Roman" w:hint="default"/>
      </w:rPr>
    </w:lvl>
  </w:abstractNum>
  <w:abstractNum w:abstractNumId="6" w15:restartNumberingAfterBreak="0">
    <w:nsid w:val="7BD270B5"/>
    <w:multiLevelType w:val="hybridMultilevel"/>
    <w:tmpl w:val="F164284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D4932C2"/>
    <w:multiLevelType w:val="hybridMultilevel"/>
    <w:tmpl w:val="4CD6099A"/>
    <w:lvl w:ilvl="0" w:tplc="B630DC9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6"/>
  </w:num>
  <w:num w:numId="4">
    <w:abstractNumId w:val="5"/>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B9"/>
    <w:rsid w:val="000314BD"/>
    <w:rsid w:val="000407A2"/>
    <w:rsid w:val="000811E9"/>
    <w:rsid w:val="000B01E2"/>
    <w:rsid w:val="00116641"/>
    <w:rsid w:val="00190C58"/>
    <w:rsid w:val="001966B9"/>
    <w:rsid w:val="001A0288"/>
    <w:rsid w:val="001B2F2E"/>
    <w:rsid w:val="001B7A69"/>
    <w:rsid w:val="001D4E32"/>
    <w:rsid w:val="001F6F8F"/>
    <w:rsid w:val="00200778"/>
    <w:rsid w:val="002332F4"/>
    <w:rsid w:val="00254150"/>
    <w:rsid w:val="00256F82"/>
    <w:rsid w:val="002960C6"/>
    <w:rsid w:val="002D4FDD"/>
    <w:rsid w:val="00345F94"/>
    <w:rsid w:val="00373E92"/>
    <w:rsid w:val="003A46C5"/>
    <w:rsid w:val="003B7585"/>
    <w:rsid w:val="003C6AF1"/>
    <w:rsid w:val="0045448E"/>
    <w:rsid w:val="004722B9"/>
    <w:rsid w:val="0047322D"/>
    <w:rsid w:val="0049551C"/>
    <w:rsid w:val="00563AF6"/>
    <w:rsid w:val="005647AB"/>
    <w:rsid w:val="005A40FD"/>
    <w:rsid w:val="005C5A66"/>
    <w:rsid w:val="00601277"/>
    <w:rsid w:val="00683B7D"/>
    <w:rsid w:val="006C665A"/>
    <w:rsid w:val="00700F1F"/>
    <w:rsid w:val="0074605A"/>
    <w:rsid w:val="00787FC5"/>
    <w:rsid w:val="00790CD2"/>
    <w:rsid w:val="007E79DA"/>
    <w:rsid w:val="00815955"/>
    <w:rsid w:val="008441D9"/>
    <w:rsid w:val="00857E92"/>
    <w:rsid w:val="00870E30"/>
    <w:rsid w:val="00872DE7"/>
    <w:rsid w:val="00883AC9"/>
    <w:rsid w:val="008B55F1"/>
    <w:rsid w:val="008C231D"/>
    <w:rsid w:val="00961C9C"/>
    <w:rsid w:val="00976FF1"/>
    <w:rsid w:val="009C42A3"/>
    <w:rsid w:val="00A922D9"/>
    <w:rsid w:val="00AB43FF"/>
    <w:rsid w:val="00AB7A60"/>
    <w:rsid w:val="00AD3FC0"/>
    <w:rsid w:val="00AE3194"/>
    <w:rsid w:val="00B07436"/>
    <w:rsid w:val="00B15AF8"/>
    <w:rsid w:val="00B24092"/>
    <w:rsid w:val="00B37C83"/>
    <w:rsid w:val="00B6316D"/>
    <w:rsid w:val="00B64C02"/>
    <w:rsid w:val="00B90297"/>
    <w:rsid w:val="00BA72D8"/>
    <w:rsid w:val="00BC5EFB"/>
    <w:rsid w:val="00C51FD7"/>
    <w:rsid w:val="00C908D6"/>
    <w:rsid w:val="00CB22A0"/>
    <w:rsid w:val="00CD58E9"/>
    <w:rsid w:val="00CE622E"/>
    <w:rsid w:val="00CF1E79"/>
    <w:rsid w:val="00D3624D"/>
    <w:rsid w:val="00D36780"/>
    <w:rsid w:val="00D4605C"/>
    <w:rsid w:val="00D603A9"/>
    <w:rsid w:val="00D70F3C"/>
    <w:rsid w:val="00E01072"/>
    <w:rsid w:val="00E3299C"/>
    <w:rsid w:val="00E34A60"/>
    <w:rsid w:val="00F05F32"/>
    <w:rsid w:val="00F46034"/>
    <w:rsid w:val="00F5613E"/>
    <w:rsid w:val="00F95077"/>
    <w:rsid w:val="00FB3688"/>
    <w:rsid w:val="00FD1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1EB1173-6033-4431-ACF3-890AE585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cs="Times New Roman"/>
    </w:rPr>
  </w:style>
  <w:style w:type="paragraph" w:styleId="Nadpis2">
    <w:name w:val="heading 2"/>
    <w:basedOn w:val="Normln"/>
    <w:next w:val="Normln"/>
    <w:link w:val="Nadpis2Char"/>
    <w:uiPriority w:val="99"/>
    <w:qFormat/>
    <w:rsid w:val="00E34A60"/>
    <w:pPr>
      <w:keepNext/>
      <w:spacing w:before="120" w:after="0" w:line="240" w:lineRule="auto"/>
      <w:jc w:val="center"/>
      <w:outlineLvl w:val="1"/>
    </w:pPr>
    <w:rPr>
      <w:rFonts w:ascii="Times New Roman" w:hAnsi="Times New Roman"/>
      <w:b/>
      <w:sz w:val="32"/>
      <w:szCs w:val="32"/>
      <w:lang w:eastAsia="cs-CZ"/>
    </w:rPr>
  </w:style>
  <w:style w:type="paragraph" w:styleId="Nadpis4">
    <w:name w:val="heading 4"/>
    <w:basedOn w:val="Normln"/>
    <w:next w:val="Normln"/>
    <w:link w:val="Nadpis4Char"/>
    <w:uiPriority w:val="99"/>
    <w:qFormat/>
    <w:rsid w:val="00E34A60"/>
    <w:pPr>
      <w:keepNext/>
      <w:keepLines/>
      <w:spacing w:before="200" w:after="0" w:line="240" w:lineRule="auto"/>
      <w:outlineLvl w:val="3"/>
    </w:pPr>
    <w:rPr>
      <w:rFonts w:ascii="Cambria" w:hAnsi="Cambria"/>
      <w:b/>
      <w:bCs/>
      <w:i/>
      <w:iCs/>
      <w:color w:val="4F81BD"/>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E34A60"/>
    <w:rPr>
      <w:rFonts w:ascii="Times New Roman" w:hAnsi="Times New Roman" w:cs="Times New Roman"/>
      <w:b/>
      <w:sz w:val="32"/>
      <w:szCs w:val="32"/>
      <w:lang w:val="x-none" w:eastAsia="cs-CZ"/>
    </w:rPr>
  </w:style>
  <w:style w:type="character" w:customStyle="1" w:styleId="Nadpis4Char">
    <w:name w:val="Nadpis 4 Char"/>
    <w:basedOn w:val="Standardnpsmoodstavce"/>
    <w:link w:val="Nadpis4"/>
    <w:uiPriority w:val="99"/>
    <w:locked/>
    <w:rsid w:val="00E34A60"/>
    <w:rPr>
      <w:rFonts w:ascii="Cambria" w:hAnsi="Cambria" w:cs="Times New Roman"/>
      <w:b/>
      <w:bCs/>
      <w:i/>
      <w:iCs/>
      <w:color w:val="4F81BD"/>
      <w:sz w:val="24"/>
      <w:szCs w:val="24"/>
      <w:lang w:val="x-none" w:eastAsia="cs-CZ"/>
    </w:rPr>
  </w:style>
  <w:style w:type="paragraph" w:styleId="Odstavecseseznamem">
    <w:name w:val="List Paragraph"/>
    <w:basedOn w:val="Normln"/>
    <w:uiPriority w:val="34"/>
    <w:qFormat/>
    <w:rsid w:val="0047322D"/>
    <w:pPr>
      <w:ind w:left="720"/>
      <w:contextualSpacing/>
    </w:pPr>
  </w:style>
  <w:style w:type="paragraph" w:styleId="Zkladntext">
    <w:name w:val="Body Text"/>
    <w:basedOn w:val="Normln"/>
    <w:link w:val="ZkladntextChar"/>
    <w:uiPriority w:val="99"/>
    <w:rsid w:val="0047322D"/>
    <w:pPr>
      <w:spacing w:after="0" w:line="240" w:lineRule="auto"/>
      <w:jc w:val="both"/>
    </w:pPr>
    <w:rPr>
      <w:rFonts w:ascii="Arial" w:hAnsi="Arial"/>
      <w:szCs w:val="20"/>
    </w:rPr>
  </w:style>
  <w:style w:type="character" w:customStyle="1" w:styleId="ZkladntextChar">
    <w:name w:val="Základní text Char"/>
    <w:basedOn w:val="Standardnpsmoodstavce"/>
    <w:link w:val="Zkladntext"/>
    <w:uiPriority w:val="99"/>
    <w:locked/>
    <w:rsid w:val="0047322D"/>
    <w:rPr>
      <w:rFonts w:ascii="Arial" w:hAnsi="Arial" w:cs="Times New Roman"/>
      <w:sz w:val="20"/>
      <w:szCs w:val="20"/>
    </w:rPr>
  </w:style>
  <w:style w:type="paragraph" w:styleId="Zhlav">
    <w:name w:val="header"/>
    <w:basedOn w:val="Normln"/>
    <w:link w:val="ZhlavChar"/>
    <w:uiPriority w:val="99"/>
    <w:unhideWhenUsed/>
    <w:rsid w:val="00857E9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857E92"/>
    <w:rPr>
      <w:rFonts w:cs="Times New Roman"/>
    </w:rPr>
  </w:style>
  <w:style w:type="paragraph" w:styleId="Zpat">
    <w:name w:val="footer"/>
    <w:basedOn w:val="Normln"/>
    <w:link w:val="ZpatChar"/>
    <w:uiPriority w:val="99"/>
    <w:unhideWhenUsed/>
    <w:rsid w:val="00857E9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857E92"/>
    <w:rPr>
      <w:rFonts w:cs="Times New Roman"/>
    </w:rPr>
  </w:style>
  <w:style w:type="paragraph" w:styleId="Textbubliny">
    <w:name w:val="Balloon Text"/>
    <w:basedOn w:val="Normln"/>
    <w:link w:val="TextbublinyChar"/>
    <w:uiPriority w:val="99"/>
    <w:semiHidden/>
    <w:unhideWhenUsed/>
    <w:rsid w:val="006C66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C665A"/>
    <w:rPr>
      <w:rFonts w:ascii="Segoe UI" w:hAnsi="Segoe UI" w:cs="Segoe UI"/>
      <w:sz w:val="18"/>
      <w:szCs w:val="18"/>
    </w:rPr>
  </w:style>
  <w:style w:type="paragraph" w:styleId="Seznam">
    <w:name w:val="List"/>
    <w:basedOn w:val="Normln"/>
    <w:uiPriority w:val="99"/>
    <w:semiHidden/>
    <w:rsid w:val="00961C9C"/>
    <w:pPr>
      <w:spacing w:after="0" w:line="240" w:lineRule="auto"/>
      <w:ind w:left="283" w:hanging="283"/>
    </w:pPr>
    <w:rPr>
      <w:rFonts w:ascii="Arial" w:hAnsi="Arial"/>
      <w:sz w:val="20"/>
      <w:szCs w:val="24"/>
      <w:lang w:eastAsia="cs-CZ"/>
    </w:rPr>
  </w:style>
  <w:style w:type="paragraph" w:customStyle="1" w:styleId="Prvnrove">
    <w:name w:val="První úroveň"/>
    <w:basedOn w:val="Normln"/>
    <w:uiPriority w:val="99"/>
    <w:qFormat/>
    <w:rsid w:val="00961C9C"/>
    <w:pPr>
      <w:keepNext/>
      <w:numPr>
        <w:numId w:val="4"/>
      </w:numPr>
      <w:spacing w:before="360" w:after="240" w:line="240" w:lineRule="auto"/>
      <w:jc w:val="both"/>
    </w:pPr>
    <w:rPr>
      <w:rFonts w:ascii="Times New Roman" w:hAnsi="Times New Roman"/>
      <w:b/>
      <w:caps/>
      <w:szCs w:val="20"/>
    </w:rPr>
  </w:style>
  <w:style w:type="paragraph" w:customStyle="1" w:styleId="Tetrove">
    <w:name w:val="Třetí úroveň"/>
    <w:basedOn w:val="Normln"/>
    <w:uiPriority w:val="99"/>
    <w:qFormat/>
    <w:rsid w:val="00961C9C"/>
    <w:pPr>
      <w:numPr>
        <w:ilvl w:val="2"/>
        <w:numId w:val="4"/>
      </w:numPr>
      <w:spacing w:after="120" w:line="240" w:lineRule="auto"/>
      <w:jc w:val="both"/>
    </w:pPr>
    <w:rPr>
      <w:rFonts w:ascii="Times New Roman" w:hAnsi="Times New Roman"/>
      <w:szCs w:val="20"/>
    </w:rPr>
  </w:style>
  <w:style w:type="paragraph" w:customStyle="1" w:styleId="Druhrove1">
    <w:name w:val="Druhá úroveň 1"/>
    <w:basedOn w:val="Normln"/>
    <w:qFormat/>
    <w:rsid w:val="00961C9C"/>
    <w:pPr>
      <w:numPr>
        <w:ilvl w:val="1"/>
        <w:numId w:val="4"/>
      </w:numPr>
      <w:spacing w:after="240" w:line="240" w:lineRule="auto"/>
      <w:jc w:val="both"/>
    </w:pPr>
    <w:rPr>
      <w:rFonts w:ascii="Times New Roman" w:hAnsi="Times New Roman"/>
      <w:szCs w:val="20"/>
    </w:rPr>
  </w:style>
  <w:style w:type="character" w:styleId="Odkaznakoment">
    <w:name w:val="annotation reference"/>
    <w:basedOn w:val="Standardnpsmoodstavce"/>
    <w:uiPriority w:val="99"/>
    <w:semiHidden/>
    <w:unhideWhenUsed/>
    <w:rsid w:val="000407A2"/>
    <w:rPr>
      <w:rFonts w:cs="Times New Roman"/>
      <w:sz w:val="16"/>
      <w:szCs w:val="16"/>
    </w:rPr>
  </w:style>
  <w:style w:type="paragraph" w:styleId="Textkomente">
    <w:name w:val="annotation text"/>
    <w:basedOn w:val="Normln"/>
    <w:link w:val="TextkomenteChar"/>
    <w:uiPriority w:val="99"/>
    <w:semiHidden/>
    <w:unhideWhenUsed/>
    <w:rsid w:val="000407A2"/>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0407A2"/>
    <w:rPr>
      <w:rFonts w:cs="Times New Roman"/>
      <w:sz w:val="20"/>
      <w:szCs w:val="20"/>
    </w:rPr>
  </w:style>
  <w:style w:type="paragraph" w:styleId="Pedmtkomente">
    <w:name w:val="annotation subject"/>
    <w:basedOn w:val="Textkomente"/>
    <w:next w:val="Textkomente"/>
    <w:link w:val="PedmtkomenteChar"/>
    <w:uiPriority w:val="99"/>
    <w:semiHidden/>
    <w:unhideWhenUsed/>
    <w:rsid w:val="000407A2"/>
    <w:rPr>
      <w:b/>
      <w:bCs/>
    </w:rPr>
  </w:style>
  <w:style w:type="character" w:customStyle="1" w:styleId="PedmtkomenteChar">
    <w:name w:val="Předmět komentáře Char"/>
    <w:basedOn w:val="TextkomenteChar"/>
    <w:link w:val="Pedmtkomente"/>
    <w:uiPriority w:val="99"/>
    <w:semiHidden/>
    <w:locked/>
    <w:rsid w:val="000407A2"/>
    <w:rPr>
      <w:rFonts w:cs="Times New Roman"/>
      <w:b/>
      <w:bCs/>
      <w:sz w:val="20"/>
      <w:szCs w:val="20"/>
    </w:rPr>
  </w:style>
  <w:style w:type="paragraph" w:customStyle="1" w:styleId="Odstavecseseznamem1">
    <w:name w:val="Odstavec se seznamem1"/>
    <w:basedOn w:val="Normln"/>
    <w:uiPriority w:val="99"/>
    <w:rsid w:val="00E34A60"/>
    <w:pPr>
      <w:spacing w:after="40" w:line="240" w:lineRule="auto"/>
      <w:ind w:left="720"/>
      <w:contextualSpacing/>
      <w:jc w:val="both"/>
    </w:pPr>
    <w:rPr>
      <w:rFonts w:ascii="Calibri" w:hAnsi="Calibri"/>
      <w:sz w:val="20"/>
      <w:szCs w:val="24"/>
      <w:lang w:eastAsia="cs-CZ"/>
    </w:rPr>
  </w:style>
  <w:style w:type="character" w:styleId="Hypertextovodkaz">
    <w:name w:val="Hyperlink"/>
    <w:basedOn w:val="Standardnpsmoodstavce"/>
    <w:uiPriority w:val="99"/>
    <w:unhideWhenUsed/>
    <w:rsid w:val="002D4FDD"/>
    <w:rPr>
      <w:rFonts w:cs="Times New Roman"/>
      <w:color w:val="0563C1" w:themeColor="hyperlink"/>
      <w:u w:val="single"/>
    </w:rPr>
  </w:style>
  <w:style w:type="character" w:customStyle="1" w:styleId="Nevyeenzmnka1">
    <w:name w:val="Nevyřešená zmínka1"/>
    <w:basedOn w:val="Standardnpsmoodstavce"/>
    <w:uiPriority w:val="99"/>
    <w:semiHidden/>
    <w:unhideWhenUsed/>
    <w:rsid w:val="002D4FDD"/>
    <w:rPr>
      <w:rFonts w:cs="Times New Roman"/>
      <w:color w:val="605E5C"/>
      <w:shd w:val="clear" w:color="auto" w:fill="E1DFDD"/>
    </w:rPr>
  </w:style>
  <w:style w:type="table" w:styleId="Mkatabulky">
    <w:name w:val="Table Grid"/>
    <w:basedOn w:val="Normlntabulka"/>
    <w:uiPriority w:val="39"/>
    <w:rsid w:val="002D4FDD"/>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F6F8F"/>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564210">
      <w:marLeft w:val="0"/>
      <w:marRight w:val="0"/>
      <w:marTop w:val="0"/>
      <w:marBottom w:val="0"/>
      <w:divBdr>
        <w:top w:val="none" w:sz="0" w:space="0" w:color="auto"/>
        <w:left w:val="none" w:sz="0" w:space="0" w:color="auto"/>
        <w:bottom w:val="none" w:sz="0" w:space="0" w:color="auto"/>
        <w:right w:val="none" w:sz="0" w:space="0" w:color="auto"/>
      </w:divBdr>
    </w:div>
    <w:div w:id="1908564211">
      <w:marLeft w:val="0"/>
      <w:marRight w:val="0"/>
      <w:marTop w:val="0"/>
      <w:marBottom w:val="0"/>
      <w:divBdr>
        <w:top w:val="none" w:sz="0" w:space="0" w:color="auto"/>
        <w:left w:val="none" w:sz="0" w:space="0" w:color="auto"/>
        <w:bottom w:val="none" w:sz="0" w:space="0" w:color="auto"/>
        <w:right w:val="none" w:sz="0" w:space="0" w:color="auto"/>
      </w:divBdr>
    </w:div>
    <w:div w:id="1908564212">
      <w:marLeft w:val="0"/>
      <w:marRight w:val="0"/>
      <w:marTop w:val="0"/>
      <w:marBottom w:val="0"/>
      <w:divBdr>
        <w:top w:val="none" w:sz="0" w:space="0" w:color="auto"/>
        <w:left w:val="none" w:sz="0" w:space="0" w:color="auto"/>
        <w:bottom w:val="none" w:sz="0" w:space="0" w:color="auto"/>
        <w:right w:val="none" w:sz="0" w:space="0" w:color="auto"/>
      </w:divBdr>
    </w:div>
    <w:div w:id="1908564213">
      <w:marLeft w:val="0"/>
      <w:marRight w:val="0"/>
      <w:marTop w:val="0"/>
      <w:marBottom w:val="0"/>
      <w:divBdr>
        <w:top w:val="none" w:sz="0" w:space="0" w:color="auto"/>
        <w:left w:val="none" w:sz="0" w:space="0" w:color="auto"/>
        <w:bottom w:val="none" w:sz="0" w:space="0" w:color="auto"/>
        <w:right w:val="none" w:sz="0" w:space="0" w:color="auto"/>
      </w:divBdr>
    </w:div>
    <w:div w:id="1908564214">
      <w:marLeft w:val="0"/>
      <w:marRight w:val="0"/>
      <w:marTop w:val="0"/>
      <w:marBottom w:val="0"/>
      <w:divBdr>
        <w:top w:val="none" w:sz="0" w:space="0" w:color="auto"/>
        <w:left w:val="none" w:sz="0" w:space="0" w:color="auto"/>
        <w:bottom w:val="none" w:sz="0" w:space="0" w:color="auto"/>
        <w:right w:val="none" w:sz="0" w:space="0" w:color="auto"/>
      </w:divBdr>
    </w:div>
    <w:div w:id="1908564215">
      <w:marLeft w:val="0"/>
      <w:marRight w:val="0"/>
      <w:marTop w:val="0"/>
      <w:marBottom w:val="0"/>
      <w:divBdr>
        <w:top w:val="none" w:sz="0" w:space="0" w:color="auto"/>
        <w:left w:val="none" w:sz="0" w:space="0" w:color="auto"/>
        <w:bottom w:val="none" w:sz="0" w:space="0" w:color="auto"/>
        <w:right w:val="none" w:sz="0" w:space="0" w:color="auto"/>
      </w:divBdr>
    </w:div>
    <w:div w:id="1908564216">
      <w:marLeft w:val="0"/>
      <w:marRight w:val="0"/>
      <w:marTop w:val="0"/>
      <w:marBottom w:val="0"/>
      <w:divBdr>
        <w:top w:val="none" w:sz="0" w:space="0" w:color="auto"/>
        <w:left w:val="none" w:sz="0" w:space="0" w:color="auto"/>
        <w:bottom w:val="none" w:sz="0" w:space="0" w:color="auto"/>
        <w:right w:val="none" w:sz="0" w:space="0" w:color="auto"/>
      </w:divBdr>
    </w:div>
    <w:div w:id="1908564217">
      <w:marLeft w:val="0"/>
      <w:marRight w:val="0"/>
      <w:marTop w:val="0"/>
      <w:marBottom w:val="0"/>
      <w:divBdr>
        <w:top w:val="none" w:sz="0" w:space="0" w:color="auto"/>
        <w:left w:val="none" w:sz="0" w:space="0" w:color="auto"/>
        <w:bottom w:val="none" w:sz="0" w:space="0" w:color="auto"/>
        <w:right w:val="none" w:sz="0" w:space="0" w:color="auto"/>
      </w:divBdr>
    </w:div>
    <w:div w:id="1908564218">
      <w:marLeft w:val="0"/>
      <w:marRight w:val="0"/>
      <w:marTop w:val="0"/>
      <w:marBottom w:val="0"/>
      <w:divBdr>
        <w:top w:val="none" w:sz="0" w:space="0" w:color="auto"/>
        <w:left w:val="none" w:sz="0" w:space="0" w:color="auto"/>
        <w:bottom w:val="none" w:sz="0" w:space="0" w:color="auto"/>
        <w:right w:val="none" w:sz="0" w:space="0" w:color="auto"/>
      </w:divBdr>
    </w:div>
    <w:div w:id="1908564219">
      <w:marLeft w:val="0"/>
      <w:marRight w:val="0"/>
      <w:marTop w:val="0"/>
      <w:marBottom w:val="0"/>
      <w:divBdr>
        <w:top w:val="none" w:sz="0" w:space="0" w:color="auto"/>
        <w:left w:val="none" w:sz="0" w:space="0" w:color="auto"/>
        <w:bottom w:val="none" w:sz="0" w:space="0" w:color="auto"/>
        <w:right w:val="none" w:sz="0" w:space="0" w:color="auto"/>
      </w:divBdr>
    </w:div>
    <w:div w:id="1908564220">
      <w:marLeft w:val="0"/>
      <w:marRight w:val="0"/>
      <w:marTop w:val="0"/>
      <w:marBottom w:val="0"/>
      <w:divBdr>
        <w:top w:val="none" w:sz="0" w:space="0" w:color="auto"/>
        <w:left w:val="none" w:sz="0" w:space="0" w:color="auto"/>
        <w:bottom w:val="none" w:sz="0" w:space="0" w:color="auto"/>
        <w:right w:val="none" w:sz="0" w:space="0" w:color="auto"/>
      </w:divBdr>
    </w:div>
    <w:div w:id="1908564221">
      <w:marLeft w:val="0"/>
      <w:marRight w:val="0"/>
      <w:marTop w:val="0"/>
      <w:marBottom w:val="0"/>
      <w:divBdr>
        <w:top w:val="none" w:sz="0" w:space="0" w:color="auto"/>
        <w:left w:val="none" w:sz="0" w:space="0" w:color="auto"/>
        <w:bottom w:val="none" w:sz="0" w:space="0" w:color="auto"/>
        <w:right w:val="none" w:sz="0" w:space="0" w:color="auto"/>
      </w:divBdr>
    </w:div>
    <w:div w:id="1908564222">
      <w:marLeft w:val="0"/>
      <w:marRight w:val="0"/>
      <w:marTop w:val="0"/>
      <w:marBottom w:val="0"/>
      <w:divBdr>
        <w:top w:val="none" w:sz="0" w:space="0" w:color="auto"/>
        <w:left w:val="none" w:sz="0" w:space="0" w:color="auto"/>
        <w:bottom w:val="none" w:sz="0" w:space="0" w:color="auto"/>
        <w:right w:val="none" w:sz="0" w:space="0" w:color="auto"/>
      </w:divBdr>
    </w:div>
    <w:div w:id="1908564223">
      <w:marLeft w:val="0"/>
      <w:marRight w:val="0"/>
      <w:marTop w:val="0"/>
      <w:marBottom w:val="0"/>
      <w:divBdr>
        <w:top w:val="none" w:sz="0" w:space="0" w:color="auto"/>
        <w:left w:val="none" w:sz="0" w:space="0" w:color="auto"/>
        <w:bottom w:val="none" w:sz="0" w:space="0" w:color="auto"/>
        <w:right w:val="none" w:sz="0" w:space="0" w:color="auto"/>
      </w:divBdr>
    </w:div>
    <w:div w:id="1908564224">
      <w:marLeft w:val="0"/>
      <w:marRight w:val="0"/>
      <w:marTop w:val="0"/>
      <w:marBottom w:val="0"/>
      <w:divBdr>
        <w:top w:val="none" w:sz="0" w:space="0" w:color="auto"/>
        <w:left w:val="none" w:sz="0" w:space="0" w:color="auto"/>
        <w:bottom w:val="none" w:sz="0" w:space="0" w:color="auto"/>
        <w:right w:val="none" w:sz="0" w:space="0" w:color="auto"/>
      </w:divBdr>
    </w:div>
    <w:div w:id="1908564225">
      <w:marLeft w:val="0"/>
      <w:marRight w:val="0"/>
      <w:marTop w:val="0"/>
      <w:marBottom w:val="0"/>
      <w:divBdr>
        <w:top w:val="none" w:sz="0" w:space="0" w:color="auto"/>
        <w:left w:val="none" w:sz="0" w:space="0" w:color="auto"/>
        <w:bottom w:val="none" w:sz="0" w:space="0" w:color="auto"/>
        <w:right w:val="none" w:sz="0" w:space="0" w:color="auto"/>
      </w:divBdr>
    </w:div>
    <w:div w:id="1908564226">
      <w:marLeft w:val="0"/>
      <w:marRight w:val="0"/>
      <w:marTop w:val="0"/>
      <w:marBottom w:val="0"/>
      <w:divBdr>
        <w:top w:val="none" w:sz="0" w:space="0" w:color="auto"/>
        <w:left w:val="none" w:sz="0" w:space="0" w:color="auto"/>
        <w:bottom w:val="none" w:sz="0" w:space="0" w:color="auto"/>
        <w:right w:val="none" w:sz="0" w:space="0" w:color="auto"/>
      </w:divBdr>
    </w:div>
    <w:div w:id="1908564227">
      <w:marLeft w:val="0"/>
      <w:marRight w:val="0"/>
      <w:marTop w:val="0"/>
      <w:marBottom w:val="0"/>
      <w:divBdr>
        <w:top w:val="none" w:sz="0" w:space="0" w:color="auto"/>
        <w:left w:val="none" w:sz="0" w:space="0" w:color="auto"/>
        <w:bottom w:val="none" w:sz="0" w:space="0" w:color="auto"/>
        <w:right w:val="none" w:sz="0" w:space="0" w:color="auto"/>
      </w:divBdr>
    </w:div>
    <w:div w:id="1908564228">
      <w:marLeft w:val="0"/>
      <w:marRight w:val="0"/>
      <w:marTop w:val="0"/>
      <w:marBottom w:val="0"/>
      <w:divBdr>
        <w:top w:val="none" w:sz="0" w:space="0" w:color="auto"/>
        <w:left w:val="none" w:sz="0" w:space="0" w:color="auto"/>
        <w:bottom w:val="none" w:sz="0" w:space="0" w:color="auto"/>
        <w:right w:val="none" w:sz="0" w:space="0" w:color="auto"/>
      </w:divBdr>
    </w:div>
    <w:div w:id="1908564229">
      <w:marLeft w:val="0"/>
      <w:marRight w:val="0"/>
      <w:marTop w:val="0"/>
      <w:marBottom w:val="0"/>
      <w:divBdr>
        <w:top w:val="none" w:sz="0" w:space="0" w:color="auto"/>
        <w:left w:val="none" w:sz="0" w:space="0" w:color="auto"/>
        <w:bottom w:val="none" w:sz="0" w:space="0" w:color="auto"/>
        <w:right w:val="none" w:sz="0" w:space="0" w:color="auto"/>
      </w:divBdr>
    </w:div>
    <w:div w:id="1908564230">
      <w:marLeft w:val="0"/>
      <w:marRight w:val="0"/>
      <w:marTop w:val="0"/>
      <w:marBottom w:val="0"/>
      <w:divBdr>
        <w:top w:val="none" w:sz="0" w:space="0" w:color="auto"/>
        <w:left w:val="none" w:sz="0" w:space="0" w:color="auto"/>
        <w:bottom w:val="none" w:sz="0" w:space="0" w:color="auto"/>
        <w:right w:val="none" w:sz="0" w:space="0" w:color="auto"/>
      </w:divBdr>
    </w:div>
    <w:div w:id="1908564231">
      <w:marLeft w:val="0"/>
      <w:marRight w:val="0"/>
      <w:marTop w:val="0"/>
      <w:marBottom w:val="0"/>
      <w:divBdr>
        <w:top w:val="none" w:sz="0" w:space="0" w:color="auto"/>
        <w:left w:val="none" w:sz="0" w:space="0" w:color="auto"/>
        <w:bottom w:val="none" w:sz="0" w:space="0" w:color="auto"/>
        <w:right w:val="none" w:sz="0" w:space="0" w:color="auto"/>
      </w:divBdr>
    </w:div>
    <w:div w:id="1908564232">
      <w:marLeft w:val="0"/>
      <w:marRight w:val="0"/>
      <w:marTop w:val="0"/>
      <w:marBottom w:val="0"/>
      <w:divBdr>
        <w:top w:val="none" w:sz="0" w:space="0" w:color="auto"/>
        <w:left w:val="none" w:sz="0" w:space="0" w:color="auto"/>
        <w:bottom w:val="none" w:sz="0" w:space="0" w:color="auto"/>
        <w:right w:val="none" w:sz="0" w:space="0" w:color="auto"/>
      </w:divBdr>
    </w:div>
    <w:div w:id="1908564233">
      <w:marLeft w:val="0"/>
      <w:marRight w:val="0"/>
      <w:marTop w:val="0"/>
      <w:marBottom w:val="0"/>
      <w:divBdr>
        <w:top w:val="none" w:sz="0" w:space="0" w:color="auto"/>
        <w:left w:val="none" w:sz="0" w:space="0" w:color="auto"/>
        <w:bottom w:val="none" w:sz="0" w:space="0" w:color="auto"/>
        <w:right w:val="none" w:sz="0" w:space="0" w:color="auto"/>
      </w:divBdr>
    </w:div>
    <w:div w:id="1908564234">
      <w:marLeft w:val="0"/>
      <w:marRight w:val="0"/>
      <w:marTop w:val="0"/>
      <w:marBottom w:val="0"/>
      <w:divBdr>
        <w:top w:val="none" w:sz="0" w:space="0" w:color="auto"/>
        <w:left w:val="none" w:sz="0" w:space="0" w:color="auto"/>
        <w:bottom w:val="none" w:sz="0" w:space="0" w:color="auto"/>
        <w:right w:val="none" w:sz="0" w:space="0" w:color="auto"/>
      </w:divBdr>
    </w:div>
    <w:div w:id="1908564235">
      <w:marLeft w:val="0"/>
      <w:marRight w:val="0"/>
      <w:marTop w:val="0"/>
      <w:marBottom w:val="0"/>
      <w:divBdr>
        <w:top w:val="none" w:sz="0" w:space="0" w:color="auto"/>
        <w:left w:val="none" w:sz="0" w:space="0" w:color="auto"/>
        <w:bottom w:val="none" w:sz="0" w:space="0" w:color="auto"/>
        <w:right w:val="none" w:sz="0" w:space="0" w:color="auto"/>
      </w:divBdr>
    </w:div>
    <w:div w:id="1908564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5534-DD06-46FA-A981-7BE763F8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3173</Words>
  <Characters>18726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Kateřina Kuželová</cp:lastModifiedBy>
  <cp:revision>2</cp:revision>
  <dcterms:created xsi:type="dcterms:W3CDTF">2021-03-18T09:15:00Z</dcterms:created>
  <dcterms:modified xsi:type="dcterms:W3CDTF">2021-03-18T09:15:00Z</dcterms:modified>
</cp:coreProperties>
</file>