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7D" w:rsidRDefault="00780B6C">
      <w:pPr>
        <w:pStyle w:val="Nadpis10"/>
        <w:keepNext/>
        <w:keepLines/>
        <w:framePr w:w="2311" w:h="382" w:wrap="none" w:vAnchor="text" w:hAnchor="page" w:x="4762" w:y="21"/>
        <w:shd w:val="clear" w:color="auto" w:fill="auto"/>
      </w:pPr>
      <w:bookmarkStart w:id="0" w:name="bookmark0"/>
      <w:r>
        <w:t>DODATEK č. 1</w:t>
      </w:r>
      <w:bookmarkEnd w:id="0"/>
    </w:p>
    <w:p w:rsidR="004D297D" w:rsidRDefault="00780B6C">
      <w:pPr>
        <w:pStyle w:val="Zkladntext1"/>
        <w:framePr w:w="4090" w:h="284" w:wrap="none" w:vAnchor="text" w:hAnchor="page" w:x="3390" w:y="480"/>
        <w:shd w:val="clear" w:color="auto" w:fill="auto"/>
        <w:spacing w:line="240" w:lineRule="auto"/>
      </w:pPr>
      <w:r>
        <w:t>ke Smlouvě o poskytování služeb ze dne</w:t>
      </w:r>
    </w:p>
    <w:p w:rsidR="004D297D" w:rsidRDefault="00780B6C">
      <w:pPr>
        <w:pStyle w:val="Zkladntext1"/>
        <w:framePr w:w="342" w:h="274" w:wrap="none" w:vAnchor="text" w:hAnchor="page" w:x="7526" w:y="483"/>
        <w:shd w:val="clear" w:color="auto" w:fill="auto"/>
        <w:spacing w:line="240" w:lineRule="auto"/>
      </w:pPr>
      <w:r>
        <w:t>1.3</w:t>
      </w:r>
    </w:p>
    <w:p w:rsidR="004D297D" w:rsidRDefault="00780B6C" w:rsidP="00780B6C">
      <w:pPr>
        <w:pStyle w:val="Zkladntext1"/>
        <w:framePr w:w="626" w:h="504" w:wrap="none" w:vAnchor="text" w:hAnchor="page" w:x="7915" w:y="483"/>
        <w:shd w:val="clear" w:color="auto" w:fill="auto"/>
        <w:spacing w:after="40" w:line="240" w:lineRule="auto"/>
      </w:pPr>
      <w:r>
        <w:t>2016</w:t>
      </w:r>
    </w:p>
    <w:p w:rsidR="004D297D" w:rsidRDefault="00780B6C">
      <w:pPr>
        <w:pStyle w:val="Zkladntext1"/>
        <w:framePr w:w="3078" w:h="284" w:wrap="none" w:vAnchor="text" w:hAnchor="page" w:x="1108" w:y="1207"/>
        <w:shd w:val="clear" w:color="auto" w:fill="auto"/>
        <w:spacing w:line="240" w:lineRule="auto"/>
      </w:pPr>
      <w:r>
        <w:t>k</w:t>
      </w:r>
      <w:r>
        <w:t>terý uzavřely smluvní strany:</w:t>
      </w:r>
    </w:p>
    <w:p w:rsidR="004D297D" w:rsidRDefault="00780B6C">
      <w:pPr>
        <w:pStyle w:val="Nadpis30"/>
        <w:keepNext/>
        <w:keepLines/>
        <w:framePr w:w="1818" w:h="1822" w:wrap="none" w:vAnchor="text" w:hAnchor="page" w:x="1093" w:y="1913"/>
        <w:shd w:val="clear" w:color="auto" w:fill="auto"/>
        <w:jc w:val="both"/>
      </w:pPr>
      <w:bookmarkStart w:id="1" w:name="bookmark1"/>
      <w:r>
        <w:t>TINT s. r. o.</w:t>
      </w:r>
      <w:bookmarkEnd w:id="1"/>
    </w:p>
    <w:p w:rsidR="004D297D" w:rsidRDefault="00780B6C">
      <w:pPr>
        <w:pStyle w:val="Zkladntext1"/>
        <w:framePr w:w="1818" w:h="1822" w:wrap="none" w:vAnchor="text" w:hAnchor="page" w:x="1093" w:y="1913"/>
        <w:shd w:val="clear" w:color="auto" w:fill="auto"/>
        <w:spacing w:line="257" w:lineRule="auto"/>
      </w:pPr>
      <w:r>
        <w:t>se sídlem: zástupce:</w:t>
      </w:r>
    </w:p>
    <w:p w:rsidR="004D297D" w:rsidRDefault="00780B6C">
      <w:pPr>
        <w:pStyle w:val="Zkladntext1"/>
        <w:framePr w:w="1818" w:h="1822" w:wrap="none" w:vAnchor="text" w:hAnchor="page" w:x="1093" w:y="1913"/>
        <w:shd w:val="clear" w:color="auto" w:fill="auto"/>
        <w:spacing w:line="257" w:lineRule="auto"/>
      </w:pPr>
      <w:r>
        <w:t>IČ:</w:t>
      </w:r>
    </w:p>
    <w:p w:rsidR="004D297D" w:rsidRDefault="00780B6C">
      <w:pPr>
        <w:pStyle w:val="Zkladntext1"/>
        <w:framePr w:w="1818" w:h="1822" w:wrap="none" w:vAnchor="text" w:hAnchor="page" w:x="1093" w:y="1913"/>
        <w:shd w:val="clear" w:color="auto" w:fill="auto"/>
        <w:spacing w:line="257" w:lineRule="auto"/>
      </w:pPr>
      <w:r>
        <w:t>DIČ:</w:t>
      </w:r>
    </w:p>
    <w:p w:rsidR="004D297D" w:rsidRDefault="00780B6C">
      <w:pPr>
        <w:pStyle w:val="Zkladntext1"/>
        <w:framePr w:w="1818" w:h="1822" w:wrap="none" w:vAnchor="text" w:hAnchor="page" w:x="1093" w:y="1913"/>
        <w:shd w:val="clear" w:color="auto" w:fill="auto"/>
        <w:spacing w:line="257" w:lineRule="auto"/>
      </w:pPr>
      <w:r>
        <w:t>Bankovní spojení: Číslo účtu:</w:t>
      </w:r>
    </w:p>
    <w:p w:rsidR="004D297D" w:rsidRDefault="00780B6C">
      <w:pPr>
        <w:pStyle w:val="Zkladntext1"/>
        <w:framePr w:w="4208" w:h="1516" w:wrap="none" w:vAnchor="text" w:hAnchor="page" w:x="3782" w:y="2204"/>
        <w:shd w:val="clear" w:color="auto" w:fill="auto"/>
        <w:spacing w:line="240" w:lineRule="auto"/>
      </w:pPr>
      <w:r>
        <w:t>Frýdek-Místek, Riegrova 832, PSČ 738 01</w:t>
      </w:r>
    </w:p>
    <w:p w:rsidR="004D297D" w:rsidRDefault="00780B6C">
      <w:pPr>
        <w:pStyle w:val="Zkladntext1"/>
        <w:framePr w:w="4208" w:h="1516" w:wrap="none" w:vAnchor="text" w:hAnchor="page" w:x="3782" w:y="2204"/>
        <w:shd w:val="clear" w:color="auto" w:fill="auto"/>
        <w:spacing w:line="240" w:lineRule="auto"/>
      </w:pPr>
      <w:r>
        <w:t>XXXXXX</w:t>
      </w:r>
    </w:p>
    <w:p w:rsidR="004D297D" w:rsidRDefault="00780B6C">
      <w:pPr>
        <w:pStyle w:val="Zkladntext1"/>
        <w:framePr w:w="4208" w:h="1516" w:wrap="none" w:vAnchor="text" w:hAnchor="page" w:x="3782" w:y="2204"/>
        <w:shd w:val="clear" w:color="auto" w:fill="auto"/>
        <w:spacing w:line="240" w:lineRule="auto"/>
      </w:pPr>
      <w:r>
        <w:t>63323966</w:t>
      </w:r>
    </w:p>
    <w:p w:rsidR="004D297D" w:rsidRDefault="00780B6C">
      <w:pPr>
        <w:pStyle w:val="Zkladntext1"/>
        <w:framePr w:w="4208" w:h="1516" w:wrap="none" w:vAnchor="text" w:hAnchor="page" w:x="3782" w:y="2204"/>
        <w:shd w:val="clear" w:color="auto" w:fill="auto"/>
        <w:spacing w:line="240" w:lineRule="auto"/>
      </w:pPr>
      <w:r>
        <w:t>CZ63323966</w:t>
      </w:r>
    </w:p>
    <w:p w:rsidR="004D297D" w:rsidRDefault="00780B6C">
      <w:pPr>
        <w:pStyle w:val="Zkladntext1"/>
        <w:framePr w:w="4208" w:h="1516" w:wrap="none" w:vAnchor="text" w:hAnchor="page" w:x="3782" w:y="2204"/>
        <w:shd w:val="clear" w:color="auto" w:fill="auto"/>
        <w:spacing w:line="240" w:lineRule="auto"/>
      </w:pPr>
      <w:r>
        <w:t>XXXXX</w:t>
      </w:r>
    </w:p>
    <w:p w:rsidR="004D297D" w:rsidRDefault="00780B6C">
      <w:pPr>
        <w:pStyle w:val="Zkladntext1"/>
        <w:framePr w:w="4208" w:h="1516" w:wrap="none" w:vAnchor="text" w:hAnchor="page" w:x="3782" w:y="2204"/>
        <w:shd w:val="clear" w:color="auto" w:fill="auto"/>
        <w:spacing w:line="240" w:lineRule="auto"/>
      </w:pPr>
      <w:r>
        <w:t>XXXXX</w:t>
      </w:r>
    </w:p>
    <w:p w:rsidR="004D297D" w:rsidRDefault="00780B6C">
      <w:pPr>
        <w:pStyle w:val="Zkladntext1"/>
        <w:framePr w:w="9554" w:h="529" w:wrap="none" w:vAnchor="text" w:hAnchor="page" w:x="1097" w:y="3932"/>
        <w:shd w:val="clear" w:color="auto" w:fill="auto"/>
        <w:spacing w:line="252" w:lineRule="auto"/>
        <w:jc w:val="both"/>
      </w:pPr>
      <w:r>
        <w:t>zapsána v obchodním rejstříku vedeném Krajským soudem v Ostravě, spisová značka C 13356 (dále jen servisní organizace)</w:t>
      </w:r>
    </w:p>
    <w:p w:rsidR="004D297D" w:rsidRDefault="00780B6C">
      <w:pPr>
        <w:pStyle w:val="Nadpis30"/>
        <w:keepNext/>
        <w:keepLines/>
        <w:framePr w:w="4525" w:h="338" w:wrap="none" w:vAnchor="text" w:hAnchor="page" w:x="1108" w:y="5390"/>
        <w:shd w:val="clear" w:color="auto" w:fill="auto"/>
      </w:pPr>
      <w:bookmarkStart w:id="2" w:name="bookmark2"/>
      <w:r>
        <w:t>Náš svět, příspěvková organizace</w:t>
      </w:r>
      <w:bookmarkEnd w:id="2"/>
    </w:p>
    <w:p w:rsidR="004D297D" w:rsidRDefault="00780B6C">
      <w:pPr>
        <w:pStyle w:val="Zkladntext1"/>
        <w:framePr w:w="1811" w:h="1264" w:wrap="none" w:vAnchor="text" w:hAnchor="page" w:x="1093" w:y="5689"/>
        <w:shd w:val="clear" w:color="auto" w:fill="auto"/>
      </w:pPr>
      <w:r>
        <w:t>se sídlem: zástupce:</w:t>
      </w:r>
    </w:p>
    <w:p w:rsidR="004D297D" w:rsidRDefault="00780B6C">
      <w:pPr>
        <w:pStyle w:val="Zkladntext1"/>
        <w:framePr w:w="1811" w:h="1264" w:wrap="none" w:vAnchor="text" w:hAnchor="page" w:x="1093" w:y="5689"/>
        <w:shd w:val="clear" w:color="auto" w:fill="auto"/>
        <w:jc w:val="both"/>
      </w:pPr>
      <w:r>
        <w:t>IČ:</w:t>
      </w:r>
    </w:p>
    <w:p w:rsidR="004D297D" w:rsidRDefault="00780B6C">
      <w:pPr>
        <w:pStyle w:val="Zkladntext1"/>
        <w:framePr w:w="1811" w:h="1264" w:wrap="none" w:vAnchor="text" w:hAnchor="page" w:x="1093" w:y="5689"/>
        <w:shd w:val="clear" w:color="auto" w:fill="auto"/>
        <w:jc w:val="both"/>
      </w:pPr>
      <w:r>
        <w:t xml:space="preserve">Bankovní spojení: Číslo </w:t>
      </w:r>
      <w:r>
        <w:t>účtu:</w:t>
      </w:r>
    </w:p>
    <w:p w:rsidR="00780B6C" w:rsidRDefault="00780B6C">
      <w:pPr>
        <w:pStyle w:val="Zkladntext1"/>
        <w:framePr w:w="2671" w:h="1271" w:wrap="none" w:vAnchor="text" w:hAnchor="page" w:x="3779" w:y="5693"/>
        <w:shd w:val="clear" w:color="auto" w:fill="auto"/>
        <w:spacing w:line="257" w:lineRule="auto"/>
      </w:pPr>
      <w:r>
        <w:t>Pržno 239, 739 11 Pržno XXXXX</w:t>
      </w:r>
    </w:p>
    <w:p w:rsidR="004D297D" w:rsidRDefault="00780B6C">
      <w:pPr>
        <w:pStyle w:val="Zkladntext1"/>
        <w:framePr w:w="2671" w:h="1271" w:wrap="none" w:vAnchor="text" w:hAnchor="page" w:x="3779" w:y="5693"/>
        <w:shd w:val="clear" w:color="auto" w:fill="auto"/>
        <w:spacing w:line="257" w:lineRule="auto"/>
      </w:pPr>
      <w:r>
        <w:t>00847046</w:t>
      </w:r>
    </w:p>
    <w:p w:rsidR="00780B6C" w:rsidRDefault="00780B6C">
      <w:pPr>
        <w:pStyle w:val="Zkladntext1"/>
        <w:framePr w:w="2671" w:h="1271" w:wrap="none" w:vAnchor="text" w:hAnchor="page" w:x="3779" w:y="5693"/>
        <w:shd w:val="clear" w:color="auto" w:fill="auto"/>
        <w:spacing w:line="257" w:lineRule="auto"/>
        <w:ind w:right="620"/>
      </w:pPr>
      <w:r>
        <w:t>XXXX</w:t>
      </w:r>
      <w:r>
        <w:t xml:space="preserve"> </w:t>
      </w:r>
    </w:p>
    <w:p w:rsidR="004D297D" w:rsidRDefault="00780B6C">
      <w:pPr>
        <w:pStyle w:val="Zkladntext1"/>
        <w:framePr w:w="2671" w:h="1271" w:wrap="none" w:vAnchor="text" w:hAnchor="page" w:x="3779" w:y="5693"/>
        <w:shd w:val="clear" w:color="auto" w:fill="auto"/>
        <w:spacing w:line="257" w:lineRule="auto"/>
        <w:ind w:right="620"/>
      </w:pPr>
      <w:r>
        <w:t>XXXX</w:t>
      </w:r>
    </w:p>
    <w:p w:rsidR="004D297D" w:rsidRDefault="00780B6C">
      <w:pPr>
        <w:pStyle w:val="Zkladntext1"/>
        <w:framePr w:w="2124" w:h="284" w:wrap="none" w:vAnchor="text" w:hAnchor="page" w:x="1172" w:y="7395"/>
        <w:shd w:val="clear" w:color="auto" w:fill="auto"/>
        <w:spacing w:line="240" w:lineRule="auto"/>
      </w:pPr>
      <w:r>
        <w:t>(dále jen objednatel)</w:t>
      </w:r>
    </w:p>
    <w:p w:rsidR="004D297D" w:rsidRDefault="00780B6C">
      <w:pPr>
        <w:pStyle w:val="Zkladntext1"/>
        <w:framePr w:w="9630" w:h="533" w:wrap="none" w:vAnchor="text" w:hAnchor="page" w:x="1093" w:y="8130"/>
        <w:shd w:val="clear" w:color="auto" w:fill="auto"/>
        <w:jc w:val="both"/>
      </w:pPr>
      <w:r>
        <w:t>Uzavírají níže uvedeného dne, měsíce a roku dodatek ke smlouvě o poskytování služeb v následujícím znění:</w:t>
      </w:r>
    </w:p>
    <w:p w:rsidR="004D297D" w:rsidRDefault="00780B6C">
      <w:pPr>
        <w:pStyle w:val="Nadpis20"/>
        <w:keepNext/>
        <w:keepLines/>
        <w:framePr w:w="9626" w:h="1343" w:wrap="none" w:vAnchor="text" w:hAnchor="page" w:x="1093" w:y="9591"/>
        <w:shd w:val="clear" w:color="auto" w:fill="auto"/>
        <w:spacing w:after="240"/>
      </w:pPr>
      <w:bookmarkStart w:id="3" w:name="bookmark3"/>
      <w:r>
        <w:t>1. Předmět dodatku</w:t>
      </w:r>
      <w:bookmarkEnd w:id="3"/>
    </w:p>
    <w:p w:rsidR="004D297D" w:rsidRDefault="00780B6C">
      <w:pPr>
        <w:pStyle w:val="Zkladntext1"/>
        <w:framePr w:w="9626" w:h="1343" w:wrap="none" w:vAnchor="text" w:hAnchor="page" w:x="1093" w:y="9591"/>
        <w:shd w:val="clear" w:color="auto" w:fill="auto"/>
        <w:ind w:firstLine="440"/>
        <w:jc w:val="both"/>
      </w:pPr>
      <w:r>
        <w:t>Předmětem tohoto dodatku je úprava vzájemných práv a povinností smluvních stran. Smluvní strany se dohodly, na úpravě této smlouvy, kdy budou servisní organizací prováděny tyto úkony:</w:t>
      </w:r>
    </w:p>
    <w:p w:rsidR="004D297D" w:rsidRDefault="00780B6C">
      <w:pPr>
        <w:pStyle w:val="Zkladntext1"/>
        <w:framePr w:w="9634" w:h="1019" w:wrap="none" w:vAnchor="text" w:hAnchor="page" w:x="1093" w:y="11384"/>
        <w:shd w:val="clear" w:color="auto" w:fill="auto"/>
        <w:ind w:firstLine="360"/>
        <w:jc w:val="both"/>
      </w:pPr>
      <w:r>
        <w:t>Zajištění dostatečné diskové kapacity o celkové velikosti XXX</w:t>
      </w:r>
      <w:r>
        <w:t xml:space="preserve"> TB, umístě</w:t>
      </w:r>
      <w:r>
        <w:t xml:space="preserve">né na zařízení v datovém centru společnosti TINT s.r.o., Riegrova 832 ve Frýdku-Místku. Do této lokality budou prováděny </w:t>
      </w:r>
      <w:proofErr w:type="spellStart"/>
      <w:r>
        <w:t>offsite</w:t>
      </w:r>
      <w:proofErr w:type="spellEnd"/>
      <w:r>
        <w:t xml:space="preserve"> zálohy serveru organizace Náš svět, příspěvková organizace pomocí XXXXX</w:t>
      </w:r>
      <w:r>
        <w:t xml:space="preserve"> připojení.</w:t>
      </w:r>
    </w:p>
    <w:p w:rsidR="004D297D" w:rsidRDefault="00780B6C">
      <w:pPr>
        <w:pStyle w:val="Zkladntext1"/>
        <w:framePr w:w="9626" w:h="770" w:wrap="none" w:vAnchor="text" w:hAnchor="page" w:x="1093" w:y="13101"/>
        <w:shd w:val="clear" w:color="auto" w:fill="auto"/>
        <w:spacing w:line="252" w:lineRule="auto"/>
        <w:ind w:firstLine="360"/>
        <w:jc w:val="both"/>
      </w:pPr>
      <w:r>
        <w:t>Součástí této dohody je navýšení pravide</w:t>
      </w:r>
      <w:r>
        <w:t xml:space="preserve">lného měsíčního poplatku o částku 1200 Kč bez DPH za provádění </w:t>
      </w:r>
      <w:proofErr w:type="spellStart"/>
      <w:r>
        <w:t>offisitových</w:t>
      </w:r>
      <w:proofErr w:type="spellEnd"/>
      <w:r>
        <w:t xml:space="preserve"> záloh do datového centra TINT s.r.o., takže paušální měsíční poplatek bude ve výši 2700 Kč bez DPH.</w:t>
      </w: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after="537" w:line="14" w:lineRule="exact"/>
      </w:pPr>
    </w:p>
    <w:p w:rsidR="004D297D" w:rsidRDefault="004D297D">
      <w:pPr>
        <w:spacing w:line="14" w:lineRule="exact"/>
        <w:sectPr w:rsidR="004D297D">
          <w:headerReference w:type="default" r:id="rId7"/>
          <w:footerReference w:type="default" r:id="rId8"/>
          <w:pgSz w:w="11900" w:h="16840"/>
          <w:pgMar w:top="1026" w:right="1174" w:bottom="955" w:left="1092" w:header="0" w:footer="3" w:gutter="0"/>
          <w:pgNumType w:start="1"/>
          <w:cols w:space="720"/>
          <w:noEndnote/>
          <w:docGrid w:linePitch="360"/>
        </w:sectPr>
      </w:pPr>
    </w:p>
    <w:p w:rsidR="004D297D" w:rsidRDefault="00780B6C">
      <w:pPr>
        <w:pStyle w:val="Nadpis20"/>
        <w:keepNext/>
        <w:keepLines/>
        <w:shd w:val="clear" w:color="auto" w:fill="auto"/>
        <w:spacing w:after="120"/>
      </w:pPr>
      <w:bookmarkStart w:id="4" w:name="bookmark4"/>
      <w:r>
        <w:lastRenderedPageBreak/>
        <w:t>2. Závěrečná ustanovení</w:t>
      </w:r>
      <w:bookmarkEnd w:id="4"/>
    </w:p>
    <w:p w:rsidR="004D297D" w:rsidRDefault="00780B6C">
      <w:pPr>
        <w:pStyle w:val="Zkladntext1"/>
        <w:numPr>
          <w:ilvl w:val="0"/>
          <w:numId w:val="1"/>
        </w:numPr>
        <w:shd w:val="clear" w:color="auto" w:fill="auto"/>
        <w:tabs>
          <w:tab w:val="left" w:pos="699"/>
        </w:tabs>
        <w:spacing w:after="340"/>
        <w:ind w:left="700" w:hanging="700"/>
        <w:jc w:val="both"/>
      </w:pPr>
      <w:r>
        <w:t xml:space="preserve">Tento dodatek </w:t>
      </w:r>
      <w:r>
        <w:t xml:space="preserve">nabývá platnosti dnem </w:t>
      </w:r>
      <w:proofErr w:type="spellStart"/>
      <w:r>
        <w:t>xxxxxx</w:t>
      </w:r>
      <w:proofErr w:type="spellEnd"/>
    </w:p>
    <w:p w:rsidR="004D297D" w:rsidRDefault="00780B6C">
      <w:pPr>
        <w:pStyle w:val="Zkladntext1"/>
        <w:numPr>
          <w:ilvl w:val="0"/>
          <w:numId w:val="1"/>
        </w:numPr>
        <w:shd w:val="clear" w:color="auto" w:fill="auto"/>
        <w:tabs>
          <w:tab w:val="left" w:pos="699"/>
        </w:tabs>
        <w:spacing w:after="340"/>
        <w:ind w:left="700" w:hanging="7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533400</wp:posOffset>
                </wp:positionV>
                <wp:extent cx="231140" cy="17399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297D" w:rsidRDefault="00780B6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2.3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58.3pt;margin-top:42pt;width:18.2pt;height:13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mfjAEAABUDAAAOAAAAZHJzL2Uyb0RvYy54bWysUsFOwzAMvSPxD1HurOtAA6p1CIRASAiQ&#10;gA/I0mSN1MRRHNbu73GybiC4IS6OYzvPz89ZXA22YxsV0ICreTmZcqachMa4dc3f3+5OLjjDKFwj&#10;OnCq5luF/Gp5fLTofaVm0ELXqMAIxGHV+5q3MfqqKFC2ygqcgFeOkhqCFZGuYV00QfSEbrtiNp3O&#10;ix5C4wNIhUjR212SLzO+1krGZ61RRdbVnLjFbEO2q2SL5UJU6yB8a+RIQ/yBhRXGUdMD1K2Ign0E&#10;8wvKGhkAQceJBFuA1kaqPANNU05/TPPaCq/yLCQO+oNM+H+w8mnzEphpaj7nzAlLK8pd2TxJ03us&#10;qOLVU00cbmCgFe/jSME08aCDTSfNwihPIm8PwqohMknB2WlZnlFGUqo8P728zMIXX499wHivwLLk&#10;1DzQ3rKcYvOIkYhQ6b4k9XJwZ7ouxRPDHZPkxWE1jLRX0GyJdffgSK20+b0T9s5qdBIg+uuPSKC5&#10;V0LaPR8bkPaZwvhP0nK/33PV129efgIAAP//AwBQSwMEFAAGAAgAAAAhAKeRkxncAAAACgEAAA8A&#10;AABkcnMvZG93bnJldi54bWxMj8FOwzAQRO9I/IO1SFwQdVxKVEKcCiG4cKNw4ebGSxJhr6PYTUK/&#10;ns2J3nY0T7Mz5W72Tow4xC6QBrXKQCDVwXbUaPj8eL3dgojJkDUuEGr4xQi76vKiNIUNE73juE+N&#10;4BCKhdHQptQXUsa6RW/iKvRI7H2HwZvEcmikHczE4d7JdZbl0puO+ENrenxusf7ZH72GfH7pb94e&#10;cD2dajfS10mphErr66v56RFEwjn9w7DU5+pQcadDOJKNwrFWec6ohu2GNy3A/R0fh8VRG5BVKc8n&#10;VH8AAAD//wMAUEsBAi0AFAAGAAgAAAAhALaDOJL+AAAA4QEAABMAAAAAAAAAAAAAAAAAAAAAAFtD&#10;b250ZW50X1R5cGVzXS54bWxQSwECLQAUAAYACAAAACEAOP0h/9YAAACUAQAACwAAAAAAAAAAAAAA&#10;AAAvAQAAX3JlbHMvLnJlbHNQSwECLQAUAAYACAAAACEAlepJn4wBAAAVAwAADgAAAAAAAAAAAAAA&#10;AAAuAgAAZHJzL2Uyb0RvYy54bWxQSwECLQAUAAYACAAAACEAp5GTGdwAAAAKAQAADwAAAAAAAAAA&#10;AAAAAADmAwAAZHJzL2Rvd25yZXYueG1sUEsFBgAAAAAEAAQA8wAAAO8EAAAAAA==&#10;" filled="f" stroked="f">
                <v:textbox style="mso-fit-shape-to-text:t" inset="0,0,0,0">
                  <w:txbxContent>
                    <w:p w:rsidR="004D297D" w:rsidRDefault="00780B6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2.3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Tento Dodatek lze měnit nebo doplňovat pouze písemnými dodatky podepsanými oprávněnými zástupci smluvních stran.</w:t>
      </w:r>
    </w:p>
    <w:p w:rsidR="004D297D" w:rsidRDefault="00780B6C">
      <w:pPr>
        <w:pStyle w:val="Zkladntext1"/>
        <w:shd w:val="clear" w:color="auto" w:fill="auto"/>
        <w:spacing w:after="340"/>
        <w:ind w:left="700" w:hanging="540"/>
      </w:pPr>
      <w:r>
        <w:t>Ostatní ujednání Smlouvy o poskytování služeb nedotčená tímto Dodatkem zůstávají v platnosti.</w:t>
      </w:r>
    </w:p>
    <w:p w:rsidR="004D297D" w:rsidRDefault="00780B6C">
      <w:pPr>
        <w:pStyle w:val="Zkladntext1"/>
        <w:numPr>
          <w:ilvl w:val="1"/>
          <w:numId w:val="1"/>
        </w:numPr>
        <w:shd w:val="clear" w:color="auto" w:fill="auto"/>
        <w:tabs>
          <w:tab w:val="left" w:pos="699"/>
        </w:tabs>
        <w:spacing w:after="340"/>
        <w:ind w:left="700" w:hanging="700"/>
        <w:jc w:val="both"/>
      </w:pPr>
      <w:r>
        <w:t>Smluvní strany po přečtení tohoto Dodatku prohlašují, že souhlasí s obsahem, že Dodatek byl sepsán určitě, srozumitelně, na základě jejich pravé, svobodné a vážné vůle, bez nátlaku na některou ze Smluvních stran. Na důkaz toho připojují své podpisy.</w:t>
      </w:r>
    </w:p>
    <w:p w:rsidR="004D297D" w:rsidRDefault="00780B6C">
      <w:pPr>
        <w:pStyle w:val="Zkladntext1"/>
        <w:numPr>
          <w:ilvl w:val="1"/>
          <w:numId w:val="1"/>
        </w:numPr>
        <w:shd w:val="clear" w:color="auto" w:fill="auto"/>
        <w:tabs>
          <w:tab w:val="left" w:pos="699"/>
        </w:tabs>
        <w:spacing w:line="259" w:lineRule="auto"/>
        <w:ind w:left="700" w:hanging="700"/>
        <w:jc w:val="both"/>
        <w:sectPr w:rsidR="004D297D">
          <w:headerReference w:type="default" r:id="rId9"/>
          <w:footerReference w:type="default" r:id="rId10"/>
          <w:pgSz w:w="11900" w:h="16840"/>
          <w:pgMar w:top="1998" w:right="1144" w:bottom="6838" w:left="1166" w:header="1570" w:footer="3" w:gutter="0"/>
          <w:cols w:space="720"/>
          <w:noEndnote/>
          <w:docGrid w:linePitch="360"/>
        </w:sectPr>
      </w:pPr>
      <w:r>
        <w:t>Tento dodatek byl vyhotoven ve dvou exemplářích, po jednom pro každou smluvní stranu.</w:t>
      </w:r>
    </w:p>
    <w:p w:rsidR="004D297D" w:rsidRDefault="004D297D">
      <w:pPr>
        <w:spacing w:line="240" w:lineRule="exact"/>
        <w:rPr>
          <w:sz w:val="19"/>
          <w:szCs w:val="19"/>
        </w:rPr>
      </w:pPr>
    </w:p>
    <w:p w:rsidR="004D297D" w:rsidRDefault="004D297D">
      <w:pPr>
        <w:spacing w:line="240" w:lineRule="exact"/>
        <w:rPr>
          <w:sz w:val="19"/>
          <w:szCs w:val="19"/>
        </w:rPr>
      </w:pPr>
    </w:p>
    <w:p w:rsidR="004D297D" w:rsidRDefault="004D297D">
      <w:pPr>
        <w:spacing w:line="240" w:lineRule="exact"/>
        <w:rPr>
          <w:sz w:val="19"/>
          <w:szCs w:val="19"/>
        </w:rPr>
      </w:pPr>
    </w:p>
    <w:p w:rsidR="004D297D" w:rsidRDefault="004D297D">
      <w:pPr>
        <w:spacing w:line="240" w:lineRule="exact"/>
        <w:rPr>
          <w:sz w:val="19"/>
          <w:szCs w:val="19"/>
        </w:rPr>
      </w:pPr>
    </w:p>
    <w:p w:rsidR="004D297D" w:rsidRDefault="004D297D">
      <w:pPr>
        <w:spacing w:before="23" w:after="23" w:line="240" w:lineRule="exact"/>
        <w:rPr>
          <w:sz w:val="19"/>
          <w:szCs w:val="19"/>
        </w:rPr>
      </w:pPr>
    </w:p>
    <w:p w:rsidR="004D297D" w:rsidRDefault="004D297D">
      <w:pPr>
        <w:spacing w:line="14" w:lineRule="exact"/>
        <w:sectPr w:rsidR="004D297D">
          <w:type w:val="continuous"/>
          <w:pgSz w:w="11900" w:h="16840"/>
          <w:pgMar w:top="1998" w:right="0" w:bottom="814" w:left="0" w:header="0" w:footer="3" w:gutter="0"/>
          <w:cols w:space="720"/>
          <w:noEndnote/>
          <w:docGrid w:linePitch="360"/>
        </w:sectPr>
      </w:pPr>
    </w:p>
    <w:p w:rsidR="004D297D" w:rsidRDefault="00780B6C">
      <w:pPr>
        <w:pStyle w:val="Zkladntext1"/>
        <w:framePr w:w="1980" w:h="374" w:wrap="none" w:vAnchor="text" w:hAnchor="page" w:x="7582" w:y="1736"/>
        <w:pBdr>
          <w:top w:val="single" w:sz="4" w:space="0" w:color="auto"/>
        </w:pBdr>
        <w:shd w:val="clear" w:color="auto" w:fill="auto"/>
        <w:spacing w:line="240" w:lineRule="auto"/>
      </w:pPr>
      <w:r>
        <w:t>Servisní Organizace</w:t>
      </w:r>
    </w:p>
    <w:p w:rsidR="004D297D" w:rsidRDefault="004D297D">
      <w:pPr>
        <w:pStyle w:val="Zkladntext40"/>
        <w:framePr w:w="1980" w:h="374" w:wrap="none" w:vAnchor="text" w:hAnchor="page" w:x="7582" w:y="1736"/>
        <w:shd w:val="clear" w:color="auto" w:fill="auto"/>
      </w:pPr>
    </w:p>
    <w:p w:rsidR="004D297D" w:rsidRDefault="00780B6C">
      <w:pPr>
        <w:spacing w:line="360" w:lineRule="exact"/>
      </w:pPr>
      <w:r>
        <w:rPr>
          <w:noProof/>
        </w:rPr>
        <w:t>Dne:xxxxx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5" w:name="_GoBack"/>
      <w:bookmarkEnd w:id="5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Dne:xxxxx</w:t>
      </w: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4D297D" w:rsidRDefault="004D297D">
      <w:pPr>
        <w:spacing w:line="360" w:lineRule="exact"/>
      </w:pPr>
    </w:p>
    <w:p w:rsidR="00780B6C" w:rsidRDefault="00780B6C" w:rsidP="00780B6C">
      <w:pPr>
        <w:pStyle w:val="Zkladntext1"/>
        <w:framePr w:w="1123" w:h="284" w:wrap="none" w:vAnchor="text" w:hAnchor="page" w:x="1396" w:y="244"/>
        <w:pBdr>
          <w:top w:val="single" w:sz="4" w:space="0" w:color="auto"/>
        </w:pBdr>
        <w:shd w:val="clear" w:color="auto" w:fill="auto"/>
        <w:spacing w:line="240" w:lineRule="auto"/>
      </w:pPr>
      <w:r>
        <w:t>Objednatel</w:t>
      </w:r>
    </w:p>
    <w:p w:rsidR="004D297D" w:rsidRDefault="004D297D">
      <w:pPr>
        <w:spacing w:after="656" w:line="14" w:lineRule="exact"/>
      </w:pPr>
    </w:p>
    <w:p w:rsidR="004D297D" w:rsidRDefault="004D297D">
      <w:pPr>
        <w:spacing w:line="14" w:lineRule="exact"/>
      </w:pPr>
    </w:p>
    <w:sectPr w:rsidR="004D297D">
      <w:type w:val="continuous"/>
      <w:pgSz w:w="11900" w:h="16840"/>
      <w:pgMar w:top="1998" w:right="979" w:bottom="814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0B6C">
      <w:r>
        <w:separator/>
      </w:r>
    </w:p>
  </w:endnote>
  <w:endnote w:type="continuationSeparator" w:id="0">
    <w:p w:rsidR="00000000" w:rsidRDefault="007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7D" w:rsidRDefault="00780B6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2510790</wp:posOffset>
              </wp:positionH>
              <wp:positionV relativeFrom="page">
                <wp:posOffset>10150475</wp:posOffset>
              </wp:positionV>
              <wp:extent cx="248285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297D" w:rsidRDefault="00780B6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Smlouva o komplexní technické péči 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97.7pt;margin-top:799.25pt;width:195.5pt;height:9.3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dfmAEAACkDAAAOAAAAZHJzL2Uyb0RvYy54bWysUttOwzAMfUfiH6K8s25jwFStm0AIhIQA&#10;afABWZqskZo4irO1+3uc7AKCN8SL69ju8Tm2Z4vetmyrAhpwFR8NhpwpJ6E2bl3xj/eHiylnGIWr&#10;RQtOVXynkC/m52ezzpdqDA20tQqMQByWna94E6MviwJlo6zAAXjlKKkhWBHpGdZFHURH6LYtxsPh&#10;ddFBqH0AqRAper9P8nnG11rJ+Ko1qsjaihO3mG3IdpVsMZ+Jch2Eb4w80BB/YGGFcdT0BHUvomCb&#10;YH5BWSMDIOg4kGAL0NpIlTWQmtHwh5plI7zKWmg46E9jwv+DlS/bt8BMXfFLzpywtKLclV2m0XQe&#10;S6pYeqqJ/R30tOJjHCmYFPc62PQlLYzyNOTdabCqj0xScDyZjqdXlJKUG42mN5OrBFN8/e0DxkcF&#10;liWn4oEWl+cpts8Y96XHktTMwYNp2xRPFPdUkhf7VZ/VnGiuoN4R+45WXHFHN8hZ++Rogukajk44&#10;OquDk3qgv91E6pPbJ/A91KEn7SMLONxOWvj3d676uvD5JwAAAP//AwBQSwMEFAAGAAgAAAAhAAV7&#10;ARffAAAADQEAAA8AAABkcnMvZG93bnJldi54bWxMj0tPwzAQhO9I/AdrkbhRp4U8GuJUqBIXbrQI&#10;iZsbb+MIPyLbTZN/z3KC4858mp1pdrM1bMIQB+8ErFcZMHSdV4PrBXwcXx8qYDFJp6TxDgUsGGHX&#10;3t40slb+6t5xOqSeUYiLtRSgUxprzmOn0cq48iM68s4+WJnoDD1XQV4p3Bq+ybKCWzk4+qDliHuN&#10;3ffhYgWU86fHMeIev85TF/SwVOZtEeL+bn55BpZwTn8w/Nan6tBSp5O/OBWZEfC4zZ8IJSPfVjkw&#10;QsqqIOlEUrEuN8Dbhv9f0f4AAAD//wMAUEsBAi0AFAAGAAgAAAAhALaDOJL+AAAA4QEAABMAAAAA&#10;AAAAAAAAAAAAAAAAAFtDb250ZW50X1R5cGVzXS54bWxQSwECLQAUAAYACAAAACEAOP0h/9YAAACU&#10;AQAACwAAAAAAAAAAAAAAAAAvAQAAX3JlbHMvLnJlbHNQSwECLQAUAAYACAAAACEARMinX5gBAAAp&#10;AwAADgAAAAAAAAAAAAAAAAAuAgAAZHJzL2Uyb0RvYy54bWxQSwECLQAUAAYACAAAACEABXsBF98A&#10;AAANAQAADwAAAAAAAAAAAAAAAADyAwAAZHJzL2Rvd25yZXYueG1sUEsFBgAAAAAEAAQA8wAAAP4E&#10;AAAAAA==&#10;" filled="f" stroked="f">
              <v:textbox style="mso-fit-shape-to-text:t" inset="0,0,0,0">
                <w:txbxContent>
                  <w:p w:rsidR="004D297D" w:rsidRDefault="00780B6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Smlouva o komplexní technické péči 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497205</wp:posOffset>
              </wp:positionH>
              <wp:positionV relativeFrom="page">
                <wp:posOffset>10116820</wp:posOffset>
              </wp:positionV>
              <wp:extent cx="648970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9.149999999999999pt;margin-top:796.60000000000002pt;width:511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7D" w:rsidRDefault="00780B6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10113010</wp:posOffset>
              </wp:positionV>
              <wp:extent cx="2477770" cy="12128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77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297D" w:rsidRDefault="00780B6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Sm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louva o komplexní technické péči 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200.65pt;margin-top:796.3pt;width:195.1pt;height:9.55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QYlgEAACkDAAAOAAAAZHJzL2Uyb0RvYy54bWysUttOwzAMfUfiH6K8s24Vl6laN4EQCAkB&#10;EvABWZqskZo4isPa/T1Otg4Eb4g+pI7tHPsce7EabMe2KqABV/PZZMqZchIa4zY1f3+7O5tzhlG4&#10;RnTgVM13CvlqeXqy6H2lSmiha1RgBOKw6n3N2xh9VRQoW2UFTsArR0ENwYpI17ApmiB6QrddUU6n&#10;l0UPofEBpEIk7+0+yJcZX2sl47PWqCLrak69xXyGfK7TWSwXotoE4VsjD22IP3RhhXFU9Ah1K6Jg&#10;H8H8grJGBkDQcSLBFqC1kSpzIDaz6Q82r63wKnMhcdAfZcL/g5VP25fATFNzGpQTlkaUq7J5kqb3&#10;WFHGq6ecONzAQCMe/UjOxHjQwaY/cWEUJ5F3R2HVEJkkZ3l+RR+FJMVm5aycXySY4uu1DxjvFViW&#10;jJoHGlzWU2wfMe5Tx5RUzMGd6brkTy3uW0lWHNZDZlOOba6h2VH3PY245o52kLPuwZGCaRtGI4zG&#10;+mCkGuivPyLVyeUT+B7qUJPmkQkcdicN/Ps9Z31t+PITAAD//wMAUEsDBBQABgAIAAAAIQBHkBk5&#10;4AAAAA0BAAAPAAAAZHJzL2Rvd25yZXYueG1sTI/LTsMwEEX3SPyDNZXYUceFJm2IU6FKbNjRIiR2&#10;bjyNo/oRxW6a/D3DCpYz9+jOmWo3OctGHGIXvASxzIChb4LufCvh8/j2uAEWk/Ja2eBRwowRdvX9&#10;XaVKHW7+A8dDahmV+FgqCSalvuQ8NgadisvQo6fsHAanEo1Dy/WgblTuLF9lWc6d6jxdMKrHvcHm&#10;crg6CcX0FbCPuMfv89gMpps39n2W8mExvb4ASzilPxh+9UkdanI6havXkVkJz5l4IpSC9XaVAyOk&#10;2Io1sBOtciEK4HXF/39R/wAAAP//AwBQSwECLQAUAAYACAAAACEAtoM4kv4AAADhAQAAEwAAAAAA&#10;AAAAAAAAAAAAAAAAW0NvbnRlbnRfVHlwZXNdLnhtbFBLAQItABQABgAIAAAAIQA4/SH/1gAAAJQB&#10;AAALAAAAAAAAAAAAAAAAAC8BAABfcmVscy8ucmVsc1BLAQItABQABgAIAAAAIQBAtmQYlgEAACkD&#10;AAAOAAAAAAAAAAAAAAAAAC4CAABkcnMvZTJvRG9jLnhtbFBLAQItABQABgAIAAAAIQBHkBk54AAA&#10;AA0BAAAPAAAAAAAAAAAAAAAAAPADAABkcnMvZG93bnJldi54bWxQSwUGAAAAAAQABADzAAAA/QQA&#10;AAAA&#10;" filled="f" stroked="f">
              <v:textbox style="mso-fit-shape-to-text:t" inset="0,0,0,0">
                <w:txbxContent>
                  <w:p w:rsidR="004D297D" w:rsidRDefault="00780B6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Sm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louva o komplexní technické péči 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10081895</wp:posOffset>
              </wp:positionV>
              <wp:extent cx="647636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600000000000001pt;margin-top:793.85000000000002pt;width:509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7D" w:rsidRDefault="004D297D"/>
  </w:footnote>
  <w:footnote w:type="continuationSeparator" w:id="0">
    <w:p w:rsidR="004D297D" w:rsidRDefault="004D29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7D" w:rsidRDefault="004D297D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7D" w:rsidRDefault="004D29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74D8"/>
    <w:multiLevelType w:val="multilevel"/>
    <w:tmpl w:val="B532C818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7D"/>
    <w:rsid w:val="004D297D"/>
    <w:rsid w:val="007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816D7"/>
  <w15:docId w15:val="{39864686-F95F-46AA-B744-2AA1C07E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9B9CA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A7D5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505679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Verdana" w:eastAsia="Verdana" w:hAnsi="Verdana" w:cs="Verdana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i/>
      <w:iCs/>
      <w:color w:val="A9B9CA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Verdana" w:eastAsia="Verdana" w:hAnsi="Verdana" w:cs="Verdana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6FA7D5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center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  <w:ind w:left="620"/>
    </w:pPr>
    <w:rPr>
      <w:rFonts w:ascii="Arial" w:eastAsia="Arial" w:hAnsi="Arial" w:cs="Arial"/>
      <w:i/>
      <w:iCs/>
      <w:color w:val="505679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780B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B6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80B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B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Renáta Partilová</cp:lastModifiedBy>
  <cp:revision>2</cp:revision>
  <dcterms:created xsi:type="dcterms:W3CDTF">2021-03-18T08:19:00Z</dcterms:created>
  <dcterms:modified xsi:type="dcterms:W3CDTF">2021-03-18T08:24:00Z</dcterms:modified>
</cp:coreProperties>
</file>