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4B5F4" w14:textId="77777777" w:rsidR="007B2DCC" w:rsidRPr="000B4DA8" w:rsidRDefault="007B2DCC" w:rsidP="007B2DCC">
      <w:pPr>
        <w:shd w:val="clear" w:color="auto" w:fill="FFFFFF"/>
        <w:spacing w:before="150" w:after="75" w:line="240" w:lineRule="auto"/>
        <w:ind w:left="30" w:right="180"/>
        <w:jc w:val="center"/>
        <w:outlineLvl w:val="2"/>
        <w:rPr>
          <w:rFonts w:ascii="Arial" w:eastAsia="Times New Roman" w:hAnsi="Arial" w:cs="Arial"/>
          <w:b/>
          <w:bCs/>
          <w:color w:val="000000"/>
          <w:spacing w:val="10"/>
          <w:sz w:val="28"/>
          <w:szCs w:val="28"/>
        </w:rPr>
      </w:pPr>
      <w:r>
        <w:rPr>
          <w:rFonts w:ascii="Arial" w:eastAsia="Times New Roman" w:hAnsi="Arial" w:cs="Arial"/>
          <w:b/>
          <w:bCs/>
          <w:color w:val="000000"/>
          <w:spacing w:val="10"/>
          <w:sz w:val="28"/>
          <w:szCs w:val="28"/>
        </w:rPr>
        <w:t>PŘÍKAZNÍ</w:t>
      </w:r>
      <w:r w:rsidRPr="000B4DA8">
        <w:rPr>
          <w:rFonts w:ascii="Arial" w:eastAsia="Times New Roman" w:hAnsi="Arial" w:cs="Arial"/>
          <w:b/>
          <w:bCs/>
          <w:color w:val="000000"/>
          <w:spacing w:val="10"/>
          <w:sz w:val="28"/>
          <w:szCs w:val="28"/>
        </w:rPr>
        <w:t xml:space="preserve"> SMLOUVA</w:t>
      </w:r>
    </w:p>
    <w:p w14:paraId="45F5141A" w14:textId="77777777" w:rsidR="007B2DCC" w:rsidRDefault="007B2DCC" w:rsidP="007B2DCC">
      <w:pPr>
        <w:shd w:val="clear" w:color="auto" w:fill="FFFFFF"/>
        <w:spacing w:before="45" w:after="0" w:line="240" w:lineRule="auto"/>
        <w:jc w:val="center"/>
        <w:rPr>
          <w:rFonts w:ascii="Arial" w:eastAsia="Times New Roman" w:hAnsi="Arial" w:cs="Arial"/>
          <w:color w:val="000000"/>
          <w:spacing w:val="20"/>
          <w:sz w:val="20"/>
          <w:szCs w:val="20"/>
        </w:rPr>
      </w:pPr>
      <w:r w:rsidRPr="000B4DA8">
        <w:rPr>
          <w:rFonts w:ascii="Arial" w:eastAsia="Times New Roman" w:hAnsi="Arial" w:cs="Arial"/>
          <w:color w:val="000000"/>
          <w:spacing w:val="20"/>
        </w:rPr>
        <w:br/>
      </w:r>
      <w:r w:rsidRPr="006A23D7">
        <w:rPr>
          <w:rFonts w:ascii="Arial" w:eastAsia="Times New Roman" w:hAnsi="Arial" w:cs="Arial"/>
          <w:color w:val="000000"/>
          <w:spacing w:val="20"/>
          <w:sz w:val="20"/>
          <w:szCs w:val="20"/>
        </w:rPr>
        <w:t>uzavřená podle § 2430 a následujících občanského zákoníku č. 89/2012 Sb. v platném a účinném znění</w:t>
      </w:r>
    </w:p>
    <w:p w14:paraId="661107B4" w14:textId="77777777" w:rsidR="007B2DCC" w:rsidRPr="006A23D7" w:rsidRDefault="007B2DCC" w:rsidP="007B2DCC">
      <w:pPr>
        <w:shd w:val="clear" w:color="auto" w:fill="FFFFFF"/>
        <w:spacing w:before="45" w:after="0" w:line="240" w:lineRule="auto"/>
        <w:jc w:val="center"/>
        <w:rPr>
          <w:rFonts w:ascii="Arial" w:eastAsia="Times New Roman" w:hAnsi="Arial" w:cs="Arial"/>
          <w:color w:val="000000"/>
          <w:spacing w:val="20"/>
          <w:sz w:val="20"/>
          <w:szCs w:val="20"/>
        </w:rPr>
      </w:pPr>
    </w:p>
    <w:p w14:paraId="36617190" w14:textId="77777777" w:rsidR="007B2DCC" w:rsidRPr="006A23D7" w:rsidRDefault="007B2DCC" w:rsidP="007B2DCC">
      <w:pPr>
        <w:shd w:val="clear" w:color="auto" w:fill="FFFFFF"/>
        <w:spacing w:before="150" w:after="75" w:line="240" w:lineRule="auto"/>
        <w:ind w:left="30" w:right="180"/>
        <w:jc w:val="center"/>
        <w:outlineLvl w:val="2"/>
        <w:rPr>
          <w:rFonts w:ascii="Arial" w:eastAsia="Times New Roman" w:hAnsi="Arial" w:cs="Arial"/>
          <w:b/>
          <w:bCs/>
          <w:color w:val="000000"/>
          <w:spacing w:val="10"/>
          <w:sz w:val="20"/>
          <w:szCs w:val="20"/>
        </w:rPr>
      </w:pPr>
      <w:r w:rsidRPr="006A23D7">
        <w:rPr>
          <w:rFonts w:ascii="Arial" w:eastAsia="Times New Roman" w:hAnsi="Arial" w:cs="Arial"/>
          <w:b/>
          <w:bCs/>
          <w:color w:val="000000"/>
          <w:spacing w:val="10"/>
          <w:sz w:val="20"/>
          <w:szCs w:val="20"/>
        </w:rPr>
        <w:t>1. Smluvní strany</w:t>
      </w:r>
    </w:p>
    <w:p w14:paraId="534E6DBD" w14:textId="77777777" w:rsidR="007B2DCC" w:rsidRPr="006A23D7"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02D4CFFE" w14:textId="77777777" w:rsidR="007B2DCC" w:rsidRPr="001F3946"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5A37D28D" w14:textId="5F35A006" w:rsidR="001D4C32" w:rsidRDefault="007B2DCC" w:rsidP="001D4C32">
      <w:pPr>
        <w:tabs>
          <w:tab w:val="left" w:pos="2268"/>
        </w:tabs>
        <w:spacing w:after="0"/>
        <w:ind w:left="2268" w:hanging="2268"/>
        <w:rPr>
          <w:rFonts w:ascii="Arial" w:eastAsia="Times New Roman" w:hAnsi="Arial" w:cs="Arial"/>
          <w:b/>
          <w:color w:val="000000"/>
          <w:sz w:val="20"/>
          <w:szCs w:val="20"/>
        </w:rPr>
      </w:pPr>
      <w:r w:rsidRPr="006A23D7">
        <w:rPr>
          <w:rFonts w:ascii="Arial" w:eastAsia="Times New Roman" w:hAnsi="Arial" w:cs="Arial"/>
          <w:color w:val="000000"/>
          <w:sz w:val="20"/>
          <w:szCs w:val="20"/>
        </w:rPr>
        <w:t xml:space="preserve">Název </w:t>
      </w:r>
      <w:r w:rsidR="00AA3275">
        <w:rPr>
          <w:rFonts w:ascii="Arial" w:eastAsia="Times New Roman" w:hAnsi="Arial" w:cs="Arial"/>
          <w:color w:val="000000"/>
          <w:sz w:val="20"/>
          <w:szCs w:val="20"/>
        </w:rPr>
        <w:t>žadatele</w:t>
      </w:r>
      <w:r w:rsidRPr="006A23D7">
        <w:rPr>
          <w:rFonts w:ascii="Arial" w:eastAsia="Times New Roman" w:hAnsi="Arial" w:cs="Arial"/>
          <w:color w:val="000000"/>
          <w:sz w:val="20"/>
          <w:szCs w:val="20"/>
        </w:rPr>
        <w:t>:</w:t>
      </w:r>
      <w:r w:rsidRPr="006A23D7">
        <w:rPr>
          <w:rFonts w:ascii="Arial" w:eastAsia="Times New Roman" w:hAnsi="Arial" w:cs="Arial"/>
          <w:color w:val="000000"/>
          <w:sz w:val="20"/>
          <w:szCs w:val="20"/>
        </w:rPr>
        <w:tab/>
      </w:r>
      <w:r w:rsidR="001D4C32">
        <w:rPr>
          <w:rFonts w:ascii="Arial" w:eastAsia="Times New Roman" w:hAnsi="Arial" w:cs="Arial"/>
          <w:b/>
          <w:color w:val="000000"/>
          <w:sz w:val="20"/>
          <w:szCs w:val="20"/>
        </w:rPr>
        <w:t>Střední průmyslová škola elektrotechniky a informatiky, Ostrava, příspěvková organizace</w:t>
      </w:r>
    </w:p>
    <w:p w14:paraId="2A955EFD" w14:textId="77777777" w:rsidR="001D4C32" w:rsidRDefault="001D4C32" w:rsidP="001D4C32">
      <w:pPr>
        <w:tabs>
          <w:tab w:val="left" w:pos="2268"/>
        </w:tabs>
        <w:spacing w:after="0"/>
        <w:ind w:left="2124" w:hanging="2124"/>
        <w:rPr>
          <w:rFonts w:ascii="Arial" w:eastAsia="Times New Roman" w:hAnsi="Arial" w:cs="Arial"/>
          <w:color w:val="000000"/>
          <w:sz w:val="20"/>
          <w:szCs w:val="20"/>
        </w:rPr>
      </w:pPr>
      <w:r>
        <w:rPr>
          <w:rFonts w:ascii="Arial" w:eastAsia="Times New Roman" w:hAnsi="Arial" w:cs="Arial"/>
          <w:color w:val="000000"/>
          <w:sz w:val="20"/>
          <w:szCs w:val="20"/>
        </w:rPr>
        <w:t>sídlem:</w:t>
      </w:r>
      <w:r>
        <w:rPr>
          <w:rFonts w:ascii="Arial" w:eastAsia="Times New Roman" w:hAnsi="Arial" w:cs="Arial"/>
          <w:color w:val="000000"/>
          <w:sz w:val="20"/>
          <w:szCs w:val="20"/>
        </w:rPr>
        <w:tab/>
      </w:r>
      <w:r>
        <w:rPr>
          <w:rFonts w:ascii="Arial" w:eastAsia="Times New Roman" w:hAnsi="Arial" w:cs="Arial"/>
          <w:color w:val="000000"/>
          <w:sz w:val="20"/>
          <w:szCs w:val="20"/>
        </w:rPr>
        <w:tab/>
        <w:t>Kratochvílova 1490/7, 702 00 Ostrava – Moravská Ostrava</w:t>
      </w:r>
    </w:p>
    <w:p w14:paraId="3F69DBBD" w14:textId="30CA1FDB" w:rsidR="001D4C32" w:rsidRDefault="001D4C32" w:rsidP="001D4C32">
      <w:pPr>
        <w:tabs>
          <w:tab w:val="left" w:pos="2268"/>
        </w:tabs>
        <w:spacing w:after="0"/>
        <w:ind w:left="30" w:hanging="30"/>
        <w:rPr>
          <w:rFonts w:ascii="Arial" w:hAnsi="Arial" w:cs="Arial"/>
          <w:sz w:val="20"/>
          <w:szCs w:val="20"/>
        </w:rPr>
      </w:pPr>
      <w:r>
        <w:rPr>
          <w:rFonts w:ascii="Arial" w:eastAsia="Times New Roman" w:hAnsi="Arial" w:cs="Arial"/>
          <w:color w:val="000000"/>
          <w:sz w:val="20"/>
          <w:szCs w:val="20"/>
        </w:rPr>
        <w:t>zastoupený:</w:t>
      </w:r>
      <w:r>
        <w:rPr>
          <w:rFonts w:ascii="Arial" w:eastAsia="Times New Roman" w:hAnsi="Arial" w:cs="Arial"/>
          <w:color w:val="000000"/>
          <w:sz w:val="20"/>
          <w:szCs w:val="20"/>
        </w:rPr>
        <w:tab/>
        <w:t xml:space="preserve">Ing. Zbyňkem Pospěchem – ředitelem </w:t>
      </w:r>
      <w:r w:rsidR="00A43E06">
        <w:rPr>
          <w:rFonts w:ascii="Arial" w:eastAsia="Times New Roman" w:hAnsi="Arial" w:cs="Arial"/>
          <w:color w:val="000000"/>
          <w:sz w:val="20"/>
          <w:szCs w:val="20"/>
        </w:rPr>
        <w:t>S</w:t>
      </w:r>
      <w:r>
        <w:rPr>
          <w:rFonts w:ascii="Arial" w:eastAsia="Times New Roman" w:hAnsi="Arial" w:cs="Arial"/>
          <w:color w:val="000000"/>
          <w:sz w:val="20"/>
          <w:szCs w:val="20"/>
        </w:rPr>
        <w:t>třední průmyslové školy</w:t>
      </w:r>
    </w:p>
    <w:p w14:paraId="5B1FB49B" w14:textId="77777777" w:rsidR="001D4C32" w:rsidRDefault="001D4C32" w:rsidP="001D4C32">
      <w:pPr>
        <w:shd w:val="clear" w:color="auto" w:fill="FFFFFF"/>
        <w:tabs>
          <w:tab w:val="left" w:pos="2268"/>
        </w:tabs>
        <w:spacing w:after="0" w:line="240" w:lineRule="auto"/>
        <w:ind w:left="2262" w:hanging="2262"/>
        <w:rPr>
          <w:rFonts w:ascii="Arial" w:eastAsia="Times New Roman" w:hAnsi="Arial" w:cs="Arial"/>
          <w:color w:val="000000"/>
          <w:sz w:val="20"/>
          <w:szCs w:val="20"/>
        </w:rPr>
      </w:pPr>
      <w:r>
        <w:rPr>
          <w:rFonts w:ascii="Arial" w:eastAsia="Times New Roman" w:hAnsi="Arial" w:cs="Arial"/>
          <w:color w:val="000000"/>
          <w:sz w:val="20"/>
          <w:szCs w:val="20"/>
        </w:rPr>
        <w:t>kontaktní spojení:</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Ing. Zbyněk Pospěch, ředitel, tel. 774 774 501, e-mail: </w:t>
      </w:r>
      <w:hyperlink r:id="rId7" w:history="1">
        <w:r>
          <w:rPr>
            <w:rStyle w:val="Hypertextovodkaz"/>
            <w:rFonts w:ascii="Arial" w:eastAsia="Times New Roman" w:hAnsi="Arial" w:cs="Arial"/>
            <w:sz w:val="20"/>
            <w:szCs w:val="20"/>
          </w:rPr>
          <w:t>reditel@spseiostrava.cz</w:t>
        </w:r>
      </w:hyperlink>
      <w:r>
        <w:rPr>
          <w:rFonts w:ascii="Arial" w:eastAsia="Times New Roman" w:hAnsi="Arial" w:cs="Arial"/>
          <w:color w:val="000000"/>
          <w:sz w:val="20"/>
          <w:szCs w:val="20"/>
        </w:rPr>
        <w:t xml:space="preserve">  </w:t>
      </w:r>
    </w:p>
    <w:p w14:paraId="6A607B11" w14:textId="29C6FA24" w:rsidR="001D4C32"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Pr>
          <w:rFonts w:ascii="Arial" w:eastAsia="Times New Roman" w:hAnsi="Arial" w:cs="Arial"/>
          <w:color w:val="000000"/>
          <w:sz w:val="20"/>
          <w:szCs w:val="20"/>
        </w:rPr>
        <w:t>IČ:</w:t>
      </w:r>
      <w:r>
        <w:rPr>
          <w:rFonts w:ascii="Arial" w:eastAsia="Times New Roman" w:hAnsi="Arial" w:cs="Arial"/>
          <w:color w:val="000000"/>
          <w:sz w:val="20"/>
          <w:szCs w:val="20"/>
        </w:rPr>
        <w:tab/>
        <w:t>00602132</w:t>
      </w:r>
    </w:p>
    <w:p w14:paraId="125E3670" w14:textId="77777777" w:rsidR="001D4C32"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DIČ:</w:t>
      </w:r>
      <w:r>
        <w:rPr>
          <w:rFonts w:ascii="Arial" w:eastAsia="Times New Roman" w:hAnsi="Arial" w:cs="Arial"/>
          <w:color w:val="000000"/>
          <w:sz w:val="20"/>
          <w:szCs w:val="20"/>
        </w:rPr>
        <w:tab/>
        <w:t>nemá</w:t>
      </w:r>
      <w:r>
        <w:rPr>
          <w:rFonts w:ascii="Arial" w:eastAsia="Times New Roman" w:hAnsi="Arial" w:cs="Arial"/>
          <w:color w:val="000000"/>
          <w:sz w:val="20"/>
          <w:szCs w:val="20"/>
        </w:rPr>
        <w:br/>
      </w:r>
    </w:p>
    <w:p w14:paraId="50BE5FD7" w14:textId="70138A92" w:rsidR="00D82B76" w:rsidRPr="006A23D7" w:rsidRDefault="00D82B76" w:rsidP="001D4C32">
      <w:pPr>
        <w:tabs>
          <w:tab w:val="left" w:pos="2268"/>
        </w:tabs>
        <w:spacing w:after="0"/>
        <w:ind w:left="2268" w:hanging="2268"/>
        <w:rPr>
          <w:rFonts w:ascii="Arial" w:eastAsia="Times New Roman" w:hAnsi="Arial" w:cs="Arial"/>
          <w:color w:val="000000"/>
          <w:sz w:val="20"/>
          <w:szCs w:val="20"/>
        </w:rPr>
      </w:pPr>
      <w:r w:rsidRPr="000F27F8">
        <w:rPr>
          <w:rFonts w:ascii="Arial" w:eastAsia="Times New Roman" w:hAnsi="Arial" w:cs="Arial"/>
          <w:color w:val="000000"/>
          <w:sz w:val="20"/>
          <w:szCs w:val="20"/>
        </w:rPr>
        <w:t xml:space="preserve">osoby oprávněné jednat ve věcech smluvních: </w:t>
      </w:r>
      <w:r w:rsidR="0074167F">
        <w:rPr>
          <w:rFonts w:ascii="Arial" w:eastAsia="Times New Roman" w:hAnsi="Arial" w:cs="Arial"/>
          <w:color w:val="000000"/>
          <w:sz w:val="20"/>
          <w:szCs w:val="20"/>
        </w:rPr>
        <w:t>Ing. Zbyněk Pospěch</w:t>
      </w:r>
      <w:r>
        <w:rPr>
          <w:rFonts w:ascii="Arial" w:eastAsia="Times New Roman" w:hAnsi="Arial" w:cs="Arial"/>
          <w:color w:val="000000"/>
          <w:sz w:val="20"/>
          <w:szCs w:val="20"/>
        </w:rPr>
        <w:t xml:space="preserve">, </w:t>
      </w:r>
      <w:r w:rsidR="006219B1">
        <w:rPr>
          <w:rFonts w:ascii="Arial" w:eastAsia="Times New Roman" w:hAnsi="Arial" w:cs="Arial"/>
          <w:color w:val="000000"/>
          <w:sz w:val="20"/>
          <w:szCs w:val="20"/>
        </w:rPr>
        <w:t>ředitel</w:t>
      </w:r>
    </w:p>
    <w:p w14:paraId="326F959F" w14:textId="77777777" w:rsidR="007B2DCC" w:rsidRDefault="00D82B76" w:rsidP="00D82B76">
      <w:pPr>
        <w:tabs>
          <w:tab w:val="left" w:pos="2268"/>
        </w:tabs>
        <w:spacing w:after="0"/>
        <w:ind w:left="30" w:hanging="30"/>
        <w:rPr>
          <w:rFonts w:ascii="Arial" w:eastAsia="Times New Roman" w:hAnsi="Arial" w:cs="Arial"/>
          <w:color w:val="000000"/>
          <w:sz w:val="20"/>
          <w:szCs w:val="20"/>
        </w:rPr>
      </w:pPr>
      <w:r w:rsidRPr="006A23D7">
        <w:rPr>
          <w:rFonts w:ascii="Arial" w:eastAsia="Times New Roman" w:hAnsi="Arial" w:cs="Arial"/>
          <w:color w:val="000000"/>
          <w:sz w:val="20"/>
          <w:szCs w:val="20"/>
        </w:rPr>
        <w:t xml:space="preserve"> </w:t>
      </w:r>
      <w:r w:rsidR="007B2DCC" w:rsidRPr="006A23D7">
        <w:rPr>
          <w:rFonts w:ascii="Arial" w:eastAsia="Times New Roman" w:hAnsi="Arial" w:cs="Arial"/>
          <w:color w:val="000000"/>
          <w:sz w:val="20"/>
          <w:szCs w:val="20"/>
        </w:rPr>
        <w:t>(dále jen „příkazce“)</w:t>
      </w:r>
    </w:p>
    <w:p w14:paraId="7DCBB86B" w14:textId="77777777" w:rsidR="007B2DCC" w:rsidRPr="006A23D7" w:rsidRDefault="007B2DCC" w:rsidP="007B2DCC">
      <w:pPr>
        <w:shd w:val="clear" w:color="auto" w:fill="FFFFFF"/>
        <w:tabs>
          <w:tab w:val="left" w:pos="1985"/>
        </w:tabs>
        <w:spacing w:before="45" w:after="0" w:line="240" w:lineRule="auto"/>
        <w:rPr>
          <w:rFonts w:ascii="Arial" w:eastAsia="Times New Roman" w:hAnsi="Arial" w:cs="Arial"/>
          <w:color w:val="000000"/>
          <w:sz w:val="20"/>
          <w:szCs w:val="20"/>
        </w:rPr>
      </w:pPr>
    </w:p>
    <w:p w14:paraId="0B6EE1E7" w14:textId="77777777" w:rsidR="007B2DCC" w:rsidRDefault="007B2DCC" w:rsidP="007B2DCC">
      <w:pPr>
        <w:shd w:val="clear" w:color="auto" w:fill="FFFFFF"/>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a </w:t>
      </w:r>
    </w:p>
    <w:p w14:paraId="37DD064D" w14:textId="77777777" w:rsidR="007B2DCC" w:rsidRPr="006A23D7" w:rsidRDefault="007B2DCC" w:rsidP="007B2DCC">
      <w:pPr>
        <w:shd w:val="clear" w:color="auto" w:fill="FFFFFF"/>
        <w:spacing w:before="45" w:after="0" w:line="240" w:lineRule="auto"/>
        <w:rPr>
          <w:rFonts w:ascii="Arial" w:eastAsia="Times New Roman" w:hAnsi="Arial" w:cs="Arial"/>
          <w:color w:val="000000"/>
          <w:sz w:val="20"/>
          <w:szCs w:val="20"/>
        </w:rPr>
      </w:pPr>
    </w:p>
    <w:p w14:paraId="3CB0766C" w14:textId="77777777" w:rsidR="001D4C32" w:rsidRPr="00492C9A" w:rsidRDefault="007B2DCC" w:rsidP="001D4C32">
      <w:pPr>
        <w:shd w:val="clear" w:color="auto" w:fill="FFFFFF"/>
        <w:tabs>
          <w:tab w:val="left" w:pos="2268"/>
        </w:tabs>
        <w:spacing w:before="45" w:after="0" w:line="240" w:lineRule="auto"/>
        <w:rPr>
          <w:rFonts w:ascii="Arial" w:eastAsia="Times New Roman" w:hAnsi="Arial" w:cs="Arial"/>
          <w:b/>
          <w:color w:val="000000"/>
          <w:sz w:val="20"/>
          <w:szCs w:val="20"/>
        </w:rPr>
      </w:pPr>
      <w:r w:rsidRPr="006A23D7">
        <w:rPr>
          <w:rFonts w:ascii="Arial" w:eastAsia="Times New Roman" w:hAnsi="Arial" w:cs="Arial"/>
          <w:color w:val="000000"/>
          <w:sz w:val="20"/>
          <w:szCs w:val="20"/>
        </w:rPr>
        <w:t xml:space="preserve">Obchodní společnost: </w:t>
      </w:r>
      <w:r w:rsidRPr="006A23D7">
        <w:rPr>
          <w:rFonts w:ascii="Arial" w:eastAsia="Times New Roman" w:hAnsi="Arial" w:cs="Arial"/>
          <w:color w:val="000000"/>
          <w:sz w:val="20"/>
          <w:szCs w:val="20"/>
        </w:rPr>
        <w:tab/>
      </w:r>
      <w:r w:rsidR="001D4C32">
        <w:rPr>
          <w:rFonts w:ascii="Arial" w:eastAsia="Times New Roman" w:hAnsi="Arial" w:cs="Arial"/>
          <w:b/>
          <w:color w:val="000000"/>
          <w:sz w:val="20"/>
          <w:szCs w:val="20"/>
        </w:rPr>
        <w:t>BONFIN s.r.o.</w:t>
      </w:r>
    </w:p>
    <w:p w14:paraId="58BBD1F1" w14:textId="77777777" w:rsidR="001D4C32"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sídlem:</w:t>
      </w:r>
      <w:r w:rsidRPr="006A23D7">
        <w:rPr>
          <w:rFonts w:ascii="Arial" w:eastAsia="Times New Roman" w:hAnsi="Arial" w:cs="Arial"/>
          <w:color w:val="000000"/>
          <w:sz w:val="20"/>
          <w:szCs w:val="20"/>
        </w:rPr>
        <w:tab/>
      </w:r>
      <w:r>
        <w:rPr>
          <w:rFonts w:ascii="Arial" w:eastAsia="Times New Roman" w:hAnsi="Arial" w:cs="Arial"/>
          <w:color w:val="000000"/>
          <w:sz w:val="20"/>
          <w:szCs w:val="20"/>
        </w:rPr>
        <w:t xml:space="preserve">28. října 68/165, 709 00 Ostrava-Mariánské Hory </w:t>
      </w:r>
      <w:r w:rsidRPr="000C521D">
        <w:rPr>
          <w:rFonts w:ascii="Arial" w:eastAsia="Times New Roman" w:hAnsi="Arial" w:cs="Arial"/>
          <w:color w:val="000000"/>
          <w:sz w:val="20"/>
          <w:szCs w:val="20"/>
        </w:rPr>
        <w:t xml:space="preserve"> </w:t>
      </w:r>
    </w:p>
    <w:p w14:paraId="3871FA0B" w14:textId="77777777" w:rsidR="001D4C32" w:rsidRPr="006A23D7"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zastoupená:</w:t>
      </w:r>
      <w:r w:rsidRPr="006A23D7">
        <w:rPr>
          <w:rFonts w:ascii="Arial" w:eastAsia="Times New Roman" w:hAnsi="Arial" w:cs="Arial"/>
          <w:color w:val="000000"/>
          <w:sz w:val="20"/>
          <w:szCs w:val="20"/>
        </w:rPr>
        <w:tab/>
      </w:r>
      <w:r>
        <w:rPr>
          <w:rFonts w:ascii="Arial" w:eastAsia="Times New Roman" w:hAnsi="Arial" w:cs="Arial"/>
          <w:color w:val="000000"/>
          <w:sz w:val="20"/>
          <w:szCs w:val="20"/>
        </w:rPr>
        <w:t>Ing. Radkem Starým, jednatelem</w:t>
      </w:r>
    </w:p>
    <w:p w14:paraId="07925CA1" w14:textId="77777777" w:rsidR="001D4C32" w:rsidRPr="006A23D7" w:rsidRDefault="001D4C32" w:rsidP="001D4C32">
      <w:pPr>
        <w:shd w:val="clear" w:color="auto" w:fill="FFFFFF"/>
        <w:tabs>
          <w:tab w:val="left" w:pos="2268"/>
        </w:tabs>
        <w:spacing w:before="45" w:after="0" w:line="240" w:lineRule="auto"/>
        <w:ind w:left="2265" w:hanging="2265"/>
        <w:jc w:val="both"/>
        <w:rPr>
          <w:rFonts w:ascii="Arial" w:eastAsia="Times New Roman" w:hAnsi="Arial" w:cs="Arial"/>
          <w:color w:val="000000"/>
          <w:sz w:val="20"/>
          <w:szCs w:val="20"/>
        </w:rPr>
      </w:pPr>
      <w:r w:rsidRPr="006A23D7">
        <w:rPr>
          <w:rFonts w:ascii="Arial" w:eastAsia="Times New Roman" w:hAnsi="Arial" w:cs="Arial"/>
          <w:color w:val="000000"/>
          <w:sz w:val="20"/>
          <w:szCs w:val="20"/>
        </w:rPr>
        <w:t>kontaktní spojení:</w:t>
      </w:r>
      <w:r w:rsidRPr="006A23D7">
        <w:rPr>
          <w:rFonts w:ascii="Arial" w:eastAsia="Times New Roman" w:hAnsi="Arial" w:cs="Arial"/>
          <w:color w:val="000000"/>
          <w:sz w:val="20"/>
          <w:szCs w:val="20"/>
        </w:rPr>
        <w:tab/>
      </w:r>
      <w:r>
        <w:rPr>
          <w:rFonts w:ascii="Arial" w:eastAsia="Times New Roman" w:hAnsi="Arial" w:cs="Arial"/>
          <w:color w:val="000000"/>
          <w:sz w:val="20"/>
          <w:szCs w:val="20"/>
        </w:rPr>
        <w:t xml:space="preserve">Ing. Radek Starý, jednatel, tel. 606 795 575, e-mail: </w:t>
      </w:r>
      <w:hyperlink r:id="rId8" w:history="1">
        <w:r w:rsidRPr="0075400F">
          <w:rPr>
            <w:rStyle w:val="Hypertextovodkaz"/>
            <w:rFonts w:ascii="Arial" w:eastAsia="Times New Roman" w:hAnsi="Arial" w:cs="Arial"/>
            <w:sz w:val="20"/>
            <w:szCs w:val="20"/>
          </w:rPr>
          <w:t>stary@bonfinsro.cz</w:t>
        </w:r>
      </w:hyperlink>
      <w:r>
        <w:rPr>
          <w:rFonts w:ascii="Arial" w:eastAsia="Times New Roman" w:hAnsi="Arial" w:cs="Arial"/>
          <w:color w:val="000000"/>
          <w:sz w:val="20"/>
          <w:szCs w:val="20"/>
        </w:rPr>
        <w:t xml:space="preserve"> </w:t>
      </w:r>
    </w:p>
    <w:p w14:paraId="14F83DCB" w14:textId="77777777" w:rsidR="001D4C32"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IČ:</w:t>
      </w:r>
      <w:r w:rsidRPr="006A23D7">
        <w:rPr>
          <w:rFonts w:ascii="Arial" w:eastAsia="Times New Roman" w:hAnsi="Arial" w:cs="Arial"/>
          <w:color w:val="000000"/>
          <w:sz w:val="20"/>
          <w:szCs w:val="20"/>
        </w:rPr>
        <w:tab/>
      </w:r>
      <w:r>
        <w:rPr>
          <w:rFonts w:ascii="Arial" w:eastAsia="Times New Roman" w:hAnsi="Arial" w:cs="Arial"/>
          <w:color w:val="000000"/>
          <w:sz w:val="20"/>
          <w:szCs w:val="20"/>
        </w:rPr>
        <w:t>29454760</w:t>
      </w:r>
    </w:p>
    <w:p w14:paraId="12675C28" w14:textId="77777777" w:rsidR="001D4C32" w:rsidRPr="006A23D7"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DIČ:</w:t>
      </w:r>
      <w:r w:rsidRPr="006A23D7">
        <w:rPr>
          <w:rFonts w:ascii="Arial" w:eastAsia="Times New Roman" w:hAnsi="Arial" w:cs="Arial"/>
          <w:color w:val="000000"/>
          <w:sz w:val="20"/>
          <w:szCs w:val="20"/>
        </w:rPr>
        <w:tab/>
      </w:r>
      <w:r>
        <w:rPr>
          <w:rFonts w:ascii="Arial" w:eastAsia="Times New Roman" w:hAnsi="Arial" w:cs="Arial"/>
          <w:color w:val="000000"/>
          <w:sz w:val="20"/>
          <w:szCs w:val="20"/>
        </w:rPr>
        <w:t>CZ29454760</w:t>
      </w:r>
    </w:p>
    <w:p w14:paraId="224721FB" w14:textId="77777777" w:rsidR="001D4C32" w:rsidRPr="006A23D7"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bankovní spojení:</w:t>
      </w:r>
      <w:r w:rsidRPr="006A23D7">
        <w:rPr>
          <w:rFonts w:ascii="Arial" w:eastAsia="Times New Roman" w:hAnsi="Arial" w:cs="Arial"/>
          <w:color w:val="000000"/>
          <w:sz w:val="20"/>
          <w:szCs w:val="20"/>
        </w:rPr>
        <w:tab/>
      </w:r>
      <w:r>
        <w:rPr>
          <w:rFonts w:ascii="Arial" w:eastAsia="Times New Roman" w:hAnsi="Arial" w:cs="Arial"/>
          <w:color w:val="000000"/>
          <w:sz w:val="20"/>
          <w:szCs w:val="20"/>
        </w:rPr>
        <w:t>Fio banka, a.s.</w:t>
      </w:r>
    </w:p>
    <w:p w14:paraId="1DEF5D8C" w14:textId="77777777" w:rsidR="001D4C32" w:rsidRPr="006A23D7"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sidRPr="006A23D7">
        <w:rPr>
          <w:rFonts w:ascii="Arial" w:eastAsia="Times New Roman" w:hAnsi="Arial" w:cs="Arial"/>
          <w:color w:val="000000"/>
          <w:sz w:val="20"/>
          <w:szCs w:val="20"/>
        </w:rPr>
        <w:t>č. účtu:</w:t>
      </w:r>
      <w:r w:rsidRPr="006A23D7">
        <w:rPr>
          <w:rFonts w:ascii="Arial" w:eastAsia="Times New Roman" w:hAnsi="Arial" w:cs="Arial"/>
          <w:color w:val="000000"/>
          <w:sz w:val="20"/>
          <w:szCs w:val="20"/>
        </w:rPr>
        <w:tab/>
      </w:r>
      <w:r>
        <w:rPr>
          <w:rFonts w:ascii="Arial" w:eastAsia="Times New Roman" w:hAnsi="Arial" w:cs="Arial"/>
          <w:color w:val="000000"/>
          <w:sz w:val="20"/>
          <w:szCs w:val="20"/>
        </w:rPr>
        <w:t>2100321417/2010</w:t>
      </w:r>
    </w:p>
    <w:p w14:paraId="02E482A7" w14:textId="77777777" w:rsidR="001D4C32" w:rsidRDefault="001D4C32" w:rsidP="001D4C32">
      <w:pPr>
        <w:shd w:val="clear" w:color="auto" w:fill="FFFFFF"/>
        <w:tabs>
          <w:tab w:val="left" w:pos="2835"/>
        </w:tabs>
        <w:spacing w:before="45" w:after="0" w:line="240" w:lineRule="auto"/>
        <w:jc w:val="both"/>
        <w:rPr>
          <w:rFonts w:ascii="Arial" w:eastAsia="Times New Roman" w:hAnsi="Arial" w:cs="Arial"/>
          <w:color w:val="000000"/>
          <w:sz w:val="20"/>
          <w:szCs w:val="20"/>
        </w:rPr>
      </w:pPr>
      <w:r w:rsidRPr="006A23D7">
        <w:rPr>
          <w:rFonts w:ascii="Arial" w:eastAsia="Times New Roman" w:hAnsi="Arial" w:cs="Arial"/>
          <w:color w:val="000000"/>
          <w:sz w:val="20"/>
          <w:szCs w:val="20"/>
        </w:rPr>
        <w:t>Společnost je zapsaná v obchodním rejstříku</w:t>
      </w:r>
      <w:r>
        <w:rPr>
          <w:rFonts w:ascii="Arial" w:eastAsia="Times New Roman" w:hAnsi="Arial" w:cs="Arial"/>
          <w:color w:val="000000"/>
          <w:sz w:val="20"/>
          <w:szCs w:val="20"/>
        </w:rPr>
        <w:t>,</w:t>
      </w:r>
      <w:r w:rsidRPr="006A23D7">
        <w:rPr>
          <w:rFonts w:ascii="Arial" w:eastAsia="Times New Roman" w:hAnsi="Arial" w:cs="Arial"/>
          <w:color w:val="000000"/>
          <w:sz w:val="20"/>
          <w:szCs w:val="20"/>
        </w:rPr>
        <w:t xml:space="preserve"> veden</w:t>
      </w:r>
      <w:r>
        <w:rPr>
          <w:rFonts w:ascii="Arial" w:eastAsia="Times New Roman" w:hAnsi="Arial" w:cs="Arial"/>
          <w:color w:val="000000"/>
          <w:sz w:val="20"/>
          <w:szCs w:val="20"/>
        </w:rPr>
        <w:t>ém</w:t>
      </w:r>
      <w:r w:rsidRPr="006A23D7">
        <w:rPr>
          <w:rFonts w:ascii="Arial" w:eastAsia="Times New Roman" w:hAnsi="Arial" w:cs="Arial"/>
          <w:color w:val="000000"/>
          <w:sz w:val="20"/>
          <w:szCs w:val="20"/>
        </w:rPr>
        <w:t xml:space="preserve"> Krajským soudem v</w:t>
      </w:r>
      <w:r>
        <w:rPr>
          <w:rFonts w:ascii="Arial" w:eastAsia="Times New Roman" w:hAnsi="Arial" w:cs="Arial"/>
          <w:color w:val="000000"/>
          <w:sz w:val="20"/>
          <w:szCs w:val="20"/>
        </w:rPr>
        <w:t> Ostravě, oddíl C, vložka 54550.</w:t>
      </w:r>
    </w:p>
    <w:p w14:paraId="1374FC64" w14:textId="77777777" w:rsidR="001D4C32" w:rsidRDefault="001D4C32" w:rsidP="001D4C32">
      <w:pPr>
        <w:shd w:val="clear" w:color="auto" w:fill="FFFFFF"/>
        <w:tabs>
          <w:tab w:val="left" w:pos="2835"/>
        </w:tabs>
        <w:spacing w:before="45"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Osobou oprávněnou jednat ve všech věcech spojených s realizací předmětu této smlouvy za příkazníka je </w:t>
      </w:r>
      <w:r>
        <w:rPr>
          <w:rFonts w:ascii="Arial" w:eastAsia="Times New Roman" w:hAnsi="Arial" w:cs="Arial"/>
          <w:b/>
          <w:bCs/>
          <w:color w:val="000000"/>
          <w:sz w:val="20"/>
          <w:szCs w:val="20"/>
        </w:rPr>
        <w:t>Ing. Kateřina Pfneislová</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ředitelka</w:t>
      </w:r>
      <w:r>
        <w:rPr>
          <w:rFonts w:ascii="Arial" w:eastAsia="Times New Roman" w:hAnsi="Arial" w:cs="Arial"/>
          <w:color w:val="000000"/>
          <w:sz w:val="20"/>
          <w:szCs w:val="20"/>
        </w:rPr>
        <w:t xml:space="preserve"> – tel. 777 851 495, e-mail: </w:t>
      </w:r>
      <w:hyperlink r:id="rId9" w:history="1">
        <w:r w:rsidRPr="0075400F">
          <w:rPr>
            <w:rStyle w:val="Hypertextovodkaz"/>
            <w:rFonts w:ascii="Arial" w:eastAsia="Times New Roman" w:hAnsi="Arial" w:cs="Arial"/>
            <w:sz w:val="20"/>
            <w:szCs w:val="20"/>
          </w:rPr>
          <w:t>pfneislova@bonfinsro.cz</w:t>
        </w:r>
      </w:hyperlink>
      <w:r>
        <w:rPr>
          <w:rFonts w:ascii="Arial" w:eastAsia="Times New Roman" w:hAnsi="Arial" w:cs="Arial"/>
          <w:color w:val="000000"/>
          <w:sz w:val="20"/>
          <w:szCs w:val="20"/>
        </w:rPr>
        <w:t xml:space="preserve">. </w:t>
      </w:r>
    </w:p>
    <w:p w14:paraId="5002FCDB" w14:textId="4AE987B4" w:rsidR="00803C1C" w:rsidRDefault="001D4C32" w:rsidP="001D4C32">
      <w:pPr>
        <w:shd w:val="clear" w:color="auto" w:fill="FFFFFF"/>
        <w:tabs>
          <w:tab w:val="left" w:pos="2268"/>
        </w:tabs>
        <w:spacing w:before="45" w:after="0" w:line="240" w:lineRule="auto"/>
        <w:rPr>
          <w:rFonts w:ascii="Arial" w:eastAsia="Times New Roman" w:hAnsi="Arial" w:cs="Arial"/>
          <w:color w:val="000000"/>
          <w:sz w:val="20"/>
          <w:szCs w:val="20"/>
        </w:rPr>
      </w:pPr>
      <w:r>
        <w:rPr>
          <w:rFonts w:ascii="Arial" w:eastAsia="Times New Roman" w:hAnsi="Arial" w:cs="Arial"/>
          <w:color w:val="000000"/>
          <w:sz w:val="20"/>
          <w:szCs w:val="20"/>
        </w:rPr>
        <w:t>(dále jen „příkazník“ a společně dále jen „smluvní strany“).</w:t>
      </w:r>
    </w:p>
    <w:p w14:paraId="7C07DB27" w14:textId="77777777" w:rsidR="00803C1C" w:rsidRDefault="00803C1C" w:rsidP="001D4C32">
      <w:pPr>
        <w:shd w:val="clear" w:color="auto" w:fill="FFFFFF"/>
        <w:tabs>
          <w:tab w:val="left" w:pos="2268"/>
        </w:tabs>
        <w:spacing w:before="45" w:after="0" w:line="240" w:lineRule="auto"/>
        <w:rPr>
          <w:rFonts w:ascii="Arial" w:eastAsia="Times New Roman" w:hAnsi="Arial" w:cs="Arial"/>
          <w:color w:val="000000"/>
          <w:sz w:val="20"/>
          <w:szCs w:val="20"/>
        </w:rPr>
      </w:pPr>
    </w:p>
    <w:p w14:paraId="5B7798E3" w14:textId="37C425E7" w:rsidR="007B2DCC" w:rsidRPr="0025187D" w:rsidRDefault="007B2DCC" w:rsidP="001D4C32">
      <w:pPr>
        <w:shd w:val="clear" w:color="auto" w:fill="FFFFFF"/>
        <w:tabs>
          <w:tab w:val="left" w:pos="2268"/>
        </w:tabs>
        <w:spacing w:before="45" w:after="0" w:line="240" w:lineRule="auto"/>
        <w:rPr>
          <w:rFonts w:ascii="Arial" w:hAnsi="Arial" w:cs="Arial"/>
          <w:sz w:val="20"/>
          <w:szCs w:val="20"/>
        </w:rPr>
      </w:pPr>
    </w:p>
    <w:p w14:paraId="16311136" w14:textId="77777777" w:rsidR="00D41C0F" w:rsidRPr="0025187D" w:rsidRDefault="00D41C0F" w:rsidP="00D41C0F">
      <w:pPr>
        <w:pStyle w:val="aaaaaaaa"/>
        <w:rPr>
          <w:sz w:val="20"/>
          <w:szCs w:val="20"/>
        </w:rPr>
      </w:pPr>
      <w:r w:rsidRPr="0025187D">
        <w:rPr>
          <w:sz w:val="20"/>
          <w:szCs w:val="20"/>
        </w:rPr>
        <w:t>I.</w:t>
      </w:r>
    </w:p>
    <w:p w14:paraId="736E08CD" w14:textId="77777777" w:rsidR="00D41C0F" w:rsidRPr="0025187D" w:rsidRDefault="00D41C0F" w:rsidP="00D41C0F">
      <w:pPr>
        <w:pStyle w:val="aaaaaaaa"/>
        <w:spacing w:after="160"/>
        <w:rPr>
          <w:sz w:val="20"/>
          <w:szCs w:val="20"/>
        </w:rPr>
      </w:pPr>
      <w:r w:rsidRPr="0025187D">
        <w:rPr>
          <w:sz w:val="20"/>
          <w:szCs w:val="20"/>
        </w:rPr>
        <w:t>Předmět a účel smlouvy</w:t>
      </w:r>
    </w:p>
    <w:p w14:paraId="5F54858D" w14:textId="77777777" w:rsidR="00D41C0F" w:rsidRPr="0025187D"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Smluvní strany sjednaly na základě úplného konsensu o níže uvedených ustanoveních, v souladu s příslušnými ustanoveními obecně závazných právních předpisů, a to zejména zák. č. 89/2012 Sb., občanský zákoník, v platném znění, tuto smlouvu.   </w:t>
      </w:r>
    </w:p>
    <w:p w14:paraId="48944D69" w14:textId="77777777" w:rsidR="00D41C0F" w:rsidRPr="0025187D"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t xml:space="preserve">Předmětem této smlouvy je dvoustranný obchodní vztah mezi </w:t>
      </w:r>
      <w:r>
        <w:rPr>
          <w:rFonts w:ascii="Arial" w:hAnsi="Arial" w:cs="Arial"/>
          <w:spacing w:val="-2"/>
          <w:sz w:val="20"/>
          <w:szCs w:val="20"/>
        </w:rPr>
        <w:t>příkazcem a příkazníkem</w:t>
      </w:r>
      <w:r w:rsidRPr="0025187D">
        <w:rPr>
          <w:rFonts w:ascii="Arial" w:hAnsi="Arial" w:cs="Arial"/>
          <w:spacing w:val="-2"/>
          <w:sz w:val="20"/>
          <w:szCs w:val="20"/>
        </w:rPr>
        <w:t xml:space="preserve">, jehož obsahem jsou práva a povinnosti smluvních stran související se </w:t>
      </w:r>
      <w:r>
        <w:rPr>
          <w:rFonts w:ascii="Arial" w:hAnsi="Arial" w:cs="Arial"/>
          <w:spacing w:val="-2"/>
          <w:sz w:val="20"/>
          <w:szCs w:val="20"/>
        </w:rPr>
        <w:t>zajištěním sjednaných služeb</w:t>
      </w:r>
      <w:r w:rsidRPr="0025187D">
        <w:rPr>
          <w:rFonts w:ascii="Arial" w:hAnsi="Arial" w:cs="Arial"/>
          <w:spacing w:val="-2"/>
          <w:sz w:val="20"/>
          <w:szCs w:val="20"/>
        </w:rPr>
        <w:t>.</w:t>
      </w:r>
    </w:p>
    <w:p w14:paraId="7C6A9127" w14:textId="77777777" w:rsidR="00D41C0F" w:rsidRDefault="00D41C0F" w:rsidP="00D41C0F">
      <w:pPr>
        <w:numPr>
          <w:ilvl w:val="1"/>
          <w:numId w:val="5"/>
        </w:numPr>
        <w:spacing w:after="160" w:line="240" w:lineRule="auto"/>
        <w:ind w:left="703" w:hanging="703"/>
        <w:jc w:val="both"/>
        <w:rPr>
          <w:rFonts w:ascii="Arial" w:hAnsi="Arial" w:cs="Arial"/>
          <w:spacing w:val="-2"/>
          <w:sz w:val="20"/>
          <w:szCs w:val="20"/>
        </w:rPr>
      </w:pPr>
      <w:r w:rsidRPr="0025187D">
        <w:rPr>
          <w:rFonts w:ascii="Arial" w:hAnsi="Arial" w:cs="Arial"/>
          <w:spacing w:val="-2"/>
          <w:sz w:val="20"/>
          <w:szCs w:val="20"/>
        </w:rPr>
        <w:lastRenderedPageBreak/>
        <w:t>Účelem této smlouvy je právní úprava předmětu této smlouvy v souladu s vůlí smluvních stran a příslušnými obecně závaznými právními předpisy tak, aby každá smluvní strana nadále jednala ve všech záležitostech souvisejících s předmětem smlouvy při nejvyšší míře právní jistotou.</w:t>
      </w:r>
    </w:p>
    <w:p w14:paraId="1F4F8778" w14:textId="2CE3BBF7" w:rsidR="007B2DCC" w:rsidRPr="00C05995" w:rsidRDefault="007B2DCC" w:rsidP="007B2DCC">
      <w:pPr>
        <w:numPr>
          <w:ilvl w:val="1"/>
          <w:numId w:val="5"/>
        </w:numPr>
        <w:spacing w:after="160" w:line="240" w:lineRule="auto"/>
        <w:ind w:left="703" w:hanging="703"/>
        <w:jc w:val="both"/>
        <w:rPr>
          <w:rFonts w:ascii="Arial" w:hAnsi="Arial" w:cs="Arial"/>
          <w:spacing w:val="-2"/>
          <w:sz w:val="20"/>
          <w:szCs w:val="20"/>
        </w:rPr>
      </w:pPr>
      <w:r w:rsidRPr="00C05995">
        <w:rPr>
          <w:rFonts w:ascii="Arial" w:hAnsi="Arial" w:cs="Arial"/>
          <w:spacing w:val="-2"/>
          <w:sz w:val="20"/>
          <w:szCs w:val="20"/>
        </w:rPr>
        <w:t xml:space="preserve">Příkazník se zavazuje provést pro příkazce administraci </w:t>
      </w:r>
      <w:r w:rsidR="00D41C0F">
        <w:rPr>
          <w:rFonts w:ascii="Arial" w:hAnsi="Arial" w:cs="Arial"/>
          <w:spacing w:val="-2"/>
          <w:sz w:val="20"/>
          <w:szCs w:val="20"/>
        </w:rPr>
        <w:t>zpracování žádosti o dotaci</w:t>
      </w:r>
      <w:r w:rsidR="00E67DC6">
        <w:rPr>
          <w:rFonts w:ascii="Arial" w:hAnsi="Arial" w:cs="Arial"/>
          <w:spacing w:val="-2"/>
          <w:sz w:val="20"/>
          <w:szCs w:val="20"/>
        </w:rPr>
        <w:t xml:space="preserve"> </w:t>
      </w:r>
      <w:r w:rsidR="00D41C0F">
        <w:rPr>
          <w:rFonts w:ascii="Arial" w:hAnsi="Arial" w:cs="Arial"/>
          <w:spacing w:val="-2"/>
          <w:sz w:val="20"/>
          <w:szCs w:val="20"/>
        </w:rPr>
        <w:t xml:space="preserve">u předmětného </w:t>
      </w:r>
      <w:r w:rsidRPr="00C05995">
        <w:rPr>
          <w:rFonts w:ascii="Arial" w:hAnsi="Arial" w:cs="Arial"/>
          <w:spacing w:val="-2"/>
          <w:sz w:val="20"/>
          <w:szCs w:val="20"/>
        </w:rPr>
        <w:t>dotační</w:t>
      </w:r>
      <w:r>
        <w:rPr>
          <w:rFonts w:ascii="Arial" w:hAnsi="Arial" w:cs="Arial"/>
          <w:spacing w:val="-2"/>
          <w:sz w:val="20"/>
          <w:szCs w:val="20"/>
        </w:rPr>
        <w:t>ho</w:t>
      </w:r>
      <w:r w:rsidRPr="00C05995">
        <w:rPr>
          <w:rFonts w:ascii="Arial" w:hAnsi="Arial" w:cs="Arial"/>
          <w:spacing w:val="-2"/>
          <w:sz w:val="20"/>
          <w:szCs w:val="20"/>
        </w:rPr>
        <w:t xml:space="preserve"> projekt</w:t>
      </w:r>
      <w:r>
        <w:rPr>
          <w:rFonts w:ascii="Arial" w:hAnsi="Arial" w:cs="Arial"/>
          <w:spacing w:val="-2"/>
          <w:sz w:val="20"/>
          <w:szCs w:val="20"/>
        </w:rPr>
        <w:t>u</w:t>
      </w:r>
      <w:r w:rsidRPr="00C05995">
        <w:rPr>
          <w:rFonts w:ascii="Arial" w:hAnsi="Arial" w:cs="Arial"/>
          <w:spacing w:val="-2"/>
          <w:sz w:val="20"/>
          <w:szCs w:val="20"/>
        </w:rPr>
        <w:t>, v souladu se všemi právními předpisy, příslušnými dotačními dokumenty a také případně s pokyny příkazce. Příkazce se za to zavazuje zaplatit příkazníkovi níže sjednanou odměnu.</w:t>
      </w:r>
    </w:p>
    <w:p w14:paraId="490CDBA3" w14:textId="4036D062" w:rsidR="00D41C0F" w:rsidRDefault="007B2DCC" w:rsidP="00D41C0F">
      <w:pPr>
        <w:numPr>
          <w:ilvl w:val="1"/>
          <w:numId w:val="5"/>
        </w:numPr>
        <w:spacing w:after="160" w:line="240" w:lineRule="auto"/>
        <w:ind w:left="703" w:hanging="703"/>
        <w:jc w:val="both"/>
        <w:rPr>
          <w:rFonts w:ascii="Arial" w:hAnsi="Arial" w:cs="Arial"/>
          <w:spacing w:val="-2"/>
          <w:sz w:val="20"/>
          <w:szCs w:val="20"/>
        </w:rPr>
      </w:pPr>
      <w:r>
        <w:rPr>
          <w:rFonts w:ascii="Arial" w:hAnsi="Arial" w:cs="Arial"/>
          <w:spacing w:val="-2"/>
          <w:sz w:val="20"/>
          <w:szCs w:val="20"/>
        </w:rPr>
        <w:t>Příkazník prohlašuje, že je v oboru administrování dotací podnikatelem a odborníkem a je tedy schopen provést příkaz dle této smlouvy s náležitou péčí a odborností.</w:t>
      </w:r>
    </w:p>
    <w:p w14:paraId="11E52907" w14:textId="77777777" w:rsidR="00803C1C" w:rsidRPr="00D41C0F" w:rsidRDefault="00803C1C" w:rsidP="00803C1C">
      <w:pPr>
        <w:spacing w:after="160" w:line="240" w:lineRule="auto"/>
        <w:ind w:left="703"/>
        <w:jc w:val="both"/>
        <w:rPr>
          <w:rFonts w:ascii="Arial" w:hAnsi="Arial" w:cs="Arial"/>
          <w:spacing w:val="-2"/>
          <w:sz w:val="20"/>
          <w:szCs w:val="20"/>
        </w:rPr>
      </w:pPr>
    </w:p>
    <w:p w14:paraId="0D52DC47" w14:textId="77777777" w:rsidR="007B2DCC" w:rsidRPr="0025187D" w:rsidRDefault="007B2DCC" w:rsidP="007B2DCC">
      <w:pPr>
        <w:pStyle w:val="aaaaaaaa"/>
        <w:rPr>
          <w:sz w:val="20"/>
          <w:szCs w:val="20"/>
        </w:rPr>
      </w:pPr>
      <w:r w:rsidRPr="0025187D">
        <w:rPr>
          <w:sz w:val="20"/>
          <w:szCs w:val="20"/>
        </w:rPr>
        <w:t>II.</w:t>
      </w:r>
    </w:p>
    <w:p w14:paraId="3ED93E06" w14:textId="77777777" w:rsidR="007B2DCC" w:rsidRPr="0025187D" w:rsidRDefault="007B2DCC" w:rsidP="007B2DCC">
      <w:pPr>
        <w:pStyle w:val="aaaaaaaa"/>
        <w:spacing w:after="160"/>
        <w:rPr>
          <w:sz w:val="20"/>
          <w:szCs w:val="20"/>
        </w:rPr>
      </w:pPr>
      <w:r w:rsidRPr="0025187D">
        <w:rPr>
          <w:sz w:val="20"/>
          <w:szCs w:val="20"/>
        </w:rPr>
        <w:t>Předmět plnění</w:t>
      </w:r>
    </w:p>
    <w:p w14:paraId="219C975E" w14:textId="77777777" w:rsidR="00D948F6" w:rsidRDefault="007B2DCC" w:rsidP="007B2DCC">
      <w:pPr>
        <w:pStyle w:val="Zkladntextodsazen"/>
        <w:numPr>
          <w:ilvl w:val="1"/>
          <w:numId w:val="6"/>
        </w:numPr>
        <w:spacing w:line="240" w:lineRule="auto"/>
        <w:ind w:left="703" w:hanging="703"/>
        <w:rPr>
          <w:rFonts w:cs="Arial"/>
          <w:spacing w:val="-2"/>
          <w:sz w:val="20"/>
        </w:rPr>
      </w:pPr>
      <w:r w:rsidRPr="0025187D">
        <w:rPr>
          <w:rFonts w:cs="Arial"/>
          <w:spacing w:val="-2"/>
          <w:sz w:val="20"/>
        </w:rPr>
        <w:t>V souvislosti s projektovým</w:t>
      </w:r>
      <w:r>
        <w:rPr>
          <w:rFonts w:cs="Arial"/>
          <w:spacing w:val="-2"/>
          <w:sz w:val="20"/>
        </w:rPr>
        <w:t xml:space="preserve"> záměrem s názvem:</w:t>
      </w:r>
    </w:p>
    <w:p w14:paraId="2F2D48CB" w14:textId="5492DFB2" w:rsidR="007B2DCC" w:rsidRDefault="007B2DCC" w:rsidP="00D948F6">
      <w:pPr>
        <w:pStyle w:val="Zkladntextodsazen"/>
        <w:spacing w:line="240" w:lineRule="auto"/>
        <w:ind w:left="703" w:firstLine="0"/>
        <w:rPr>
          <w:rFonts w:cs="Arial"/>
          <w:spacing w:val="-2"/>
          <w:sz w:val="20"/>
        </w:rPr>
      </w:pPr>
      <w:r w:rsidRPr="0025187D">
        <w:rPr>
          <w:rFonts w:cs="Arial"/>
          <w:spacing w:val="-2"/>
          <w:sz w:val="20"/>
        </w:rPr>
        <w:t xml:space="preserve"> </w:t>
      </w:r>
    </w:p>
    <w:p w14:paraId="774E5AB3" w14:textId="77777777" w:rsidR="00D41C0F" w:rsidRDefault="00D41C0F" w:rsidP="00D82B76">
      <w:pPr>
        <w:pStyle w:val="Zkladntextodsazen"/>
        <w:spacing w:line="240" w:lineRule="auto"/>
        <w:ind w:left="703" w:firstLine="0"/>
        <w:rPr>
          <w:rFonts w:cs="Arial"/>
          <w:spacing w:val="-2"/>
          <w:sz w:val="20"/>
        </w:rPr>
      </w:pPr>
    </w:p>
    <w:p w14:paraId="13FA85C2" w14:textId="0F67B39D" w:rsidR="007B2DCC" w:rsidRDefault="007B2DCC" w:rsidP="00D41C0F">
      <w:pPr>
        <w:pStyle w:val="Zkladntextodsazen"/>
        <w:spacing w:line="240" w:lineRule="auto"/>
        <w:ind w:left="703" w:firstLine="0"/>
        <w:jc w:val="center"/>
        <w:rPr>
          <w:rFonts w:cs="Arial"/>
          <w:b/>
          <w:i/>
          <w:spacing w:val="-2"/>
          <w:sz w:val="20"/>
        </w:rPr>
      </w:pPr>
      <w:r w:rsidRPr="00BB4B13">
        <w:rPr>
          <w:rFonts w:cs="Arial"/>
          <w:b/>
          <w:i/>
          <w:spacing w:val="-2"/>
          <w:sz w:val="20"/>
        </w:rPr>
        <w:t>„</w:t>
      </w:r>
      <w:r w:rsidR="00E67DC6">
        <w:rPr>
          <w:rFonts w:cs="Arial"/>
          <w:b/>
          <w:i/>
          <w:spacing w:val="-2"/>
          <w:sz w:val="20"/>
        </w:rPr>
        <w:t>Modernizace pěti multimediálních učeben pro výuku cizích jazyků a kabinetu pedagogů</w:t>
      </w:r>
      <w:r w:rsidRPr="00BB4B13">
        <w:rPr>
          <w:rFonts w:cs="Arial"/>
          <w:b/>
          <w:i/>
          <w:spacing w:val="-2"/>
          <w:sz w:val="20"/>
        </w:rPr>
        <w:t>“</w:t>
      </w:r>
    </w:p>
    <w:p w14:paraId="186245EF" w14:textId="77777777" w:rsidR="00D948F6" w:rsidRPr="00D948F6" w:rsidRDefault="00D948F6" w:rsidP="00D41C0F">
      <w:pPr>
        <w:pStyle w:val="Zkladntextodsazen"/>
        <w:spacing w:line="240" w:lineRule="auto"/>
        <w:ind w:left="703" w:firstLine="0"/>
        <w:jc w:val="center"/>
        <w:rPr>
          <w:rFonts w:cs="Arial"/>
          <w:bCs/>
          <w:iCs/>
          <w:spacing w:val="-2"/>
          <w:sz w:val="20"/>
        </w:rPr>
      </w:pPr>
    </w:p>
    <w:p w14:paraId="0CEA195A" w14:textId="77777777" w:rsidR="00D41C0F" w:rsidRDefault="00D41C0F" w:rsidP="007B2DCC">
      <w:pPr>
        <w:pStyle w:val="Zkladntextodsazen"/>
        <w:spacing w:line="240" w:lineRule="auto"/>
        <w:ind w:left="703" w:firstLine="0"/>
        <w:rPr>
          <w:rFonts w:cs="Arial"/>
          <w:spacing w:val="-2"/>
          <w:sz w:val="20"/>
        </w:rPr>
      </w:pPr>
    </w:p>
    <w:p w14:paraId="0BDB5C2D" w14:textId="77777777" w:rsidR="007B2DCC" w:rsidRPr="0025187D" w:rsidRDefault="007B2DCC" w:rsidP="007B2DCC">
      <w:pPr>
        <w:pStyle w:val="Zkladntextodsazen"/>
        <w:spacing w:line="240" w:lineRule="auto"/>
        <w:ind w:left="703" w:firstLine="0"/>
        <w:rPr>
          <w:rFonts w:cs="Arial"/>
          <w:spacing w:val="-2"/>
          <w:sz w:val="20"/>
        </w:rPr>
      </w:pPr>
      <w:r>
        <w:rPr>
          <w:rFonts w:cs="Arial"/>
          <w:spacing w:val="-2"/>
          <w:sz w:val="20"/>
        </w:rPr>
        <w:t>(</w:t>
      </w:r>
      <w:r w:rsidRPr="0025187D">
        <w:rPr>
          <w:rFonts w:cs="Arial"/>
          <w:spacing w:val="-2"/>
          <w:sz w:val="20"/>
        </w:rPr>
        <w:t>dále jen „</w:t>
      </w:r>
      <w:r>
        <w:rPr>
          <w:rFonts w:cs="Arial"/>
          <w:spacing w:val="-2"/>
          <w:sz w:val="20"/>
        </w:rPr>
        <w:t xml:space="preserve">dotační </w:t>
      </w:r>
      <w:r w:rsidRPr="0025187D">
        <w:rPr>
          <w:rFonts w:cs="Arial"/>
          <w:spacing w:val="-2"/>
          <w:sz w:val="20"/>
        </w:rPr>
        <w:t>projekt“)</w:t>
      </w:r>
      <w:r>
        <w:rPr>
          <w:rFonts w:cs="Arial"/>
          <w:spacing w:val="-2"/>
          <w:sz w:val="20"/>
        </w:rPr>
        <w:t xml:space="preserve"> se příkazník zavazuje</w:t>
      </w:r>
      <w:r w:rsidRPr="0025187D">
        <w:rPr>
          <w:rFonts w:cs="Arial"/>
          <w:spacing w:val="-2"/>
          <w:sz w:val="20"/>
        </w:rPr>
        <w:t xml:space="preserve">: </w:t>
      </w:r>
    </w:p>
    <w:p w14:paraId="796BF2F3" w14:textId="1A032722" w:rsidR="007B2DCC" w:rsidRPr="00812F4F" w:rsidRDefault="007B2DCC" w:rsidP="00803C1C">
      <w:pPr>
        <w:pStyle w:val="Zkladntextodsazen"/>
        <w:spacing w:before="120" w:line="240" w:lineRule="auto"/>
        <w:ind w:left="720" w:firstLine="0"/>
        <w:rPr>
          <w:b/>
          <w:spacing w:val="5"/>
          <w:sz w:val="20"/>
        </w:rPr>
      </w:pPr>
      <w:r w:rsidRPr="0025187D">
        <w:rPr>
          <w:rFonts w:cs="Arial"/>
          <w:b/>
          <w:spacing w:val="5"/>
          <w:sz w:val="20"/>
        </w:rPr>
        <w:t xml:space="preserve">zpracovat pro </w:t>
      </w:r>
      <w:r>
        <w:rPr>
          <w:rFonts w:cs="Arial"/>
          <w:b/>
          <w:spacing w:val="5"/>
          <w:sz w:val="20"/>
        </w:rPr>
        <w:t>příkazce</w:t>
      </w:r>
      <w:r w:rsidRPr="0025187D">
        <w:rPr>
          <w:rFonts w:cs="Arial"/>
          <w:b/>
          <w:spacing w:val="5"/>
          <w:sz w:val="20"/>
        </w:rPr>
        <w:t xml:space="preserve"> na jeho </w:t>
      </w:r>
      <w:r>
        <w:rPr>
          <w:rFonts w:cs="Arial"/>
          <w:b/>
          <w:spacing w:val="5"/>
          <w:sz w:val="20"/>
        </w:rPr>
        <w:t xml:space="preserve">dotační </w:t>
      </w:r>
      <w:r w:rsidRPr="0025187D">
        <w:rPr>
          <w:rFonts w:cs="Arial"/>
          <w:b/>
          <w:spacing w:val="5"/>
          <w:sz w:val="20"/>
        </w:rPr>
        <w:t xml:space="preserve">projekt kompletní žádost o </w:t>
      </w:r>
      <w:r w:rsidR="004554D3">
        <w:rPr>
          <w:rFonts w:cs="Arial"/>
          <w:b/>
          <w:spacing w:val="5"/>
          <w:sz w:val="20"/>
        </w:rPr>
        <w:t>podporu</w:t>
      </w:r>
      <w:r w:rsidR="00812F4F">
        <w:rPr>
          <w:rFonts w:cs="Arial"/>
          <w:b/>
          <w:spacing w:val="5"/>
          <w:sz w:val="20"/>
        </w:rPr>
        <w:t xml:space="preserve"> </w:t>
      </w:r>
      <w:r w:rsidR="004554D3">
        <w:rPr>
          <w:rFonts w:cs="Arial"/>
          <w:b/>
          <w:spacing w:val="5"/>
          <w:sz w:val="20"/>
        </w:rPr>
        <w:t>z</w:t>
      </w:r>
      <w:r w:rsidR="00F4062D">
        <w:rPr>
          <w:rFonts w:cs="Arial"/>
          <w:b/>
          <w:spacing w:val="5"/>
          <w:sz w:val="20"/>
        </w:rPr>
        <w:t> IROP/</w:t>
      </w:r>
      <w:r w:rsidR="00803C1C">
        <w:rPr>
          <w:rFonts w:cs="Arial"/>
          <w:b/>
          <w:spacing w:val="5"/>
          <w:sz w:val="20"/>
        </w:rPr>
        <w:t>ITI</w:t>
      </w:r>
      <w:r>
        <w:rPr>
          <w:rFonts w:cs="Arial"/>
          <w:b/>
          <w:spacing w:val="5"/>
          <w:sz w:val="20"/>
        </w:rPr>
        <w:t xml:space="preserve"> – </w:t>
      </w:r>
      <w:r w:rsidR="00812F4F">
        <w:rPr>
          <w:rFonts w:cs="Arial"/>
          <w:b/>
          <w:spacing w:val="5"/>
          <w:sz w:val="20"/>
        </w:rPr>
        <w:t xml:space="preserve">ve vazbě na </w:t>
      </w:r>
      <w:r w:rsidR="006B298D">
        <w:rPr>
          <w:b/>
          <w:spacing w:val="5"/>
          <w:sz w:val="20"/>
        </w:rPr>
        <w:t xml:space="preserve">výzvu č. </w:t>
      </w:r>
      <w:r w:rsidR="00D82B76">
        <w:rPr>
          <w:b/>
          <w:spacing w:val="5"/>
          <w:sz w:val="20"/>
        </w:rPr>
        <w:t>6</w:t>
      </w:r>
      <w:r w:rsidR="00803C1C">
        <w:rPr>
          <w:b/>
          <w:spacing w:val="5"/>
          <w:sz w:val="20"/>
        </w:rPr>
        <w:t>6</w:t>
      </w:r>
      <w:r w:rsidR="00F4062D">
        <w:rPr>
          <w:b/>
          <w:spacing w:val="5"/>
          <w:sz w:val="20"/>
        </w:rPr>
        <w:t xml:space="preserve"> – </w:t>
      </w:r>
      <w:r w:rsidR="00803C1C">
        <w:rPr>
          <w:bCs/>
          <w:spacing w:val="5"/>
          <w:sz w:val="20"/>
        </w:rPr>
        <w:t>Infrastruktura pro vzdělávání</w:t>
      </w:r>
      <w:r w:rsidR="00F4062D" w:rsidRPr="00D82B76">
        <w:rPr>
          <w:bCs/>
          <w:spacing w:val="5"/>
          <w:sz w:val="20"/>
        </w:rPr>
        <w:t xml:space="preserve"> </w:t>
      </w:r>
      <w:r w:rsidRPr="00D82B76">
        <w:rPr>
          <w:rFonts w:cs="Arial"/>
          <w:bCs/>
          <w:spacing w:val="5"/>
          <w:sz w:val="20"/>
        </w:rPr>
        <w:t>(</w:t>
      </w:r>
      <w:r w:rsidRPr="00C05995">
        <w:rPr>
          <w:rFonts w:cs="Arial"/>
          <w:spacing w:val="5"/>
          <w:sz w:val="20"/>
        </w:rPr>
        <w:t>dále jen „dotační program“)</w:t>
      </w:r>
      <w:r w:rsidR="00F4062D">
        <w:rPr>
          <w:rFonts w:cs="Arial"/>
          <w:spacing w:val="5"/>
          <w:sz w:val="20"/>
        </w:rPr>
        <w:t xml:space="preserve"> a </w:t>
      </w:r>
      <w:r w:rsidR="00F4062D">
        <w:rPr>
          <w:rFonts w:cs="Arial"/>
          <w:b/>
          <w:spacing w:val="5"/>
          <w:sz w:val="20"/>
        </w:rPr>
        <w:t xml:space="preserve">na výzvu č. </w:t>
      </w:r>
      <w:r w:rsidR="00803C1C">
        <w:rPr>
          <w:rFonts w:cs="Arial"/>
          <w:b/>
          <w:spacing w:val="5"/>
          <w:sz w:val="20"/>
        </w:rPr>
        <w:t>21 Zprostředkujícího subjektu ITI</w:t>
      </w:r>
      <w:r w:rsidR="00F4062D">
        <w:rPr>
          <w:rFonts w:cs="Arial"/>
          <w:b/>
          <w:spacing w:val="5"/>
          <w:sz w:val="20"/>
        </w:rPr>
        <w:t xml:space="preserve"> – </w:t>
      </w:r>
      <w:r w:rsidR="00803C1C">
        <w:rPr>
          <w:rFonts w:cs="Arial"/>
          <w:b/>
          <w:spacing w:val="5"/>
          <w:sz w:val="20"/>
        </w:rPr>
        <w:t>Střední a vyšší odborné školy III</w:t>
      </w:r>
      <w:r w:rsidR="00D82B76">
        <w:rPr>
          <w:rFonts w:cs="Arial"/>
          <w:b/>
          <w:spacing w:val="5"/>
          <w:sz w:val="20"/>
        </w:rPr>
        <w:t>,</w:t>
      </w:r>
      <w:r w:rsidRPr="00C05995">
        <w:rPr>
          <w:rFonts w:cs="Arial"/>
          <w:b/>
          <w:spacing w:val="5"/>
          <w:sz w:val="20"/>
        </w:rPr>
        <w:t xml:space="preserve"> včetně souvisejících příloh </w:t>
      </w:r>
      <w:r w:rsidRPr="00C05995">
        <w:rPr>
          <w:rFonts w:cs="Arial"/>
          <w:spacing w:val="5"/>
          <w:sz w:val="20"/>
        </w:rPr>
        <w:t>(dle povahy dotační žádosti)</w:t>
      </w:r>
      <w:r w:rsidRPr="00C05995">
        <w:rPr>
          <w:rFonts w:cs="Arial"/>
          <w:b/>
          <w:spacing w:val="5"/>
          <w:sz w:val="20"/>
        </w:rPr>
        <w:t xml:space="preserve"> a včetně kompletace žádosti,</w:t>
      </w:r>
      <w:r w:rsidRPr="00C05995">
        <w:rPr>
          <w:rFonts w:cs="Arial"/>
          <w:spacing w:val="5"/>
          <w:sz w:val="20"/>
        </w:rPr>
        <w:t xml:space="preserve"> a to podle zveřejněných podmínek dotačního programu, kterými jsou:</w:t>
      </w:r>
    </w:p>
    <w:p w14:paraId="3D5454DB" w14:textId="6EFB69D2" w:rsidR="00F4062D" w:rsidRDefault="006B298D" w:rsidP="00F4062D">
      <w:pPr>
        <w:pStyle w:val="Zkladntextodsazen"/>
        <w:numPr>
          <w:ilvl w:val="0"/>
          <w:numId w:val="27"/>
        </w:numPr>
        <w:spacing w:before="120" w:line="240" w:lineRule="auto"/>
        <w:rPr>
          <w:rFonts w:cs="Arial"/>
          <w:b/>
          <w:spacing w:val="5"/>
          <w:sz w:val="20"/>
        </w:rPr>
      </w:pPr>
      <w:r>
        <w:rPr>
          <w:rFonts w:cs="Arial"/>
          <w:b/>
          <w:spacing w:val="5"/>
          <w:sz w:val="20"/>
        </w:rPr>
        <w:t xml:space="preserve">výzva </w:t>
      </w:r>
      <w:r w:rsidR="00F4062D">
        <w:rPr>
          <w:rFonts w:cs="Arial"/>
          <w:b/>
          <w:spacing w:val="5"/>
          <w:sz w:val="20"/>
        </w:rPr>
        <w:t xml:space="preserve">č. </w:t>
      </w:r>
      <w:r w:rsidR="00D82B76">
        <w:rPr>
          <w:rFonts w:cs="Arial"/>
          <w:b/>
          <w:spacing w:val="5"/>
          <w:sz w:val="20"/>
        </w:rPr>
        <w:t>6</w:t>
      </w:r>
      <w:r w:rsidR="00803C1C">
        <w:rPr>
          <w:rFonts w:cs="Arial"/>
          <w:b/>
          <w:spacing w:val="5"/>
          <w:sz w:val="20"/>
        </w:rPr>
        <w:t>6</w:t>
      </w:r>
      <w:r w:rsidR="00F4062D">
        <w:rPr>
          <w:rFonts w:cs="Arial"/>
          <w:b/>
          <w:spacing w:val="5"/>
          <w:sz w:val="20"/>
        </w:rPr>
        <w:t xml:space="preserve"> IROP a její přílohy, v účinném znění</w:t>
      </w:r>
    </w:p>
    <w:p w14:paraId="674823B5" w14:textId="308B886D" w:rsidR="00F4062D" w:rsidRDefault="00F4062D" w:rsidP="00F4062D">
      <w:pPr>
        <w:pStyle w:val="Zkladntextodsazen"/>
        <w:numPr>
          <w:ilvl w:val="0"/>
          <w:numId w:val="27"/>
        </w:numPr>
        <w:spacing w:before="120" w:line="240" w:lineRule="auto"/>
        <w:rPr>
          <w:rFonts w:cs="Arial"/>
          <w:b/>
          <w:spacing w:val="5"/>
          <w:sz w:val="20"/>
        </w:rPr>
      </w:pPr>
      <w:r>
        <w:rPr>
          <w:rFonts w:cs="Arial"/>
          <w:b/>
          <w:spacing w:val="5"/>
          <w:sz w:val="20"/>
        </w:rPr>
        <w:t xml:space="preserve">výzva č. </w:t>
      </w:r>
      <w:r w:rsidR="00803C1C">
        <w:rPr>
          <w:rFonts w:cs="Arial"/>
          <w:b/>
          <w:spacing w:val="5"/>
          <w:sz w:val="20"/>
        </w:rPr>
        <w:t>21</w:t>
      </w:r>
      <w:r>
        <w:rPr>
          <w:rFonts w:cs="Arial"/>
          <w:b/>
          <w:spacing w:val="5"/>
          <w:sz w:val="20"/>
        </w:rPr>
        <w:t xml:space="preserve"> </w:t>
      </w:r>
      <w:r w:rsidR="00803C1C">
        <w:rPr>
          <w:rFonts w:cs="Arial"/>
          <w:b/>
          <w:spacing w:val="5"/>
          <w:sz w:val="20"/>
        </w:rPr>
        <w:t>Zprostředkujícího subjektu ITI</w:t>
      </w:r>
      <w:r>
        <w:rPr>
          <w:rFonts w:cs="Arial"/>
          <w:b/>
          <w:spacing w:val="5"/>
          <w:sz w:val="20"/>
        </w:rPr>
        <w:t xml:space="preserve"> a její příloh</w:t>
      </w:r>
      <w:r w:rsidR="00803C1C">
        <w:rPr>
          <w:rFonts w:cs="Arial"/>
          <w:b/>
          <w:spacing w:val="5"/>
          <w:sz w:val="20"/>
        </w:rPr>
        <w:t>y</w:t>
      </w:r>
      <w:r>
        <w:rPr>
          <w:rFonts w:cs="Arial"/>
          <w:b/>
          <w:spacing w:val="5"/>
          <w:sz w:val="20"/>
        </w:rPr>
        <w:t xml:space="preserve">, v účinném znění </w:t>
      </w:r>
    </w:p>
    <w:p w14:paraId="558EC1E6" w14:textId="77777777" w:rsidR="007B2DCC" w:rsidRPr="00F4062D" w:rsidRDefault="007B2DCC" w:rsidP="00F4062D">
      <w:pPr>
        <w:pStyle w:val="Zkladntextodsazen"/>
        <w:numPr>
          <w:ilvl w:val="0"/>
          <w:numId w:val="27"/>
        </w:numPr>
        <w:spacing w:before="120" w:line="240" w:lineRule="auto"/>
        <w:rPr>
          <w:rFonts w:cs="Arial"/>
          <w:b/>
          <w:spacing w:val="5"/>
          <w:sz w:val="20"/>
        </w:rPr>
      </w:pPr>
      <w:r w:rsidRPr="00F4062D">
        <w:rPr>
          <w:rFonts w:cs="Arial"/>
          <w:b/>
          <w:spacing w:val="5"/>
          <w:sz w:val="20"/>
        </w:rPr>
        <w:t xml:space="preserve">metodiky </w:t>
      </w:r>
      <w:r w:rsidR="00F4062D">
        <w:rPr>
          <w:rFonts w:cs="Arial"/>
          <w:b/>
          <w:spacing w:val="5"/>
          <w:sz w:val="20"/>
        </w:rPr>
        <w:t>IROP</w:t>
      </w:r>
      <w:r w:rsidRPr="00F4062D">
        <w:rPr>
          <w:rFonts w:cs="Arial"/>
          <w:b/>
          <w:spacing w:val="5"/>
          <w:sz w:val="20"/>
        </w:rPr>
        <w:t xml:space="preserve"> v účinném znění</w:t>
      </w:r>
    </w:p>
    <w:p w14:paraId="60B18B04" w14:textId="7E8CC65E" w:rsidR="003919EE" w:rsidRPr="007F35CB" w:rsidRDefault="003919EE" w:rsidP="00803C1C">
      <w:pPr>
        <w:pStyle w:val="Zkladntextodsazen"/>
        <w:spacing w:before="60" w:line="240" w:lineRule="auto"/>
        <w:ind w:left="0" w:firstLine="0"/>
        <w:rPr>
          <w:rFonts w:cs="Arial"/>
          <w:color w:val="000000"/>
          <w:sz w:val="20"/>
        </w:rPr>
      </w:pPr>
      <w:r w:rsidRPr="003919EE">
        <w:rPr>
          <w:rFonts w:cs="Arial"/>
          <w:sz w:val="20"/>
        </w:rPr>
        <w:t xml:space="preserve"> </w:t>
      </w:r>
    </w:p>
    <w:p w14:paraId="162EF8F7" w14:textId="225A6B48" w:rsidR="007B2DCC" w:rsidRDefault="007B2DCC" w:rsidP="00803C1C">
      <w:pPr>
        <w:pStyle w:val="Zkladntextodsazen"/>
        <w:numPr>
          <w:ilvl w:val="1"/>
          <w:numId w:val="6"/>
        </w:numPr>
        <w:spacing w:before="160" w:line="240" w:lineRule="auto"/>
        <w:rPr>
          <w:rFonts w:cs="Arial"/>
          <w:spacing w:val="5"/>
          <w:sz w:val="20"/>
        </w:rPr>
      </w:pPr>
      <w:r>
        <w:rPr>
          <w:rFonts w:cs="Arial"/>
          <w:spacing w:val="5"/>
          <w:sz w:val="20"/>
        </w:rPr>
        <w:t>Příkazce</w:t>
      </w:r>
      <w:r w:rsidRPr="0025187D">
        <w:rPr>
          <w:rFonts w:cs="Arial"/>
          <w:spacing w:val="5"/>
          <w:sz w:val="20"/>
        </w:rPr>
        <w:t xml:space="preserve"> se zavazuje za </w:t>
      </w:r>
      <w:r>
        <w:rPr>
          <w:rFonts w:cs="Arial"/>
          <w:spacing w:val="5"/>
          <w:sz w:val="20"/>
        </w:rPr>
        <w:t xml:space="preserve">předmět plnění </w:t>
      </w:r>
      <w:r w:rsidR="003919EE">
        <w:rPr>
          <w:rFonts w:cs="Arial"/>
          <w:spacing w:val="5"/>
          <w:sz w:val="20"/>
        </w:rPr>
        <w:t>–</w:t>
      </w:r>
      <w:r>
        <w:rPr>
          <w:rFonts w:cs="Arial"/>
          <w:spacing w:val="5"/>
          <w:sz w:val="20"/>
        </w:rPr>
        <w:t xml:space="preserve"> </w:t>
      </w:r>
      <w:r w:rsidR="003919EE">
        <w:rPr>
          <w:rFonts w:cs="Arial"/>
          <w:spacing w:val="5"/>
          <w:sz w:val="20"/>
        </w:rPr>
        <w:t>zpracování žádosti o dotaci</w:t>
      </w:r>
      <w:r w:rsidR="0066480D">
        <w:rPr>
          <w:rFonts w:cs="Arial"/>
          <w:spacing w:val="5"/>
          <w:sz w:val="20"/>
        </w:rPr>
        <w:t xml:space="preserve"> </w:t>
      </w:r>
      <w:r w:rsidR="003919EE">
        <w:rPr>
          <w:rFonts w:cs="Arial"/>
          <w:spacing w:val="5"/>
          <w:sz w:val="20"/>
        </w:rPr>
        <w:t>a výkon služby projektového managementu po</w:t>
      </w:r>
      <w:r w:rsidRPr="0025187D">
        <w:rPr>
          <w:rFonts w:cs="Arial"/>
          <w:spacing w:val="5"/>
          <w:sz w:val="20"/>
        </w:rPr>
        <w:t>psané v</w:t>
      </w:r>
      <w:r w:rsidR="0066480D">
        <w:rPr>
          <w:rFonts w:cs="Arial"/>
          <w:spacing w:val="5"/>
          <w:sz w:val="20"/>
        </w:rPr>
        <w:t xml:space="preserve"> článku II. </w:t>
      </w:r>
      <w:r w:rsidRPr="0025187D">
        <w:rPr>
          <w:rFonts w:cs="Arial"/>
          <w:spacing w:val="5"/>
          <w:sz w:val="20"/>
        </w:rPr>
        <w:t xml:space="preserve">zaplatit </w:t>
      </w:r>
      <w:r>
        <w:rPr>
          <w:rFonts w:cs="Arial"/>
          <w:spacing w:val="5"/>
          <w:sz w:val="20"/>
        </w:rPr>
        <w:t>příkazníkovi</w:t>
      </w:r>
      <w:r w:rsidRPr="0025187D">
        <w:rPr>
          <w:rFonts w:cs="Arial"/>
          <w:spacing w:val="5"/>
          <w:sz w:val="20"/>
        </w:rPr>
        <w:t xml:space="preserve"> sjednanou </w:t>
      </w:r>
      <w:r>
        <w:rPr>
          <w:rFonts w:cs="Arial"/>
          <w:spacing w:val="5"/>
          <w:sz w:val="20"/>
        </w:rPr>
        <w:t>odměnu</w:t>
      </w:r>
      <w:r w:rsidRPr="0025187D">
        <w:rPr>
          <w:rFonts w:cs="Arial"/>
          <w:spacing w:val="5"/>
          <w:sz w:val="20"/>
        </w:rPr>
        <w:t>.</w:t>
      </w:r>
    </w:p>
    <w:p w14:paraId="3D02754A" w14:textId="77777777" w:rsidR="00803C1C" w:rsidRPr="00170113" w:rsidRDefault="00803C1C" w:rsidP="00803C1C">
      <w:pPr>
        <w:pStyle w:val="Zkladntextodsazen"/>
        <w:spacing w:before="160" w:line="240" w:lineRule="auto"/>
        <w:ind w:firstLine="0"/>
        <w:rPr>
          <w:rFonts w:cs="Arial"/>
          <w:spacing w:val="-2"/>
          <w:sz w:val="20"/>
        </w:rPr>
      </w:pPr>
    </w:p>
    <w:p w14:paraId="2311CD69" w14:textId="77777777" w:rsidR="007B2DCC" w:rsidRPr="0025187D" w:rsidRDefault="007B2DCC" w:rsidP="007B2DCC">
      <w:pPr>
        <w:pStyle w:val="aaaaaaaa"/>
        <w:jc w:val="left"/>
        <w:rPr>
          <w:sz w:val="20"/>
          <w:szCs w:val="20"/>
        </w:rPr>
      </w:pPr>
    </w:p>
    <w:p w14:paraId="7D01F907" w14:textId="77777777" w:rsidR="007B2DCC" w:rsidRPr="0025187D" w:rsidRDefault="007B2DCC" w:rsidP="007B2DCC">
      <w:pPr>
        <w:pStyle w:val="aaaaaaaa"/>
        <w:rPr>
          <w:sz w:val="20"/>
          <w:szCs w:val="20"/>
        </w:rPr>
      </w:pPr>
      <w:r w:rsidRPr="0025187D">
        <w:rPr>
          <w:sz w:val="20"/>
          <w:szCs w:val="20"/>
        </w:rPr>
        <w:t>III.</w:t>
      </w:r>
    </w:p>
    <w:p w14:paraId="4FBB711C" w14:textId="77777777" w:rsidR="007B2DCC" w:rsidRPr="0025187D" w:rsidRDefault="007B2DCC" w:rsidP="007B2DCC">
      <w:pPr>
        <w:pStyle w:val="aaaaaaaa"/>
        <w:spacing w:after="160"/>
        <w:rPr>
          <w:sz w:val="20"/>
          <w:szCs w:val="20"/>
        </w:rPr>
      </w:pPr>
      <w:r>
        <w:rPr>
          <w:sz w:val="20"/>
          <w:szCs w:val="20"/>
        </w:rPr>
        <w:t xml:space="preserve">Podmínky zpracování žádosti o dotaci </w:t>
      </w:r>
    </w:p>
    <w:p w14:paraId="64EF2AD8" w14:textId="77777777" w:rsidR="007B2DCC" w:rsidRPr="0025187D" w:rsidRDefault="007B2DCC" w:rsidP="007B2DCC">
      <w:pPr>
        <w:pStyle w:val="Zkladntextodsazen"/>
        <w:numPr>
          <w:ilvl w:val="1"/>
          <w:numId w:val="7"/>
        </w:numPr>
        <w:spacing w:after="160" w:line="240" w:lineRule="auto"/>
        <w:ind w:left="703" w:hanging="703"/>
        <w:rPr>
          <w:rFonts w:cs="Arial"/>
          <w:spacing w:val="-2"/>
          <w:sz w:val="20"/>
        </w:rPr>
      </w:pPr>
      <w:r w:rsidRPr="0025187D">
        <w:rPr>
          <w:rFonts w:cs="Arial"/>
          <w:spacing w:val="-2"/>
          <w:sz w:val="20"/>
        </w:rPr>
        <w:t xml:space="preserve">Předmětem </w:t>
      </w:r>
      <w:r>
        <w:rPr>
          <w:rFonts w:cs="Arial"/>
          <w:spacing w:val="-2"/>
          <w:sz w:val="20"/>
        </w:rPr>
        <w:t xml:space="preserve">smluvního vztahu </w:t>
      </w:r>
      <w:r w:rsidRPr="0025187D">
        <w:rPr>
          <w:rFonts w:cs="Arial"/>
          <w:spacing w:val="-2"/>
          <w:sz w:val="20"/>
        </w:rPr>
        <w:t xml:space="preserve">je výsledek tvůrčí činnosti </w:t>
      </w:r>
      <w:r>
        <w:rPr>
          <w:rFonts w:cs="Arial"/>
          <w:spacing w:val="-2"/>
          <w:sz w:val="20"/>
        </w:rPr>
        <w:t xml:space="preserve">příkazníka </w:t>
      </w:r>
      <w:r w:rsidRPr="0025187D">
        <w:rPr>
          <w:rFonts w:cs="Arial"/>
          <w:spacing w:val="-2"/>
          <w:sz w:val="20"/>
        </w:rPr>
        <w:t xml:space="preserve">při </w:t>
      </w:r>
      <w:r>
        <w:rPr>
          <w:rFonts w:cs="Arial"/>
          <w:spacing w:val="-2"/>
          <w:sz w:val="20"/>
        </w:rPr>
        <w:t>zpracování kompletní žádosti o dotaci</w:t>
      </w:r>
      <w:r w:rsidRPr="0025187D">
        <w:rPr>
          <w:rFonts w:cs="Arial"/>
          <w:spacing w:val="-2"/>
          <w:sz w:val="20"/>
        </w:rPr>
        <w:t>, tj. výstup</w:t>
      </w:r>
      <w:r>
        <w:rPr>
          <w:rFonts w:cs="Arial"/>
          <w:spacing w:val="-2"/>
          <w:sz w:val="20"/>
        </w:rPr>
        <w:t>u</w:t>
      </w:r>
      <w:r w:rsidRPr="0025187D">
        <w:rPr>
          <w:rFonts w:cs="Arial"/>
          <w:spacing w:val="-2"/>
          <w:sz w:val="20"/>
        </w:rPr>
        <w:t xml:space="preserve">, jehož forma a náležitosti jsou stanoveny v podmínkách </w:t>
      </w:r>
      <w:r w:rsidRPr="0025187D">
        <w:rPr>
          <w:rFonts w:cs="Arial"/>
          <w:spacing w:val="5"/>
          <w:sz w:val="20"/>
        </w:rPr>
        <w:t>dotačního programu</w:t>
      </w:r>
      <w:r w:rsidRPr="0025187D">
        <w:rPr>
          <w:rFonts w:cs="Arial"/>
          <w:spacing w:val="-2"/>
          <w:sz w:val="20"/>
        </w:rPr>
        <w:t xml:space="preserve">. </w:t>
      </w:r>
    </w:p>
    <w:p w14:paraId="464B7AFB" w14:textId="4CDC0AE6" w:rsidR="007B2DCC" w:rsidRPr="0025187D" w:rsidRDefault="007B2DCC" w:rsidP="007B2DCC">
      <w:pPr>
        <w:pStyle w:val="Zkladntextodsazen"/>
        <w:numPr>
          <w:ilvl w:val="1"/>
          <w:numId w:val="7"/>
        </w:numPr>
        <w:spacing w:after="160" w:line="240" w:lineRule="auto"/>
        <w:ind w:left="703" w:hanging="703"/>
        <w:rPr>
          <w:rFonts w:cs="Arial"/>
          <w:spacing w:val="-2"/>
          <w:sz w:val="20"/>
        </w:rPr>
      </w:pPr>
      <w:r>
        <w:rPr>
          <w:rFonts w:cs="Arial"/>
          <w:spacing w:val="-2"/>
          <w:sz w:val="20"/>
        </w:rPr>
        <w:t xml:space="preserve">Příkazník </w:t>
      </w:r>
      <w:r w:rsidRPr="0025187D">
        <w:rPr>
          <w:rFonts w:cs="Arial"/>
          <w:spacing w:val="-2"/>
          <w:sz w:val="20"/>
        </w:rPr>
        <w:t xml:space="preserve">je povinen provést </w:t>
      </w:r>
      <w:r w:rsidRPr="00E7538B">
        <w:rPr>
          <w:rFonts w:cs="Arial"/>
          <w:spacing w:val="-2"/>
          <w:sz w:val="20"/>
        </w:rPr>
        <w:t>zpracování kompletní žádost</w:t>
      </w:r>
      <w:r>
        <w:rPr>
          <w:rFonts w:cs="Arial"/>
          <w:spacing w:val="-2"/>
          <w:sz w:val="20"/>
        </w:rPr>
        <w:t>i</w:t>
      </w:r>
      <w:r w:rsidRPr="00E7538B">
        <w:rPr>
          <w:rFonts w:cs="Arial"/>
          <w:spacing w:val="-2"/>
          <w:sz w:val="20"/>
        </w:rPr>
        <w:t xml:space="preserve"> o dotaci</w:t>
      </w:r>
      <w:r>
        <w:rPr>
          <w:rFonts w:cs="Arial"/>
          <w:b/>
          <w:spacing w:val="-2"/>
          <w:sz w:val="20"/>
        </w:rPr>
        <w:t xml:space="preserve"> </w:t>
      </w:r>
      <w:r w:rsidRPr="0025187D">
        <w:rPr>
          <w:rFonts w:cs="Arial"/>
          <w:spacing w:val="-2"/>
          <w:sz w:val="20"/>
        </w:rPr>
        <w:t>na svůj náklad a na své nebezpečí</w:t>
      </w:r>
      <w:r>
        <w:rPr>
          <w:rFonts w:cs="Arial"/>
          <w:spacing w:val="-2"/>
          <w:sz w:val="20"/>
        </w:rPr>
        <w:t xml:space="preserve"> </w:t>
      </w:r>
      <w:r w:rsidRPr="0025187D">
        <w:rPr>
          <w:rFonts w:cs="Arial"/>
          <w:spacing w:val="-2"/>
          <w:sz w:val="20"/>
        </w:rPr>
        <w:t>nejpozději</w:t>
      </w:r>
      <w:r>
        <w:rPr>
          <w:rFonts w:cs="Arial"/>
          <w:spacing w:val="-2"/>
          <w:sz w:val="20"/>
        </w:rPr>
        <w:t xml:space="preserve"> </w:t>
      </w:r>
      <w:r w:rsidR="0074167F">
        <w:rPr>
          <w:rFonts w:cs="Arial"/>
          <w:b/>
          <w:bCs/>
          <w:spacing w:val="-2"/>
          <w:sz w:val="20"/>
        </w:rPr>
        <w:t>do 5 pracovních dní od obdržení všech příloh potřebných pro podání žádosti o dotaci a zpracování Studie proveditelnosti</w:t>
      </w:r>
      <w:r w:rsidRPr="0025187D">
        <w:rPr>
          <w:rFonts w:cs="Arial"/>
          <w:spacing w:val="-2"/>
          <w:sz w:val="20"/>
        </w:rPr>
        <w:t xml:space="preserve">, a v téže lhůtě je povinen předat </w:t>
      </w:r>
      <w:r>
        <w:rPr>
          <w:rFonts w:cs="Arial"/>
          <w:spacing w:val="-2"/>
          <w:sz w:val="20"/>
        </w:rPr>
        <w:t>žádost příkazci</w:t>
      </w:r>
      <w:r w:rsidRPr="0025187D">
        <w:rPr>
          <w:rFonts w:cs="Arial"/>
          <w:spacing w:val="-2"/>
          <w:sz w:val="20"/>
        </w:rPr>
        <w:t xml:space="preserve">. </w:t>
      </w:r>
      <w:r>
        <w:rPr>
          <w:rFonts w:cs="Arial"/>
          <w:spacing w:val="-2"/>
          <w:sz w:val="20"/>
        </w:rPr>
        <w:t xml:space="preserve">Příkazce </w:t>
      </w:r>
      <w:r w:rsidRPr="0025187D">
        <w:rPr>
          <w:rFonts w:cs="Arial"/>
          <w:spacing w:val="-2"/>
          <w:sz w:val="20"/>
        </w:rPr>
        <w:t xml:space="preserve">je povinen řádně </w:t>
      </w:r>
      <w:r>
        <w:rPr>
          <w:rFonts w:cs="Arial"/>
          <w:spacing w:val="-2"/>
          <w:sz w:val="20"/>
        </w:rPr>
        <w:t xml:space="preserve">zpracovanou </w:t>
      </w:r>
      <w:r w:rsidRPr="0025187D">
        <w:rPr>
          <w:rFonts w:cs="Arial"/>
          <w:spacing w:val="-2"/>
          <w:sz w:val="20"/>
        </w:rPr>
        <w:t>do</w:t>
      </w:r>
      <w:r>
        <w:rPr>
          <w:rFonts w:cs="Arial"/>
          <w:spacing w:val="-2"/>
          <w:sz w:val="20"/>
        </w:rPr>
        <w:t>tační žádost p</w:t>
      </w:r>
      <w:r w:rsidRPr="0025187D">
        <w:rPr>
          <w:rFonts w:cs="Arial"/>
          <w:spacing w:val="-2"/>
          <w:sz w:val="20"/>
        </w:rPr>
        <w:t>řevz</w:t>
      </w:r>
      <w:r>
        <w:rPr>
          <w:rFonts w:cs="Arial"/>
          <w:spacing w:val="-2"/>
          <w:sz w:val="20"/>
        </w:rPr>
        <w:t>ít. Dotač</w:t>
      </w:r>
      <w:r w:rsidR="00F4062D">
        <w:rPr>
          <w:rFonts w:cs="Arial"/>
          <w:spacing w:val="-2"/>
          <w:sz w:val="20"/>
        </w:rPr>
        <w:t>ní žádost bude předána v podobě</w:t>
      </w:r>
      <w:r w:rsidRPr="0025187D">
        <w:rPr>
          <w:rFonts w:cs="Arial"/>
          <w:spacing w:val="-2"/>
          <w:sz w:val="20"/>
        </w:rPr>
        <w:t xml:space="preserve"> </w:t>
      </w:r>
      <w:r>
        <w:rPr>
          <w:rFonts w:cs="Arial"/>
          <w:spacing w:val="-2"/>
          <w:sz w:val="20"/>
        </w:rPr>
        <w:t>1</w:t>
      </w:r>
      <w:r w:rsidR="00480421">
        <w:rPr>
          <w:rFonts w:cs="Arial"/>
          <w:spacing w:val="-2"/>
          <w:sz w:val="20"/>
        </w:rPr>
        <w:t xml:space="preserve"> x kompletní Ž</w:t>
      </w:r>
      <w:r w:rsidRPr="0025187D">
        <w:rPr>
          <w:rFonts w:cs="Arial"/>
          <w:spacing w:val="-2"/>
          <w:sz w:val="20"/>
        </w:rPr>
        <w:t>ádost</w:t>
      </w:r>
      <w:r w:rsidR="00480421">
        <w:rPr>
          <w:rFonts w:cs="Arial"/>
          <w:spacing w:val="-2"/>
          <w:sz w:val="20"/>
        </w:rPr>
        <w:t>i</w:t>
      </w:r>
      <w:r w:rsidRPr="0025187D">
        <w:rPr>
          <w:rFonts w:cs="Arial"/>
          <w:spacing w:val="-2"/>
          <w:sz w:val="20"/>
        </w:rPr>
        <w:t xml:space="preserve"> o dotaci včetně </w:t>
      </w:r>
      <w:r w:rsidR="0066480D">
        <w:rPr>
          <w:rFonts w:cs="Arial"/>
          <w:spacing w:val="-2"/>
          <w:sz w:val="20"/>
        </w:rPr>
        <w:t xml:space="preserve">relevantních </w:t>
      </w:r>
      <w:r w:rsidRPr="0025187D">
        <w:rPr>
          <w:rFonts w:cs="Arial"/>
          <w:spacing w:val="-2"/>
          <w:sz w:val="20"/>
        </w:rPr>
        <w:t xml:space="preserve">příloh </w:t>
      </w:r>
      <w:r>
        <w:rPr>
          <w:rFonts w:cs="Arial"/>
          <w:spacing w:val="-2"/>
          <w:sz w:val="20"/>
        </w:rPr>
        <w:t>v elektronické podobě</w:t>
      </w:r>
      <w:r w:rsidRPr="0025187D">
        <w:rPr>
          <w:rFonts w:cs="Arial"/>
          <w:spacing w:val="-2"/>
          <w:sz w:val="20"/>
        </w:rPr>
        <w:t>.</w:t>
      </w:r>
    </w:p>
    <w:p w14:paraId="58B9D935" w14:textId="77777777" w:rsidR="007B2DCC" w:rsidRPr="0025187D" w:rsidRDefault="007B2DCC" w:rsidP="007B2DCC">
      <w:pPr>
        <w:pStyle w:val="Zkladntextodsazen"/>
        <w:numPr>
          <w:ilvl w:val="1"/>
          <w:numId w:val="7"/>
        </w:numPr>
        <w:spacing w:line="240" w:lineRule="auto"/>
        <w:rPr>
          <w:rFonts w:cs="Arial"/>
          <w:spacing w:val="-2"/>
          <w:sz w:val="20"/>
        </w:rPr>
      </w:pPr>
      <w:r>
        <w:rPr>
          <w:rFonts w:cs="Arial"/>
          <w:spacing w:val="-2"/>
          <w:sz w:val="20"/>
        </w:rPr>
        <w:t xml:space="preserve">Příkazce </w:t>
      </w:r>
      <w:r w:rsidRPr="0025187D">
        <w:rPr>
          <w:rFonts w:cs="Arial"/>
          <w:spacing w:val="-2"/>
          <w:sz w:val="20"/>
        </w:rPr>
        <w:t xml:space="preserve">je povinen poskytnout </w:t>
      </w:r>
      <w:r>
        <w:rPr>
          <w:rFonts w:cs="Arial"/>
          <w:spacing w:val="-2"/>
          <w:sz w:val="20"/>
        </w:rPr>
        <w:t>příkazníkovi</w:t>
      </w:r>
      <w:r w:rsidRPr="0025187D">
        <w:rPr>
          <w:rFonts w:cs="Arial"/>
          <w:spacing w:val="-2"/>
          <w:sz w:val="20"/>
        </w:rPr>
        <w:t xml:space="preserve"> v rámci součinnosti při </w:t>
      </w:r>
      <w:r>
        <w:rPr>
          <w:rFonts w:cs="Arial"/>
          <w:spacing w:val="-2"/>
          <w:sz w:val="20"/>
        </w:rPr>
        <w:t xml:space="preserve">zpracování dotační žádosti </w:t>
      </w:r>
      <w:r w:rsidRPr="0025187D">
        <w:rPr>
          <w:rFonts w:cs="Arial"/>
          <w:spacing w:val="-2"/>
          <w:sz w:val="20"/>
        </w:rPr>
        <w:t>následující informace a podklady:</w:t>
      </w:r>
    </w:p>
    <w:p w14:paraId="6CCEA0EA" w14:textId="77777777" w:rsidR="007B2DCC" w:rsidRPr="0025187D" w:rsidRDefault="007B2DCC" w:rsidP="007B2DCC">
      <w:pPr>
        <w:pStyle w:val="Zkladntextodsazen"/>
        <w:spacing w:line="240" w:lineRule="auto"/>
        <w:ind w:firstLine="0"/>
        <w:rPr>
          <w:rFonts w:cs="Arial"/>
          <w:spacing w:val="-2"/>
          <w:sz w:val="20"/>
        </w:rPr>
      </w:pPr>
    </w:p>
    <w:p w14:paraId="4E0028F8" w14:textId="77777777" w:rsidR="007B2DCC" w:rsidRPr="005E05A7" w:rsidRDefault="007B2DCC" w:rsidP="007B2DCC">
      <w:pPr>
        <w:pStyle w:val="Zkladntextodsazen"/>
        <w:numPr>
          <w:ilvl w:val="0"/>
          <w:numId w:val="8"/>
        </w:numPr>
        <w:spacing w:line="240" w:lineRule="auto"/>
        <w:rPr>
          <w:rFonts w:cs="Arial"/>
          <w:spacing w:val="5"/>
          <w:sz w:val="20"/>
        </w:rPr>
      </w:pPr>
      <w:r w:rsidRPr="005E05A7">
        <w:rPr>
          <w:rFonts w:cs="Arial"/>
          <w:spacing w:val="5"/>
          <w:sz w:val="20"/>
        </w:rPr>
        <w:t>Stavební projektovou dokumentaci včetně příslušných povolení</w:t>
      </w:r>
      <w:r w:rsidR="00D82B76">
        <w:rPr>
          <w:rFonts w:cs="Arial"/>
          <w:spacing w:val="5"/>
          <w:sz w:val="20"/>
        </w:rPr>
        <w:t xml:space="preserve"> (pokud byla zpracovávána)</w:t>
      </w:r>
      <w:r w:rsidRPr="005E05A7">
        <w:rPr>
          <w:rFonts w:cs="Arial"/>
          <w:spacing w:val="5"/>
          <w:sz w:val="20"/>
        </w:rPr>
        <w:t>,</w:t>
      </w:r>
    </w:p>
    <w:p w14:paraId="77308496" w14:textId="77777777" w:rsidR="007B2DCC" w:rsidRPr="005E05A7" w:rsidRDefault="007B2DCC" w:rsidP="00D41C0F">
      <w:pPr>
        <w:pStyle w:val="Zkladntextodsazen"/>
        <w:numPr>
          <w:ilvl w:val="0"/>
          <w:numId w:val="8"/>
        </w:numPr>
        <w:spacing w:before="40" w:line="240" w:lineRule="auto"/>
        <w:ind w:left="2115" w:hanging="703"/>
        <w:rPr>
          <w:rFonts w:cs="Arial"/>
          <w:spacing w:val="-2"/>
          <w:sz w:val="20"/>
        </w:rPr>
      </w:pPr>
      <w:r w:rsidRPr="005E05A7">
        <w:rPr>
          <w:rFonts w:cs="Arial"/>
          <w:spacing w:val="5"/>
          <w:sz w:val="20"/>
        </w:rPr>
        <w:t>Informace a podklady prokazující způsob profinancování investiční akce,</w:t>
      </w:r>
    </w:p>
    <w:p w14:paraId="1B5B6E2C" w14:textId="309B0321" w:rsidR="00D41C0F" w:rsidRDefault="007B2DCC" w:rsidP="0066480D">
      <w:pPr>
        <w:pStyle w:val="Zkladntextodsazen"/>
        <w:numPr>
          <w:ilvl w:val="0"/>
          <w:numId w:val="8"/>
        </w:numPr>
        <w:spacing w:before="40" w:line="240" w:lineRule="auto"/>
        <w:ind w:left="2115" w:hanging="703"/>
        <w:jc w:val="left"/>
        <w:rPr>
          <w:rFonts w:cs="Arial"/>
          <w:spacing w:val="5"/>
          <w:sz w:val="20"/>
        </w:rPr>
      </w:pPr>
      <w:r w:rsidRPr="005E05A7">
        <w:rPr>
          <w:rFonts w:cs="Arial"/>
          <w:spacing w:val="5"/>
          <w:sz w:val="20"/>
        </w:rPr>
        <w:t xml:space="preserve">Aktuální položkový rozpočet díla, výstup ze standardizovaného rozpočtového </w:t>
      </w:r>
      <w:r w:rsidR="004A441A">
        <w:rPr>
          <w:rFonts w:cs="Arial"/>
          <w:spacing w:val="5"/>
          <w:sz w:val="20"/>
        </w:rPr>
        <w:t>programu</w:t>
      </w:r>
      <w:r w:rsidR="0066480D">
        <w:rPr>
          <w:rFonts w:cs="Arial"/>
          <w:spacing w:val="5"/>
          <w:sz w:val="20"/>
        </w:rPr>
        <w:t>,</w:t>
      </w:r>
    </w:p>
    <w:p w14:paraId="45D3E034" w14:textId="5D7C3F7B" w:rsidR="0074167F" w:rsidRDefault="0074167F" w:rsidP="0066480D">
      <w:pPr>
        <w:pStyle w:val="Zkladntextodsazen"/>
        <w:numPr>
          <w:ilvl w:val="0"/>
          <w:numId w:val="8"/>
        </w:numPr>
        <w:spacing w:before="40" w:line="240" w:lineRule="auto"/>
        <w:ind w:left="2115" w:hanging="703"/>
        <w:jc w:val="left"/>
        <w:rPr>
          <w:rFonts w:cs="Arial"/>
          <w:spacing w:val="5"/>
          <w:sz w:val="20"/>
        </w:rPr>
      </w:pPr>
      <w:r>
        <w:rPr>
          <w:rFonts w:cs="Arial"/>
          <w:spacing w:val="5"/>
          <w:sz w:val="20"/>
        </w:rPr>
        <w:t>Podklady pro cenový marketing,</w:t>
      </w:r>
    </w:p>
    <w:p w14:paraId="1D9E553E" w14:textId="77777777" w:rsidR="007B2DCC" w:rsidRPr="005E05A7" w:rsidRDefault="007B2DCC" w:rsidP="00D41C0F">
      <w:pPr>
        <w:pStyle w:val="Zkladntextodsazen"/>
        <w:numPr>
          <w:ilvl w:val="0"/>
          <w:numId w:val="8"/>
        </w:numPr>
        <w:spacing w:before="40" w:line="240" w:lineRule="auto"/>
        <w:ind w:left="2115" w:hanging="703"/>
        <w:jc w:val="left"/>
        <w:rPr>
          <w:rFonts w:cs="Arial"/>
          <w:spacing w:val="5"/>
          <w:sz w:val="20"/>
        </w:rPr>
      </w:pPr>
      <w:r w:rsidRPr="005E05A7">
        <w:rPr>
          <w:rFonts w:cs="Arial"/>
          <w:spacing w:val="5"/>
          <w:sz w:val="20"/>
        </w:rPr>
        <w:t>Další informace a podklady potřebné pro řádné zpracování díla, jejichž specifikace vyplyne během postupu prací a konzultací s poskytovatelem dotace.</w:t>
      </w:r>
    </w:p>
    <w:p w14:paraId="5E38FB65" w14:textId="77777777" w:rsidR="003E6EB2" w:rsidRDefault="007B2DCC" w:rsidP="003919EE">
      <w:pPr>
        <w:pStyle w:val="Zkladntextodsazen"/>
        <w:spacing w:before="288" w:line="240" w:lineRule="auto"/>
        <w:rPr>
          <w:rFonts w:cs="Arial"/>
          <w:spacing w:val="-2"/>
          <w:sz w:val="20"/>
        </w:rPr>
      </w:pPr>
      <w:r w:rsidRPr="0025187D">
        <w:rPr>
          <w:rFonts w:cs="Arial"/>
          <w:spacing w:val="-2"/>
          <w:sz w:val="20"/>
        </w:rPr>
        <w:t xml:space="preserve">3.4    </w:t>
      </w:r>
      <w:r w:rsidRPr="0025187D">
        <w:rPr>
          <w:rFonts w:cs="Arial"/>
          <w:spacing w:val="-2"/>
          <w:sz w:val="20"/>
        </w:rPr>
        <w:tab/>
      </w:r>
      <w:r>
        <w:rPr>
          <w:rFonts w:cs="Arial"/>
          <w:spacing w:val="-2"/>
          <w:sz w:val="20"/>
        </w:rPr>
        <w:t xml:space="preserve">Příkazník </w:t>
      </w:r>
      <w:r w:rsidRPr="0025187D">
        <w:rPr>
          <w:rFonts w:cs="Arial"/>
          <w:spacing w:val="-2"/>
          <w:sz w:val="20"/>
        </w:rPr>
        <w:t>si vyhrazuje právo od smlouvy</w:t>
      </w:r>
      <w:r>
        <w:rPr>
          <w:rFonts w:cs="Arial"/>
          <w:spacing w:val="-2"/>
          <w:sz w:val="20"/>
        </w:rPr>
        <w:t xml:space="preserve"> bez sankcí </w:t>
      </w:r>
      <w:r w:rsidRPr="0025187D">
        <w:rPr>
          <w:rFonts w:cs="Arial"/>
          <w:spacing w:val="-2"/>
          <w:sz w:val="20"/>
        </w:rPr>
        <w:t xml:space="preserve">odstoupit v případě, že </w:t>
      </w:r>
      <w:r>
        <w:rPr>
          <w:rFonts w:cs="Arial"/>
          <w:spacing w:val="-2"/>
          <w:sz w:val="20"/>
        </w:rPr>
        <w:t xml:space="preserve">mu </w:t>
      </w:r>
      <w:proofErr w:type="gramStart"/>
      <w:r>
        <w:rPr>
          <w:rFonts w:cs="Arial"/>
          <w:spacing w:val="-2"/>
          <w:sz w:val="20"/>
        </w:rPr>
        <w:t xml:space="preserve">příkazce - </w:t>
      </w:r>
      <w:r w:rsidRPr="0025187D">
        <w:rPr>
          <w:rFonts w:cs="Arial"/>
          <w:spacing w:val="-2"/>
          <w:sz w:val="20"/>
        </w:rPr>
        <w:t>žadatel</w:t>
      </w:r>
      <w:proofErr w:type="gramEnd"/>
      <w:r w:rsidRPr="0025187D">
        <w:rPr>
          <w:rFonts w:cs="Arial"/>
          <w:spacing w:val="-2"/>
          <w:sz w:val="20"/>
        </w:rPr>
        <w:t xml:space="preserve"> neposkytne nejpozději </w:t>
      </w:r>
      <w:r>
        <w:rPr>
          <w:rFonts w:cs="Arial"/>
          <w:spacing w:val="-2"/>
          <w:sz w:val="20"/>
        </w:rPr>
        <w:t>patnáctý den před</w:t>
      </w:r>
      <w:r w:rsidRPr="0025187D">
        <w:rPr>
          <w:rFonts w:cs="Arial"/>
          <w:spacing w:val="-2"/>
          <w:sz w:val="20"/>
        </w:rPr>
        <w:t xml:space="preserve"> ukončení</w:t>
      </w:r>
      <w:r>
        <w:rPr>
          <w:rFonts w:cs="Arial"/>
          <w:spacing w:val="-2"/>
          <w:sz w:val="20"/>
        </w:rPr>
        <w:t>m</w:t>
      </w:r>
      <w:r w:rsidRPr="0025187D">
        <w:rPr>
          <w:rFonts w:cs="Arial"/>
          <w:spacing w:val="-2"/>
          <w:sz w:val="20"/>
        </w:rPr>
        <w:t xml:space="preserve"> termínu </w:t>
      </w:r>
      <w:r>
        <w:rPr>
          <w:rFonts w:cs="Arial"/>
          <w:spacing w:val="-2"/>
          <w:sz w:val="20"/>
        </w:rPr>
        <w:t>pro podání žádosti o dotaci, v daném dotačním programu,</w:t>
      </w:r>
      <w:r w:rsidRPr="0025187D">
        <w:rPr>
          <w:rFonts w:cs="Arial"/>
          <w:spacing w:val="-2"/>
          <w:sz w:val="20"/>
        </w:rPr>
        <w:t xml:space="preserve"> veškeré nezbytné podklady </w:t>
      </w:r>
      <w:r>
        <w:rPr>
          <w:rFonts w:cs="Arial"/>
          <w:spacing w:val="-2"/>
          <w:sz w:val="20"/>
        </w:rPr>
        <w:t xml:space="preserve">a informace </w:t>
      </w:r>
      <w:r w:rsidRPr="0025187D">
        <w:rPr>
          <w:rFonts w:cs="Arial"/>
          <w:spacing w:val="-2"/>
          <w:sz w:val="20"/>
        </w:rPr>
        <w:t xml:space="preserve">pro </w:t>
      </w:r>
      <w:r w:rsidR="003919EE">
        <w:rPr>
          <w:rFonts w:cs="Arial"/>
          <w:spacing w:val="-2"/>
          <w:sz w:val="20"/>
        </w:rPr>
        <w:t>zpracování dotační žádosti.</w:t>
      </w:r>
    </w:p>
    <w:p w14:paraId="7C41A619" w14:textId="77777777" w:rsidR="003919EE" w:rsidRDefault="003919EE" w:rsidP="00475E2E">
      <w:pPr>
        <w:spacing w:after="120" w:line="240" w:lineRule="auto"/>
        <w:jc w:val="both"/>
        <w:rPr>
          <w:rFonts w:ascii="Arial" w:eastAsia="Times New Roman" w:hAnsi="Arial" w:cs="Arial"/>
          <w:color w:val="000000"/>
          <w:sz w:val="20"/>
          <w:szCs w:val="20"/>
        </w:rPr>
      </w:pPr>
    </w:p>
    <w:p w14:paraId="7D8DF501" w14:textId="5838A698" w:rsidR="007B2DCC" w:rsidRPr="006A4451" w:rsidRDefault="00803C1C" w:rsidP="007B2DCC">
      <w:pPr>
        <w:spacing w:after="0"/>
        <w:jc w:val="center"/>
        <w:rPr>
          <w:rFonts w:ascii="Arial" w:hAnsi="Arial" w:cs="Arial"/>
          <w:b/>
          <w:sz w:val="20"/>
          <w:szCs w:val="20"/>
        </w:rPr>
      </w:pPr>
      <w:r>
        <w:rPr>
          <w:rFonts w:ascii="Arial" w:hAnsi="Arial" w:cs="Arial"/>
          <w:b/>
          <w:sz w:val="20"/>
          <w:szCs w:val="20"/>
        </w:rPr>
        <w:t>I</w:t>
      </w:r>
      <w:r w:rsidR="00F039D0">
        <w:rPr>
          <w:rFonts w:ascii="Arial" w:hAnsi="Arial" w:cs="Arial"/>
          <w:b/>
          <w:sz w:val="20"/>
          <w:szCs w:val="20"/>
        </w:rPr>
        <w:t>V</w:t>
      </w:r>
      <w:r w:rsidR="007B2DCC" w:rsidRPr="006A4451">
        <w:rPr>
          <w:rFonts w:ascii="Arial" w:hAnsi="Arial" w:cs="Arial"/>
          <w:b/>
          <w:sz w:val="20"/>
          <w:szCs w:val="20"/>
        </w:rPr>
        <w:t>.</w:t>
      </w:r>
    </w:p>
    <w:p w14:paraId="49FD252B" w14:textId="77777777" w:rsidR="007B2DCC" w:rsidRPr="006A4451" w:rsidRDefault="007B2DCC" w:rsidP="007B2DCC">
      <w:pPr>
        <w:spacing w:after="120"/>
        <w:ind w:left="142"/>
        <w:jc w:val="center"/>
        <w:rPr>
          <w:rFonts w:ascii="Arial" w:hAnsi="Arial" w:cs="Arial"/>
          <w:b/>
          <w:sz w:val="20"/>
          <w:szCs w:val="20"/>
        </w:rPr>
      </w:pPr>
      <w:r w:rsidRPr="006A4451">
        <w:rPr>
          <w:rFonts w:ascii="Arial" w:hAnsi="Arial" w:cs="Arial"/>
          <w:b/>
          <w:sz w:val="20"/>
          <w:szCs w:val="20"/>
        </w:rPr>
        <w:t>Odměna příkazníka</w:t>
      </w:r>
    </w:p>
    <w:p w14:paraId="0F87BB90" w14:textId="4EA64B6B" w:rsidR="007B2DCC" w:rsidRDefault="00803C1C" w:rsidP="007B2DCC">
      <w:pPr>
        <w:spacing w:after="60" w:line="240" w:lineRule="auto"/>
        <w:ind w:left="567" w:hanging="567"/>
        <w:jc w:val="both"/>
        <w:rPr>
          <w:rFonts w:ascii="Arial" w:hAnsi="Arial" w:cs="Arial"/>
          <w:b/>
          <w:sz w:val="20"/>
          <w:szCs w:val="20"/>
        </w:rPr>
      </w:pPr>
      <w:r>
        <w:rPr>
          <w:rFonts w:ascii="Arial" w:hAnsi="Arial" w:cs="Arial"/>
          <w:sz w:val="20"/>
          <w:szCs w:val="20"/>
        </w:rPr>
        <w:t>4</w:t>
      </w:r>
      <w:r w:rsidR="007B2DCC" w:rsidRPr="006A4451">
        <w:rPr>
          <w:rFonts w:ascii="Arial" w:hAnsi="Arial" w:cs="Arial"/>
          <w:sz w:val="20"/>
          <w:szCs w:val="20"/>
        </w:rPr>
        <w:t xml:space="preserve">.1 </w:t>
      </w:r>
      <w:r w:rsidR="007B2DCC" w:rsidRPr="006A4451">
        <w:rPr>
          <w:rFonts w:ascii="Arial" w:hAnsi="Arial" w:cs="Arial"/>
          <w:sz w:val="20"/>
          <w:szCs w:val="20"/>
        </w:rPr>
        <w:tab/>
        <w:t>Za řádně a včas příkazníkem splněné závazky dle této smlouvy je příkazce povinen zaplatit příkazníkovi smluvní odměnu, která činí</w:t>
      </w:r>
      <w:r w:rsidR="007B2DCC" w:rsidRPr="006A4451">
        <w:rPr>
          <w:rFonts w:ascii="Arial" w:hAnsi="Arial" w:cs="Arial"/>
          <w:b/>
          <w:sz w:val="20"/>
          <w:szCs w:val="20"/>
        </w:rPr>
        <w:t>:</w:t>
      </w:r>
    </w:p>
    <w:tbl>
      <w:tblPr>
        <w:tblW w:w="0" w:type="auto"/>
        <w:tblInd w:w="822" w:type="dxa"/>
        <w:tblCellMar>
          <w:left w:w="0" w:type="dxa"/>
          <w:right w:w="0" w:type="dxa"/>
        </w:tblCellMar>
        <w:tblLook w:val="04A0" w:firstRow="1" w:lastRow="0" w:firstColumn="1" w:lastColumn="0" w:noHBand="0" w:noVBand="1"/>
      </w:tblPr>
      <w:tblGrid>
        <w:gridCol w:w="5570"/>
        <w:gridCol w:w="2660"/>
      </w:tblGrid>
      <w:tr w:rsidR="007B2DCC" w:rsidRPr="002739E5" w14:paraId="64BE5778" w14:textId="77777777" w:rsidTr="00475E2E">
        <w:tc>
          <w:tcPr>
            <w:tcW w:w="5570" w:type="dxa"/>
            <w:tcBorders>
              <w:top w:val="single" w:sz="4" w:space="0" w:color="auto"/>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5334E17" w14:textId="77777777" w:rsidR="007B2DCC" w:rsidRPr="00475E2E" w:rsidRDefault="007B2DCC" w:rsidP="004A6FAA">
            <w:pPr>
              <w:pStyle w:val="Bezmezer"/>
              <w:jc w:val="center"/>
              <w:rPr>
                <w:rFonts w:ascii="Arial" w:hAnsi="Arial" w:cs="Arial"/>
                <w:b/>
                <w:sz w:val="20"/>
                <w:szCs w:val="20"/>
              </w:rPr>
            </w:pPr>
            <w:r w:rsidRPr="00475E2E">
              <w:rPr>
                <w:rFonts w:ascii="Arial" w:hAnsi="Arial" w:cs="Arial"/>
                <w:b/>
                <w:sz w:val="20"/>
                <w:szCs w:val="20"/>
              </w:rPr>
              <w:t>Služba</w:t>
            </w:r>
          </w:p>
        </w:tc>
        <w:tc>
          <w:tcPr>
            <w:tcW w:w="2660" w:type="dxa"/>
            <w:tcBorders>
              <w:top w:val="single" w:sz="4" w:space="0" w:color="auto"/>
              <w:left w:val="nil"/>
              <w:bottom w:val="single" w:sz="8" w:space="0" w:color="000000"/>
              <w:right w:val="single" w:sz="8" w:space="0" w:color="000000"/>
            </w:tcBorders>
            <w:tcMar>
              <w:top w:w="57" w:type="dxa"/>
              <w:left w:w="113" w:type="dxa"/>
              <w:bottom w:w="57" w:type="dxa"/>
              <w:right w:w="113" w:type="dxa"/>
            </w:tcMar>
            <w:vAlign w:val="center"/>
            <w:hideMark/>
          </w:tcPr>
          <w:p w14:paraId="7C47ACD5" w14:textId="77777777" w:rsidR="007B2DCC" w:rsidRPr="00475E2E" w:rsidRDefault="007B2DCC" w:rsidP="004A6FAA">
            <w:pPr>
              <w:pStyle w:val="Bezmezer"/>
              <w:jc w:val="center"/>
              <w:rPr>
                <w:rFonts w:ascii="Arial" w:hAnsi="Arial" w:cs="Arial"/>
                <w:b/>
                <w:sz w:val="20"/>
                <w:szCs w:val="20"/>
              </w:rPr>
            </w:pPr>
            <w:r w:rsidRPr="00475E2E">
              <w:rPr>
                <w:rFonts w:ascii="Arial" w:hAnsi="Arial" w:cs="Arial"/>
                <w:b/>
                <w:sz w:val="20"/>
                <w:szCs w:val="20"/>
              </w:rPr>
              <w:t>Cena (Kč bez DPH)</w:t>
            </w:r>
          </w:p>
        </w:tc>
      </w:tr>
      <w:tr w:rsidR="007B2DCC" w14:paraId="1F84B1C0" w14:textId="77777777" w:rsidTr="00475E2E">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E8C9A" w14:textId="77777777" w:rsidR="007B2DCC" w:rsidRPr="00475E2E" w:rsidRDefault="003E6EB2" w:rsidP="004A6FAA">
            <w:pPr>
              <w:pStyle w:val="Bezmezer"/>
              <w:rPr>
                <w:rFonts w:ascii="Arial" w:hAnsi="Arial" w:cs="Arial"/>
                <w:b/>
                <w:sz w:val="20"/>
                <w:szCs w:val="20"/>
              </w:rPr>
            </w:pPr>
            <w:r w:rsidRPr="00475E2E">
              <w:rPr>
                <w:rFonts w:ascii="Arial" w:hAnsi="Arial" w:cs="Arial"/>
                <w:b/>
                <w:sz w:val="20"/>
                <w:szCs w:val="20"/>
              </w:rPr>
              <w:t>Zpracování žádosti o dotaci v MS 2014+</w:t>
            </w:r>
          </w:p>
          <w:p w14:paraId="15D4F35F" w14:textId="77777777" w:rsidR="007B2DCC" w:rsidRPr="00475E2E" w:rsidRDefault="007B2DCC" w:rsidP="008D755B">
            <w:pPr>
              <w:pStyle w:val="Bezmezer"/>
              <w:rPr>
                <w:rFonts w:ascii="Arial" w:hAnsi="Arial" w:cs="Arial"/>
                <w:sz w:val="20"/>
                <w:szCs w:val="20"/>
              </w:rPr>
            </w:pPr>
            <w:r w:rsidRPr="00475E2E">
              <w:rPr>
                <w:rFonts w:ascii="Arial" w:hAnsi="Arial" w:cs="Arial"/>
                <w:sz w:val="20"/>
                <w:szCs w:val="20"/>
              </w:rPr>
              <w:t>(platba</w:t>
            </w:r>
            <w:r w:rsidR="008D755B">
              <w:rPr>
                <w:rFonts w:ascii="Arial" w:hAnsi="Arial" w:cs="Arial"/>
                <w:sz w:val="20"/>
                <w:szCs w:val="20"/>
              </w:rPr>
              <w:t xml:space="preserve"> nejdříve</w:t>
            </w:r>
            <w:r w:rsidRPr="00475E2E">
              <w:rPr>
                <w:rFonts w:ascii="Arial" w:hAnsi="Arial" w:cs="Arial"/>
                <w:sz w:val="20"/>
                <w:szCs w:val="20"/>
              </w:rPr>
              <w:t xml:space="preserve"> po</w:t>
            </w:r>
            <w:r w:rsidR="008D755B">
              <w:rPr>
                <w:rFonts w:ascii="Arial" w:hAnsi="Arial" w:cs="Arial"/>
                <w:sz w:val="20"/>
                <w:szCs w:val="20"/>
              </w:rPr>
              <w:t xml:space="preserve"> úspěšné</w:t>
            </w:r>
            <w:r w:rsidRPr="00475E2E">
              <w:rPr>
                <w:rFonts w:ascii="Arial" w:hAnsi="Arial" w:cs="Arial"/>
                <w:sz w:val="20"/>
                <w:szCs w:val="20"/>
              </w:rPr>
              <w:t xml:space="preserve"> </w:t>
            </w:r>
            <w:r w:rsidR="008D755B">
              <w:rPr>
                <w:rFonts w:ascii="Arial" w:hAnsi="Arial" w:cs="Arial"/>
                <w:sz w:val="20"/>
                <w:szCs w:val="20"/>
              </w:rPr>
              <w:t>formální kontrole ze strany poskytovatele dotace</w:t>
            </w:r>
            <w:r w:rsidRPr="00475E2E">
              <w:rPr>
                <w:rFonts w:ascii="Arial" w:hAnsi="Arial" w:cs="Arial"/>
                <w:sz w:val="20"/>
                <w:szCs w:val="20"/>
              </w:rPr>
              <w:t>)</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25894E11" w14:textId="66608605" w:rsidR="007B2DCC" w:rsidRPr="00475E2E" w:rsidRDefault="00E35160" w:rsidP="004A6FAA">
            <w:pPr>
              <w:pStyle w:val="Bezmezer"/>
              <w:jc w:val="center"/>
              <w:rPr>
                <w:rFonts w:ascii="Arial" w:hAnsi="Arial" w:cs="Arial"/>
                <w:sz w:val="20"/>
                <w:szCs w:val="20"/>
              </w:rPr>
            </w:pPr>
            <w:proofErr w:type="gramStart"/>
            <w:r>
              <w:rPr>
                <w:rFonts w:ascii="Arial" w:hAnsi="Arial" w:cs="Arial"/>
                <w:sz w:val="20"/>
                <w:szCs w:val="20"/>
              </w:rPr>
              <w:t>5</w:t>
            </w:r>
            <w:r w:rsidR="007B2DCC" w:rsidRPr="00475E2E">
              <w:rPr>
                <w:rFonts w:ascii="Arial" w:hAnsi="Arial" w:cs="Arial"/>
                <w:sz w:val="20"/>
                <w:szCs w:val="20"/>
              </w:rPr>
              <w:t>.000,-</w:t>
            </w:r>
            <w:proofErr w:type="gramEnd"/>
          </w:p>
        </w:tc>
      </w:tr>
      <w:tr w:rsidR="007B2DCC" w14:paraId="15520666" w14:textId="77777777" w:rsidTr="00475E2E">
        <w:tc>
          <w:tcPr>
            <w:tcW w:w="5570" w:type="dxa"/>
            <w:tcBorders>
              <w:top w:val="nil"/>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0A3E8D8" w14:textId="77777777" w:rsidR="003E6EB2" w:rsidRPr="00475E2E" w:rsidRDefault="003E6EB2" w:rsidP="003E6EB2">
            <w:pPr>
              <w:pStyle w:val="Bezmezer"/>
              <w:rPr>
                <w:rFonts w:ascii="Arial" w:hAnsi="Arial" w:cs="Arial"/>
                <w:b/>
                <w:sz w:val="20"/>
                <w:szCs w:val="20"/>
              </w:rPr>
            </w:pPr>
            <w:r w:rsidRPr="00475E2E">
              <w:rPr>
                <w:rFonts w:ascii="Arial" w:hAnsi="Arial" w:cs="Arial"/>
                <w:b/>
                <w:sz w:val="20"/>
                <w:szCs w:val="20"/>
              </w:rPr>
              <w:t xml:space="preserve">Zpracování </w:t>
            </w:r>
            <w:r w:rsidR="006D5686">
              <w:rPr>
                <w:rFonts w:ascii="Arial" w:hAnsi="Arial" w:cs="Arial"/>
                <w:b/>
                <w:sz w:val="20"/>
                <w:szCs w:val="20"/>
              </w:rPr>
              <w:t xml:space="preserve">Studie proveditelnosti </w:t>
            </w:r>
            <w:r w:rsidR="00F039D0">
              <w:rPr>
                <w:rFonts w:ascii="Arial" w:hAnsi="Arial" w:cs="Arial"/>
                <w:b/>
                <w:sz w:val="20"/>
                <w:szCs w:val="20"/>
              </w:rPr>
              <w:t xml:space="preserve"> </w:t>
            </w:r>
            <w:r w:rsidRPr="00475E2E">
              <w:rPr>
                <w:rFonts w:ascii="Arial" w:hAnsi="Arial" w:cs="Arial"/>
                <w:b/>
                <w:sz w:val="20"/>
                <w:szCs w:val="20"/>
              </w:rPr>
              <w:t xml:space="preserve"> </w:t>
            </w:r>
          </w:p>
          <w:p w14:paraId="6B2874FE" w14:textId="24A3FB13" w:rsidR="007B2DCC" w:rsidRPr="00475E2E" w:rsidRDefault="003E6EB2" w:rsidP="003E6EB2">
            <w:pPr>
              <w:pStyle w:val="Bezmezer"/>
              <w:rPr>
                <w:rFonts w:ascii="Arial" w:hAnsi="Arial" w:cs="Arial"/>
                <w:sz w:val="20"/>
                <w:szCs w:val="20"/>
              </w:rPr>
            </w:pPr>
            <w:r w:rsidRPr="00475E2E">
              <w:rPr>
                <w:rFonts w:ascii="Arial" w:hAnsi="Arial" w:cs="Arial"/>
                <w:sz w:val="20"/>
                <w:szCs w:val="20"/>
              </w:rPr>
              <w:t>(</w:t>
            </w:r>
            <w:r w:rsidR="006D5686">
              <w:rPr>
                <w:rFonts w:ascii="Arial" w:hAnsi="Arial" w:cs="Arial"/>
                <w:sz w:val="20"/>
                <w:szCs w:val="20"/>
              </w:rPr>
              <w:t xml:space="preserve">platba rozdělena do dvou částí – 1. část ve výši </w:t>
            </w:r>
            <w:r w:rsidR="00E35160">
              <w:rPr>
                <w:rFonts w:ascii="Arial" w:hAnsi="Arial" w:cs="Arial"/>
                <w:sz w:val="20"/>
                <w:szCs w:val="20"/>
              </w:rPr>
              <w:t>3</w:t>
            </w:r>
            <w:r w:rsidR="00803C1C">
              <w:rPr>
                <w:rFonts w:ascii="Arial" w:hAnsi="Arial" w:cs="Arial"/>
                <w:sz w:val="20"/>
                <w:szCs w:val="20"/>
              </w:rPr>
              <w:t>0</w:t>
            </w:r>
            <w:r w:rsidR="006D5686">
              <w:rPr>
                <w:rFonts w:ascii="Arial" w:hAnsi="Arial" w:cs="Arial"/>
                <w:sz w:val="20"/>
                <w:szCs w:val="20"/>
              </w:rPr>
              <w:t>.000,- Kč fakturována po úspěšném ukončení formálního hodnocení SP/</w:t>
            </w:r>
            <w:proofErr w:type="spellStart"/>
            <w:r w:rsidR="006D5686">
              <w:rPr>
                <w:rFonts w:ascii="Arial" w:hAnsi="Arial" w:cs="Arial"/>
                <w:sz w:val="20"/>
                <w:szCs w:val="20"/>
              </w:rPr>
              <w:t>ŽoP</w:t>
            </w:r>
            <w:proofErr w:type="spellEnd"/>
            <w:r w:rsidR="006D5686">
              <w:rPr>
                <w:rFonts w:ascii="Arial" w:hAnsi="Arial" w:cs="Arial"/>
                <w:sz w:val="20"/>
                <w:szCs w:val="20"/>
              </w:rPr>
              <w:t xml:space="preserve">, 2. část ve výši </w:t>
            </w:r>
            <w:proofErr w:type="gramStart"/>
            <w:r w:rsidR="00E35160">
              <w:rPr>
                <w:rFonts w:ascii="Arial" w:hAnsi="Arial" w:cs="Arial"/>
                <w:sz w:val="20"/>
                <w:szCs w:val="20"/>
              </w:rPr>
              <w:t>3</w:t>
            </w:r>
            <w:r w:rsidR="00D82B76">
              <w:rPr>
                <w:rFonts w:ascii="Arial" w:hAnsi="Arial" w:cs="Arial"/>
                <w:sz w:val="20"/>
                <w:szCs w:val="20"/>
              </w:rPr>
              <w:t>5</w:t>
            </w:r>
            <w:r w:rsidR="006D5686">
              <w:rPr>
                <w:rFonts w:ascii="Arial" w:hAnsi="Arial" w:cs="Arial"/>
                <w:sz w:val="20"/>
                <w:szCs w:val="20"/>
              </w:rPr>
              <w:t>.000,-</w:t>
            </w:r>
            <w:proofErr w:type="gramEnd"/>
            <w:r w:rsidR="006D5686">
              <w:rPr>
                <w:rFonts w:ascii="Arial" w:hAnsi="Arial" w:cs="Arial"/>
                <w:sz w:val="20"/>
                <w:szCs w:val="20"/>
              </w:rPr>
              <w:t xml:space="preserve"> Kč fakturována po úspěšném ukončení věcného hodnocení SP/žádosti o dotaci</w:t>
            </w:r>
            <w:r w:rsidRPr="00475E2E">
              <w:rPr>
                <w:rFonts w:ascii="Arial" w:hAnsi="Arial" w:cs="Arial"/>
                <w:sz w:val="20"/>
                <w:szCs w:val="20"/>
              </w:rPr>
              <w:t>)</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0A1D1BE7" w14:textId="10183FEB" w:rsidR="007B2DCC" w:rsidRDefault="00803C1C" w:rsidP="00867CC6">
            <w:pPr>
              <w:pStyle w:val="Bezmezer"/>
              <w:jc w:val="center"/>
              <w:rPr>
                <w:rFonts w:ascii="Arial" w:hAnsi="Arial" w:cs="Arial"/>
                <w:sz w:val="20"/>
                <w:szCs w:val="20"/>
              </w:rPr>
            </w:pPr>
            <w:proofErr w:type="gramStart"/>
            <w:r>
              <w:rPr>
                <w:rFonts w:ascii="Arial" w:hAnsi="Arial" w:cs="Arial"/>
                <w:sz w:val="20"/>
                <w:szCs w:val="20"/>
              </w:rPr>
              <w:t>65</w:t>
            </w:r>
            <w:r w:rsidR="007B2DCC" w:rsidRPr="00475E2E">
              <w:rPr>
                <w:rFonts w:ascii="Arial" w:hAnsi="Arial" w:cs="Arial"/>
                <w:sz w:val="20"/>
                <w:szCs w:val="20"/>
              </w:rPr>
              <w:t>.000,-</w:t>
            </w:r>
            <w:proofErr w:type="gramEnd"/>
          </w:p>
          <w:p w14:paraId="19C4287D" w14:textId="77777777" w:rsidR="00D82B76" w:rsidRPr="00475E2E" w:rsidRDefault="00D82B76" w:rsidP="00867CC6">
            <w:pPr>
              <w:pStyle w:val="Bezmezer"/>
              <w:jc w:val="center"/>
              <w:rPr>
                <w:rFonts w:ascii="Arial" w:hAnsi="Arial" w:cs="Arial"/>
                <w:sz w:val="20"/>
                <w:szCs w:val="20"/>
              </w:rPr>
            </w:pPr>
          </w:p>
        </w:tc>
      </w:tr>
      <w:tr w:rsidR="007B2DCC" w14:paraId="63092DFA" w14:textId="77777777" w:rsidTr="00475E2E">
        <w:tc>
          <w:tcPr>
            <w:tcW w:w="5570" w:type="dxa"/>
            <w:tcBorders>
              <w:top w:val="nil"/>
              <w:left w:val="single" w:sz="8" w:space="0" w:color="000000"/>
              <w:bottom w:val="single" w:sz="8" w:space="0" w:color="auto"/>
              <w:right w:val="single" w:sz="8" w:space="0" w:color="auto"/>
            </w:tcBorders>
            <w:tcMar>
              <w:top w:w="57" w:type="dxa"/>
              <w:left w:w="113" w:type="dxa"/>
              <w:bottom w:w="57" w:type="dxa"/>
              <w:right w:w="113" w:type="dxa"/>
            </w:tcMar>
            <w:vAlign w:val="center"/>
            <w:hideMark/>
          </w:tcPr>
          <w:p w14:paraId="478652CA" w14:textId="77777777" w:rsidR="007B2DCC" w:rsidRPr="00475E2E" w:rsidRDefault="007B2DCC" w:rsidP="004A6FAA">
            <w:pPr>
              <w:pStyle w:val="Bezmezer"/>
              <w:rPr>
                <w:rFonts w:ascii="Arial" w:hAnsi="Arial" w:cs="Arial"/>
                <w:sz w:val="20"/>
                <w:szCs w:val="20"/>
              </w:rPr>
            </w:pPr>
            <w:r w:rsidRPr="00475E2E">
              <w:rPr>
                <w:rFonts w:ascii="Arial" w:hAnsi="Arial" w:cs="Arial"/>
                <w:sz w:val="20"/>
                <w:szCs w:val="20"/>
              </w:rPr>
              <w:t>CELKEM bez DPH</w:t>
            </w:r>
          </w:p>
        </w:tc>
        <w:tc>
          <w:tcPr>
            <w:tcW w:w="2660" w:type="dxa"/>
            <w:tcBorders>
              <w:top w:val="nil"/>
              <w:left w:val="nil"/>
              <w:bottom w:val="single" w:sz="8" w:space="0" w:color="auto"/>
              <w:right w:val="single" w:sz="8" w:space="0" w:color="000000"/>
            </w:tcBorders>
            <w:tcMar>
              <w:top w:w="57" w:type="dxa"/>
              <w:left w:w="113" w:type="dxa"/>
              <w:bottom w:w="57" w:type="dxa"/>
              <w:right w:w="113" w:type="dxa"/>
            </w:tcMar>
            <w:vAlign w:val="center"/>
          </w:tcPr>
          <w:p w14:paraId="0722F477" w14:textId="58AF48E0" w:rsidR="007B2DCC" w:rsidRPr="00475E2E" w:rsidRDefault="00803C1C" w:rsidP="00206214">
            <w:pPr>
              <w:pStyle w:val="Bezmezer"/>
              <w:jc w:val="center"/>
              <w:rPr>
                <w:rFonts w:ascii="Arial" w:hAnsi="Arial" w:cs="Arial"/>
                <w:sz w:val="20"/>
                <w:szCs w:val="20"/>
              </w:rPr>
            </w:pPr>
            <w:proofErr w:type="gramStart"/>
            <w:r>
              <w:rPr>
                <w:rFonts w:ascii="Arial" w:hAnsi="Arial" w:cs="Arial"/>
                <w:sz w:val="20"/>
                <w:szCs w:val="20"/>
              </w:rPr>
              <w:t>7</w:t>
            </w:r>
            <w:r w:rsidR="00E35160">
              <w:rPr>
                <w:rFonts w:ascii="Arial" w:hAnsi="Arial" w:cs="Arial"/>
                <w:sz w:val="20"/>
                <w:szCs w:val="20"/>
              </w:rPr>
              <w:t>0</w:t>
            </w:r>
            <w:r w:rsidR="007B2DCC" w:rsidRPr="00475E2E">
              <w:rPr>
                <w:rFonts w:ascii="Arial" w:hAnsi="Arial" w:cs="Arial"/>
                <w:sz w:val="20"/>
                <w:szCs w:val="20"/>
              </w:rPr>
              <w:t>.</w:t>
            </w:r>
            <w:r w:rsidR="0006542A" w:rsidRPr="00475E2E">
              <w:rPr>
                <w:rFonts w:ascii="Arial" w:hAnsi="Arial" w:cs="Arial"/>
                <w:sz w:val="20"/>
                <w:szCs w:val="20"/>
              </w:rPr>
              <w:t>000</w:t>
            </w:r>
            <w:r w:rsidR="007B2DCC" w:rsidRPr="00475E2E">
              <w:rPr>
                <w:rFonts w:ascii="Arial" w:hAnsi="Arial" w:cs="Arial"/>
                <w:sz w:val="20"/>
                <w:szCs w:val="20"/>
              </w:rPr>
              <w:t>,-</w:t>
            </w:r>
            <w:proofErr w:type="gramEnd"/>
          </w:p>
        </w:tc>
      </w:tr>
      <w:tr w:rsidR="007B2DCC" w14:paraId="7D88D6BB" w14:textId="77777777" w:rsidTr="00475E2E">
        <w:tc>
          <w:tcPr>
            <w:tcW w:w="5570" w:type="dxa"/>
            <w:tcBorders>
              <w:top w:val="nil"/>
              <w:left w:val="single" w:sz="8" w:space="0" w:color="000000"/>
              <w:bottom w:val="single" w:sz="8" w:space="0" w:color="auto"/>
              <w:right w:val="single" w:sz="8" w:space="0" w:color="auto"/>
            </w:tcBorders>
            <w:tcMar>
              <w:top w:w="57" w:type="dxa"/>
              <w:left w:w="113" w:type="dxa"/>
              <w:bottom w:w="57" w:type="dxa"/>
              <w:right w:w="113" w:type="dxa"/>
            </w:tcMar>
            <w:vAlign w:val="center"/>
          </w:tcPr>
          <w:p w14:paraId="7235CB39" w14:textId="77777777" w:rsidR="007B2DCC" w:rsidRPr="00475E2E" w:rsidRDefault="007B2DCC" w:rsidP="004A6FAA">
            <w:pPr>
              <w:pStyle w:val="Bezmezer"/>
              <w:rPr>
                <w:rFonts w:ascii="Arial" w:hAnsi="Arial" w:cs="Arial"/>
                <w:sz w:val="20"/>
                <w:szCs w:val="20"/>
              </w:rPr>
            </w:pPr>
            <w:r w:rsidRPr="00475E2E">
              <w:rPr>
                <w:rFonts w:ascii="Arial" w:hAnsi="Arial" w:cs="Arial"/>
                <w:sz w:val="20"/>
                <w:szCs w:val="20"/>
              </w:rPr>
              <w:t xml:space="preserve">DPH </w:t>
            </w:r>
            <w:proofErr w:type="gramStart"/>
            <w:r w:rsidRPr="00475E2E">
              <w:rPr>
                <w:rFonts w:ascii="Arial" w:hAnsi="Arial" w:cs="Arial"/>
                <w:sz w:val="20"/>
                <w:szCs w:val="20"/>
              </w:rPr>
              <w:t>21%</w:t>
            </w:r>
            <w:proofErr w:type="gramEnd"/>
          </w:p>
        </w:tc>
        <w:tc>
          <w:tcPr>
            <w:tcW w:w="2660" w:type="dxa"/>
            <w:tcBorders>
              <w:top w:val="nil"/>
              <w:left w:val="nil"/>
              <w:bottom w:val="single" w:sz="8" w:space="0" w:color="auto"/>
              <w:right w:val="single" w:sz="8" w:space="0" w:color="000000"/>
            </w:tcBorders>
            <w:tcMar>
              <w:top w:w="57" w:type="dxa"/>
              <w:left w:w="113" w:type="dxa"/>
              <w:bottom w:w="57" w:type="dxa"/>
              <w:right w:w="113" w:type="dxa"/>
            </w:tcMar>
            <w:vAlign w:val="center"/>
          </w:tcPr>
          <w:p w14:paraId="14C25022" w14:textId="078A7699" w:rsidR="007B2DCC" w:rsidRPr="00475E2E" w:rsidRDefault="00803C1C" w:rsidP="00B536D4">
            <w:pPr>
              <w:pStyle w:val="Bezmezer"/>
              <w:jc w:val="center"/>
              <w:rPr>
                <w:rFonts w:ascii="Arial" w:hAnsi="Arial" w:cs="Arial"/>
                <w:sz w:val="20"/>
                <w:szCs w:val="20"/>
              </w:rPr>
            </w:pPr>
            <w:proofErr w:type="gramStart"/>
            <w:r>
              <w:rPr>
                <w:rFonts w:ascii="Arial" w:hAnsi="Arial" w:cs="Arial"/>
                <w:sz w:val="20"/>
                <w:szCs w:val="20"/>
              </w:rPr>
              <w:t>14.700</w:t>
            </w:r>
            <w:r w:rsidR="00D82B76">
              <w:rPr>
                <w:rFonts w:ascii="Arial" w:hAnsi="Arial" w:cs="Arial"/>
                <w:sz w:val="20"/>
                <w:szCs w:val="20"/>
              </w:rPr>
              <w:t>,-</w:t>
            </w:r>
            <w:proofErr w:type="gramEnd"/>
          </w:p>
        </w:tc>
      </w:tr>
      <w:tr w:rsidR="007B2DCC" w14:paraId="751398B1" w14:textId="77777777" w:rsidTr="00475E2E">
        <w:tc>
          <w:tcPr>
            <w:tcW w:w="5570" w:type="dxa"/>
            <w:tcBorders>
              <w:top w:val="nil"/>
              <w:left w:val="single" w:sz="8" w:space="0" w:color="000000"/>
              <w:bottom w:val="single" w:sz="8" w:space="0" w:color="000000"/>
              <w:right w:val="single" w:sz="8" w:space="0" w:color="auto"/>
            </w:tcBorders>
            <w:tcMar>
              <w:top w:w="57" w:type="dxa"/>
              <w:left w:w="113" w:type="dxa"/>
              <w:bottom w:w="57" w:type="dxa"/>
              <w:right w:w="113" w:type="dxa"/>
            </w:tcMar>
            <w:vAlign w:val="center"/>
            <w:hideMark/>
          </w:tcPr>
          <w:p w14:paraId="05A2AE7C" w14:textId="77777777" w:rsidR="007B2DCC" w:rsidRPr="00475E2E" w:rsidRDefault="007B2DCC" w:rsidP="004A6FAA">
            <w:pPr>
              <w:pStyle w:val="Bezmezer"/>
              <w:rPr>
                <w:rFonts w:ascii="Arial" w:hAnsi="Arial" w:cs="Arial"/>
                <w:sz w:val="20"/>
                <w:szCs w:val="20"/>
              </w:rPr>
            </w:pPr>
            <w:r w:rsidRPr="00475E2E">
              <w:rPr>
                <w:rFonts w:ascii="Arial" w:hAnsi="Arial" w:cs="Arial"/>
                <w:sz w:val="20"/>
                <w:szCs w:val="20"/>
              </w:rPr>
              <w:t>CELKEM včetně DPH</w:t>
            </w:r>
          </w:p>
        </w:tc>
        <w:tc>
          <w:tcPr>
            <w:tcW w:w="2660" w:type="dxa"/>
            <w:tcBorders>
              <w:top w:val="nil"/>
              <w:left w:val="nil"/>
              <w:bottom w:val="single" w:sz="8" w:space="0" w:color="000000"/>
              <w:right w:val="single" w:sz="8" w:space="0" w:color="000000"/>
            </w:tcBorders>
            <w:tcMar>
              <w:top w:w="57" w:type="dxa"/>
              <w:left w:w="113" w:type="dxa"/>
              <w:bottom w:w="57" w:type="dxa"/>
              <w:right w:w="113" w:type="dxa"/>
            </w:tcMar>
            <w:vAlign w:val="center"/>
          </w:tcPr>
          <w:p w14:paraId="4D0C89E9" w14:textId="5338E086" w:rsidR="007B2DCC" w:rsidRPr="00475E2E" w:rsidRDefault="00803C1C" w:rsidP="00B536D4">
            <w:pPr>
              <w:pStyle w:val="Bezmezer"/>
              <w:jc w:val="center"/>
              <w:rPr>
                <w:rFonts w:ascii="Arial" w:hAnsi="Arial" w:cs="Arial"/>
                <w:b/>
                <w:sz w:val="20"/>
                <w:szCs w:val="20"/>
              </w:rPr>
            </w:pPr>
            <w:proofErr w:type="gramStart"/>
            <w:r>
              <w:rPr>
                <w:rFonts w:ascii="Arial" w:hAnsi="Arial" w:cs="Arial"/>
                <w:b/>
                <w:sz w:val="20"/>
                <w:szCs w:val="20"/>
              </w:rPr>
              <w:t>84.700</w:t>
            </w:r>
            <w:r w:rsidR="007B2DCC" w:rsidRPr="00475E2E">
              <w:rPr>
                <w:rFonts w:ascii="Arial" w:hAnsi="Arial" w:cs="Arial"/>
                <w:b/>
                <w:sz w:val="20"/>
                <w:szCs w:val="20"/>
              </w:rPr>
              <w:t>,-</w:t>
            </w:r>
            <w:proofErr w:type="gramEnd"/>
          </w:p>
        </w:tc>
      </w:tr>
    </w:tbl>
    <w:p w14:paraId="0BD5B178" w14:textId="77777777" w:rsidR="007B2DCC" w:rsidRDefault="007B2DCC" w:rsidP="007B2DCC">
      <w:pPr>
        <w:pStyle w:val="Zkladntextodsazen"/>
        <w:tabs>
          <w:tab w:val="left" w:pos="0"/>
        </w:tabs>
        <w:spacing w:line="240" w:lineRule="auto"/>
        <w:ind w:left="567" w:firstLine="0"/>
        <w:rPr>
          <w:rFonts w:cs="Arial"/>
          <w:spacing w:val="-2"/>
          <w:sz w:val="20"/>
        </w:rPr>
      </w:pPr>
    </w:p>
    <w:p w14:paraId="2006031D" w14:textId="77777777" w:rsidR="007B2DCC" w:rsidRPr="00102C69" w:rsidRDefault="007B2DCC" w:rsidP="007B2DCC">
      <w:pPr>
        <w:pStyle w:val="Zkladntextodsazen"/>
        <w:tabs>
          <w:tab w:val="left" w:pos="0"/>
        </w:tabs>
        <w:spacing w:line="240" w:lineRule="auto"/>
        <w:ind w:left="567" w:firstLine="0"/>
        <w:rPr>
          <w:rFonts w:cs="Arial"/>
          <w:b/>
          <w:spacing w:val="-2"/>
          <w:sz w:val="20"/>
        </w:rPr>
      </w:pPr>
    </w:p>
    <w:p w14:paraId="21B2440E" w14:textId="392C5409" w:rsidR="007B2DCC" w:rsidRPr="00B730B9" w:rsidRDefault="00E63C4B"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4</w:t>
      </w:r>
      <w:r w:rsidR="007B2DCC">
        <w:rPr>
          <w:rFonts w:ascii="Arial" w:hAnsi="Arial" w:cs="Arial"/>
          <w:sz w:val="20"/>
          <w:szCs w:val="20"/>
        </w:rPr>
        <w:t>.2</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 xml:space="preserve">Odměna příkazníka je splatná na základě faktury (daňového dokladu) doručené příkazci, vystavené příkazníkem s datem splatnosti </w:t>
      </w:r>
      <w:r w:rsidR="00783994">
        <w:rPr>
          <w:rFonts w:ascii="Arial" w:hAnsi="Arial" w:cs="Arial"/>
          <w:sz w:val="20"/>
          <w:szCs w:val="20"/>
        </w:rPr>
        <w:t>15</w:t>
      </w:r>
      <w:r w:rsidR="007B2DCC" w:rsidRPr="006A4451">
        <w:rPr>
          <w:rFonts w:ascii="Arial" w:hAnsi="Arial" w:cs="Arial"/>
          <w:sz w:val="20"/>
          <w:szCs w:val="20"/>
        </w:rPr>
        <w:t xml:space="preserve"> dnů ode dne vystavení. DUZP je dnem vystavení faktury.</w:t>
      </w:r>
      <w:r w:rsidR="007B2DCC">
        <w:rPr>
          <w:rFonts w:ascii="Arial" w:hAnsi="Arial" w:cs="Arial"/>
          <w:sz w:val="20"/>
          <w:szCs w:val="20"/>
        </w:rPr>
        <w:t xml:space="preserve"> </w:t>
      </w:r>
      <w:r w:rsidR="007B2DCC" w:rsidRPr="00B730B9">
        <w:rPr>
          <w:rFonts w:ascii="Arial" w:hAnsi="Arial" w:cs="Arial"/>
          <w:spacing w:val="5"/>
          <w:sz w:val="20"/>
        </w:rPr>
        <w:t xml:space="preserve">Příkazce je povinen hradit veškeré platby ve prospěch zhotovitele na základě této </w:t>
      </w:r>
      <w:r w:rsidR="007B2DCC" w:rsidRPr="00D57DBC">
        <w:rPr>
          <w:rFonts w:ascii="Arial" w:hAnsi="Arial" w:cs="Arial"/>
          <w:spacing w:val="5"/>
          <w:sz w:val="20"/>
        </w:rPr>
        <w:t>smlouvy</w:t>
      </w:r>
      <w:r w:rsidR="007B2DCC" w:rsidRPr="00D57DBC">
        <w:rPr>
          <w:rFonts w:ascii="Arial" w:hAnsi="Arial" w:cs="Arial"/>
          <w:sz w:val="20"/>
        </w:rPr>
        <w:t xml:space="preserve"> formou bankovního převodu na účet zhotovitele</w:t>
      </w:r>
      <w:r w:rsidR="007B2DCC">
        <w:rPr>
          <w:rFonts w:ascii="Arial" w:hAnsi="Arial" w:cs="Arial"/>
          <w:sz w:val="20"/>
        </w:rPr>
        <w:t xml:space="preserve">. </w:t>
      </w:r>
    </w:p>
    <w:p w14:paraId="4EE9A2BA" w14:textId="555296B2" w:rsidR="007B2DCC" w:rsidRPr="006A4451"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4</w:t>
      </w:r>
      <w:r w:rsidR="007B2DCC" w:rsidRPr="004C1627">
        <w:rPr>
          <w:rFonts w:ascii="Arial" w:hAnsi="Arial" w:cs="Arial"/>
          <w:sz w:val="20"/>
          <w:szCs w:val="20"/>
        </w:rPr>
        <w:t>.3</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 xml:space="preserve">Odměna dle čl. </w:t>
      </w:r>
      <w:r w:rsidR="003919EE">
        <w:rPr>
          <w:rFonts w:ascii="Arial" w:hAnsi="Arial" w:cs="Arial"/>
          <w:sz w:val="20"/>
          <w:szCs w:val="20"/>
        </w:rPr>
        <w:t>V</w:t>
      </w:r>
      <w:r w:rsidR="007B2DCC">
        <w:rPr>
          <w:rFonts w:ascii="Arial" w:hAnsi="Arial" w:cs="Arial"/>
          <w:sz w:val="20"/>
          <w:szCs w:val="20"/>
        </w:rPr>
        <w:t xml:space="preserve"> </w:t>
      </w:r>
      <w:r w:rsidR="007B2DCC" w:rsidRPr="006A4451">
        <w:rPr>
          <w:rFonts w:ascii="Arial" w:hAnsi="Arial" w:cs="Arial"/>
          <w:sz w:val="20"/>
          <w:szCs w:val="20"/>
        </w:rPr>
        <w:t>zahrnuje veškeré náklady příkazníka vzniklé při realizaci příkazu dle této smlouvy. Příkazník nemá nárok na úhradu žádných jiných odměn, nákladů, plateb vyjma smluvní odměny za podmí</w:t>
      </w:r>
      <w:r w:rsidR="007B2DCC">
        <w:rPr>
          <w:rFonts w:ascii="Arial" w:hAnsi="Arial" w:cs="Arial"/>
          <w:sz w:val="20"/>
          <w:szCs w:val="20"/>
        </w:rPr>
        <w:t>nek stanovených touto smlouvu a vyjma případné úpravy celkové smluvní ceny s ohledem na změnu zákonné sazby DPH.</w:t>
      </w:r>
      <w:r w:rsidR="007B2DCC" w:rsidRPr="006A4451">
        <w:rPr>
          <w:rFonts w:ascii="Arial" w:hAnsi="Arial" w:cs="Arial"/>
          <w:sz w:val="20"/>
          <w:szCs w:val="20"/>
        </w:rPr>
        <w:t xml:space="preserve"> </w:t>
      </w:r>
    </w:p>
    <w:p w14:paraId="7414AB02" w14:textId="383D4BCB" w:rsidR="007B2DCC" w:rsidRPr="006A4451"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4</w:t>
      </w:r>
      <w:r w:rsidR="007B2DCC">
        <w:rPr>
          <w:rFonts w:ascii="Arial" w:hAnsi="Arial" w:cs="Arial"/>
          <w:sz w:val="20"/>
          <w:szCs w:val="20"/>
        </w:rPr>
        <w:t>.4</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Pr>
          <w:rFonts w:ascii="Arial" w:hAnsi="Arial" w:cs="Arial"/>
          <w:sz w:val="20"/>
          <w:szCs w:val="20"/>
        </w:rPr>
        <w:t>Příkazce neposkytne příkazníkovi žádné zálohy</w:t>
      </w:r>
      <w:r w:rsidR="007B2DCC" w:rsidRPr="006A4451">
        <w:rPr>
          <w:rFonts w:ascii="Arial" w:hAnsi="Arial" w:cs="Arial"/>
          <w:sz w:val="20"/>
          <w:szCs w:val="20"/>
        </w:rPr>
        <w:t>.</w:t>
      </w:r>
    </w:p>
    <w:p w14:paraId="2832B465" w14:textId="421CD13C" w:rsidR="004106A2" w:rsidRDefault="00430574" w:rsidP="007B2DCC">
      <w:pPr>
        <w:spacing w:after="60" w:line="240" w:lineRule="auto"/>
        <w:ind w:left="567" w:hanging="567"/>
        <w:jc w:val="both"/>
        <w:rPr>
          <w:rFonts w:ascii="Arial" w:hAnsi="Arial" w:cs="Arial"/>
          <w:b/>
          <w:sz w:val="20"/>
          <w:szCs w:val="20"/>
        </w:rPr>
      </w:pPr>
      <w:r>
        <w:rPr>
          <w:rFonts w:ascii="Arial" w:hAnsi="Arial" w:cs="Arial"/>
          <w:sz w:val="20"/>
          <w:szCs w:val="20"/>
        </w:rPr>
        <w:t xml:space="preserve">  </w:t>
      </w:r>
      <w:r w:rsidR="00A43E06">
        <w:rPr>
          <w:rFonts w:ascii="Arial" w:hAnsi="Arial" w:cs="Arial"/>
          <w:sz w:val="20"/>
          <w:szCs w:val="20"/>
        </w:rPr>
        <w:t>4</w:t>
      </w:r>
      <w:r w:rsidR="007B2DCC">
        <w:rPr>
          <w:rFonts w:ascii="Arial" w:hAnsi="Arial" w:cs="Arial"/>
          <w:sz w:val="20"/>
          <w:szCs w:val="20"/>
        </w:rPr>
        <w:t>.5</w:t>
      </w:r>
      <w:r w:rsidR="007B2DCC" w:rsidRPr="006A4451">
        <w:rPr>
          <w:rFonts w:ascii="Arial" w:hAnsi="Arial" w:cs="Arial"/>
          <w:b/>
          <w:sz w:val="20"/>
          <w:szCs w:val="20"/>
        </w:rPr>
        <w:t xml:space="preserve"> </w:t>
      </w:r>
      <w:r w:rsidR="007B2DCC" w:rsidRPr="006A4451">
        <w:rPr>
          <w:rFonts w:ascii="Arial" w:hAnsi="Arial" w:cs="Arial"/>
          <w:b/>
          <w:sz w:val="20"/>
          <w:szCs w:val="20"/>
        </w:rPr>
        <w:tab/>
      </w:r>
      <w:r w:rsidR="007B2DCC" w:rsidRPr="006A4451">
        <w:rPr>
          <w:rFonts w:ascii="Arial" w:hAnsi="Arial" w:cs="Arial"/>
          <w:sz w:val="20"/>
          <w:szCs w:val="20"/>
        </w:rPr>
        <w:t xml:space="preserve">Odměna dle této smlouvy náleží příkazníkovi pouze při řádném splnění jeho závazků dle této smlouvy. Dojde-li k předčasnému ukončení této smlouvy jedno z jakého důvodu, aniž by byl naplněn účel této smlouvy, je příkazce v tomto případě povinen uhradit příkazníkovi účelně </w:t>
      </w:r>
      <w:r w:rsidR="007B2DCC" w:rsidRPr="006A4451">
        <w:rPr>
          <w:rFonts w:ascii="Arial" w:hAnsi="Arial" w:cs="Arial"/>
          <w:sz w:val="20"/>
          <w:szCs w:val="20"/>
        </w:rPr>
        <w:lastRenderedPageBreak/>
        <w:t>prokazatelně vynaložené náklady za činnosti příkazníkem realizované do doby předčasného ukončení smlouvy.</w:t>
      </w:r>
      <w:r w:rsidR="007B2DCC" w:rsidRPr="006A4451">
        <w:rPr>
          <w:rFonts w:ascii="Arial" w:hAnsi="Arial" w:cs="Arial"/>
          <w:b/>
          <w:sz w:val="20"/>
          <w:szCs w:val="20"/>
        </w:rPr>
        <w:t xml:space="preserve">  </w:t>
      </w:r>
    </w:p>
    <w:p w14:paraId="3C3F518C" w14:textId="6693CB14" w:rsidR="007B2DCC" w:rsidRPr="006A4451" w:rsidRDefault="00430574" w:rsidP="007B2DCC">
      <w:pPr>
        <w:spacing w:before="200" w:after="0"/>
        <w:jc w:val="center"/>
        <w:rPr>
          <w:rFonts w:ascii="Arial" w:hAnsi="Arial" w:cs="Arial"/>
          <w:b/>
          <w:sz w:val="20"/>
          <w:szCs w:val="20"/>
        </w:rPr>
      </w:pPr>
      <w:r>
        <w:rPr>
          <w:rFonts w:ascii="Arial" w:hAnsi="Arial" w:cs="Arial"/>
          <w:b/>
          <w:sz w:val="20"/>
          <w:szCs w:val="20"/>
        </w:rPr>
        <w:t>V</w:t>
      </w:r>
      <w:r w:rsidR="007B2DCC" w:rsidRPr="006A4451">
        <w:rPr>
          <w:rFonts w:ascii="Arial" w:hAnsi="Arial" w:cs="Arial"/>
          <w:b/>
          <w:sz w:val="20"/>
          <w:szCs w:val="20"/>
        </w:rPr>
        <w:t>.</w:t>
      </w:r>
    </w:p>
    <w:p w14:paraId="64282CF1" w14:textId="77777777" w:rsidR="007B2DCC" w:rsidRPr="006A4451" w:rsidRDefault="007B2DCC" w:rsidP="007B2DCC">
      <w:pPr>
        <w:spacing w:after="120"/>
        <w:ind w:left="142"/>
        <w:jc w:val="center"/>
        <w:rPr>
          <w:rFonts w:ascii="Arial" w:hAnsi="Arial" w:cs="Arial"/>
          <w:b/>
          <w:sz w:val="20"/>
          <w:szCs w:val="20"/>
        </w:rPr>
      </w:pPr>
      <w:r w:rsidRPr="006A4451">
        <w:rPr>
          <w:rFonts w:ascii="Arial" w:hAnsi="Arial" w:cs="Arial"/>
          <w:b/>
          <w:sz w:val="20"/>
          <w:szCs w:val="20"/>
        </w:rPr>
        <w:t>Práva a povinnosti smluvních stran</w:t>
      </w:r>
    </w:p>
    <w:p w14:paraId="74510585" w14:textId="684ADA73" w:rsidR="007B2DCC" w:rsidRPr="006A4451" w:rsidRDefault="00430574" w:rsidP="007B2DCC">
      <w:pPr>
        <w:spacing w:after="60" w:line="240" w:lineRule="auto"/>
        <w:ind w:left="567" w:hanging="567"/>
        <w:jc w:val="both"/>
        <w:rPr>
          <w:rFonts w:ascii="Arial" w:hAnsi="Arial" w:cs="Arial"/>
          <w:b/>
          <w:sz w:val="20"/>
          <w:szCs w:val="20"/>
        </w:rPr>
      </w:pPr>
      <w:r>
        <w:rPr>
          <w:rFonts w:ascii="Arial" w:hAnsi="Arial" w:cs="Arial"/>
          <w:sz w:val="20"/>
          <w:szCs w:val="20"/>
        </w:rPr>
        <w:t xml:space="preserve">  </w:t>
      </w:r>
      <w:r w:rsidR="00A43E06">
        <w:rPr>
          <w:rFonts w:ascii="Arial" w:hAnsi="Arial" w:cs="Arial"/>
          <w:sz w:val="20"/>
          <w:szCs w:val="20"/>
        </w:rPr>
        <w:t>5</w:t>
      </w:r>
      <w:r w:rsidR="007B2DCC">
        <w:rPr>
          <w:rFonts w:ascii="Arial" w:hAnsi="Arial" w:cs="Arial"/>
          <w:sz w:val="20"/>
          <w:szCs w:val="20"/>
        </w:rPr>
        <w:t>.1</w:t>
      </w:r>
      <w:r w:rsidR="007B2DCC" w:rsidRPr="006A4451">
        <w:rPr>
          <w:rFonts w:ascii="Arial" w:hAnsi="Arial" w:cs="Arial"/>
          <w:b/>
          <w:sz w:val="20"/>
          <w:szCs w:val="20"/>
        </w:rPr>
        <w:tab/>
      </w:r>
      <w:r w:rsidR="007B2DCC" w:rsidRPr="006A4451">
        <w:rPr>
          <w:rFonts w:ascii="Arial" w:hAnsi="Arial" w:cs="Arial"/>
          <w:sz w:val="20"/>
          <w:szCs w:val="20"/>
        </w:rPr>
        <w:t xml:space="preserve">Příkazník je povinen postupovat při zařizování záležitosti podle </w:t>
      </w:r>
      <w:r w:rsidR="007B2DCC">
        <w:rPr>
          <w:rFonts w:ascii="Arial" w:hAnsi="Arial" w:cs="Arial"/>
          <w:sz w:val="20"/>
          <w:szCs w:val="20"/>
        </w:rPr>
        <w:t xml:space="preserve">čl. II </w:t>
      </w:r>
      <w:r w:rsidR="007B2DCC" w:rsidRPr="006A4451">
        <w:rPr>
          <w:rFonts w:ascii="Arial" w:hAnsi="Arial" w:cs="Arial"/>
          <w:sz w:val="20"/>
          <w:szCs w:val="20"/>
        </w:rPr>
        <w:t>této smlouvy s odbornou péčí a v souladu se zájmy příkazce.</w:t>
      </w:r>
      <w:r w:rsidR="007B2DCC" w:rsidRPr="006A4451">
        <w:rPr>
          <w:rFonts w:ascii="Arial" w:hAnsi="Arial" w:cs="Arial"/>
          <w:b/>
          <w:sz w:val="20"/>
          <w:szCs w:val="20"/>
        </w:rPr>
        <w:t xml:space="preserve"> </w:t>
      </w:r>
    </w:p>
    <w:p w14:paraId="634DB5B4" w14:textId="3AFDC682"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5</w:t>
      </w:r>
      <w:r w:rsidR="007B2DCC" w:rsidRPr="004C1627">
        <w:rPr>
          <w:rFonts w:ascii="Arial" w:hAnsi="Arial" w:cs="Arial"/>
          <w:sz w:val="20"/>
          <w:szCs w:val="20"/>
        </w:rPr>
        <w:t>.2</w:t>
      </w:r>
      <w:r w:rsidR="007B2DCC" w:rsidRPr="004C1627">
        <w:rPr>
          <w:rFonts w:ascii="Arial" w:hAnsi="Arial" w:cs="Arial"/>
          <w:sz w:val="20"/>
          <w:szCs w:val="20"/>
        </w:rPr>
        <w:tab/>
        <w:t>Příkazník se zavazuje uchovat dokumentaci k předmětu plnění smlouvy po dobu 11 let ode dne uzavření smlouvy a poskytnout všem subjektům provádějícím kontrolu nezbytné podklady a informace týkající se dodavatelských činností souvisejících s projekt</w:t>
      </w:r>
      <w:r w:rsidR="007B2DCC">
        <w:rPr>
          <w:rFonts w:ascii="Arial" w:hAnsi="Arial" w:cs="Arial"/>
          <w:sz w:val="20"/>
          <w:szCs w:val="20"/>
        </w:rPr>
        <w:t>y</w:t>
      </w:r>
      <w:r w:rsidR="007B2DCC" w:rsidRPr="004C1627">
        <w:rPr>
          <w:rFonts w:ascii="Arial" w:hAnsi="Arial" w:cs="Arial"/>
          <w:sz w:val="20"/>
          <w:szCs w:val="20"/>
        </w:rPr>
        <w:t xml:space="preserve"> příkazce a veškeré ostatní dokumenty, které získal v souvislosti s plněním předmětu této smlouvy. </w:t>
      </w:r>
    </w:p>
    <w:p w14:paraId="374093EE" w14:textId="25AD3973"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5</w:t>
      </w:r>
      <w:r w:rsidR="007B2DCC" w:rsidRPr="004C1627">
        <w:rPr>
          <w:rFonts w:ascii="Arial" w:hAnsi="Arial" w:cs="Arial"/>
          <w:sz w:val="20"/>
          <w:szCs w:val="20"/>
        </w:rPr>
        <w:t xml:space="preserve">.3 </w:t>
      </w:r>
      <w:r w:rsidR="007B2DCC" w:rsidRPr="004C1627">
        <w:rPr>
          <w:rFonts w:ascii="Arial" w:hAnsi="Arial" w:cs="Arial"/>
          <w:sz w:val="20"/>
          <w:szCs w:val="20"/>
        </w:rPr>
        <w:tab/>
        <w:t>Vyžaduje-li zařízení záležitosti uskutečnění právních jednání jménem příkazce</w:t>
      </w:r>
      <w:r w:rsidR="007B2DCC">
        <w:rPr>
          <w:rFonts w:ascii="Arial" w:hAnsi="Arial" w:cs="Arial"/>
          <w:sz w:val="20"/>
          <w:szCs w:val="20"/>
        </w:rPr>
        <w:t xml:space="preserve"> nad rámec plných mocí udělených přímo v této smlouvě</w:t>
      </w:r>
      <w:r w:rsidR="007B2DCC" w:rsidRPr="004C1627">
        <w:rPr>
          <w:rFonts w:ascii="Arial" w:hAnsi="Arial" w:cs="Arial"/>
          <w:sz w:val="20"/>
          <w:szCs w:val="20"/>
        </w:rPr>
        <w:t>, je příkazce povinen vystavit včas příkazníkovi písemně potřebnou plnou moc.</w:t>
      </w:r>
    </w:p>
    <w:p w14:paraId="4377ED9F" w14:textId="67C3298C"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5</w:t>
      </w:r>
      <w:r w:rsidR="007B2DCC" w:rsidRPr="004C1627">
        <w:rPr>
          <w:rFonts w:ascii="Arial" w:hAnsi="Arial" w:cs="Arial"/>
          <w:sz w:val="20"/>
          <w:szCs w:val="20"/>
        </w:rPr>
        <w:t>.</w:t>
      </w:r>
      <w:r w:rsidR="007B2DCC">
        <w:rPr>
          <w:rFonts w:ascii="Arial" w:hAnsi="Arial" w:cs="Arial"/>
          <w:sz w:val="20"/>
          <w:szCs w:val="20"/>
        </w:rPr>
        <w:t>4</w:t>
      </w:r>
      <w:r w:rsidR="007B2DCC" w:rsidRPr="004C1627">
        <w:rPr>
          <w:rFonts w:ascii="Arial" w:hAnsi="Arial" w:cs="Arial"/>
          <w:sz w:val="20"/>
          <w:szCs w:val="20"/>
        </w:rPr>
        <w:t xml:space="preserve"> </w:t>
      </w:r>
      <w:r w:rsidR="007B2DCC" w:rsidRPr="004C1627">
        <w:rPr>
          <w:rFonts w:ascii="Arial" w:hAnsi="Arial" w:cs="Arial"/>
          <w:sz w:val="20"/>
          <w:szCs w:val="20"/>
        </w:rPr>
        <w:tab/>
        <w:t>Příkazník je povinen oznámit příkazci všechny okolnosti, které zjistil při zařizování záležitosti a jež mohou mít vliv na změnu pokynů příkazce. Od pokynů příkazce se může příkazník odchýlit, jen je-li to naléhavě nezbytné v zájmu příkazce a příkazník nemůže včas obdržet jeho souhlas. Ani v těchto případech se však příkazník nesmí od pokynů odchýlit, jestliže je to zakázáno smlouvou nebo příkazcem.</w:t>
      </w:r>
    </w:p>
    <w:p w14:paraId="6AE3D6A2" w14:textId="23ED9CB0" w:rsidR="007B2DCC" w:rsidRPr="004C1627" w:rsidRDefault="00430574" w:rsidP="007B2DCC">
      <w:pPr>
        <w:spacing w:after="60" w:line="240" w:lineRule="auto"/>
        <w:ind w:left="567" w:hanging="567"/>
        <w:jc w:val="both"/>
        <w:rPr>
          <w:rFonts w:ascii="Arial" w:hAnsi="Arial" w:cs="Arial"/>
          <w:sz w:val="20"/>
          <w:szCs w:val="20"/>
        </w:rPr>
      </w:pPr>
      <w:r>
        <w:rPr>
          <w:rFonts w:ascii="Arial" w:hAnsi="Arial" w:cs="Arial"/>
          <w:sz w:val="20"/>
          <w:szCs w:val="20"/>
        </w:rPr>
        <w:t xml:space="preserve">  </w:t>
      </w:r>
      <w:r w:rsidR="00A43E06">
        <w:rPr>
          <w:rFonts w:ascii="Arial" w:hAnsi="Arial" w:cs="Arial"/>
          <w:sz w:val="20"/>
          <w:szCs w:val="20"/>
        </w:rPr>
        <w:t>5</w:t>
      </w:r>
      <w:r w:rsidR="007B2DCC" w:rsidRPr="004C1627">
        <w:rPr>
          <w:rFonts w:ascii="Arial" w:hAnsi="Arial" w:cs="Arial"/>
          <w:sz w:val="20"/>
          <w:szCs w:val="20"/>
        </w:rPr>
        <w:t>.</w:t>
      </w:r>
      <w:r w:rsidR="007B2DCC">
        <w:rPr>
          <w:rFonts w:ascii="Arial" w:hAnsi="Arial" w:cs="Arial"/>
          <w:sz w:val="20"/>
          <w:szCs w:val="20"/>
        </w:rPr>
        <w:t>5</w:t>
      </w:r>
      <w:r w:rsidR="007B2DCC" w:rsidRPr="004C1627">
        <w:rPr>
          <w:rFonts w:ascii="Arial" w:hAnsi="Arial" w:cs="Arial"/>
          <w:sz w:val="20"/>
          <w:szCs w:val="20"/>
        </w:rPr>
        <w:t xml:space="preserve"> </w:t>
      </w:r>
      <w:r w:rsidR="007B2DCC" w:rsidRPr="004C1627">
        <w:rPr>
          <w:rFonts w:ascii="Arial" w:hAnsi="Arial" w:cs="Arial"/>
          <w:sz w:val="20"/>
          <w:szCs w:val="20"/>
        </w:rPr>
        <w:tab/>
        <w:t xml:space="preserve">V případě nesplnění jakékoli povinnosti dle této smlouvy je příkazník povinen příkazci nahradit </w:t>
      </w:r>
      <w:r w:rsidR="007B2DCC">
        <w:rPr>
          <w:rFonts w:ascii="Arial" w:hAnsi="Arial" w:cs="Arial"/>
          <w:sz w:val="20"/>
          <w:szCs w:val="20"/>
        </w:rPr>
        <w:t>újmu</w:t>
      </w:r>
      <w:r w:rsidR="007B2DCC" w:rsidRPr="004C1627">
        <w:rPr>
          <w:rFonts w:ascii="Arial" w:hAnsi="Arial" w:cs="Arial"/>
          <w:sz w:val="20"/>
          <w:szCs w:val="20"/>
        </w:rPr>
        <w:t>, která mu vznikla.</w:t>
      </w:r>
    </w:p>
    <w:p w14:paraId="41ADF7F1" w14:textId="46686879" w:rsidR="007D6ED0" w:rsidRDefault="00430574" w:rsidP="004106A2">
      <w:pPr>
        <w:spacing w:after="60" w:line="240" w:lineRule="auto"/>
        <w:ind w:left="567" w:hanging="567"/>
        <w:jc w:val="both"/>
        <w:rPr>
          <w:sz w:val="20"/>
          <w:szCs w:val="20"/>
        </w:rPr>
      </w:pPr>
      <w:r>
        <w:rPr>
          <w:rFonts w:ascii="Arial" w:hAnsi="Arial" w:cs="Arial"/>
          <w:sz w:val="20"/>
          <w:szCs w:val="20"/>
        </w:rPr>
        <w:t xml:space="preserve">  </w:t>
      </w:r>
      <w:r w:rsidR="00A43E06">
        <w:rPr>
          <w:rFonts w:ascii="Arial" w:hAnsi="Arial" w:cs="Arial"/>
          <w:sz w:val="20"/>
          <w:szCs w:val="20"/>
        </w:rPr>
        <w:t>5</w:t>
      </w:r>
      <w:r w:rsidR="007B2DCC">
        <w:rPr>
          <w:rFonts w:ascii="Arial" w:hAnsi="Arial" w:cs="Arial"/>
          <w:sz w:val="20"/>
          <w:szCs w:val="20"/>
        </w:rPr>
        <w:t>.6</w:t>
      </w:r>
      <w:r w:rsidR="007B2DCC" w:rsidRPr="004C1627">
        <w:rPr>
          <w:rFonts w:ascii="Arial" w:hAnsi="Arial" w:cs="Arial"/>
          <w:sz w:val="20"/>
          <w:szCs w:val="20"/>
        </w:rPr>
        <w:t xml:space="preserve"> </w:t>
      </w:r>
      <w:r w:rsidR="007B2DCC" w:rsidRPr="004C1627">
        <w:rPr>
          <w:rFonts w:ascii="Arial" w:hAnsi="Arial" w:cs="Arial"/>
          <w:sz w:val="20"/>
          <w:szCs w:val="20"/>
        </w:rPr>
        <w:tab/>
        <w:t xml:space="preserve">Příkazník odpovídá za </w:t>
      </w:r>
      <w:r w:rsidR="007B2DCC">
        <w:rPr>
          <w:rFonts w:ascii="Arial" w:hAnsi="Arial" w:cs="Arial"/>
          <w:sz w:val="20"/>
          <w:szCs w:val="20"/>
        </w:rPr>
        <w:t>újmu</w:t>
      </w:r>
      <w:r w:rsidR="007B2DCC" w:rsidRPr="004C1627">
        <w:rPr>
          <w:rFonts w:ascii="Arial" w:hAnsi="Arial" w:cs="Arial"/>
          <w:sz w:val="20"/>
          <w:szCs w:val="20"/>
        </w:rPr>
        <w:t xml:space="preserve"> na věcech převzatých od příkazce k zařízení záležitosti a na</w:t>
      </w:r>
      <w:r w:rsidR="007B2DCC" w:rsidRPr="006A4451">
        <w:rPr>
          <w:rFonts w:ascii="Arial" w:hAnsi="Arial" w:cs="Arial"/>
          <w:sz w:val="20"/>
          <w:szCs w:val="20"/>
        </w:rPr>
        <w:t xml:space="preserve"> věcech převzatých při jejím zařizování od třetích osob.</w:t>
      </w:r>
      <w:r w:rsidR="007B2DCC">
        <w:rPr>
          <w:sz w:val="20"/>
          <w:szCs w:val="20"/>
        </w:rPr>
        <w:tab/>
      </w:r>
    </w:p>
    <w:p w14:paraId="2E7CC72B" w14:textId="77777777" w:rsidR="00A43E06" w:rsidRPr="004106A2" w:rsidRDefault="00A43E06" w:rsidP="004106A2">
      <w:pPr>
        <w:spacing w:after="60" w:line="240" w:lineRule="auto"/>
        <w:ind w:left="567" w:hanging="567"/>
        <w:jc w:val="both"/>
        <w:rPr>
          <w:rFonts w:ascii="Arial" w:hAnsi="Arial" w:cs="Arial"/>
          <w:b/>
          <w:sz w:val="20"/>
          <w:szCs w:val="20"/>
        </w:rPr>
      </w:pPr>
    </w:p>
    <w:p w14:paraId="4A0DB264" w14:textId="77777777" w:rsidR="002C0C3F" w:rsidRDefault="002C0C3F" w:rsidP="007B2DCC">
      <w:pPr>
        <w:pStyle w:val="aaaaaaaa"/>
        <w:rPr>
          <w:sz w:val="20"/>
          <w:szCs w:val="20"/>
        </w:rPr>
      </w:pPr>
    </w:p>
    <w:p w14:paraId="0A817801" w14:textId="6E733080" w:rsidR="007B2DCC" w:rsidRPr="0025187D" w:rsidRDefault="00430574" w:rsidP="007B2DCC">
      <w:pPr>
        <w:pStyle w:val="aaaaaaaa"/>
        <w:rPr>
          <w:sz w:val="20"/>
          <w:szCs w:val="20"/>
        </w:rPr>
      </w:pPr>
      <w:r>
        <w:rPr>
          <w:sz w:val="20"/>
          <w:szCs w:val="20"/>
        </w:rPr>
        <w:t>V</w:t>
      </w:r>
      <w:r w:rsidR="007D3762">
        <w:rPr>
          <w:sz w:val="20"/>
          <w:szCs w:val="20"/>
        </w:rPr>
        <w:t>I</w:t>
      </w:r>
      <w:r w:rsidR="007B2DCC" w:rsidRPr="0025187D">
        <w:rPr>
          <w:sz w:val="20"/>
          <w:szCs w:val="20"/>
        </w:rPr>
        <w:t>.</w:t>
      </w:r>
    </w:p>
    <w:p w14:paraId="23E57164" w14:textId="77777777" w:rsidR="007B2DCC" w:rsidRDefault="007B2DCC" w:rsidP="007B2DCC">
      <w:pPr>
        <w:pStyle w:val="aaaaaaaa"/>
        <w:rPr>
          <w:sz w:val="20"/>
          <w:szCs w:val="20"/>
        </w:rPr>
      </w:pPr>
      <w:proofErr w:type="spellStart"/>
      <w:r>
        <w:rPr>
          <w:sz w:val="20"/>
          <w:szCs w:val="20"/>
        </w:rPr>
        <w:t>Salvatorní</w:t>
      </w:r>
      <w:proofErr w:type="spellEnd"/>
      <w:r>
        <w:rPr>
          <w:sz w:val="20"/>
          <w:szCs w:val="20"/>
        </w:rPr>
        <w:t xml:space="preserve"> klausule</w:t>
      </w:r>
    </w:p>
    <w:p w14:paraId="343BD78E" w14:textId="77777777" w:rsidR="007B2DCC" w:rsidRPr="0025187D" w:rsidRDefault="007B2DCC" w:rsidP="007B2DCC">
      <w:pPr>
        <w:pStyle w:val="aaaaaaaa"/>
        <w:rPr>
          <w:sz w:val="20"/>
          <w:szCs w:val="20"/>
        </w:rPr>
      </w:pPr>
    </w:p>
    <w:p w14:paraId="76C92E56" w14:textId="03F194F7" w:rsidR="007B2DCC" w:rsidRDefault="00430574" w:rsidP="00783994">
      <w:pPr>
        <w:pStyle w:val="Zkladntext"/>
        <w:spacing w:after="160"/>
        <w:ind w:left="705" w:hanging="705"/>
        <w:rPr>
          <w:rFonts w:cs="Arial"/>
          <w:sz w:val="20"/>
        </w:rPr>
      </w:pPr>
      <w:r>
        <w:rPr>
          <w:rFonts w:cs="Arial"/>
          <w:spacing w:val="-2"/>
          <w:sz w:val="20"/>
        </w:rPr>
        <w:t xml:space="preserve">    </w:t>
      </w:r>
      <w:r w:rsidR="00A43E06">
        <w:rPr>
          <w:rFonts w:cs="Arial"/>
          <w:spacing w:val="-2"/>
          <w:sz w:val="20"/>
        </w:rPr>
        <w:t>6</w:t>
      </w:r>
      <w:r w:rsidR="007B2DCC">
        <w:rPr>
          <w:rFonts w:cs="Arial"/>
          <w:spacing w:val="-2"/>
          <w:sz w:val="20"/>
        </w:rPr>
        <w:t>.1</w:t>
      </w:r>
      <w:r w:rsidR="007B2DCC">
        <w:rPr>
          <w:rFonts w:cs="Arial"/>
          <w:spacing w:val="-2"/>
          <w:sz w:val="20"/>
        </w:rPr>
        <w:tab/>
      </w:r>
      <w:r w:rsidR="007B2DCC" w:rsidRPr="00A91550">
        <w:rPr>
          <w:rFonts w:cs="Arial"/>
          <w:sz w:val="20"/>
        </w:rPr>
        <w:t xml:space="preserve">Pokud by některé ustanovení této smlouvy bylo neplatné, neúčinné nebo nerealizovatelné nebo se neplatným, neúčinným nebo nerealizovatelným stane, nebude tím dotčena platnost, účinnost nebo realizovatelnost smlouvy obecně. Smluvní strany nahradí neplatné, neúčinné nebo nerealizovatelné ustanovení platným, účinným nebo realizovatelným ustanovením, které </w:t>
      </w:r>
      <w:proofErr w:type="gramStart"/>
      <w:r w:rsidR="007B2DCC" w:rsidRPr="00A91550">
        <w:rPr>
          <w:rFonts w:cs="Arial"/>
          <w:sz w:val="20"/>
        </w:rPr>
        <w:t>bude</w:t>
      </w:r>
      <w:proofErr w:type="gramEnd"/>
      <w:r w:rsidR="007B2DCC" w:rsidRPr="00A91550">
        <w:rPr>
          <w:rFonts w:cs="Arial"/>
          <w:sz w:val="20"/>
        </w:rPr>
        <w:t xml:space="preserve"> pokud možno nejlépe nahrazovat neplatností, neúčinností nebo nerealizovatelností dotčené ustanovení, přičemž smluvní strany budou přihlížet k jeho původnímu hospodářskému účelu a smyslu a účelu uvedenému v čl. </w:t>
      </w:r>
      <w:r w:rsidR="007B2DCC">
        <w:rPr>
          <w:rFonts w:cs="Arial"/>
          <w:sz w:val="20"/>
        </w:rPr>
        <w:t>II</w:t>
      </w:r>
      <w:r w:rsidR="00783994">
        <w:rPr>
          <w:rFonts w:cs="Arial"/>
          <w:sz w:val="20"/>
        </w:rPr>
        <w:t xml:space="preserve"> této smlouvy.</w:t>
      </w:r>
    </w:p>
    <w:p w14:paraId="65EC8120" w14:textId="77777777" w:rsidR="00A43E06" w:rsidRPr="00783994" w:rsidRDefault="00A43E06" w:rsidP="00783994">
      <w:pPr>
        <w:pStyle w:val="Zkladntext"/>
        <w:spacing w:after="160"/>
        <w:ind w:left="705" w:hanging="705"/>
        <w:rPr>
          <w:rFonts w:cs="Arial"/>
          <w:spacing w:val="-2"/>
          <w:sz w:val="20"/>
        </w:rPr>
      </w:pPr>
    </w:p>
    <w:p w14:paraId="1F038B96" w14:textId="77777777" w:rsidR="007B2DCC" w:rsidRDefault="007B2DCC" w:rsidP="007B2DCC">
      <w:pPr>
        <w:pStyle w:val="aaaaaaaa"/>
        <w:rPr>
          <w:sz w:val="20"/>
          <w:szCs w:val="20"/>
        </w:rPr>
      </w:pPr>
    </w:p>
    <w:p w14:paraId="660EB429" w14:textId="125E4ACD" w:rsidR="007B2DCC" w:rsidRPr="0025187D" w:rsidRDefault="00430574" w:rsidP="007B2DCC">
      <w:pPr>
        <w:pStyle w:val="aaaaaaaa"/>
        <w:rPr>
          <w:sz w:val="20"/>
          <w:szCs w:val="20"/>
        </w:rPr>
      </w:pPr>
      <w:r>
        <w:rPr>
          <w:sz w:val="20"/>
          <w:szCs w:val="20"/>
        </w:rPr>
        <w:t>V</w:t>
      </w:r>
      <w:r w:rsidR="007D3762">
        <w:rPr>
          <w:sz w:val="20"/>
          <w:szCs w:val="20"/>
        </w:rPr>
        <w:t>II</w:t>
      </w:r>
      <w:r w:rsidR="007B2DCC" w:rsidRPr="0025187D">
        <w:rPr>
          <w:sz w:val="20"/>
          <w:szCs w:val="20"/>
        </w:rPr>
        <w:t>.</w:t>
      </w:r>
    </w:p>
    <w:p w14:paraId="5D226B59" w14:textId="77777777" w:rsidR="007B2DCC" w:rsidRPr="0025187D" w:rsidRDefault="007B2DCC" w:rsidP="007B2DCC">
      <w:pPr>
        <w:pStyle w:val="aaaaaaaa"/>
        <w:spacing w:after="160"/>
        <w:rPr>
          <w:sz w:val="20"/>
          <w:szCs w:val="20"/>
        </w:rPr>
      </w:pPr>
      <w:r w:rsidRPr="0025187D">
        <w:rPr>
          <w:sz w:val="20"/>
          <w:szCs w:val="20"/>
        </w:rPr>
        <w:t>Obecná ustanovení</w:t>
      </w:r>
    </w:p>
    <w:p w14:paraId="0C7D291A" w14:textId="70BD17D9" w:rsidR="007B2DCC" w:rsidRPr="0025187D" w:rsidRDefault="00430574" w:rsidP="007B2DCC">
      <w:pPr>
        <w:pStyle w:val="Zkladntextodsazen"/>
        <w:spacing w:before="160" w:after="160" w:line="240" w:lineRule="auto"/>
        <w:ind w:left="703" w:hanging="703"/>
        <w:rPr>
          <w:rFonts w:cs="Arial"/>
          <w:spacing w:val="-2"/>
          <w:sz w:val="20"/>
        </w:rPr>
      </w:pPr>
      <w:r>
        <w:rPr>
          <w:rFonts w:cs="Arial"/>
          <w:spacing w:val="-2"/>
          <w:sz w:val="20"/>
        </w:rPr>
        <w:t xml:space="preserve">   </w:t>
      </w:r>
      <w:r w:rsidR="00A43E06">
        <w:rPr>
          <w:rFonts w:cs="Arial"/>
          <w:spacing w:val="-2"/>
          <w:sz w:val="20"/>
        </w:rPr>
        <w:t>7</w:t>
      </w:r>
      <w:r w:rsidR="007B2DCC" w:rsidRPr="0025187D">
        <w:rPr>
          <w:rFonts w:cs="Arial"/>
          <w:spacing w:val="-2"/>
          <w:sz w:val="20"/>
        </w:rPr>
        <w:t>.1</w:t>
      </w:r>
      <w:r w:rsidR="007B2DCC" w:rsidRPr="0025187D">
        <w:rPr>
          <w:rFonts w:cs="Arial"/>
          <w:spacing w:val="-2"/>
          <w:sz w:val="20"/>
        </w:rPr>
        <w:tab/>
      </w:r>
      <w:r w:rsidR="007B2DCC">
        <w:rPr>
          <w:rFonts w:cs="Arial"/>
          <w:spacing w:val="-2"/>
          <w:sz w:val="20"/>
        </w:rPr>
        <w:t>Příkazce</w:t>
      </w:r>
      <w:r w:rsidR="007B2DCC" w:rsidRPr="0025187D">
        <w:rPr>
          <w:rFonts w:cs="Arial"/>
          <w:spacing w:val="-2"/>
          <w:sz w:val="20"/>
        </w:rPr>
        <w:t xml:space="preserve"> souhlasí s tím, aby </w:t>
      </w:r>
      <w:r w:rsidR="007B2DCC">
        <w:rPr>
          <w:rFonts w:cs="Arial"/>
          <w:spacing w:val="-2"/>
          <w:sz w:val="20"/>
        </w:rPr>
        <w:t>příkazník</w:t>
      </w:r>
      <w:r w:rsidR="007B2DCC" w:rsidRPr="0025187D">
        <w:rPr>
          <w:rFonts w:cs="Arial"/>
          <w:spacing w:val="-2"/>
          <w:sz w:val="20"/>
        </w:rPr>
        <w:t xml:space="preserve"> dle své úvahy použil údaje týkající se této smlouvy, a to zejména obchodní firmu, resp. název zákazníka a specifikaci předmětu plnění (výše nákladů a dotace apod.), v souvislosti se svou prezentací v rámci své podnikatelské činnosti, a dále souhlasí s tím, aby </w:t>
      </w:r>
      <w:r w:rsidR="007B2DCC">
        <w:rPr>
          <w:rFonts w:cs="Arial"/>
          <w:spacing w:val="-2"/>
          <w:sz w:val="20"/>
        </w:rPr>
        <w:t>příkazník</w:t>
      </w:r>
      <w:r w:rsidR="007B2DCC" w:rsidRPr="0025187D">
        <w:rPr>
          <w:rFonts w:cs="Arial"/>
          <w:spacing w:val="-2"/>
          <w:sz w:val="20"/>
        </w:rPr>
        <w:t xml:space="preserve"> tyto údaje zařadil do svých veřejně přístupních obchodních referencí. </w:t>
      </w:r>
    </w:p>
    <w:p w14:paraId="389E6FE9" w14:textId="00B9AE32" w:rsidR="007B2DCC" w:rsidRPr="0025187D" w:rsidRDefault="00430574" w:rsidP="007B2DCC">
      <w:pPr>
        <w:pStyle w:val="Zkladntextodsazen"/>
        <w:spacing w:before="160" w:after="160" w:line="240" w:lineRule="auto"/>
        <w:ind w:left="703" w:hanging="703"/>
        <w:rPr>
          <w:rFonts w:cs="Arial"/>
          <w:spacing w:val="-2"/>
          <w:sz w:val="20"/>
        </w:rPr>
      </w:pPr>
      <w:r>
        <w:rPr>
          <w:rFonts w:cs="Arial"/>
          <w:spacing w:val="-2"/>
          <w:sz w:val="20"/>
        </w:rPr>
        <w:t xml:space="preserve">   </w:t>
      </w:r>
      <w:r w:rsidR="00A43E06">
        <w:rPr>
          <w:rFonts w:cs="Arial"/>
          <w:spacing w:val="-2"/>
          <w:sz w:val="20"/>
        </w:rPr>
        <w:t>7</w:t>
      </w:r>
      <w:r w:rsidR="007B2DCC" w:rsidRPr="0025187D">
        <w:rPr>
          <w:rFonts w:cs="Arial"/>
          <w:spacing w:val="-2"/>
          <w:sz w:val="20"/>
        </w:rPr>
        <w:t>.2</w:t>
      </w:r>
      <w:r w:rsidR="007B2DCC" w:rsidRPr="0025187D">
        <w:rPr>
          <w:rFonts w:cs="Arial"/>
          <w:spacing w:val="-2"/>
          <w:sz w:val="20"/>
        </w:rPr>
        <w:tab/>
        <w:t>Tato smlouva nabývá účinnosti dnem jejího uzavření.</w:t>
      </w:r>
    </w:p>
    <w:p w14:paraId="31381097" w14:textId="6C3CD683" w:rsidR="007B2DCC" w:rsidRPr="0025187D" w:rsidRDefault="00430574" w:rsidP="007B2DCC">
      <w:pPr>
        <w:pStyle w:val="Zkladntext"/>
        <w:spacing w:after="160"/>
        <w:ind w:left="705" w:hanging="705"/>
        <w:rPr>
          <w:rFonts w:cs="Arial"/>
          <w:spacing w:val="-2"/>
          <w:sz w:val="20"/>
        </w:rPr>
      </w:pPr>
      <w:r>
        <w:rPr>
          <w:rFonts w:cs="Arial"/>
          <w:spacing w:val="-2"/>
          <w:sz w:val="20"/>
        </w:rPr>
        <w:t xml:space="preserve">   </w:t>
      </w:r>
      <w:r w:rsidR="00A43E06">
        <w:rPr>
          <w:rFonts w:cs="Arial"/>
          <w:spacing w:val="-2"/>
          <w:sz w:val="20"/>
        </w:rPr>
        <w:t>7</w:t>
      </w:r>
      <w:r w:rsidR="007B2DCC" w:rsidRPr="0025187D">
        <w:rPr>
          <w:rFonts w:cs="Arial"/>
          <w:spacing w:val="-2"/>
          <w:sz w:val="20"/>
        </w:rPr>
        <w:t>.3</w:t>
      </w:r>
      <w:r w:rsidR="007B2DCC" w:rsidRPr="0025187D">
        <w:rPr>
          <w:rFonts w:cs="Arial"/>
          <w:spacing w:val="-2"/>
          <w:sz w:val="20"/>
        </w:rPr>
        <w:tab/>
        <w:t>Veškeré dodatky</w:t>
      </w:r>
      <w:r w:rsidR="007B2DCC">
        <w:rPr>
          <w:rFonts w:cs="Arial"/>
          <w:spacing w:val="-2"/>
          <w:sz w:val="20"/>
        </w:rPr>
        <w:t>, přílohy</w:t>
      </w:r>
      <w:r w:rsidR="007B2DCC" w:rsidRPr="0025187D">
        <w:rPr>
          <w:rFonts w:cs="Arial"/>
          <w:spacing w:val="-2"/>
          <w:sz w:val="20"/>
        </w:rPr>
        <w:t xml:space="preserve"> a </w:t>
      </w:r>
      <w:r w:rsidR="007B2DCC">
        <w:rPr>
          <w:rFonts w:cs="Arial"/>
          <w:spacing w:val="-2"/>
          <w:sz w:val="20"/>
        </w:rPr>
        <w:t>také vedlejší ujednání</w:t>
      </w:r>
      <w:r w:rsidR="007B2DCC" w:rsidRPr="0025187D">
        <w:rPr>
          <w:rFonts w:cs="Arial"/>
          <w:spacing w:val="-2"/>
          <w:sz w:val="20"/>
        </w:rPr>
        <w:t xml:space="preserve"> musí být </w:t>
      </w:r>
      <w:r w:rsidR="007B2DCC">
        <w:rPr>
          <w:rFonts w:cs="Arial"/>
          <w:spacing w:val="-2"/>
          <w:sz w:val="20"/>
        </w:rPr>
        <w:t>u</w:t>
      </w:r>
      <w:r w:rsidR="007B2DCC" w:rsidRPr="0025187D">
        <w:rPr>
          <w:rFonts w:cs="Arial"/>
          <w:spacing w:val="-2"/>
          <w:sz w:val="20"/>
        </w:rPr>
        <w:t>činěny v písemné formě.</w:t>
      </w:r>
    </w:p>
    <w:p w14:paraId="1A65BE5F" w14:textId="029C2AB4" w:rsidR="00F713BF" w:rsidRPr="001D47F6" w:rsidRDefault="00430574" w:rsidP="0074167F">
      <w:pPr>
        <w:pStyle w:val="Zkladntext"/>
        <w:spacing w:after="160"/>
        <w:ind w:left="705" w:hanging="705"/>
        <w:rPr>
          <w:rFonts w:cs="Arial"/>
          <w:spacing w:val="-2"/>
          <w:sz w:val="20"/>
        </w:rPr>
      </w:pPr>
      <w:r>
        <w:rPr>
          <w:rFonts w:cs="Arial"/>
          <w:spacing w:val="-2"/>
          <w:sz w:val="20"/>
        </w:rPr>
        <w:t xml:space="preserve">   </w:t>
      </w:r>
      <w:r w:rsidR="00A43E06">
        <w:rPr>
          <w:rFonts w:cs="Arial"/>
          <w:spacing w:val="-2"/>
          <w:sz w:val="20"/>
        </w:rPr>
        <w:t>7</w:t>
      </w:r>
      <w:r w:rsidR="007B2DCC" w:rsidRPr="0025187D">
        <w:rPr>
          <w:rFonts w:cs="Arial"/>
          <w:spacing w:val="-2"/>
          <w:sz w:val="20"/>
        </w:rPr>
        <w:t>.4</w:t>
      </w:r>
      <w:r w:rsidR="007B2DCC" w:rsidRPr="0025187D">
        <w:rPr>
          <w:rFonts w:cs="Arial"/>
          <w:spacing w:val="-2"/>
          <w:sz w:val="20"/>
        </w:rPr>
        <w:tab/>
        <w:t xml:space="preserve">Tato smlouva je vyhotovena ve dvou stejnopisech, z nichž každý má platnost originálu a každá ze smluvních stran obdrží po jednom jejím vyhotovení.  </w:t>
      </w:r>
    </w:p>
    <w:p w14:paraId="4C44F8FC" w14:textId="77777777" w:rsidR="007B2DCC" w:rsidRDefault="007B2DCC" w:rsidP="007B2DCC">
      <w:pPr>
        <w:pStyle w:val="aaaaaaaa"/>
        <w:rPr>
          <w:sz w:val="20"/>
          <w:szCs w:val="20"/>
        </w:rPr>
      </w:pPr>
    </w:p>
    <w:p w14:paraId="0D10B76A" w14:textId="3E3F98E9" w:rsidR="007B2DCC" w:rsidRPr="0025187D" w:rsidRDefault="00A43E06" w:rsidP="007B2DCC">
      <w:pPr>
        <w:pStyle w:val="aaaaaaaa"/>
        <w:rPr>
          <w:sz w:val="20"/>
          <w:szCs w:val="20"/>
        </w:rPr>
      </w:pPr>
      <w:r>
        <w:rPr>
          <w:sz w:val="20"/>
          <w:szCs w:val="20"/>
        </w:rPr>
        <w:t>VIII</w:t>
      </w:r>
      <w:r w:rsidR="007B2DCC" w:rsidRPr="0025187D">
        <w:rPr>
          <w:sz w:val="20"/>
          <w:szCs w:val="20"/>
        </w:rPr>
        <w:t>.</w:t>
      </w:r>
    </w:p>
    <w:p w14:paraId="55590525" w14:textId="77777777" w:rsidR="007B2DCC" w:rsidRDefault="007B2DCC" w:rsidP="007B2DCC">
      <w:pPr>
        <w:pStyle w:val="aaaaaaaa"/>
        <w:tabs>
          <w:tab w:val="center" w:pos="4536"/>
          <w:tab w:val="left" w:pos="6330"/>
        </w:tabs>
        <w:rPr>
          <w:sz w:val="20"/>
          <w:szCs w:val="20"/>
        </w:rPr>
      </w:pPr>
      <w:r>
        <w:rPr>
          <w:sz w:val="20"/>
          <w:szCs w:val="20"/>
        </w:rPr>
        <w:t>Plná moc</w:t>
      </w:r>
    </w:p>
    <w:p w14:paraId="532739A7" w14:textId="77777777" w:rsidR="002C0C3F" w:rsidRPr="0025187D" w:rsidRDefault="002C0C3F" w:rsidP="007B2DCC">
      <w:pPr>
        <w:pStyle w:val="aaaaaaaa"/>
        <w:tabs>
          <w:tab w:val="center" w:pos="4536"/>
          <w:tab w:val="left" w:pos="6330"/>
        </w:tabs>
        <w:rPr>
          <w:sz w:val="20"/>
          <w:szCs w:val="20"/>
        </w:rPr>
      </w:pPr>
    </w:p>
    <w:p w14:paraId="22DB9403" w14:textId="4A9E966A" w:rsidR="007B2DCC" w:rsidRPr="0025187D" w:rsidRDefault="008E4C46" w:rsidP="007B2DCC">
      <w:pPr>
        <w:pStyle w:val="Zkladntextodsazen"/>
        <w:spacing w:line="240" w:lineRule="auto"/>
        <w:rPr>
          <w:rFonts w:cs="Arial"/>
          <w:spacing w:val="-2"/>
          <w:sz w:val="20"/>
        </w:rPr>
      </w:pPr>
      <w:r>
        <w:rPr>
          <w:rFonts w:cs="Arial"/>
          <w:spacing w:val="-2"/>
          <w:sz w:val="20"/>
        </w:rPr>
        <w:t xml:space="preserve">   </w:t>
      </w:r>
      <w:r w:rsidR="00A43E06">
        <w:rPr>
          <w:rFonts w:cs="Arial"/>
          <w:spacing w:val="-2"/>
          <w:sz w:val="20"/>
        </w:rPr>
        <w:t>8</w:t>
      </w:r>
      <w:r w:rsidR="007B2DCC">
        <w:rPr>
          <w:rFonts w:cs="Arial"/>
          <w:spacing w:val="-2"/>
          <w:sz w:val="20"/>
        </w:rPr>
        <w:t>.1</w:t>
      </w:r>
      <w:r w:rsidR="007B2DCC">
        <w:rPr>
          <w:rFonts w:cs="Arial"/>
          <w:spacing w:val="-2"/>
          <w:sz w:val="20"/>
        </w:rPr>
        <w:tab/>
        <w:t>V souvislosti se smluvním plněním dle této smlouvy</w:t>
      </w:r>
      <w:r w:rsidR="007B2DCC" w:rsidRPr="0025187D">
        <w:rPr>
          <w:rFonts w:cs="Arial"/>
          <w:spacing w:val="-2"/>
          <w:sz w:val="20"/>
        </w:rPr>
        <w:t xml:space="preserve"> zmocňuje </w:t>
      </w:r>
      <w:r w:rsidR="007B2DCC">
        <w:rPr>
          <w:rFonts w:cs="Arial"/>
          <w:spacing w:val="-2"/>
          <w:sz w:val="20"/>
        </w:rPr>
        <w:t xml:space="preserve">příkazce příkazníka </w:t>
      </w:r>
      <w:r w:rsidR="007B2DCC" w:rsidRPr="0025187D">
        <w:rPr>
          <w:rFonts w:cs="Arial"/>
          <w:spacing w:val="-2"/>
          <w:sz w:val="20"/>
        </w:rPr>
        <w:t>k jednání s těmito subjekty:</w:t>
      </w:r>
    </w:p>
    <w:p w14:paraId="5CC9F07C" w14:textId="77777777" w:rsidR="007B2DCC" w:rsidRPr="0025187D" w:rsidRDefault="007B2DCC" w:rsidP="007B2DCC">
      <w:pPr>
        <w:pStyle w:val="Zkladntextodsazen"/>
        <w:spacing w:line="240" w:lineRule="auto"/>
        <w:ind w:left="360" w:firstLine="0"/>
        <w:rPr>
          <w:rFonts w:cs="Arial"/>
          <w:spacing w:val="-2"/>
          <w:sz w:val="20"/>
        </w:rPr>
      </w:pPr>
    </w:p>
    <w:p w14:paraId="4A1BA421" w14:textId="4E9DA1A0" w:rsidR="007B2DCC" w:rsidRPr="009538BE" w:rsidRDefault="007B2DCC" w:rsidP="007B2DCC">
      <w:pPr>
        <w:pStyle w:val="Zkladntextodsazen"/>
        <w:numPr>
          <w:ilvl w:val="0"/>
          <w:numId w:val="10"/>
        </w:numPr>
        <w:spacing w:line="240" w:lineRule="auto"/>
        <w:ind w:left="1060" w:hanging="357"/>
        <w:rPr>
          <w:rFonts w:cs="Arial"/>
          <w:spacing w:val="-2"/>
          <w:sz w:val="20"/>
        </w:rPr>
      </w:pPr>
      <w:r>
        <w:rPr>
          <w:rFonts w:cs="Arial"/>
          <w:spacing w:val="5"/>
          <w:sz w:val="20"/>
        </w:rPr>
        <w:t xml:space="preserve">pracovníky </w:t>
      </w:r>
      <w:r w:rsidR="008D755B">
        <w:rPr>
          <w:rFonts w:cs="Arial"/>
          <w:spacing w:val="5"/>
          <w:sz w:val="20"/>
        </w:rPr>
        <w:t>CRR, IROP</w:t>
      </w:r>
      <w:r>
        <w:rPr>
          <w:rFonts w:cs="Arial"/>
          <w:spacing w:val="5"/>
          <w:sz w:val="20"/>
        </w:rPr>
        <w:t>,</w:t>
      </w:r>
      <w:r w:rsidR="007D6ED0">
        <w:rPr>
          <w:rFonts w:cs="Arial"/>
          <w:spacing w:val="5"/>
          <w:sz w:val="20"/>
        </w:rPr>
        <w:t xml:space="preserve"> </w:t>
      </w:r>
      <w:r w:rsidR="00A43E06">
        <w:rPr>
          <w:rFonts w:cs="Arial"/>
          <w:spacing w:val="5"/>
          <w:sz w:val="20"/>
        </w:rPr>
        <w:t>ITI</w:t>
      </w:r>
      <w:r w:rsidR="007D6ED0">
        <w:rPr>
          <w:rFonts w:cs="Arial"/>
          <w:spacing w:val="5"/>
          <w:sz w:val="20"/>
        </w:rPr>
        <w:t>,</w:t>
      </w:r>
    </w:p>
    <w:p w14:paraId="21747316" w14:textId="77777777" w:rsidR="007B2DCC" w:rsidRPr="001D47F6" w:rsidRDefault="007B2DCC" w:rsidP="007B2DCC">
      <w:pPr>
        <w:pStyle w:val="Zkladntextodsazen"/>
        <w:numPr>
          <w:ilvl w:val="0"/>
          <w:numId w:val="10"/>
        </w:numPr>
        <w:spacing w:line="240" w:lineRule="auto"/>
        <w:ind w:left="1060" w:hanging="357"/>
        <w:rPr>
          <w:rFonts w:cs="Arial"/>
          <w:spacing w:val="-2"/>
          <w:sz w:val="20"/>
        </w:rPr>
      </w:pPr>
      <w:r>
        <w:rPr>
          <w:rFonts w:cs="Arial"/>
          <w:spacing w:val="-2"/>
          <w:sz w:val="20"/>
        </w:rPr>
        <w:t xml:space="preserve">ostatními osobami podílejícími se na přípravě podkladů pro dotační žádosti (např. projektantem, </w:t>
      </w:r>
      <w:proofErr w:type="gramStart"/>
      <w:r>
        <w:rPr>
          <w:rFonts w:cs="Arial"/>
          <w:spacing w:val="-2"/>
          <w:sz w:val="20"/>
        </w:rPr>
        <w:t>rozpočtářem,</w:t>
      </w:r>
      <w:proofErr w:type="gramEnd"/>
      <w:r>
        <w:rPr>
          <w:rFonts w:cs="Arial"/>
          <w:spacing w:val="-2"/>
          <w:sz w:val="20"/>
        </w:rPr>
        <w:t xml:space="preserve"> apod.).</w:t>
      </w:r>
    </w:p>
    <w:p w14:paraId="0B6FD874" w14:textId="25DB788B" w:rsidR="007B2DCC" w:rsidRPr="00A91550" w:rsidRDefault="008E4C46" w:rsidP="002C0C3F">
      <w:pPr>
        <w:pStyle w:val="Zkladntextodsazen"/>
        <w:spacing w:before="160" w:after="160" w:line="240" w:lineRule="auto"/>
        <w:ind w:left="703" w:hanging="703"/>
        <w:rPr>
          <w:rFonts w:cs="Arial"/>
          <w:spacing w:val="-2"/>
          <w:sz w:val="20"/>
        </w:rPr>
      </w:pPr>
      <w:r>
        <w:rPr>
          <w:rFonts w:cs="Arial"/>
          <w:spacing w:val="-2"/>
          <w:sz w:val="20"/>
        </w:rPr>
        <w:t xml:space="preserve">   </w:t>
      </w:r>
      <w:r w:rsidR="00A43E06">
        <w:rPr>
          <w:rFonts w:cs="Arial"/>
          <w:spacing w:val="-2"/>
          <w:sz w:val="20"/>
        </w:rPr>
        <w:t>8</w:t>
      </w:r>
      <w:r w:rsidR="007B2DCC" w:rsidRPr="0025187D">
        <w:rPr>
          <w:rFonts w:cs="Arial"/>
          <w:spacing w:val="-2"/>
          <w:sz w:val="20"/>
        </w:rPr>
        <w:t>.2</w:t>
      </w:r>
      <w:r w:rsidR="007B2DCC" w:rsidRPr="0025187D">
        <w:rPr>
          <w:rFonts w:cs="Arial"/>
          <w:spacing w:val="-2"/>
          <w:sz w:val="20"/>
        </w:rPr>
        <w:tab/>
        <w:t>Rozsah zmocnění</w:t>
      </w:r>
      <w:r w:rsidR="007B2DCC">
        <w:rPr>
          <w:rFonts w:cs="Arial"/>
          <w:spacing w:val="-2"/>
          <w:sz w:val="20"/>
        </w:rPr>
        <w:t xml:space="preserve"> je přímo a výhradně navázán na dotační projekt</w:t>
      </w:r>
      <w:r w:rsidR="007B2DCC" w:rsidRPr="0025187D">
        <w:rPr>
          <w:rFonts w:cs="Arial"/>
          <w:spacing w:val="-2"/>
          <w:sz w:val="20"/>
        </w:rPr>
        <w:t xml:space="preserve">, </w:t>
      </w:r>
      <w:r w:rsidR="007B2DCC">
        <w:rPr>
          <w:rFonts w:cs="Arial"/>
          <w:spacing w:val="-2"/>
          <w:sz w:val="20"/>
        </w:rPr>
        <w:t xml:space="preserve">který je předmětem této smlouvy. </w:t>
      </w:r>
    </w:p>
    <w:p w14:paraId="5CCF9C3A" w14:textId="77777777" w:rsidR="007D6ED0" w:rsidRDefault="007D6ED0" w:rsidP="00783994">
      <w:pPr>
        <w:shd w:val="clear" w:color="auto" w:fill="FFFFFF"/>
        <w:spacing w:before="120" w:after="60" w:line="240" w:lineRule="auto"/>
        <w:jc w:val="both"/>
        <w:rPr>
          <w:rFonts w:ascii="Arial" w:eastAsia="Times New Roman" w:hAnsi="Arial" w:cs="Arial"/>
          <w:color w:val="000000"/>
          <w:sz w:val="20"/>
          <w:szCs w:val="20"/>
        </w:rPr>
      </w:pPr>
    </w:p>
    <w:p w14:paraId="23A93EDB" w14:textId="77777777" w:rsidR="007B2DCC" w:rsidRDefault="007B2DCC" w:rsidP="00783994">
      <w:pPr>
        <w:shd w:val="clear" w:color="auto" w:fill="FFFFFF"/>
        <w:spacing w:before="120" w:after="60" w:line="240" w:lineRule="auto"/>
        <w:jc w:val="both"/>
        <w:rPr>
          <w:rFonts w:ascii="Arial" w:eastAsia="Times New Roman" w:hAnsi="Arial" w:cs="Arial"/>
          <w:color w:val="000000"/>
          <w:sz w:val="20"/>
          <w:szCs w:val="20"/>
        </w:rPr>
      </w:pPr>
      <w:r w:rsidRPr="006A23D7">
        <w:rPr>
          <w:rFonts w:ascii="Arial" w:eastAsia="Times New Roman" w:hAnsi="Arial" w:cs="Arial"/>
          <w:color w:val="000000"/>
          <w:sz w:val="20"/>
          <w:szCs w:val="20"/>
        </w:rPr>
        <w:t>Příkazník tuto plnou moc přijímá.</w:t>
      </w:r>
    </w:p>
    <w:p w14:paraId="2EDD0C9C" w14:textId="3E6C6A6A" w:rsidR="00A97517" w:rsidRDefault="00A97517" w:rsidP="00783994">
      <w:pPr>
        <w:shd w:val="clear" w:color="auto" w:fill="FFFFFF"/>
        <w:spacing w:before="120" w:after="60" w:line="240" w:lineRule="auto"/>
        <w:jc w:val="both"/>
        <w:rPr>
          <w:rFonts w:ascii="Arial" w:eastAsia="Times New Roman" w:hAnsi="Arial" w:cs="Arial"/>
          <w:color w:val="000000"/>
          <w:sz w:val="20"/>
          <w:szCs w:val="20"/>
        </w:rPr>
      </w:pPr>
    </w:p>
    <w:p w14:paraId="603B46BD" w14:textId="77777777" w:rsidR="00A43E06" w:rsidRPr="00783994" w:rsidRDefault="00A43E06" w:rsidP="00783994">
      <w:pPr>
        <w:shd w:val="clear" w:color="auto" w:fill="FFFFFF"/>
        <w:spacing w:before="120" w:after="60" w:line="240" w:lineRule="auto"/>
        <w:jc w:val="both"/>
        <w:rPr>
          <w:rFonts w:ascii="Arial" w:eastAsia="Times New Roman" w:hAnsi="Arial" w:cs="Arial"/>
          <w:color w:val="000000"/>
          <w:sz w:val="20"/>
          <w:szCs w:val="20"/>
        </w:rPr>
      </w:pPr>
    </w:p>
    <w:p w14:paraId="71398739" w14:textId="6FAC41FD" w:rsidR="007B2DCC" w:rsidRPr="0025187D" w:rsidRDefault="00A43E06" w:rsidP="007B2DCC">
      <w:pPr>
        <w:pStyle w:val="aaaaaaaa"/>
        <w:rPr>
          <w:sz w:val="20"/>
          <w:szCs w:val="20"/>
        </w:rPr>
      </w:pPr>
      <w:r>
        <w:rPr>
          <w:sz w:val="20"/>
          <w:szCs w:val="20"/>
        </w:rPr>
        <w:t>I</w:t>
      </w:r>
      <w:r w:rsidR="002C0C3F">
        <w:rPr>
          <w:sz w:val="20"/>
          <w:szCs w:val="20"/>
        </w:rPr>
        <w:t>X</w:t>
      </w:r>
      <w:r w:rsidR="007B2DCC" w:rsidRPr="0025187D">
        <w:rPr>
          <w:sz w:val="20"/>
          <w:szCs w:val="20"/>
        </w:rPr>
        <w:t>.</w:t>
      </w:r>
    </w:p>
    <w:p w14:paraId="47058BA5" w14:textId="77777777" w:rsidR="007B2DCC" w:rsidRPr="00783994" w:rsidRDefault="007B2DCC" w:rsidP="00783994">
      <w:pPr>
        <w:pStyle w:val="aaaaaaaa"/>
        <w:tabs>
          <w:tab w:val="center" w:pos="2268"/>
          <w:tab w:val="center" w:pos="7371"/>
        </w:tabs>
        <w:spacing w:after="160"/>
        <w:rPr>
          <w:sz w:val="20"/>
          <w:szCs w:val="20"/>
        </w:rPr>
      </w:pPr>
      <w:r w:rsidRPr="0025187D">
        <w:rPr>
          <w:sz w:val="20"/>
          <w:szCs w:val="20"/>
        </w:rPr>
        <w:t>Datum a podpisy smluvních stran</w:t>
      </w:r>
    </w:p>
    <w:p w14:paraId="3ACB0F2F" w14:textId="77777777" w:rsidR="007B2DCC" w:rsidRDefault="007B2DCC" w:rsidP="007B2DCC">
      <w:pPr>
        <w:pStyle w:val="aaaaaaaa"/>
        <w:tabs>
          <w:tab w:val="center" w:pos="2268"/>
          <w:tab w:val="center" w:pos="7371"/>
        </w:tabs>
        <w:spacing w:after="160"/>
        <w:ind w:left="709" w:hanging="709"/>
        <w:jc w:val="left"/>
        <w:rPr>
          <w:b w:val="0"/>
          <w:sz w:val="20"/>
          <w:szCs w:val="20"/>
        </w:rPr>
      </w:pPr>
    </w:p>
    <w:p w14:paraId="1B125A8A" w14:textId="77777777" w:rsidR="00A97517" w:rsidRDefault="00A97517" w:rsidP="007B2DCC">
      <w:pPr>
        <w:pStyle w:val="aaaaaaaa"/>
        <w:tabs>
          <w:tab w:val="center" w:pos="2268"/>
          <w:tab w:val="center" w:pos="7371"/>
        </w:tabs>
        <w:spacing w:after="160"/>
        <w:ind w:left="709" w:hanging="709"/>
        <w:jc w:val="left"/>
        <w:rPr>
          <w:b w:val="0"/>
          <w:sz w:val="20"/>
          <w:szCs w:val="20"/>
        </w:rPr>
      </w:pPr>
    </w:p>
    <w:tbl>
      <w:tblPr>
        <w:tblW w:w="0" w:type="auto"/>
        <w:tblLook w:val="04A0" w:firstRow="1" w:lastRow="0" w:firstColumn="1" w:lastColumn="0" w:noHBand="0" w:noVBand="1"/>
      </w:tblPr>
      <w:tblGrid>
        <w:gridCol w:w="4536"/>
        <w:gridCol w:w="4536"/>
      </w:tblGrid>
      <w:tr w:rsidR="007B2DCC" w:rsidRPr="0025187D" w14:paraId="3EC10C0D" w14:textId="77777777" w:rsidTr="004A6FAA">
        <w:tc>
          <w:tcPr>
            <w:tcW w:w="4889" w:type="dxa"/>
          </w:tcPr>
          <w:p w14:paraId="2A281928" w14:textId="23363C4D" w:rsidR="007B2DCC" w:rsidRDefault="007B2DCC" w:rsidP="004A6FAA">
            <w:pPr>
              <w:pStyle w:val="Zkladntextodsazen2"/>
              <w:spacing w:line="240" w:lineRule="auto"/>
              <w:ind w:left="0"/>
              <w:rPr>
                <w:rFonts w:cs="Arial"/>
                <w:i w:val="0"/>
                <w:spacing w:val="-2"/>
                <w:sz w:val="20"/>
                <w:lang w:eastAsia="cs-CZ"/>
              </w:rPr>
            </w:pPr>
            <w:r>
              <w:rPr>
                <w:rFonts w:cs="Arial"/>
                <w:i w:val="0"/>
                <w:spacing w:val="-2"/>
                <w:sz w:val="20"/>
                <w:lang w:eastAsia="cs-CZ"/>
              </w:rPr>
              <w:t>V</w:t>
            </w:r>
            <w:r w:rsidR="00A43E06">
              <w:rPr>
                <w:rFonts w:cs="Arial"/>
                <w:i w:val="0"/>
                <w:spacing w:val="-2"/>
                <w:sz w:val="20"/>
                <w:lang w:eastAsia="cs-CZ"/>
              </w:rPr>
              <w:t xml:space="preserve"> Ostravě</w:t>
            </w:r>
            <w:r w:rsidRPr="0025187D">
              <w:rPr>
                <w:rFonts w:cs="Arial"/>
                <w:i w:val="0"/>
                <w:spacing w:val="-2"/>
                <w:sz w:val="20"/>
                <w:lang w:eastAsia="cs-CZ"/>
              </w:rPr>
              <w:t>, dne</w:t>
            </w:r>
            <w:r w:rsidR="008130A1">
              <w:rPr>
                <w:rFonts w:cs="Arial"/>
                <w:i w:val="0"/>
                <w:spacing w:val="-2"/>
                <w:sz w:val="20"/>
                <w:lang w:eastAsia="cs-CZ"/>
              </w:rPr>
              <w:t xml:space="preserve"> </w:t>
            </w:r>
            <w:r w:rsidR="007D6ED0">
              <w:rPr>
                <w:rFonts w:cs="Arial"/>
                <w:i w:val="0"/>
                <w:spacing w:val="-2"/>
                <w:sz w:val="20"/>
                <w:lang w:eastAsia="cs-CZ"/>
              </w:rPr>
              <w:t>…………………</w:t>
            </w:r>
            <w:proofErr w:type="gramStart"/>
            <w:r w:rsidR="007D6ED0">
              <w:rPr>
                <w:rFonts w:cs="Arial"/>
                <w:i w:val="0"/>
                <w:spacing w:val="-2"/>
                <w:sz w:val="20"/>
                <w:lang w:eastAsia="cs-CZ"/>
              </w:rPr>
              <w:t>…….</w:t>
            </w:r>
            <w:proofErr w:type="gramEnd"/>
            <w:r w:rsidR="007D6ED0">
              <w:rPr>
                <w:rFonts w:cs="Arial"/>
                <w:i w:val="0"/>
                <w:spacing w:val="-2"/>
                <w:sz w:val="20"/>
                <w:lang w:eastAsia="cs-CZ"/>
              </w:rPr>
              <w:t>.</w:t>
            </w:r>
          </w:p>
          <w:p w14:paraId="5F59CFC6" w14:textId="77777777" w:rsidR="007B2DCC" w:rsidRDefault="007B2DCC" w:rsidP="004A6FAA">
            <w:pPr>
              <w:pStyle w:val="Zkladntextodsazen2"/>
              <w:spacing w:line="240" w:lineRule="auto"/>
              <w:ind w:left="0"/>
              <w:rPr>
                <w:rFonts w:cs="Arial"/>
                <w:i w:val="0"/>
                <w:spacing w:val="-2"/>
                <w:sz w:val="20"/>
                <w:lang w:eastAsia="cs-CZ"/>
              </w:rPr>
            </w:pPr>
          </w:p>
          <w:p w14:paraId="1384BA45" w14:textId="77777777" w:rsidR="007B2DCC" w:rsidRDefault="007B2DCC" w:rsidP="004A6FAA">
            <w:pPr>
              <w:pStyle w:val="Zkladntextodsazen2"/>
              <w:spacing w:line="240" w:lineRule="auto"/>
              <w:ind w:left="0"/>
              <w:rPr>
                <w:rFonts w:cs="Arial"/>
                <w:i w:val="0"/>
                <w:spacing w:val="-2"/>
                <w:sz w:val="20"/>
                <w:lang w:eastAsia="cs-CZ"/>
              </w:rPr>
            </w:pPr>
          </w:p>
          <w:p w14:paraId="65EAACA6" w14:textId="77777777" w:rsidR="007B2DCC" w:rsidRDefault="007B2DCC" w:rsidP="004A6FAA">
            <w:pPr>
              <w:pStyle w:val="Zkladntextodsazen2"/>
              <w:spacing w:line="240" w:lineRule="auto"/>
              <w:ind w:left="0"/>
              <w:rPr>
                <w:rFonts w:cs="Arial"/>
                <w:i w:val="0"/>
                <w:spacing w:val="-2"/>
                <w:sz w:val="20"/>
                <w:lang w:eastAsia="cs-CZ"/>
              </w:rPr>
            </w:pPr>
          </w:p>
          <w:p w14:paraId="76EE565C" w14:textId="77777777" w:rsidR="00A97517" w:rsidRDefault="00A97517" w:rsidP="004A6FAA">
            <w:pPr>
              <w:pStyle w:val="Zkladntextodsazen2"/>
              <w:spacing w:line="240" w:lineRule="auto"/>
              <w:ind w:left="0"/>
              <w:rPr>
                <w:rFonts w:cs="Arial"/>
                <w:i w:val="0"/>
                <w:spacing w:val="-2"/>
                <w:sz w:val="20"/>
                <w:lang w:eastAsia="cs-CZ"/>
              </w:rPr>
            </w:pPr>
          </w:p>
          <w:p w14:paraId="30740381" w14:textId="77777777" w:rsidR="00A97517" w:rsidRDefault="00A97517" w:rsidP="004A6FAA">
            <w:pPr>
              <w:pStyle w:val="Zkladntextodsazen2"/>
              <w:spacing w:line="240" w:lineRule="auto"/>
              <w:ind w:left="0"/>
              <w:rPr>
                <w:rFonts w:cs="Arial"/>
                <w:i w:val="0"/>
                <w:spacing w:val="-2"/>
                <w:sz w:val="20"/>
                <w:lang w:eastAsia="cs-CZ"/>
              </w:rPr>
            </w:pPr>
          </w:p>
          <w:p w14:paraId="6DB73DE8" w14:textId="77777777" w:rsidR="007B2DCC" w:rsidRDefault="007B2DCC" w:rsidP="004A6FAA">
            <w:pPr>
              <w:pStyle w:val="Zkladntextodsazen2"/>
              <w:spacing w:line="240" w:lineRule="auto"/>
              <w:ind w:left="0"/>
              <w:rPr>
                <w:rFonts w:cs="Arial"/>
                <w:i w:val="0"/>
                <w:spacing w:val="-2"/>
                <w:sz w:val="20"/>
                <w:lang w:eastAsia="cs-CZ"/>
              </w:rPr>
            </w:pPr>
          </w:p>
          <w:p w14:paraId="29CEE984" w14:textId="77777777" w:rsidR="007B2DCC" w:rsidRPr="0025187D" w:rsidRDefault="007B2DCC" w:rsidP="004A6FAA">
            <w:pPr>
              <w:pStyle w:val="Zkladntextodsazen2"/>
              <w:spacing w:line="240" w:lineRule="auto"/>
              <w:ind w:left="0"/>
              <w:rPr>
                <w:rFonts w:cs="Arial"/>
                <w:i w:val="0"/>
                <w:spacing w:val="-2"/>
                <w:sz w:val="20"/>
                <w:lang w:eastAsia="cs-CZ"/>
              </w:rPr>
            </w:pPr>
          </w:p>
          <w:p w14:paraId="01E126BA" w14:textId="77777777" w:rsidR="007B2DCC" w:rsidRPr="0025187D"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______________________________ </w:t>
            </w:r>
          </w:p>
          <w:p w14:paraId="359762C5" w14:textId="77777777" w:rsidR="007B2DCC" w:rsidRPr="0025187D"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sidR="00783994">
              <w:rPr>
                <w:rFonts w:cs="Arial"/>
                <w:i w:val="0"/>
                <w:spacing w:val="-2"/>
                <w:sz w:val="20"/>
                <w:lang w:eastAsia="cs-CZ"/>
              </w:rPr>
              <w:t xml:space="preserve">Za </w:t>
            </w:r>
            <w:r>
              <w:rPr>
                <w:rFonts w:cs="Arial"/>
                <w:i w:val="0"/>
                <w:spacing w:val="-2"/>
                <w:sz w:val="20"/>
                <w:lang w:eastAsia="cs-CZ"/>
              </w:rPr>
              <w:t>příkazce</w:t>
            </w:r>
          </w:p>
        </w:tc>
        <w:tc>
          <w:tcPr>
            <w:tcW w:w="4889" w:type="dxa"/>
          </w:tcPr>
          <w:p w14:paraId="0BB4F810" w14:textId="77777777" w:rsidR="007B2DCC"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sidR="00783994">
              <w:rPr>
                <w:rFonts w:cs="Arial"/>
                <w:i w:val="0"/>
                <w:spacing w:val="-2"/>
                <w:sz w:val="20"/>
                <w:lang w:eastAsia="cs-CZ"/>
              </w:rPr>
              <w:t>V Ostravě,</w:t>
            </w:r>
            <w:r w:rsidR="00A77A6C">
              <w:rPr>
                <w:rFonts w:cs="Arial"/>
                <w:i w:val="0"/>
                <w:spacing w:val="-2"/>
                <w:sz w:val="20"/>
                <w:lang w:eastAsia="cs-CZ"/>
              </w:rPr>
              <w:t xml:space="preserve"> dne </w:t>
            </w:r>
            <w:r w:rsidR="007D6ED0">
              <w:rPr>
                <w:rFonts w:cs="Arial"/>
                <w:i w:val="0"/>
                <w:spacing w:val="-2"/>
                <w:sz w:val="20"/>
                <w:lang w:eastAsia="cs-CZ"/>
              </w:rPr>
              <w:t>…………………………….</w:t>
            </w:r>
          </w:p>
          <w:p w14:paraId="389D35C9" w14:textId="77777777" w:rsidR="007B2DCC" w:rsidRDefault="007B2DCC" w:rsidP="004A6FAA">
            <w:pPr>
              <w:pStyle w:val="Zkladntextodsazen2"/>
              <w:spacing w:line="240" w:lineRule="auto"/>
              <w:ind w:left="0"/>
              <w:rPr>
                <w:rFonts w:cs="Arial"/>
                <w:i w:val="0"/>
                <w:spacing w:val="-2"/>
                <w:sz w:val="20"/>
                <w:lang w:eastAsia="cs-CZ"/>
              </w:rPr>
            </w:pPr>
          </w:p>
          <w:p w14:paraId="02252DCD" w14:textId="77777777" w:rsidR="007B2DCC" w:rsidRDefault="007B2DCC" w:rsidP="004A6FAA">
            <w:pPr>
              <w:pStyle w:val="Zkladntextodsazen2"/>
              <w:spacing w:line="240" w:lineRule="auto"/>
              <w:ind w:left="0"/>
              <w:rPr>
                <w:rFonts w:cs="Arial"/>
                <w:i w:val="0"/>
                <w:spacing w:val="-2"/>
                <w:sz w:val="20"/>
                <w:lang w:eastAsia="cs-CZ"/>
              </w:rPr>
            </w:pPr>
            <w:r w:rsidRPr="0025187D">
              <w:rPr>
                <w:rFonts w:cs="Arial"/>
                <w:i w:val="0"/>
                <w:spacing w:val="-2"/>
                <w:sz w:val="20"/>
                <w:lang w:eastAsia="cs-CZ"/>
              </w:rPr>
              <w:t xml:space="preserve"> </w:t>
            </w:r>
            <w:r>
              <w:rPr>
                <w:rFonts w:cs="Arial"/>
                <w:i w:val="0"/>
                <w:spacing w:val="-2"/>
                <w:sz w:val="20"/>
                <w:lang w:eastAsia="cs-CZ"/>
              </w:rPr>
              <w:t xml:space="preserve"> </w:t>
            </w:r>
          </w:p>
          <w:p w14:paraId="675AB36A" w14:textId="77777777" w:rsidR="007B2DCC" w:rsidRDefault="007B2DCC" w:rsidP="004A6FAA">
            <w:pPr>
              <w:pStyle w:val="Zkladntextodsazen2"/>
              <w:spacing w:line="240" w:lineRule="auto"/>
              <w:ind w:left="0"/>
              <w:jc w:val="center"/>
              <w:rPr>
                <w:rFonts w:cs="Arial"/>
                <w:i w:val="0"/>
                <w:spacing w:val="-2"/>
                <w:sz w:val="20"/>
                <w:lang w:eastAsia="cs-CZ"/>
              </w:rPr>
            </w:pPr>
          </w:p>
          <w:p w14:paraId="1DA1CE37" w14:textId="77777777" w:rsidR="00A97517" w:rsidRDefault="00A97517" w:rsidP="004A6FAA">
            <w:pPr>
              <w:pStyle w:val="Zkladntextodsazen2"/>
              <w:spacing w:line="240" w:lineRule="auto"/>
              <w:ind w:left="0"/>
              <w:jc w:val="center"/>
              <w:rPr>
                <w:rFonts w:cs="Arial"/>
                <w:i w:val="0"/>
                <w:spacing w:val="-2"/>
                <w:sz w:val="20"/>
                <w:lang w:eastAsia="cs-CZ"/>
              </w:rPr>
            </w:pPr>
          </w:p>
          <w:p w14:paraId="6370E341" w14:textId="77777777" w:rsidR="00A97517" w:rsidRDefault="00A97517" w:rsidP="004A6FAA">
            <w:pPr>
              <w:pStyle w:val="Zkladntextodsazen2"/>
              <w:spacing w:line="240" w:lineRule="auto"/>
              <w:ind w:left="0"/>
              <w:jc w:val="center"/>
              <w:rPr>
                <w:rFonts w:cs="Arial"/>
                <w:i w:val="0"/>
                <w:spacing w:val="-2"/>
                <w:sz w:val="20"/>
                <w:lang w:eastAsia="cs-CZ"/>
              </w:rPr>
            </w:pPr>
          </w:p>
          <w:p w14:paraId="7CCB1531" w14:textId="77777777" w:rsidR="007B2DCC" w:rsidRDefault="007B2DCC" w:rsidP="004A6FAA">
            <w:pPr>
              <w:pStyle w:val="Zkladntextodsazen2"/>
              <w:spacing w:line="240" w:lineRule="auto"/>
              <w:ind w:left="0"/>
              <w:jc w:val="center"/>
              <w:rPr>
                <w:rFonts w:cs="Arial"/>
                <w:i w:val="0"/>
                <w:spacing w:val="-2"/>
                <w:sz w:val="20"/>
                <w:lang w:eastAsia="cs-CZ"/>
              </w:rPr>
            </w:pPr>
          </w:p>
          <w:p w14:paraId="15F8FE2D" w14:textId="77777777" w:rsidR="007B2DCC" w:rsidRPr="0025187D" w:rsidRDefault="007B2DCC" w:rsidP="004A6FAA">
            <w:pPr>
              <w:pStyle w:val="Zkladntextodsazen2"/>
              <w:spacing w:line="240" w:lineRule="auto"/>
              <w:ind w:left="0"/>
              <w:jc w:val="center"/>
              <w:rPr>
                <w:rFonts w:cs="Arial"/>
                <w:i w:val="0"/>
                <w:spacing w:val="-2"/>
                <w:sz w:val="20"/>
                <w:lang w:eastAsia="cs-CZ"/>
              </w:rPr>
            </w:pPr>
          </w:p>
          <w:p w14:paraId="0C3BC41D" w14:textId="77777777" w:rsidR="007B2DCC" w:rsidRPr="0025187D" w:rsidRDefault="007B2DCC" w:rsidP="004A6FAA">
            <w:pPr>
              <w:pStyle w:val="Zkladntextodsazen2"/>
              <w:spacing w:line="240" w:lineRule="auto"/>
              <w:ind w:left="0"/>
              <w:jc w:val="center"/>
              <w:rPr>
                <w:rFonts w:cs="Arial"/>
                <w:i w:val="0"/>
                <w:spacing w:val="-2"/>
                <w:sz w:val="20"/>
                <w:lang w:eastAsia="cs-CZ"/>
              </w:rPr>
            </w:pPr>
            <w:r w:rsidRPr="0025187D">
              <w:rPr>
                <w:rFonts w:cs="Arial"/>
                <w:i w:val="0"/>
                <w:spacing w:val="-2"/>
                <w:sz w:val="20"/>
                <w:lang w:eastAsia="cs-CZ"/>
              </w:rPr>
              <w:t xml:space="preserve">______________________________ </w:t>
            </w:r>
          </w:p>
          <w:p w14:paraId="6BDF561D" w14:textId="77777777" w:rsidR="007B2DCC" w:rsidRDefault="00783994" w:rsidP="004A6FAA">
            <w:pPr>
              <w:pStyle w:val="Zkladntextodsazen2"/>
              <w:spacing w:line="240" w:lineRule="auto"/>
              <w:ind w:left="0"/>
              <w:jc w:val="center"/>
              <w:rPr>
                <w:rFonts w:cs="Arial"/>
                <w:i w:val="0"/>
                <w:spacing w:val="-2"/>
                <w:sz w:val="20"/>
                <w:lang w:eastAsia="cs-CZ"/>
              </w:rPr>
            </w:pPr>
            <w:r>
              <w:rPr>
                <w:rFonts w:cs="Arial"/>
                <w:i w:val="0"/>
                <w:spacing w:val="-2"/>
                <w:sz w:val="20"/>
                <w:lang w:eastAsia="cs-CZ"/>
              </w:rPr>
              <w:t xml:space="preserve">Za </w:t>
            </w:r>
            <w:r w:rsidR="007B2DCC">
              <w:rPr>
                <w:rFonts w:cs="Arial"/>
                <w:i w:val="0"/>
                <w:spacing w:val="-2"/>
                <w:sz w:val="20"/>
                <w:lang w:eastAsia="cs-CZ"/>
              </w:rPr>
              <w:t>příkazník</w:t>
            </w:r>
            <w:r>
              <w:rPr>
                <w:rFonts w:cs="Arial"/>
                <w:i w:val="0"/>
                <w:spacing w:val="-2"/>
                <w:sz w:val="20"/>
                <w:lang w:eastAsia="cs-CZ"/>
              </w:rPr>
              <w:t>a</w:t>
            </w:r>
          </w:p>
          <w:p w14:paraId="71F77E9C" w14:textId="77777777" w:rsidR="007B2DCC" w:rsidRPr="0025187D" w:rsidRDefault="007B2DCC" w:rsidP="004A6FAA">
            <w:pPr>
              <w:pStyle w:val="Zkladntextodsazen2"/>
              <w:spacing w:line="240" w:lineRule="auto"/>
              <w:ind w:left="0"/>
              <w:jc w:val="center"/>
              <w:rPr>
                <w:rFonts w:cs="Arial"/>
                <w:i w:val="0"/>
                <w:spacing w:val="-2"/>
                <w:sz w:val="20"/>
                <w:lang w:eastAsia="cs-CZ"/>
              </w:rPr>
            </w:pPr>
          </w:p>
        </w:tc>
      </w:tr>
    </w:tbl>
    <w:p w14:paraId="0EF81F6C" w14:textId="48099D1D" w:rsidR="008B7FEC" w:rsidRDefault="007B2DCC" w:rsidP="008B7FEC">
      <w:pPr>
        <w:pStyle w:val="Zkladntextodsazen2"/>
        <w:spacing w:after="60" w:line="240" w:lineRule="auto"/>
        <w:ind w:left="0"/>
        <w:rPr>
          <w:rFonts w:cs="Arial"/>
          <w:b/>
          <w:sz w:val="20"/>
        </w:rPr>
      </w:pPr>
      <w:r>
        <w:rPr>
          <w:rFonts w:cs="Arial"/>
          <w:b/>
          <w:sz w:val="20"/>
        </w:rPr>
        <w:t xml:space="preserve">       </w:t>
      </w:r>
      <w:r w:rsidR="008B7FEC">
        <w:rPr>
          <w:rFonts w:cs="Arial"/>
          <w:b/>
          <w:sz w:val="20"/>
        </w:rPr>
        <w:t xml:space="preserve">    </w:t>
      </w:r>
      <w:r w:rsidR="00A97517">
        <w:rPr>
          <w:rFonts w:cs="Arial"/>
          <w:b/>
          <w:sz w:val="20"/>
        </w:rPr>
        <w:t xml:space="preserve"> </w:t>
      </w:r>
      <w:r w:rsidR="00A965D0">
        <w:rPr>
          <w:rFonts w:cs="Arial"/>
          <w:b/>
          <w:sz w:val="20"/>
        </w:rPr>
        <w:t xml:space="preserve">   </w:t>
      </w:r>
      <w:r w:rsidR="00A43E06">
        <w:rPr>
          <w:rFonts w:cs="Arial"/>
          <w:b/>
          <w:sz w:val="20"/>
        </w:rPr>
        <w:t>Ing. Zbyněk Pospěch</w:t>
      </w:r>
      <w:r w:rsidR="00466142">
        <w:rPr>
          <w:rFonts w:cs="Arial"/>
          <w:b/>
          <w:sz w:val="20"/>
        </w:rPr>
        <w:tab/>
      </w:r>
      <w:r w:rsidR="00466142">
        <w:rPr>
          <w:rFonts w:cs="Arial"/>
          <w:b/>
          <w:sz w:val="20"/>
        </w:rPr>
        <w:tab/>
      </w:r>
      <w:r w:rsidR="00466142">
        <w:rPr>
          <w:rFonts w:cs="Arial"/>
          <w:b/>
          <w:sz w:val="20"/>
        </w:rPr>
        <w:tab/>
      </w:r>
      <w:r w:rsidR="00466142">
        <w:rPr>
          <w:rFonts w:cs="Arial"/>
          <w:b/>
          <w:sz w:val="20"/>
        </w:rPr>
        <w:tab/>
        <w:t xml:space="preserve"> </w:t>
      </w:r>
      <w:r w:rsidR="00783994">
        <w:rPr>
          <w:rFonts w:cs="Arial"/>
          <w:b/>
          <w:sz w:val="20"/>
        </w:rPr>
        <w:t xml:space="preserve">Ing. </w:t>
      </w:r>
      <w:r w:rsidR="00A43E06">
        <w:rPr>
          <w:rFonts w:cs="Arial"/>
          <w:b/>
          <w:sz w:val="20"/>
        </w:rPr>
        <w:t xml:space="preserve">Kateřina Pfneislová </w:t>
      </w:r>
      <w:r w:rsidR="00783994">
        <w:rPr>
          <w:rFonts w:cs="Arial"/>
          <w:b/>
          <w:sz w:val="20"/>
        </w:rPr>
        <w:tab/>
      </w:r>
    </w:p>
    <w:p w14:paraId="5FDA3DC3" w14:textId="3B1AA76C" w:rsidR="00A965D0" w:rsidRDefault="008130A1" w:rsidP="008B7FEC">
      <w:pPr>
        <w:pStyle w:val="Zkladntextodsazen2"/>
        <w:spacing w:after="60" w:line="240" w:lineRule="auto"/>
        <w:ind w:left="0"/>
        <w:rPr>
          <w:rFonts w:cs="Arial"/>
          <w:b/>
          <w:sz w:val="20"/>
        </w:rPr>
      </w:pPr>
      <w:r>
        <w:rPr>
          <w:rFonts w:cs="Arial"/>
          <w:b/>
          <w:sz w:val="20"/>
        </w:rPr>
        <w:t xml:space="preserve">  </w:t>
      </w:r>
      <w:r w:rsidR="007D6ED0">
        <w:rPr>
          <w:rFonts w:cs="Arial"/>
          <w:b/>
          <w:sz w:val="20"/>
        </w:rPr>
        <w:t xml:space="preserve"> </w:t>
      </w:r>
      <w:r w:rsidR="006219B1">
        <w:rPr>
          <w:rFonts w:cs="Arial"/>
          <w:b/>
          <w:sz w:val="20"/>
        </w:rPr>
        <w:t xml:space="preserve">  ředitel </w:t>
      </w:r>
      <w:r w:rsidR="00A43E06">
        <w:rPr>
          <w:rFonts w:cs="Arial"/>
          <w:b/>
          <w:sz w:val="20"/>
        </w:rPr>
        <w:t>Střední průmyslové školy</w:t>
      </w:r>
      <w:r w:rsidR="008378EC">
        <w:rPr>
          <w:rFonts w:cs="Arial"/>
          <w:b/>
          <w:sz w:val="20"/>
        </w:rPr>
        <w:t xml:space="preserve">   </w:t>
      </w:r>
      <w:r w:rsidR="001C2454">
        <w:rPr>
          <w:rFonts w:cs="Arial"/>
          <w:b/>
          <w:sz w:val="20"/>
        </w:rPr>
        <w:t xml:space="preserve">                       </w:t>
      </w:r>
      <w:r w:rsidR="00AB782F">
        <w:rPr>
          <w:rFonts w:cs="Arial"/>
          <w:b/>
          <w:sz w:val="20"/>
        </w:rPr>
        <w:t xml:space="preserve">          </w:t>
      </w:r>
      <w:r w:rsidR="007D6ED0">
        <w:rPr>
          <w:rFonts w:cs="Arial"/>
          <w:b/>
          <w:sz w:val="20"/>
        </w:rPr>
        <w:t xml:space="preserve">     </w:t>
      </w:r>
      <w:r w:rsidR="00A97517">
        <w:rPr>
          <w:rFonts w:cs="Arial"/>
          <w:b/>
          <w:sz w:val="20"/>
        </w:rPr>
        <w:t xml:space="preserve"> </w:t>
      </w:r>
      <w:r w:rsidR="007B2DCC">
        <w:rPr>
          <w:rFonts w:cs="Arial"/>
          <w:b/>
          <w:sz w:val="20"/>
        </w:rPr>
        <w:t>ředitel</w:t>
      </w:r>
      <w:r w:rsidR="00A43E06">
        <w:rPr>
          <w:rFonts w:cs="Arial"/>
          <w:b/>
          <w:sz w:val="20"/>
        </w:rPr>
        <w:t>ka</w:t>
      </w:r>
      <w:r w:rsidR="00783994">
        <w:rPr>
          <w:rFonts w:cs="Arial"/>
          <w:b/>
          <w:sz w:val="20"/>
        </w:rPr>
        <w:t xml:space="preserve"> BONFIN s.r.o.</w:t>
      </w:r>
    </w:p>
    <w:p w14:paraId="52803F46" w14:textId="77777777" w:rsidR="00A965D0" w:rsidRDefault="001C2454" w:rsidP="008B7FEC">
      <w:pPr>
        <w:pStyle w:val="Zkladntextodsazen2"/>
        <w:spacing w:after="60" w:line="240" w:lineRule="auto"/>
        <w:ind w:left="0"/>
        <w:rPr>
          <w:rFonts w:cs="Arial"/>
          <w:b/>
          <w:sz w:val="20"/>
        </w:rPr>
      </w:pPr>
      <w:r>
        <w:rPr>
          <w:rFonts w:cs="Arial"/>
          <w:b/>
          <w:sz w:val="20"/>
        </w:rPr>
        <w:t xml:space="preserve">            </w:t>
      </w:r>
    </w:p>
    <w:sectPr w:rsidR="00A965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C4E8" w14:textId="77777777" w:rsidR="00065FAD" w:rsidRDefault="00065FAD" w:rsidP="00F004C3">
      <w:pPr>
        <w:spacing w:after="0" w:line="240" w:lineRule="auto"/>
      </w:pPr>
      <w:r>
        <w:separator/>
      </w:r>
    </w:p>
  </w:endnote>
  <w:endnote w:type="continuationSeparator" w:id="0">
    <w:p w14:paraId="28D3BDB8" w14:textId="77777777" w:rsidR="00065FAD" w:rsidRDefault="00065FAD" w:rsidP="00F0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3E402" w14:textId="77777777" w:rsidR="00F004C3" w:rsidRDefault="00D82B76">
    <w:pPr>
      <w:pStyle w:val="Zpat"/>
    </w:pPr>
    <w:r>
      <w:rPr>
        <w:noProof/>
      </w:rPr>
      <w:drawing>
        <wp:inline distT="0" distB="0" distL="0" distR="0" wp14:anchorId="718F3E0D" wp14:editId="1F4C7ACD">
          <wp:extent cx="5760720" cy="82105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F187" w14:textId="77777777" w:rsidR="00065FAD" w:rsidRDefault="00065FAD" w:rsidP="00F004C3">
      <w:pPr>
        <w:spacing w:after="0" w:line="240" w:lineRule="auto"/>
      </w:pPr>
      <w:r>
        <w:separator/>
      </w:r>
    </w:p>
  </w:footnote>
  <w:footnote w:type="continuationSeparator" w:id="0">
    <w:p w14:paraId="16E9CB4C" w14:textId="77777777" w:rsidR="00065FAD" w:rsidRDefault="00065FAD" w:rsidP="00F0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BFEF" w14:textId="77777777" w:rsidR="00F004C3" w:rsidRDefault="00D82B76">
    <w:pPr>
      <w:pStyle w:val="Zhlav"/>
    </w:pPr>
    <w:r>
      <w:rPr>
        <w:noProof/>
      </w:rPr>
      <w:drawing>
        <wp:inline distT="0" distB="0" distL="0" distR="0" wp14:anchorId="1D3F9DE1" wp14:editId="2C9880BB">
          <wp:extent cx="5760720" cy="82105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1055"/>
                  </a:xfrm>
                  <a:prstGeom prst="rect">
                    <a:avLst/>
                  </a:prstGeom>
                  <a:noFill/>
                  <a:ln>
                    <a:noFill/>
                  </a:ln>
                </pic:spPr>
              </pic:pic>
            </a:graphicData>
          </a:graphic>
        </wp:inline>
      </w:drawing>
    </w:r>
  </w:p>
  <w:p w14:paraId="24172E1C" w14:textId="77777777" w:rsidR="00D82B76" w:rsidRDefault="00D82B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961"/>
    <w:multiLevelType w:val="hybridMultilevel"/>
    <w:tmpl w:val="8DEE6BA6"/>
    <w:lvl w:ilvl="0" w:tplc="AA60B38C">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60217C1"/>
    <w:multiLevelType w:val="hybridMultilevel"/>
    <w:tmpl w:val="D3285C2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 w15:restartNumberingAfterBreak="0">
    <w:nsid w:val="062E4A84"/>
    <w:multiLevelType w:val="hybridMultilevel"/>
    <w:tmpl w:val="079C2618"/>
    <w:lvl w:ilvl="0" w:tplc="04050017">
      <w:start w:val="1"/>
      <w:numFmt w:val="lowerLetter"/>
      <w:lvlText w:val="%1)"/>
      <w:lvlJc w:val="left"/>
      <w:pPr>
        <w:ind w:left="720" w:hanging="360"/>
      </w:p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115837"/>
    <w:multiLevelType w:val="multilevel"/>
    <w:tmpl w:val="E84AE322"/>
    <w:lvl w:ilvl="0">
      <w:start w:val="1"/>
      <w:numFmt w:val="bullet"/>
      <w:lvlText w:val=""/>
      <w:lvlJc w:val="left"/>
      <w:pPr>
        <w:tabs>
          <w:tab w:val="num" w:pos="2119"/>
        </w:tabs>
        <w:ind w:left="2119" w:hanging="705"/>
      </w:pPr>
      <w:rPr>
        <w:rFonts w:ascii="Symbol" w:hAnsi="Symbol" w:hint="default"/>
      </w:rPr>
    </w:lvl>
    <w:lvl w:ilvl="1">
      <w:start w:val="1"/>
      <w:numFmt w:val="decimal"/>
      <w:lvlText w:val="%1.%2"/>
      <w:lvlJc w:val="left"/>
      <w:pPr>
        <w:tabs>
          <w:tab w:val="num" w:pos="2119"/>
        </w:tabs>
        <w:ind w:left="2119" w:hanging="705"/>
      </w:pPr>
    </w:lvl>
    <w:lvl w:ilvl="2">
      <w:start w:val="1"/>
      <w:numFmt w:val="decimal"/>
      <w:lvlText w:val="%1.%2.%3"/>
      <w:lvlJc w:val="left"/>
      <w:pPr>
        <w:tabs>
          <w:tab w:val="num" w:pos="2134"/>
        </w:tabs>
        <w:ind w:left="2134" w:hanging="720"/>
      </w:pPr>
    </w:lvl>
    <w:lvl w:ilvl="3">
      <w:start w:val="1"/>
      <w:numFmt w:val="decimal"/>
      <w:lvlText w:val="%1.%2.%3.%4"/>
      <w:lvlJc w:val="left"/>
      <w:pPr>
        <w:tabs>
          <w:tab w:val="num" w:pos="2134"/>
        </w:tabs>
        <w:ind w:left="2134" w:hanging="720"/>
      </w:pPr>
    </w:lvl>
    <w:lvl w:ilvl="4">
      <w:start w:val="1"/>
      <w:numFmt w:val="decimal"/>
      <w:lvlText w:val="%1.%2.%3.%4.%5"/>
      <w:lvlJc w:val="left"/>
      <w:pPr>
        <w:tabs>
          <w:tab w:val="num" w:pos="2494"/>
        </w:tabs>
        <w:ind w:left="2494" w:hanging="1080"/>
      </w:pPr>
    </w:lvl>
    <w:lvl w:ilvl="5">
      <w:start w:val="1"/>
      <w:numFmt w:val="decimal"/>
      <w:lvlText w:val="%1.%2.%3.%4.%5.%6"/>
      <w:lvlJc w:val="left"/>
      <w:pPr>
        <w:tabs>
          <w:tab w:val="num" w:pos="2494"/>
        </w:tabs>
        <w:ind w:left="2494" w:hanging="1080"/>
      </w:pPr>
    </w:lvl>
    <w:lvl w:ilvl="6">
      <w:start w:val="1"/>
      <w:numFmt w:val="decimal"/>
      <w:lvlText w:val="%1.%2.%3.%4.%5.%6.%7"/>
      <w:lvlJc w:val="left"/>
      <w:pPr>
        <w:tabs>
          <w:tab w:val="num" w:pos="2854"/>
        </w:tabs>
        <w:ind w:left="2854"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214"/>
        </w:tabs>
        <w:ind w:left="3214" w:hanging="1800"/>
      </w:pPr>
    </w:lvl>
  </w:abstractNum>
  <w:abstractNum w:abstractNumId="4" w15:restartNumberingAfterBreak="0">
    <w:nsid w:val="0F5D1405"/>
    <w:multiLevelType w:val="hybridMultilevel"/>
    <w:tmpl w:val="EE9EAB92"/>
    <w:lvl w:ilvl="0" w:tplc="FFFFFFFF">
      <w:start w:val="1"/>
      <w:numFmt w:val="lowerLetter"/>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15:restartNumberingAfterBreak="0">
    <w:nsid w:val="1332100B"/>
    <w:multiLevelType w:val="singleLevel"/>
    <w:tmpl w:val="04050011"/>
    <w:lvl w:ilvl="0">
      <w:start w:val="1"/>
      <w:numFmt w:val="decimal"/>
      <w:lvlText w:val="%1)"/>
      <w:lvlJc w:val="left"/>
      <w:pPr>
        <w:tabs>
          <w:tab w:val="num" w:pos="360"/>
        </w:tabs>
        <w:ind w:left="360" w:hanging="360"/>
      </w:pPr>
    </w:lvl>
  </w:abstractNum>
  <w:abstractNum w:abstractNumId="6" w15:restartNumberingAfterBreak="0">
    <w:nsid w:val="13D2069B"/>
    <w:multiLevelType w:val="multilevel"/>
    <w:tmpl w:val="3C6C59F4"/>
    <w:lvl w:ilvl="0">
      <w:start w:val="1"/>
      <w:numFmt w:val="bullet"/>
      <w:lvlText w:val=""/>
      <w:lvlJc w:val="left"/>
      <w:pPr>
        <w:tabs>
          <w:tab w:val="num" w:pos="356"/>
        </w:tabs>
        <w:ind w:left="356" w:hanging="360"/>
      </w:pPr>
      <w:rPr>
        <w:rFonts w:ascii="Symbol" w:hAnsi="Symbol" w:hint="default"/>
        <w:sz w:val="20"/>
      </w:rPr>
    </w:lvl>
    <w:lvl w:ilvl="1">
      <w:start w:val="1"/>
      <w:numFmt w:val="bullet"/>
      <w:lvlText w:val="o"/>
      <w:lvlJc w:val="left"/>
      <w:pPr>
        <w:tabs>
          <w:tab w:val="num" w:pos="1076"/>
        </w:tabs>
        <w:ind w:left="1076" w:hanging="360"/>
      </w:pPr>
      <w:rPr>
        <w:rFonts w:ascii="Courier New" w:hAnsi="Courier New" w:hint="default"/>
        <w:sz w:val="20"/>
      </w:rPr>
    </w:lvl>
    <w:lvl w:ilvl="2" w:tentative="1">
      <w:start w:val="1"/>
      <w:numFmt w:val="bullet"/>
      <w:lvlText w:val=""/>
      <w:lvlJc w:val="left"/>
      <w:pPr>
        <w:tabs>
          <w:tab w:val="num" w:pos="1796"/>
        </w:tabs>
        <w:ind w:left="1796" w:hanging="360"/>
      </w:pPr>
      <w:rPr>
        <w:rFonts w:ascii="Wingdings" w:hAnsi="Wingdings" w:hint="default"/>
        <w:sz w:val="20"/>
      </w:rPr>
    </w:lvl>
    <w:lvl w:ilvl="3" w:tentative="1">
      <w:start w:val="1"/>
      <w:numFmt w:val="bullet"/>
      <w:lvlText w:val=""/>
      <w:lvlJc w:val="left"/>
      <w:pPr>
        <w:tabs>
          <w:tab w:val="num" w:pos="2516"/>
        </w:tabs>
        <w:ind w:left="2516" w:hanging="360"/>
      </w:pPr>
      <w:rPr>
        <w:rFonts w:ascii="Wingdings" w:hAnsi="Wingdings" w:hint="default"/>
        <w:sz w:val="20"/>
      </w:rPr>
    </w:lvl>
    <w:lvl w:ilvl="4" w:tentative="1">
      <w:start w:val="1"/>
      <w:numFmt w:val="bullet"/>
      <w:lvlText w:val=""/>
      <w:lvlJc w:val="left"/>
      <w:pPr>
        <w:tabs>
          <w:tab w:val="num" w:pos="3236"/>
        </w:tabs>
        <w:ind w:left="3236" w:hanging="360"/>
      </w:pPr>
      <w:rPr>
        <w:rFonts w:ascii="Wingdings" w:hAnsi="Wingdings" w:hint="default"/>
        <w:sz w:val="20"/>
      </w:rPr>
    </w:lvl>
    <w:lvl w:ilvl="5" w:tentative="1">
      <w:start w:val="1"/>
      <w:numFmt w:val="bullet"/>
      <w:lvlText w:val=""/>
      <w:lvlJc w:val="left"/>
      <w:pPr>
        <w:tabs>
          <w:tab w:val="num" w:pos="3956"/>
        </w:tabs>
        <w:ind w:left="3956" w:hanging="360"/>
      </w:pPr>
      <w:rPr>
        <w:rFonts w:ascii="Wingdings" w:hAnsi="Wingdings" w:hint="default"/>
        <w:sz w:val="20"/>
      </w:rPr>
    </w:lvl>
    <w:lvl w:ilvl="6" w:tentative="1">
      <w:start w:val="1"/>
      <w:numFmt w:val="bullet"/>
      <w:lvlText w:val=""/>
      <w:lvlJc w:val="left"/>
      <w:pPr>
        <w:tabs>
          <w:tab w:val="num" w:pos="4676"/>
        </w:tabs>
        <w:ind w:left="4676" w:hanging="360"/>
      </w:pPr>
      <w:rPr>
        <w:rFonts w:ascii="Wingdings" w:hAnsi="Wingdings" w:hint="default"/>
        <w:sz w:val="20"/>
      </w:rPr>
    </w:lvl>
    <w:lvl w:ilvl="7" w:tentative="1">
      <w:start w:val="1"/>
      <w:numFmt w:val="bullet"/>
      <w:lvlText w:val=""/>
      <w:lvlJc w:val="left"/>
      <w:pPr>
        <w:tabs>
          <w:tab w:val="num" w:pos="5396"/>
        </w:tabs>
        <w:ind w:left="5396" w:hanging="360"/>
      </w:pPr>
      <w:rPr>
        <w:rFonts w:ascii="Wingdings" w:hAnsi="Wingdings" w:hint="default"/>
        <w:sz w:val="20"/>
      </w:rPr>
    </w:lvl>
    <w:lvl w:ilvl="8" w:tentative="1">
      <w:start w:val="1"/>
      <w:numFmt w:val="bullet"/>
      <w:lvlText w:val=""/>
      <w:lvlJc w:val="left"/>
      <w:pPr>
        <w:tabs>
          <w:tab w:val="num" w:pos="6116"/>
        </w:tabs>
        <w:ind w:left="6116" w:hanging="360"/>
      </w:pPr>
      <w:rPr>
        <w:rFonts w:ascii="Wingdings" w:hAnsi="Wingdings" w:hint="default"/>
        <w:sz w:val="20"/>
      </w:rPr>
    </w:lvl>
  </w:abstractNum>
  <w:abstractNum w:abstractNumId="7" w15:restartNumberingAfterBreak="0">
    <w:nsid w:val="18603FEA"/>
    <w:multiLevelType w:val="multilevel"/>
    <w:tmpl w:val="7B7E12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1E252A50"/>
    <w:multiLevelType w:val="multilevel"/>
    <w:tmpl w:val="22DC97D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F762B3A"/>
    <w:multiLevelType w:val="hybridMultilevel"/>
    <w:tmpl w:val="21F2A96A"/>
    <w:lvl w:ilvl="0" w:tplc="04050001">
      <w:start w:val="1"/>
      <w:numFmt w:val="bullet"/>
      <w:lvlText w:val=""/>
      <w:lvlJc w:val="left"/>
      <w:pPr>
        <w:ind w:left="1764" w:hanging="360"/>
      </w:pPr>
      <w:rPr>
        <w:rFonts w:ascii="Symbol" w:hAnsi="Symbol" w:hint="default"/>
      </w:rPr>
    </w:lvl>
    <w:lvl w:ilvl="1" w:tplc="04050003">
      <w:start w:val="1"/>
      <w:numFmt w:val="bullet"/>
      <w:lvlText w:val="o"/>
      <w:lvlJc w:val="left"/>
      <w:pPr>
        <w:ind w:left="2484" w:hanging="360"/>
      </w:pPr>
      <w:rPr>
        <w:rFonts w:ascii="Courier New" w:hAnsi="Courier New" w:cs="Courier New" w:hint="default"/>
      </w:rPr>
    </w:lvl>
    <w:lvl w:ilvl="2" w:tplc="04050005" w:tentative="1">
      <w:start w:val="1"/>
      <w:numFmt w:val="bullet"/>
      <w:lvlText w:val=""/>
      <w:lvlJc w:val="left"/>
      <w:pPr>
        <w:ind w:left="3204" w:hanging="360"/>
      </w:pPr>
      <w:rPr>
        <w:rFonts w:ascii="Wingdings" w:hAnsi="Wingdings" w:hint="default"/>
      </w:rPr>
    </w:lvl>
    <w:lvl w:ilvl="3" w:tplc="04050001" w:tentative="1">
      <w:start w:val="1"/>
      <w:numFmt w:val="bullet"/>
      <w:lvlText w:val=""/>
      <w:lvlJc w:val="left"/>
      <w:pPr>
        <w:ind w:left="3924" w:hanging="360"/>
      </w:pPr>
      <w:rPr>
        <w:rFonts w:ascii="Symbol" w:hAnsi="Symbol" w:hint="default"/>
      </w:rPr>
    </w:lvl>
    <w:lvl w:ilvl="4" w:tplc="04050003" w:tentative="1">
      <w:start w:val="1"/>
      <w:numFmt w:val="bullet"/>
      <w:lvlText w:val="o"/>
      <w:lvlJc w:val="left"/>
      <w:pPr>
        <w:ind w:left="4644" w:hanging="360"/>
      </w:pPr>
      <w:rPr>
        <w:rFonts w:ascii="Courier New" w:hAnsi="Courier New" w:cs="Courier New" w:hint="default"/>
      </w:rPr>
    </w:lvl>
    <w:lvl w:ilvl="5" w:tplc="04050005" w:tentative="1">
      <w:start w:val="1"/>
      <w:numFmt w:val="bullet"/>
      <w:lvlText w:val=""/>
      <w:lvlJc w:val="left"/>
      <w:pPr>
        <w:ind w:left="5364" w:hanging="360"/>
      </w:pPr>
      <w:rPr>
        <w:rFonts w:ascii="Wingdings" w:hAnsi="Wingdings" w:hint="default"/>
      </w:rPr>
    </w:lvl>
    <w:lvl w:ilvl="6" w:tplc="04050001" w:tentative="1">
      <w:start w:val="1"/>
      <w:numFmt w:val="bullet"/>
      <w:lvlText w:val=""/>
      <w:lvlJc w:val="left"/>
      <w:pPr>
        <w:ind w:left="6084" w:hanging="360"/>
      </w:pPr>
      <w:rPr>
        <w:rFonts w:ascii="Symbol" w:hAnsi="Symbol" w:hint="default"/>
      </w:rPr>
    </w:lvl>
    <w:lvl w:ilvl="7" w:tplc="04050003" w:tentative="1">
      <w:start w:val="1"/>
      <w:numFmt w:val="bullet"/>
      <w:lvlText w:val="o"/>
      <w:lvlJc w:val="left"/>
      <w:pPr>
        <w:ind w:left="6804" w:hanging="360"/>
      </w:pPr>
      <w:rPr>
        <w:rFonts w:ascii="Courier New" w:hAnsi="Courier New" w:cs="Courier New" w:hint="default"/>
      </w:rPr>
    </w:lvl>
    <w:lvl w:ilvl="8" w:tplc="04050005" w:tentative="1">
      <w:start w:val="1"/>
      <w:numFmt w:val="bullet"/>
      <w:lvlText w:val=""/>
      <w:lvlJc w:val="left"/>
      <w:pPr>
        <w:ind w:left="7524" w:hanging="360"/>
      </w:pPr>
      <w:rPr>
        <w:rFonts w:ascii="Wingdings" w:hAnsi="Wingdings" w:hint="default"/>
      </w:rPr>
    </w:lvl>
  </w:abstractNum>
  <w:abstractNum w:abstractNumId="10" w15:restartNumberingAfterBreak="0">
    <w:nsid w:val="22833521"/>
    <w:multiLevelType w:val="hybridMultilevel"/>
    <w:tmpl w:val="F344217E"/>
    <w:lvl w:ilvl="0" w:tplc="FFFFFFFF">
      <w:start w:val="1"/>
      <w:numFmt w:val="bullet"/>
      <w:lvlText w:val=""/>
      <w:lvlJc w:val="left"/>
      <w:pPr>
        <w:tabs>
          <w:tab w:val="num" w:pos="1776"/>
        </w:tabs>
        <w:ind w:left="1776" w:hanging="360"/>
      </w:pPr>
      <w:rPr>
        <w:rFonts w:ascii="Symbol" w:hAnsi="Symbol" w:hint="default"/>
      </w:rPr>
    </w:lvl>
    <w:lvl w:ilvl="1" w:tplc="FFFFFFFF">
      <w:start w:val="1"/>
      <w:numFmt w:val="decimal"/>
      <w:lvlText w:val="%2."/>
      <w:lvlJc w:val="left"/>
      <w:pPr>
        <w:tabs>
          <w:tab w:val="num" w:pos="2496"/>
        </w:tabs>
        <w:ind w:left="2496" w:hanging="360"/>
      </w:pPr>
    </w:lvl>
    <w:lvl w:ilvl="2" w:tplc="FFFFFFFF">
      <w:start w:val="1"/>
      <w:numFmt w:val="decimal"/>
      <w:lvlText w:val="%3."/>
      <w:lvlJc w:val="left"/>
      <w:pPr>
        <w:tabs>
          <w:tab w:val="num" w:pos="3216"/>
        </w:tabs>
        <w:ind w:left="3216" w:hanging="360"/>
      </w:pPr>
    </w:lvl>
    <w:lvl w:ilvl="3" w:tplc="FFFFFFFF">
      <w:start w:val="1"/>
      <w:numFmt w:val="decimal"/>
      <w:lvlText w:val="%4."/>
      <w:lvlJc w:val="left"/>
      <w:pPr>
        <w:tabs>
          <w:tab w:val="num" w:pos="3936"/>
        </w:tabs>
        <w:ind w:left="3936" w:hanging="360"/>
      </w:pPr>
    </w:lvl>
    <w:lvl w:ilvl="4" w:tplc="FFFFFFFF">
      <w:start w:val="1"/>
      <w:numFmt w:val="decimal"/>
      <w:lvlText w:val="%5."/>
      <w:lvlJc w:val="left"/>
      <w:pPr>
        <w:tabs>
          <w:tab w:val="num" w:pos="4656"/>
        </w:tabs>
        <w:ind w:left="4656" w:hanging="360"/>
      </w:pPr>
    </w:lvl>
    <w:lvl w:ilvl="5" w:tplc="FFFFFFFF">
      <w:start w:val="1"/>
      <w:numFmt w:val="decimal"/>
      <w:lvlText w:val="%6."/>
      <w:lvlJc w:val="left"/>
      <w:pPr>
        <w:tabs>
          <w:tab w:val="num" w:pos="5376"/>
        </w:tabs>
        <w:ind w:left="5376" w:hanging="360"/>
      </w:pPr>
    </w:lvl>
    <w:lvl w:ilvl="6" w:tplc="FFFFFFFF">
      <w:start w:val="1"/>
      <w:numFmt w:val="decimal"/>
      <w:lvlText w:val="%7."/>
      <w:lvlJc w:val="left"/>
      <w:pPr>
        <w:tabs>
          <w:tab w:val="num" w:pos="6096"/>
        </w:tabs>
        <w:ind w:left="6096" w:hanging="360"/>
      </w:pPr>
    </w:lvl>
    <w:lvl w:ilvl="7" w:tplc="FFFFFFFF">
      <w:start w:val="1"/>
      <w:numFmt w:val="decimal"/>
      <w:lvlText w:val="%8."/>
      <w:lvlJc w:val="left"/>
      <w:pPr>
        <w:tabs>
          <w:tab w:val="num" w:pos="6816"/>
        </w:tabs>
        <w:ind w:left="6816" w:hanging="360"/>
      </w:pPr>
    </w:lvl>
    <w:lvl w:ilvl="8" w:tplc="FFFFFFFF">
      <w:start w:val="1"/>
      <w:numFmt w:val="decimal"/>
      <w:lvlText w:val="%9."/>
      <w:lvlJc w:val="left"/>
      <w:pPr>
        <w:tabs>
          <w:tab w:val="num" w:pos="7536"/>
        </w:tabs>
        <w:ind w:left="7536" w:hanging="360"/>
      </w:pPr>
    </w:lvl>
  </w:abstractNum>
  <w:abstractNum w:abstractNumId="11" w15:restartNumberingAfterBreak="0">
    <w:nsid w:val="2435398D"/>
    <w:multiLevelType w:val="multilevel"/>
    <w:tmpl w:val="4AF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B6BB1"/>
    <w:multiLevelType w:val="multilevel"/>
    <w:tmpl w:val="6BD2B7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202CFB"/>
    <w:multiLevelType w:val="hybridMultilevel"/>
    <w:tmpl w:val="9E7C67A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37770F60"/>
    <w:multiLevelType w:val="hybridMultilevel"/>
    <w:tmpl w:val="EF761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D7359D"/>
    <w:multiLevelType w:val="hybridMultilevel"/>
    <w:tmpl w:val="F7EE17F2"/>
    <w:lvl w:ilvl="0" w:tplc="3A0C68BA">
      <w:numFmt w:val="bullet"/>
      <w:lvlText w:val="-"/>
      <w:lvlJc w:val="left"/>
      <w:pPr>
        <w:ind w:left="1440" w:hanging="360"/>
      </w:pPr>
      <w:rPr>
        <w:rFonts w:ascii="Arial" w:eastAsia="Times New Roman" w:hAnsi="Arial" w:cs="Aria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95C1EAD"/>
    <w:multiLevelType w:val="multilevel"/>
    <w:tmpl w:val="231A0D4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D730778"/>
    <w:multiLevelType w:val="hybridMultilevel"/>
    <w:tmpl w:val="66A2F3B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383564"/>
    <w:multiLevelType w:val="multilevel"/>
    <w:tmpl w:val="DA1C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20C7C"/>
    <w:multiLevelType w:val="hybridMultilevel"/>
    <w:tmpl w:val="39AA7AAC"/>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20" w15:restartNumberingAfterBreak="0">
    <w:nsid w:val="5B0A63F7"/>
    <w:multiLevelType w:val="multilevel"/>
    <w:tmpl w:val="8AE60DB6"/>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A4A5A65"/>
    <w:multiLevelType w:val="hybridMultilevel"/>
    <w:tmpl w:val="3946BD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2" w15:restartNumberingAfterBreak="0">
    <w:nsid w:val="6DE00408"/>
    <w:multiLevelType w:val="multilevel"/>
    <w:tmpl w:val="B8AAE68C"/>
    <w:lvl w:ilvl="0">
      <w:start w:val="1"/>
      <w:numFmt w:val="bullet"/>
      <w:lvlText w:val=""/>
      <w:lvlJc w:val="left"/>
      <w:pPr>
        <w:tabs>
          <w:tab w:val="num" w:pos="1110"/>
        </w:tabs>
        <w:ind w:left="1110" w:hanging="360"/>
      </w:pPr>
      <w:rPr>
        <w:rFonts w:ascii="Symbol" w:hAnsi="Symbol" w:hint="default"/>
        <w:sz w:val="20"/>
      </w:rPr>
    </w:lvl>
    <w:lvl w:ilvl="1">
      <w:start w:val="1"/>
      <w:numFmt w:val="bullet"/>
      <w:lvlText w:val="o"/>
      <w:lvlJc w:val="left"/>
      <w:pPr>
        <w:tabs>
          <w:tab w:val="num" w:pos="1830"/>
        </w:tabs>
        <w:ind w:left="1830" w:hanging="360"/>
      </w:pPr>
      <w:rPr>
        <w:rFonts w:ascii="Courier New" w:hAnsi="Courier New" w:hint="default"/>
        <w:sz w:val="20"/>
      </w:rPr>
    </w:lvl>
    <w:lvl w:ilvl="2" w:tentative="1">
      <w:start w:val="1"/>
      <w:numFmt w:val="bullet"/>
      <w:lvlText w:val=""/>
      <w:lvlJc w:val="left"/>
      <w:pPr>
        <w:tabs>
          <w:tab w:val="num" w:pos="2550"/>
        </w:tabs>
        <w:ind w:left="2550" w:hanging="360"/>
      </w:pPr>
      <w:rPr>
        <w:rFonts w:ascii="Wingdings" w:hAnsi="Wingdings" w:hint="default"/>
        <w:sz w:val="20"/>
      </w:rPr>
    </w:lvl>
    <w:lvl w:ilvl="3" w:tentative="1">
      <w:start w:val="1"/>
      <w:numFmt w:val="bullet"/>
      <w:lvlText w:val=""/>
      <w:lvlJc w:val="left"/>
      <w:pPr>
        <w:tabs>
          <w:tab w:val="num" w:pos="3270"/>
        </w:tabs>
        <w:ind w:left="3270" w:hanging="360"/>
      </w:pPr>
      <w:rPr>
        <w:rFonts w:ascii="Wingdings" w:hAnsi="Wingdings" w:hint="default"/>
        <w:sz w:val="20"/>
      </w:rPr>
    </w:lvl>
    <w:lvl w:ilvl="4" w:tentative="1">
      <w:start w:val="1"/>
      <w:numFmt w:val="bullet"/>
      <w:lvlText w:val=""/>
      <w:lvlJc w:val="left"/>
      <w:pPr>
        <w:tabs>
          <w:tab w:val="num" w:pos="3990"/>
        </w:tabs>
        <w:ind w:left="3990" w:hanging="360"/>
      </w:pPr>
      <w:rPr>
        <w:rFonts w:ascii="Wingdings" w:hAnsi="Wingdings" w:hint="default"/>
        <w:sz w:val="20"/>
      </w:rPr>
    </w:lvl>
    <w:lvl w:ilvl="5" w:tentative="1">
      <w:start w:val="1"/>
      <w:numFmt w:val="bullet"/>
      <w:lvlText w:val=""/>
      <w:lvlJc w:val="left"/>
      <w:pPr>
        <w:tabs>
          <w:tab w:val="num" w:pos="4710"/>
        </w:tabs>
        <w:ind w:left="4710" w:hanging="360"/>
      </w:pPr>
      <w:rPr>
        <w:rFonts w:ascii="Wingdings" w:hAnsi="Wingdings" w:hint="default"/>
        <w:sz w:val="20"/>
      </w:rPr>
    </w:lvl>
    <w:lvl w:ilvl="6" w:tentative="1">
      <w:start w:val="1"/>
      <w:numFmt w:val="bullet"/>
      <w:lvlText w:val=""/>
      <w:lvlJc w:val="left"/>
      <w:pPr>
        <w:tabs>
          <w:tab w:val="num" w:pos="5430"/>
        </w:tabs>
        <w:ind w:left="5430" w:hanging="360"/>
      </w:pPr>
      <w:rPr>
        <w:rFonts w:ascii="Wingdings" w:hAnsi="Wingdings" w:hint="default"/>
        <w:sz w:val="20"/>
      </w:rPr>
    </w:lvl>
    <w:lvl w:ilvl="7" w:tentative="1">
      <w:start w:val="1"/>
      <w:numFmt w:val="bullet"/>
      <w:lvlText w:val=""/>
      <w:lvlJc w:val="left"/>
      <w:pPr>
        <w:tabs>
          <w:tab w:val="num" w:pos="6150"/>
        </w:tabs>
        <w:ind w:left="6150" w:hanging="360"/>
      </w:pPr>
      <w:rPr>
        <w:rFonts w:ascii="Wingdings" w:hAnsi="Wingdings" w:hint="default"/>
        <w:sz w:val="20"/>
      </w:rPr>
    </w:lvl>
    <w:lvl w:ilvl="8" w:tentative="1">
      <w:start w:val="1"/>
      <w:numFmt w:val="bullet"/>
      <w:lvlText w:val=""/>
      <w:lvlJc w:val="left"/>
      <w:pPr>
        <w:tabs>
          <w:tab w:val="num" w:pos="6870"/>
        </w:tabs>
        <w:ind w:left="6870" w:hanging="360"/>
      </w:pPr>
      <w:rPr>
        <w:rFonts w:ascii="Wingdings" w:hAnsi="Wingdings" w:hint="default"/>
        <w:sz w:val="20"/>
      </w:rPr>
    </w:lvl>
  </w:abstractNum>
  <w:abstractNum w:abstractNumId="23" w15:restartNumberingAfterBreak="0">
    <w:nsid w:val="743728A4"/>
    <w:multiLevelType w:val="hybridMultilevel"/>
    <w:tmpl w:val="BAF6E6EE"/>
    <w:lvl w:ilvl="0" w:tplc="04050001">
      <w:start w:val="1"/>
      <w:numFmt w:val="bullet"/>
      <w:lvlText w:val=""/>
      <w:lvlJc w:val="left"/>
      <w:pPr>
        <w:ind w:left="2850" w:hanging="360"/>
      </w:pPr>
      <w:rPr>
        <w:rFonts w:ascii="Symbol" w:hAnsi="Symbol"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24" w15:restartNumberingAfterBreak="0">
    <w:nsid w:val="76D47CA8"/>
    <w:multiLevelType w:val="hybridMultilevel"/>
    <w:tmpl w:val="13A02FFE"/>
    <w:lvl w:ilvl="0" w:tplc="04050001">
      <w:start w:val="1"/>
      <w:numFmt w:val="bullet"/>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94D4995"/>
    <w:multiLevelType w:val="hybridMultilevel"/>
    <w:tmpl w:val="21F29988"/>
    <w:lvl w:ilvl="0" w:tplc="04050001">
      <w:start w:val="1"/>
      <w:numFmt w:val="bullet"/>
      <w:lvlText w:val=""/>
      <w:lvlJc w:val="left"/>
      <w:pPr>
        <w:ind w:left="2133" w:hanging="360"/>
      </w:pPr>
      <w:rPr>
        <w:rFonts w:ascii="Symbol" w:hAnsi="Symbol"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6" w15:restartNumberingAfterBreak="0">
    <w:nsid w:val="7B0A73FB"/>
    <w:multiLevelType w:val="hybridMultilevel"/>
    <w:tmpl w:val="87181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8B4413"/>
    <w:multiLevelType w:val="multilevel"/>
    <w:tmpl w:val="C0E6E1F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12"/>
  </w:num>
  <w:num w:numId="3">
    <w:abstractNumId w:val="24"/>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22"/>
  </w:num>
  <w:num w:numId="13">
    <w:abstractNumId w:val="6"/>
  </w:num>
  <w:num w:numId="14">
    <w:abstractNumId w:val="11"/>
  </w:num>
  <w:num w:numId="15">
    <w:abstractNumId w:val="18"/>
  </w:num>
  <w:num w:numId="16">
    <w:abstractNumId w:val="2"/>
  </w:num>
  <w:num w:numId="17">
    <w:abstractNumId w:val="17"/>
  </w:num>
  <w:num w:numId="18">
    <w:abstractNumId w:val="9"/>
  </w:num>
  <w:num w:numId="19">
    <w:abstractNumId w:val="1"/>
  </w:num>
  <w:num w:numId="20">
    <w:abstractNumId w:val="13"/>
  </w:num>
  <w:num w:numId="21">
    <w:abstractNumId w:val="19"/>
  </w:num>
  <w:num w:numId="22">
    <w:abstractNumId w:val="23"/>
  </w:num>
  <w:num w:numId="23">
    <w:abstractNumId w:val="25"/>
  </w:num>
  <w:num w:numId="24">
    <w:abstractNumId w:val="21"/>
  </w:num>
  <w:num w:numId="25">
    <w:abstractNumId w:val="26"/>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C3"/>
    <w:rsid w:val="000115E0"/>
    <w:rsid w:val="00016378"/>
    <w:rsid w:val="000222E5"/>
    <w:rsid w:val="00040E70"/>
    <w:rsid w:val="000472D3"/>
    <w:rsid w:val="00056DE6"/>
    <w:rsid w:val="0006542A"/>
    <w:rsid w:val="00065FAD"/>
    <w:rsid w:val="00067836"/>
    <w:rsid w:val="0008363E"/>
    <w:rsid w:val="00090893"/>
    <w:rsid w:val="00091830"/>
    <w:rsid w:val="000A1F1A"/>
    <w:rsid w:val="000D3F29"/>
    <w:rsid w:val="000E3B3C"/>
    <w:rsid w:val="000E65A9"/>
    <w:rsid w:val="0013757B"/>
    <w:rsid w:val="00166E11"/>
    <w:rsid w:val="00172D16"/>
    <w:rsid w:val="001841F1"/>
    <w:rsid w:val="001947D9"/>
    <w:rsid w:val="001B1D94"/>
    <w:rsid w:val="001C2454"/>
    <w:rsid w:val="001D4C32"/>
    <w:rsid w:val="00206214"/>
    <w:rsid w:val="002311DD"/>
    <w:rsid w:val="0024012C"/>
    <w:rsid w:val="00242C37"/>
    <w:rsid w:val="002C0C3F"/>
    <w:rsid w:val="00336255"/>
    <w:rsid w:val="00387ED1"/>
    <w:rsid w:val="003919EE"/>
    <w:rsid w:val="003B02F2"/>
    <w:rsid w:val="003E45EA"/>
    <w:rsid w:val="003E6C09"/>
    <w:rsid w:val="003E6EB2"/>
    <w:rsid w:val="003F7EA3"/>
    <w:rsid w:val="004053B2"/>
    <w:rsid w:val="0040762C"/>
    <w:rsid w:val="004106A2"/>
    <w:rsid w:val="00430574"/>
    <w:rsid w:val="004554D3"/>
    <w:rsid w:val="00466142"/>
    <w:rsid w:val="00475E2E"/>
    <w:rsid w:val="00480421"/>
    <w:rsid w:val="004912AA"/>
    <w:rsid w:val="004A441A"/>
    <w:rsid w:val="004C1627"/>
    <w:rsid w:val="00556493"/>
    <w:rsid w:val="0056777E"/>
    <w:rsid w:val="00595F6D"/>
    <w:rsid w:val="005A0E87"/>
    <w:rsid w:val="005E3540"/>
    <w:rsid w:val="005F4DC0"/>
    <w:rsid w:val="006219B1"/>
    <w:rsid w:val="0063432A"/>
    <w:rsid w:val="00661797"/>
    <w:rsid w:val="0066480D"/>
    <w:rsid w:val="006A4451"/>
    <w:rsid w:val="006B298D"/>
    <w:rsid w:val="006D0381"/>
    <w:rsid w:val="006D5686"/>
    <w:rsid w:val="006F4DB8"/>
    <w:rsid w:val="0074167F"/>
    <w:rsid w:val="00755127"/>
    <w:rsid w:val="00765AE1"/>
    <w:rsid w:val="00783994"/>
    <w:rsid w:val="00784668"/>
    <w:rsid w:val="007B2DCC"/>
    <w:rsid w:val="007D3762"/>
    <w:rsid w:val="007D6ED0"/>
    <w:rsid w:val="007E3BAF"/>
    <w:rsid w:val="00803C1C"/>
    <w:rsid w:val="00812F4F"/>
    <w:rsid w:val="008130A1"/>
    <w:rsid w:val="008378EC"/>
    <w:rsid w:val="00867CC6"/>
    <w:rsid w:val="008B7FEC"/>
    <w:rsid w:val="008C0583"/>
    <w:rsid w:val="008D755B"/>
    <w:rsid w:val="008E4C46"/>
    <w:rsid w:val="008F2018"/>
    <w:rsid w:val="00930A12"/>
    <w:rsid w:val="009538BE"/>
    <w:rsid w:val="00955DA3"/>
    <w:rsid w:val="00961C31"/>
    <w:rsid w:val="009719FC"/>
    <w:rsid w:val="00975E8F"/>
    <w:rsid w:val="00997D7B"/>
    <w:rsid w:val="00A04CA2"/>
    <w:rsid w:val="00A34AFE"/>
    <w:rsid w:val="00A43E06"/>
    <w:rsid w:val="00A71115"/>
    <w:rsid w:val="00A77A6C"/>
    <w:rsid w:val="00A84887"/>
    <w:rsid w:val="00A91550"/>
    <w:rsid w:val="00A965D0"/>
    <w:rsid w:val="00A97517"/>
    <w:rsid w:val="00AA2D1B"/>
    <w:rsid w:val="00AA3275"/>
    <w:rsid w:val="00AB782F"/>
    <w:rsid w:val="00AF3531"/>
    <w:rsid w:val="00B328DD"/>
    <w:rsid w:val="00B440F9"/>
    <w:rsid w:val="00B52880"/>
    <w:rsid w:val="00B536D4"/>
    <w:rsid w:val="00B730B9"/>
    <w:rsid w:val="00BB4B13"/>
    <w:rsid w:val="00BF6123"/>
    <w:rsid w:val="00BF774E"/>
    <w:rsid w:val="00C353C9"/>
    <w:rsid w:val="00C4073D"/>
    <w:rsid w:val="00C47768"/>
    <w:rsid w:val="00C87716"/>
    <w:rsid w:val="00CA7A0D"/>
    <w:rsid w:val="00CD76ED"/>
    <w:rsid w:val="00CF15B7"/>
    <w:rsid w:val="00D41C0F"/>
    <w:rsid w:val="00D82B76"/>
    <w:rsid w:val="00D82DBB"/>
    <w:rsid w:val="00D948F6"/>
    <w:rsid w:val="00DF73FA"/>
    <w:rsid w:val="00E35160"/>
    <w:rsid w:val="00E564C0"/>
    <w:rsid w:val="00E61872"/>
    <w:rsid w:val="00E63C4B"/>
    <w:rsid w:val="00E67DC6"/>
    <w:rsid w:val="00E938CD"/>
    <w:rsid w:val="00EA4D3B"/>
    <w:rsid w:val="00EC620C"/>
    <w:rsid w:val="00EC7637"/>
    <w:rsid w:val="00EE2A59"/>
    <w:rsid w:val="00F004C3"/>
    <w:rsid w:val="00F039D0"/>
    <w:rsid w:val="00F1168B"/>
    <w:rsid w:val="00F3013C"/>
    <w:rsid w:val="00F4062D"/>
    <w:rsid w:val="00F41970"/>
    <w:rsid w:val="00F45E23"/>
    <w:rsid w:val="00F6030F"/>
    <w:rsid w:val="00F713BF"/>
    <w:rsid w:val="00F8433F"/>
    <w:rsid w:val="00FA7F0C"/>
    <w:rsid w:val="00FD2C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9CF38"/>
  <w15:docId w15:val="{CA24E953-59EA-4EE7-8E13-8A356368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04C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04C3"/>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F004C3"/>
  </w:style>
  <w:style w:type="paragraph" w:styleId="Zpat">
    <w:name w:val="footer"/>
    <w:basedOn w:val="Normln"/>
    <w:link w:val="ZpatChar"/>
    <w:uiPriority w:val="99"/>
    <w:unhideWhenUsed/>
    <w:rsid w:val="00F004C3"/>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F004C3"/>
  </w:style>
  <w:style w:type="character" w:styleId="Hypertextovodkaz">
    <w:name w:val="Hyperlink"/>
    <w:uiPriority w:val="99"/>
    <w:unhideWhenUsed/>
    <w:rsid w:val="00F004C3"/>
    <w:rPr>
      <w:color w:val="0000FF"/>
      <w:u w:val="single"/>
    </w:rPr>
  </w:style>
  <w:style w:type="paragraph" w:styleId="Textbubliny">
    <w:name w:val="Balloon Text"/>
    <w:basedOn w:val="Normln"/>
    <w:link w:val="TextbublinyChar"/>
    <w:uiPriority w:val="99"/>
    <w:semiHidden/>
    <w:unhideWhenUsed/>
    <w:rsid w:val="00F004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04C3"/>
    <w:rPr>
      <w:rFonts w:ascii="Segoe UI" w:eastAsia="Calibri" w:hAnsi="Segoe UI" w:cs="Segoe UI"/>
      <w:sz w:val="18"/>
      <w:szCs w:val="18"/>
    </w:rPr>
  </w:style>
  <w:style w:type="paragraph" w:styleId="Nzev">
    <w:name w:val="Title"/>
    <w:basedOn w:val="Normln"/>
    <w:link w:val="NzevChar"/>
    <w:qFormat/>
    <w:rsid w:val="00784668"/>
    <w:pPr>
      <w:spacing w:after="0" w:line="240" w:lineRule="auto"/>
      <w:jc w:val="center"/>
    </w:pPr>
    <w:rPr>
      <w:rFonts w:ascii="Arial" w:eastAsia="Times New Roman" w:hAnsi="Arial"/>
      <w:b/>
      <w:sz w:val="24"/>
      <w:szCs w:val="20"/>
    </w:rPr>
  </w:style>
  <w:style w:type="character" w:customStyle="1" w:styleId="NzevChar">
    <w:name w:val="Název Char"/>
    <w:basedOn w:val="Standardnpsmoodstavce"/>
    <w:link w:val="Nzev"/>
    <w:rsid w:val="00784668"/>
    <w:rPr>
      <w:rFonts w:ascii="Arial" w:eastAsia="Times New Roman" w:hAnsi="Arial" w:cs="Times New Roman"/>
      <w:b/>
      <w:sz w:val="24"/>
      <w:szCs w:val="20"/>
    </w:rPr>
  </w:style>
  <w:style w:type="paragraph" w:styleId="Zkladntext">
    <w:name w:val="Body Text"/>
    <w:basedOn w:val="Normln"/>
    <w:link w:val="ZkladntextChar"/>
    <w:unhideWhenUsed/>
    <w:rsid w:val="00784668"/>
    <w:pPr>
      <w:spacing w:after="0" w:line="240" w:lineRule="auto"/>
      <w:jc w:val="both"/>
    </w:pPr>
    <w:rPr>
      <w:rFonts w:ascii="Arial" w:eastAsia="Times New Roman" w:hAnsi="Arial"/>
      <w:szCs w:val="20"/>
    </w:rPr>
  </w:style>
  <w:style w:type="character" w:customStyle="1" w:styleId="ZkladntextChar">
    <w:name w:val="Základní text Char"/>
    <w:basedOn w:val="Standardnpsmoodstavce"/>
    <w:link w:val="Zkladntext"/>
    <w:rsid w:val="00784668"/>
    <w:rPr>
      <w:rFonts w:ascii="Arial" w:eastAsia="Times New Roman" w:hAnsi="Arial" w:cs="Times New Roman"/>
      <w:szCs w:val="20"/>
    </w:rPr>
  </w:style>
  <w:style w:type="paragraph" w:styleId="Zkladntextodsazen">
    <w:name w:val="Body Text Indent"/>
    <w:basedOn w:val="Normln"/>
    <w:link w:val="ZkladntextodsazenChar"/>
    <w:unhideWhenUsed/>
    <w:rsid w:val="00784668"/>
    <w:pPr>
      <w:spacing w:after="0" w:line="264" w:lineRule="auto"/>
      <w:ind w:left="705" w:hanging="705"/>
      <w:jc w:val="both"/>
    </w:pPr>
    <w:rPr>
      <w:rFonts w:ascii="Arial" w:eastAsia="Times New Roman" w:hAnsi="Arial"/>
      <w:szCs w:val="20"/>
    </w:rPr>
  </w:style>
  <w:style w:type="character" w:customStyle="1" w:styleId="ZkladntextodsazenChar">
    <w:name w:val="Základní text odsazený Char"/>
    <w:basedOn w:val="Standardnpsmoodstavce"/>
    <w:link w:val="Zkladntextodsazen"/>
    <w:rsid w:val="00784668"/>
    <w:rPr>
      <w:rFonts w:ascii="Arial" w:eastAsia="Times New Roman" w:hAnsi="Arial" w:cs="Times New Roman"/>
      <w:szCs w:val="20"/>
    </w:rPr>
  </w:style>
  <w:style w:type="paragraph" w:styleId="Zkladntextodsazen2">
    <w:name w:val="Body Text Indent 2"/>
    <w:basedOn w:val="Normln"/>
    <w:link w:val="Zkladntextodsazen2Char"/>
    <w:unhideWhenUsed/>
    <w:rsid w:val="00784668"/>
    <w:pPr>
      <w:spacing w:after="0" w:line="264" w:lineRule="auto"/>
      <w:ind w:left="705"/>
      <w:jc w:val="both"/>
    </w:pPr>
    <w:rPr>
      <w:rFonts w:ascii="Arial" w:eastAsia="Times New Roman" w:hAnsi="Arial"/>
      <w:i/>
      <w:szCs w:val="20"/>
    </w:rPr>
  </w:style>
  <w:style w:type="character" w:customStyle="1" w:styleId="Zkladntextodsazen2Char">
    <w:name w:val="Základní text odsazený 2 Char"/>
    <w:basedOn w:val="Standardnpsmoodstavce"/>
    <w:link w:val="Zkladntextodsazen2"/>
    <w:rsid w:val="00784668"/>
    <w:rPr>
      <w:rFonts w:ascii="Arial" w:eastAsia="Times New Roman" w:hAnsi="Arial" w:cs="Times New Roman"/>
      <w:i/>
      <w:szCs w:val="20"/>
    </w:rPr>
  </w:style>
  <w:style w:type="paragraph" w:customStyle="1" w:styleId="aaaaaaaa">
    <w:name w:val="aaaaaaaa"/>
    <w:basedOn w:val="Normln"/>
    <w:rsid w:val="00784668"/>
    <w:pPr>
      <w:spacing w:after="0" w:line="240" w:lineRule="auto"/>
      <w:jc w:val="center"/>
    </w:pPr>
    <w:rPr>
      <w:rFonts w:ascii="Arial" w:eastAsia="Times New Roman" w:hAnsi="Arial" w:cs="Arial"/>
      <w:b/>
      <w:spacing w:val="-2"/>
      <w:lang w:eastAsia="cs-CZ"/>
    </w:rPr>
  </w:style>
  <w:style w:type="paragraph" w:styleId="Odstavecseseznamem">
    <w:name w:val="List Paragraph"/>
    <w:basedOn w:val="Normln"/>
    <w:uiPriority w:val="34"/>
    <w:qFormat/>
    <w:rsid w:val="007E3BAF"/>
    <w:pPr>
      <w:ind w:left="720"/>
      <w:contextualSpacing/>
    </w:pPr>
    <w:rPr>
      <w:rFonts w:eastAsia="Times New Roman"/>
      <w:lang w:eastAsia="cs-CZ"/>
    </w:rPr>
  </w:style>
  <w:style w:type="paragraph" w:styleId="Bezmezer">
    <w:name w:val="No Spacing"/>
    <w:uiPriority w:val="1"/>
    <w:qFormat/>
    <w:rsid w:val="007B2DCC"/>
    <w:pPr>
      <w:spacing w:after="0" w:line="240" w:lineRule="auto"/>
    </w:pPr>
    <w:rPr>
      <w:rFonts w:ascii="Calibri" w:eastAsia="Calibri" w:hAnsi="Calibri" w:cs="Times New Roman"/>
    </w:rPr>
  </w:style>
  <w:style w:type="paragraph" w:customStyle="1" w:styleId="Normlnweb1">
    <w:name w:val="Normální (web)1"/>
    <w:basedOn w:val="Normln"/>
    <w:rsid w:val="0048042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10309">
      <w:bodyDiv w:val="1"/>
      <w:marLeft w:val="0"/>
      <w:marRight w:val="0"/>
      <w:marTop w:val="0"/>
      <w:marBottom w:val="0"/>
      <w:divBdr>
        <w:top w:val="none" w:sz="0" w:space="0" w:color="auto"/>
        <w:left w:val="none" w:sz="0" w:space="0" w:color="auto"/>
        <w:bottom w:val="none" w:sz="0" w:space="0" w:color="auto"/>
        <w:right w:val="none" w:sz="0" w:space="0" w:color="auto"/>
      </w:divBdr>
    </w:div>
    <w:div w:id="699205377">
      <w:bodyDiv w:val="1"/>
      <w:marLeft w:val="0"/>
      <w:marRight w:val="0"/>
      <w:marTop w:val="0"/>
      <w:marBottom w:val="0"/>
      <w:divBdr>
        <w:top w:val="none" w:sz="0" w:space="0" w:color="auto"/>
        <w:left w:val="none" w:sz="0" w:space="0" w:color="auto"/>
        <w:bottom w:val="none" w:sz="0" w:space="0" w:color="auto"/>
        <w:right w:val="none" w:sz="0" w:space="0" w:color="auto"/>
      </w:divBdr>
    </w:div>
    <w:div w:id="21234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y@bonfinsr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itel@spseio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fneislova@bonfinsro.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1514</Words>
  <Characters>8936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Kateřina Sýkorová</dc:creator>
  <cp:lastModifiedBy>Kateřina Pfneislová</cp:lastModifiedBy>
  <cp:revision>10</cp:revision>
  <cp:lastPrinted>2018-01-04T09:15:00Z</cp:lastPrinted>
  <dcterms:created xsi:type="dcterms:W3CDTF">2021-03-01T13:40:00Z</dcterms:created>
  <dcterms:modified xsi:type="dcterms:W3CDTF">2021-03-02T14:28:00Z</dcterms:modified>
</cp:coreProperties>
</file>