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8578" w14:textId="274E19E8" w:rsidR="001A1689" w:rsidRPr="00E77595" w:rsidRDefault="001A1689" w:rsidP="001A1689">
      <w:pPr>
        <w:jc w:val="center"/>
      </w:pPr>
      <w:r w:rsidRPr="00B96DE8">
        <w:rPr>
          <w:b/>
          <w:sz w:val="28"/>
          <w:szCs w:val="28"/>
        </w:rPr>
        <w:t xml:space="preserve">Dohoda o zániku účinnosti Smlouvy o </w:t>
      </w:r>
      <w:r>
        <w:rPr>
          <w:b/>
          <w:sz w:val="28"/>
          <w:szCs w:val="28"/>
        </w:rPr>
        <w:t>poskytnutí lékárenských služeb pro účely</w:t>
      </w:r>
      <w:r w:rsidRPr="00B96DE8">
        <w:rPr>
          <w:b/>
          <w:sz w:val="28"/>
          <w:szCs w:val="28"/>
        </w:rPr>
        <w:t> klinické</w:t>
      </w:r>
      <w:r>
        <w:rPr>
          <w:b/>
          <w:sz w:val="28"/>
          <w:szCs w:val="28"/>
        </w:rPr>
        <w:t>ho</w:t>
      </w:r>
      <w:r w:rsidRPr="00B96DE8">
        <w:rPr>
          <w:b/>
          <w:sz w:val="28"/>
          <w:szCs w:val="28"/>
        </w:rPr>
        <w:t xml:space="preserve"> hodnocení uzavřené dne </w:t>
      </w:r>
      <w:r>
        <w:rPr>
          <w:b/>
          <w:sz w:val="28"/>
          <w:szCs w:val="28"/>
        </w:rPr>
        <w:t>25.</w:t>
      </w:r>
      <w:r w:rsidR="007112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</w:t>
      </w:r>
      <w:r w:rsidR="007112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14:paraId="3AF34CDF" w14:textId="77777777" w:rsidR="001A1689" w:rsidRPr="00E77595" w:rsidRDefault="001A1689" w:rsidP="001A1689">
      <w:pPr>
        <w:jc w:val="center"/>
        <w:rPr>
          <w:b/>
        </w:rPr>
      </w:pPr>
    </w:p>
    <w:p w14:paraId="22D8DFA7" w14:textId="02FB8D37" w:rsidR="001A1689" w:rsidRPr="00E77595" w:rsidRDefault="007112D8" w:rsidP="001A1689">
      <w:pPr>
        <w:jc w:val="both"/>
        <w:rPr>
          <w:b/>
        </w:rPr>
      </w:pPr>
      <w:r>
        <w:rPr>
          <w:b/>
        </w:rPr>
        <w:t>Účastníci dohody</w:t>
      </w:r>
      <w:r w:rsidR="001A1689" w:rsidRPr="00E77595">
        <w:rPr>
          <w:b/>
        </w:rPr>
        <w:t>:</w:t>
      </w:r>
    </w:p>
    <w:p w14:paraId="7508DEEF" w14:textId="77777777" w:rsidR="001A1689" w:rsidRPr="00E77595" w:rsidRDefault="001A1689" w:rsidP="001A1689">
      <w:pPr>
        <w:jc w:val="both"/>
        <w:rPr>
          <w:b/>
        </w:rPr>
      </w:pPr>
    </w:p>
    <w:p w14:paraId="705D6BC9" w14:textId="076520B8" w:rsidR="001A1689" w:rsidRPr="00E77595" w:rsidRDefault="001A1689" w:rsidP="001A1689">
      <w:pPr>
        <w:rPr>
          <w:b/>
        </w:rPr>
      </w:pPr>
      <w:r>
        <w:rPr>
          <w:b/>
        </w:rPr>
        <w:t xml:space="preserve">Nemocnice </w:t>
      </w:r>
      <w:r w:rsidR="007112D8">
        <w:rPr>
          <w:b/>
        </w:rPr>
        <w:t>N</w:t>
      </w:r>
      <w:r>
        <w:rPr>
          <w:b/>
        </w:rPr>
        <w:t>a Homolce</w:t>
      </w:r>
      <w:r w:rsidRPr="00E77595">
        <w:rPr>
          <w:b/>
        </w:rPr>
        <w:t xml:space="preserve">. </w:t>
      </w:r>
    </w:p>
    <w:p w14:paraId="4AFCECB0" w14:textId="77777777" w:rsidR="001A1689" w:rsidRPr="00E77595" w:rsidRDefault="001A1689" w:rsidP="001A1689">
      <w:r w:rsidRPr="00E77595">
        <w:t xml:space="preserve">se sídlem </w:t>
      </w:r>
      <w:r w:rsidRPr="00B96DE8">
        <w:t>Roentgenova 37/2, 150 30  Praha 5</w:t>
      </w:r>
    </w:p>
    <w:p w14:paraId="7B555214" w14:textId="27A53CD0" w:rsidR="001A1689" w:rsidRPr="00E77595" w:rsidRDefault="001A1689" w:rsidP="001A1689">
      <w:r w:rsidRPr="00E77595">
        <w:t xml:space="preserve">IČO: </w:t>
      </w:r>
      <w:r w:rsidRPr="00B96DE8">
        <w:t>00023884</w:t>
      </w:r>
      <w:r>
        <w:t xml:space="preserve">, </w:t>
      </w:r>
      <w:r w:rsidRPr="00E77595">
        <w:t xml:space="preserve">DIČ: </w:t>
      </w:r>
      <w:r w:rsidRPr="00B96DE8">
        <w:t>CZ00023884</w:t>
      </w:r>
    </w:p>
    <w:p w14:paraId="133AD529" w14:textId="77777777" w:rsidR="001A1689" w:rsidRPr="00E77595" w:rsidRDefault="001A1689" w:rsidP="001A1689">
      <w:r w:rsidRPr="00E77595">
        <w:t xml:space="preserve">zastoupená: </w:t>
      </w:r>
      <w:r>
        <w:t>MUDr. Petrem Poloučkem, MBA, ředitelem nemocnice</w:t>
      </w:r>
    </w:p>
    <w:p w14:paraId="53103E2A" w14:textId="5533BC45" w:rsidR="001A1689" w:rsidRPr="00E77595" w:rsidRDefault="001A1689" w:rsidP="001A1689">
      <w:r w:rsidRPr="00E77595">
        <w:t xml:space="preserve">(dále jen </w:t>
      </w:r>
      <w:r w:rsidRPr="00D73CE9">
        <w:rPr>
          <w:i/>
        </w:rPr>
        <w:t>„</w:t>
      </w:r>
      <w:r>
        <w:rPr>
          <w:b/>
          <w:i/>
        </w:rPr>
        <w:t>NNH</w:t>
      </w:r>
      <w:r w:rsidRPr="00D73CE9">
        <w:rPr>
          <w:i/>
        </w:rPr>
        <w:t>“</w:t>
      </w:r>
      <w:r w:rsidRPr="007112D8">
        <w:t>)</w:t>
      </w:r>
    </w:p>
    <w:p w14:paraId="312DBAE8" w14:textId="77777777" w:rsidR="001A1689" w:rsidRPr="00E77595" w:rsidRDefault="001A1689" w:rsidP="001A1689"/>
    <w:p w14:paraId="42683477" w14:textId="77777777" w:rsidR="001A1689" w:rsidRPr="00E77595" w:rsidRDefault="001A1689" w:rsidP="001A1689">
      <w:pPr>
        <w:jc w:val="both"/>
      </w:pPr>
      <w:r w:rsidRPr="00E77595">
        <w:t xml:space="preserve">a </w:t>
      </w:r>
    </w:p>
    <w:p w14:paraId="633E35DF" w14:textId="77777777" w:rsidR="001A1689" w:rsidRPr="00B46E97" w:rsidRDefault="001A1689" w:rsidP="001A1689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SOTIO a.s.</w:t>
      </w:r>
    </w:p>
    <w:p w14:paraId="64A58FF7" w14:textId="77777777" w:rsidR="001A1689" w:rsidRPr="0006536F" w:rsidRDefault="001A1689" w:rsidP="001A1689">
      <w:r w:rsidRPr="0006536F">
        <w:t xml:space="preserve">se sídlem </w:t>
      </w:r>
      <w:r w:rsidRPr="00B96DE8">
        <w:t>Jankovcova 1518/2, 170 00 Praha 7</w:t>
      </w:r>
    </w:p>
    <w:p w14:paraId="3E90DC69" w14:textId="77777777" w:rsidR="001A1689" w:rsidRPr="00B96DE8" w:rsidRDefault="001A1689" w:rsidP="001A1689">
      <w:r w:rsidRPr="0006536F">
        <w:t>IČ</w:t>
      </w:r>
      <w:r>
        <w:t>O</w:t>
      </w:r>
      <w:r w:rsidRPr="0006536F">
        <w:t>:</w:t>
      </w:r>
      <w:r>
        <w:t xml:space="preserve"> </w:t>
      </w:r>
      <w:r w:rsidRPr="00B96DE8">
        <w:t>24662623, DIČ: CZ24662623</w:t>
      </w:r>
    </w:p>
    <w:p w14:paraId="56646E47" w14:textId="77777777" w:rsidR="001A1689" w:rsidRPr="00DB6B0C" w:rsidRDefault="001A1689" w:rsidP="001A1689">
      <w:r>
        <w:t xml:space="preserve">společnost zapsaná v obchodním rejstříku vedeném Městským soudem v Praze, oddíl B, vložka </w:t>
      </w:r>
      <w:r w:rsidRPr="00B96DE8">
        <w:t>16136</w:t>
      </w:r>
    </w:p>
    <w:p w14:paraId="65E7743B" w14:textId="1388CBD1" w:rsidR="001A1689" w:rsidRDefault="001A1689" w:rsidP="001A1689">
      <w:r>
        <w:t>zastoupená:</w:t>
      </w:r>
      <w:r w:rsidRPr="00216F80">
        <w:t xml:space="preserve"> </w:t>
      </w:r>
      <w:r w:rsidR="00216F80" w:rsidRPr="00216F80">
        <w:rPr>
          <w:highlight w:val="black"/>
        </w:rPr>
        <w:t>xxxxxxxxxxx</w:t>
      </w:r>
    </w:p>
    <w:p w14:paraId="7B62DE7C" w14:textId="77777777" w:rsidR="001A1689" w:rsidRDefault="001A1689" w:rsidP="001A1689">
      <w:pPr>
        <w:jc w:val="both"/>
      </w:pPr>
      <w:r w:rsidRPr="00E77595">
        <w:t>(dál jen „</w:t>
      </w:r>
      <w:r>
        <w:rPr>
          <w:b/>
          <w:i/>
        </w:rPr>
        <w:t>Zadavatel</w:t>
      </w:r>
      <w:r w:rsidRPr="00D73CE9">
        <w:rPr>
          <w:i/>
        </w:rPr>
        <w:t>“</w:t>
      </w:r>
      <w:r w:rsidRPr="007112D8">
        <w:t>)</w:t>
      </w:r>
    </w:p>
    <w:p w14:paraId="1AFE4032" w14:textId="77777777" w:rsidR="001A1689" w:rsidRDefault="001A1689" w:rsidP="001A1689">
      <w:pPr>
        <w:jc w:val="both"/>
      </w:pPr>
    </w:p>
    <w:p w14:paraId="26F18F77" w14:textId="5572D9CF" w:rsidR="001A1689" w:rsidRDefault="001A1689" w:rsidP="001A1689">
      <w:pPr>
        <w:spacing w:before="120"/>
        <w:jc w:val="both"/>
      </w:pPr>
      <w:r w:rsidRPr="00E77595">
        <w:t>uzavřel</w:t>
      </w:r>
      <w:r w:rsidR="007112D8">
        <w:t>i</w:t>
      </w:r>
      <w:r w:rsidRPr="00E77595">
        <w:t xml:space="preserve"> níže uvedeného dne, měsíce a roku tuto Dohodu o zániku účinnosti </w:t>
      </w:r>
      <w:r w:rsidRPr="001A1689">
        <w:t>Smlouvy o</w:t>
      </w:r>
      <w:r w:rsidR="007112D8">
        <w:t> </w:t>
      </w:r>
      <w:r w:rsidRPr="001A1689">
        <w:t>poskytnutí lékárenských služeb pro účely klinického hodnocení</w:t>
      </w:r>
      <w:r w:rsidRPr="00B96DE8" w:rsidDel="001A1689">
        <w:t xml:space="preserve"> </w:t>
      </w:r>
      <w:r w:rsidRPr="00E77595">
        <w:t xml:space="preserve">uzavřené dne </w:t>
      </w:r>
      <w:r>
        <w:t>25.</w:t>
      </w:r>
      <w:r w:rsidR="007112D8">
        <w:t xml:space="preserve"> </w:t>
      </w:r>
      <w:r>
        <w:t>9.</w:t>
      </w:r>
      <w:r w:rsidR="007112D8">
        <w:t xml:space="preserve"> </w:t>
      </w:r>
      <w:r>
        <w:t>2017</w:t>
      </w:r>
      <w:r w:rsidRPr="00E77595">
        <w:t xml:space="preserve"> (dále jen </w:t>
      </w:r>
      <w:r w:rsidRPr="00D73CE9">
        <w:rPr>
          <w:i/>
        </w:rPr>
        <w:t>„</w:t>
      </w:r>
      <w:r w:rsidRPr="00E77595">
        <w:rPr>
          <w:b/>
          <w:i/>
        </w:rPr>
        <w:t>Dohoda</w:t>
      </w:r>
      <w:r w:rsidRPr="00D73CE9">
        <w:rPr>
          <w:i/>
        </w:rPr>
        <w:t>“</w:t>
      </w:r>
      <w:r w:rsidRPr="007112D8">
        <w:t>).</w:t>
      </w:r>
    </w:p>
    <w:p w14:paraId="1C197EC8" w14:textId="7FA09172" w:rsidR="001A1689" w:rsidRPr="00E77595" w:rsidRDefault="001A1689" w:rsidP="00D73CE9">
      <w:pPr>
        <w:pStyle w:val="Odstavecseseznamem"/>
        <w:numPr>
          <w:ilvl w:val="0"/>
          <w:numId w:val="2"/>
        </w:numPr>
        <w:spacing w:before="120"/>
        <w:jc w:val="center"/>
      </w:pPr>
    </w:p>
    <w:p w14:paraId="19217B20" w14:textId="321AC87F" w:rsidR="001A1689" w:rsidRDefault="001A1689" w:rsidP="00CC3A20">
      <w:pPr>
        <w:numPr>
          <w:ilvl w:val="0"/>
          <w:numId w:val="1"/>
        </w:numPr>
        <w:spacing w:before="120"/>
        <w:ind w:left="426" w:hanging="426"/>
        <w:jc w:val="both"/>
      </w:pPr>
      <w:r>
        <w:t>NNH</w:t>
      </w:r>
      <w:r w:rsidRPr="00E77595">
        <w:t xml:space="preserve"> a </w:t>
      </w:r>
      <w:r>
        <w:t xml:space="preserve">Zadavatel </w:t>
      </w:r>
      <w:r w:rsidRPr="00E77595">
        <w:t xml:space="preserve">činí nesporným, že mezi nimi byla dne </w:t>
      </w:r>
      <w:r>
        <w:t>25.</w:t>
      </w:r>
      <w:r w:rsidR="00CC3A20">
        <w:t xml:space="preserve"> </w:t>
      </w:r>
      <w:r>
        <w:t>9.</w:t>
      </w:r>
      <w:r w:rsidR="00CC3A20">
        <w:t xml:space="preserve"> </w:t>
      </w:r>
      <w:r>
        <w:t>2017</w:t>
      </w:r>
      <w:r w:rsidRPr="00E77595">
        <w:t xml:space="preserve"> uzavřena </w:t>
      </w:r>
      <w:r w:rsidRPr="00DD3C28">
        <w:t>Smlouv</w:t>
      </w:r>
      <w:r>
        <w:t>a</w:t>
      </w:r>
      <w:r w:rsidRPr="00DD3C28">
        <w:t xml:space="preserve"> o</w:t>
      </w:r>
      <w:r w:rsidR="00CC3A20">
        <w:t> </w:t>
      </w:r>
      <w:r w:rsidRPr="00DD3C28">
        <w:t>poskytnutí lékárenských služeb pro účely klinického hodnocení</w:t>
      </w:r>
      <w:r w:rsidRPr="00DD3C28" w:rsidDel="001A1689">
        <w:t xml:space="preserve"> </w:t>
      </w:r>
      <w:r w:rsidRPr="00E77595">
        <w:t xml:space="preserve">(dále jen </w:t>
      </w:r>
      <w:r w:rsidRPr="00D73CE9">
        <w:rPr>
          <w:i/>
        </w:rPr>
        <w:t>„</w:t>
      </w:r>
      <w:r w:rsidRPr="00E77595">
        <w:rPr>
          <w:b/>
          <w:i/>
        </w:rPr>
        <w:t>Smlouva</w:t>
      </w:r>
      <w:r w:rsidRPr="00D73CE9">
        <w:rPr>
          <w:i/>
        </w:rPr>
        <w:t>“</w:t>
      </w:r>
      <w:r w:rsidRPr="00CC3A20">
        <w:t xml:space="preserve">), </w:t>
      </w:r>
      <w:r w:rsidRPr="00E77595">
        <w:t xml:space="preserve">jejímž předmětem je </w:t>
      </w:r>
      <w:r>
        <w:t xml:space="preserve">závazek NNH poskytovat Zadavateli služby za podmínek sjednaných ve Smlouvě pro účely klinického hodnocení s číslem Eudra CT: 2015-004314-15. </w:t>
      </w:r>
    </w:p>
    <w:p w14:paraId="44B9E673" w14:textId="12950457" w:rsidR="001A1689" w:rsidRDefault="00CC3A20" w:rsidP="001A1689">
      <w:pPr>
        <w:pStyle w:val="Odstavecseseznamem"/>
        <w:numPr>
          <w:ilvl w:val="0"/>
          <w:numId w:val="1"/>
        </w:numPr>
        <w:spacing w:before="120"/>
        <w:ind w:left="426" w:hanging="426"/>
        <w:jc w:val="both"/>
      </w:pPr>
      <w:r>
        <w:t>Účastníci dohody</w:t>
      </w:r>
      <w:r w:rsidR="001A1689" w:rsidRPr="00E77595">
        <w:t xml:space="preserve"> </w:t>
      </w:r>
      <w:r w:rsidR="001A1689">
        <w:t>se dohodl</w:t>
      </w:r>
      <w:r>
        <w:t>i</w:t>
      </w:r>
      <w:r w:rsidR="001A1689">
        <w:t xml:space="preserve"> </w:t>
      </w:r>
      <w:r w:rsidR="001A1689" w:rsidRPr="00E77595">
        <w:t>na ukončení účinnosti Smlouvy dnem</w:t>
      </w:r>
      <w:r w:rsidR="001A1689">
        <w:t xml:space="preserve"> </w:t>
      </w:r>
      <w:r w:rsidR="00D73CE9">
        <w:rPr>
          <w:b/>
          <w:bCs/>
        </w:rPr>
        <w:t>31. 3.</w:t>
      </w:r>
      <w:r>
        <w:rPr>
          <w:b/>
          <w:bCs/>
        </w:rPr>
        <w:t xml:space="preserve"> </w:t>
      </w:r>
      <w:r w:rsidR="001A1689" w:rsidRPr="00B96DE8">
        <w:rPr>
          <w:b/>
          <w:bCs/>
        </w:rPr>
        <w:t>2021</w:t>
      </w:r>
      <w:r>
        <w:t xml:space="preserve">, popřípadě dnem uveřejnění této Dohody v registru smluv dle zákona č. </w:t>
      </w:r>
      <w:r w:rsidRPr="007A4965">
        <w:t xml:space="preserve">340/2015 Sb., o zvláštních podmínkách účinnosti některých smluv, uveřejňování </w:t>
      </w:r>
      <w:r>
        <w:t xml:space="preserve">těchto smluv a o registru smluv, </w:t>
      </w:r>
      <w:r w:rsidRPr="007A4965">
        <w:t>ve znění pozdějších předpisů</w:t>
      </w:r>
      <w:r>
        <w:t xml:space="preserve"> (dále jen „</w:t>
      </w:r>
      <w:r w:rsidRPr="00125D50">
        <w:rPr>
          <w:b/>
          <w:i/>
        </w:rPr>
        <w:t>zákon o registru smluv</w:t>
      </w:r>
      <w:r>
        <w:t>“), podle toho, která z těchto skutečností nastane později.</w:t>
      </w:r>
      <w:r w:rsidR="001A1689" w:rsidRPr="00E77595">
        <w:t xml:space="preserve"> </w:t>
      </w:r>
    </w:p>
    <w:p w14:paraId="2ADCF93B" w14:textId="15FDD54B" w:rsidR="00CC3A20" w:rsidRDefault="00CC3A20" w:rsidP="00CC3A20">
      <w:pPr>
        <w:numPr>
          <w:ilvl w:val="0"/>
          <w:numId w:val="1"/>
        </w:numPr>
        <w:spacing w:before="120"/>
        <w:ind w:left="426" w:hanging="426"/>
        <w:jc w:val="both"/>
      </w:pPr>
      <w:r>
        <w:rPr>
          <w:szCs w:val="22"/>
        </w:rPr>
        <w:t xml:space="preserve">Účastníci dohody pro vyloučení pochybností prohlašují, že </w:t>
      </w:r>
      <w:r w:rsidRPr="00E608E7">
        <w:rPr>
          <w:szCs w:val="22"/>
        </w:rPr>
        <w:t xml:space="preserve">práva a povinnosti vzniklé během účinnosti </w:t>
      </w:r>
      <w:r>
        <w:rPr>
          <w:szCs w:val="22"/>
        </w:rPr>
        <w:t xml:space="preserve">Smlouvy </w:t>
      </w:r>
      <w:r w:rsidRPr="00E608E7">
        <w:rPr>
          <w:szCs w:val="22"/>
        </w:rPr>
        <w:t xml:space="preserve">zůstávají zachována a uzavření této </w:t>
      </w:r>
      <w:r>
        <w:rPr>
          <w:szCs w:val="22"/>
        </w:rPr>
        <w:t>Dohody nemá vliv na jejich vymáhání účastníky dohody</w:t>
      </w:r>
      <w:r>
        <w:t>.</w:t>
      </w:r>
    </w:p>
    <w:p w14:paraId="45EC583E" w14:textId="184B7F3B" w:rsidR="00CC3A20" w:rsidRDefault="00CC3A20" w:rsidP="00D73CE9">
      <w:pPr>
        <w:pStyle w:val="Odstavecseseznamem"/>
        <w:numPr>
          <w:ilvl w:val="0"/>
          <w:numId w:val="2"/>
        </w:numPr>
        <w:spacing w:before="120"/>
        <w:jc w:val="center"/>
      </w:pPr>
    </w:p>
    <w:p w14:paraId="2C9A4302" w14:textId="77777777" w:rsidR="00CC3A20" w:rsidRPr="00204FBD" w:rsidRDefault="00CC3A20" w:rsidP="00D73CE9">
      <w:pPr>
        <w:numPr>
          <w:ilvl w:val="0"/>
          <w:numId w:val="3"/>
        </w:numPr>
        <w:spacing w:before="120"/>
        <w:ind w:left="426" w:hanging="426"/>
        <w:jc w:val="both"/>
      </w:pPr>
      <w:r w:rsidRPr="00204FBD">
        <w:t xml:space="preserve">Smluvní vztahy mezi </w:t>
      </w:r>
      <w:r>
        <w:t>účastníky dohody</w:t>
      </w:r>
      <w:r w:rsidRPr="00204FBD">
        <w:t xml:space="preserve"> založené touto </w:t>
      </w:r>
      <w:r>
        <w:t>Dohodou</w:t>
      </w:r>
      <w:r w:rsidRPr="00204FBD">
        <w:t xml:space="preserve"> se řídí ustanoveními zákona č. 89/2012 Sb., občanského zákoníku, ve znění pozdějších předpisů.</w:t>
      </w:r>
    </w:p>
    <w:p w14:paraId="71675BCB" w14:textId="5B4C5D0B" w:rsidR="00CC3A20" w:rsidRDefault="001A1689" w:rsidP="00D73CE9">
      <w:pPr>
        <w:numPr>
          <w:ilvl w:val="0"/>
          <w:numId w:val="3"/>
        </w:numPr>
        <w:spacing w:before="120"/>
        <w:ind w:left="426" w:hanging="426"/>
        <w:jc w:val="both"/>
      </w:pPr>
      <w:r>
        <w:t>Tato Dohoda</w:t>
      </w:r>
      <w:r w:rsidRPr="005932D9">
        <w:t xml:space="preserve"> nabývá platnosti dnem jejího podpisu posledním z účastníků </w:t>
      </w:r>
      <w:r w:rsidR="00CC3A20">
        <w:t>d</w:t>
      </w:r>
      <w:r>
        <w:t>ohody</w:t>
      </w:r>
      <w:r w:rsidR="00CC3A20">
        <w:t xml:space="preserve"> a účinnosti</w:t>
      </w:r>
      <w:r w:rsidRPr="005932D9">
        <w:t xml:space="preserve"> </w:t>
      </w:r>
      <w:r w:rsidR="00CC3A20">
        <w:t>dnem jejího</w:t>
      </w:r>
      <w:r w:rsidRPr="005932D9">
        <w:t xml:space="preserve"> uveřejnění v registru smluv podle </w:t>
      </w:r>
      <w:r w:rsidR="00CC3A20">
        <w:t>zákona</w:t>
      </w:r>
      <w:r w:rsidRPr="005932D9">
        <w:t xml:space="preserve"> o registru smluv</w:t>
      </w:r>
      <w:r w:rsidR="00CC3A20">
        <w:t>.</w:t>
      </w:r>
      <w:r w:rsidR="00CC3A20" w:rsidRPr="00CC3A20">
        <w:t xml:space="preserve"> </w:t>
      </w:r>
      <w:r w:rsidR="00CC3A20">
        <w:t>Tuto Dohodu uveřejní v registru smluv bez zbytečného odkladu po jejím podpisu posledním z účastníků dohody NNH.</w:t>
      </w:r>
      <w:r w:rsidR="00CC3A20" w:rsidRPr="004378E4">
        <w:t xml:space="preserve"> </w:t>
      </w:r>
      <w:r w:rsidR="00CC3A20">
        <w:t>Účastníci dohody souhlasí s u</w:t>
      </w:r>
      <w:r w:rsidR="00CC3A20" w:rsidRPr="004378E4">
        <w:t xml:space="preserve">veřejněním všech náležitostí smluvního vztahu založeného touto </w:t>
      </w:r>
      <w:r w:rsidR="00CC3A20">
        <w:t>Dohodou</w:t>
      </w:r>
      <w:r w:rsidR="00CC3A20" w:rsidRPr="004378E4">
        <w:t>.</w:t>
      </w:r>
    </w:p>
    <w:p w14:paraId="14D999FC" w14:textId="77777777" w:rsidR="00CC3A20" w:rsidRDefault="00CC3A20" w:rsidP="00D73CE9">
      <w:pPr>
        <w:numPr>
          <w:ilvl w:val="0"/>
          <w:numId w:val="3"/>
        </w:numPr>
        <w:spacing w:before="120"/>
        <w:ind w:left="426" w:hanging="426"/>
        <w:jc w:val="both"/>
      </w:pPr>
      <w:r w:rsidRPr="00692659">
        <w:t xml:space="preserve">Veškeré změny této Dohody, včetně jejích dodatků, musí být projevem vůle obou účastníků </w:t>
      </w:r>
      <w:r>
        <w:t>d</w:t>
      </w:r>
      <w:r w:rsidRPr="00692659">
        <w:t>ohody učiněných v písemné formě</w:t>
      </w:r>
      <w:r>
        <w:t>.</w:t>
      </w:r>
    </w:p>
    <w:p w14:paraId="7AF506B3" w14:textId="77777777" w:rsidR="00CC3A20" w:rsidRPr="00692659" w:rsidRDefault="00CC3A20" w:rsidP="00D73CE9">
      <w:pPr>
        <w:numPr>
          <w:ilvl w:val="0"/>
          <w:numId w:val="3"/>
        </w:numPr>
        <w:spacing w:before="120"/>
        <w:ind w:left="426" w:hanging="426"/>
        <w:jc w:val="both"/>
      </w:pPr>
      <w:r>
        <w:lastRenderedPageBreak/>
        <w:t>Účastníci dohody</w:t>
      </w:r>
      <w:r w:rsidRPr="00692659">
        <w:t xml:space="preserve"> se ve smyslu ustanovení § 89a zákona č. 99/1963 Sb., občanský soudní řád dohodl</w:t>
      </w:r>
      <w:r w:rsidRPr="00204FBD">
        <w:t>i</w:t>
      </w:r>
      <w:r w:rsidRPr="00692659">
        <w:t>, že místně příslušným soudem k projednání a rozhodnutí sporů a jiných právních věcí vyplývajících z této smlouvy založeného právního vztahu, jakož i ze vztahů s tímto vztahem souvisejících, je v případě, že k projednání věci je věcně příslušný krajský soud, Městský soud v Praze a v případě, že k projednání věci je věcně příslušný okresní soud, Obvodní soud pro Prahu 5.</w:t>
      </w:r>
    </w:p>
    <w:p w14:paraId="6117896E" w14:textId="0A86F8CB" w:rsidR="001A1689" w:rsidRDefault="001A1689" w:rsidP="00D73CE9">
      <w:pPr>
        <w:numPr>
          <w:ilvl w:val="0"/>
          <w:numId w:val="3"/>
        </w:numPr>
        <w:spacing w:before="120"/>
        <w:ind w:left="426" w:hanging="426"/>
        <w:jc w:val="both"/>
      </w:pPr>
      <w:r w:rsidRPr="00E77595">
        <w:t xml:space="preserve">Tato </w:t>
      </w:r>
      <w:r>
        <w:t>D</w:t>
      </w:r>
      <w:r w:rsidRPr="00E77595">
        <w:t xml:space="preserve">ohoda byla vyhotovena ve </w:t>
      </w:r>
      <w:r w:rsidR="00CC3A20">
        <w:t>třech</w:t>
      </w:r>
      <w:r w:rsidR="00CC3A20" w:rsidRPr="00E77595">
        <w:t xml:space="preserve"> </w:t>
      </w:r>
      <w:r w:rsidRPr="00E77595">
        <w:t xml:space="preserve">stejnopisech s platností originálu, přičemž </w:t>
      </w:r>
      <w:r w:rsidR="007A7E27">
        <w:t>NNH</w:t>
      </w:r>
      <w:r w:rsidRPr="00E77595">
        <w:t xml:space="preserve"> </w:t>
      </w:r>
      <w:r w:rsidR="00CC3A20">
        <w:t xml:space="preserve">obdrží dvě vyhotovení </w:t>
      </w:r>
      <w:r w:rsidRPr="00E77595">
        <w:t xml:space="preserve">a </w:t>
      </w:r>
      <w:r>
        <w:t xml:space="preserve">Zadavatel </w:t>
      </w:r>
      <w:r w:rsidRPr="00E77595">
        <w:t xml:space="preserve">obdrží </w:t>
      </w:r>
      <w:r w:rsidR="00CC3A20">
        <w:t>jedno vyhotovení</w:t>
      </w:r>
      <w:r w:rsidRPr="00E77595">
        <w:t>.</w:t>
      </w:r>
    </w:p>
    <w:p w14:paraId="562EF341" w14:textId="5466F4FA" w:rsidR="001A1689" w:rsidRPr="00E77595" w:rsidRDefault="007A7E27" w:rsidP="00D73CE9">
      <w:pPr>
        <w:numPr>
          <w:ilvl w:val="0"/>
          <w:numId w:val="3"/>
        </w:numPr>
        <w:spacing w:before="120"/>
        <w:ind w:left="426" w:hanging="426"/>
        <w:jc w:val="both"/>
      </w:pPr>
      <w:r>
        <w:t>NNH</w:t>
      </w:r>
      <w:r w:rsidR="001A1689">
        <w:t xml:space="preserve"> a Zadavatel</w:t>
      </w:r>
      <w:r w:rsidR="001A1689" w:rsidRPr="00E77595">
        <w:t xml:space="preserve"> shodně prohlašují, že tato </w:t>
      </w:r>
      <w:r w:rsidR="001A1689">
        <w:t>D</w:t>
      </w:r>
      <w:r w:rsidR="001A1689" w:rsidRPr="00E77595">
        <w:t>ohoda byla sepsána podle jejich přání a</w:t>
      </w:r>
      <w:r w:rsidR="00CC3A20">
        <w:t> </w:t>
      </w:r>
      <w:r w:rsidR="001A1689" w:rsidRPr="00E77595">
        <w:t>svobodné vůle, bez výhrad souhlasí s jejím obsahem a na důkaz toho připojují své podpisy osob</w:t>
      </w:r>
      <w:r w:rsidR="001A1689">
        <w:t>y</w:t>
      </w:r>
      <w:r w:rsidR="001A1689" w:rsidRPr="00E77595">
        <w:t xml:space="preserve"> oprávněn</w:t>
      </w:r>
      <w:r w:rsidR="001A1689">
        <w:t>é</w:t>
      </w:r>
      <w:r w:rsidR="001A1689" w:rsidRPr="00E77595">
        <w:t xml:space="preserve"> </w:t>
      </w:r>
      <w:r w:rsidR="00CC3A20">
        <w:t>účastníky dohody</w:t>
      </w:r>
      <w:r w:rsidR="001A1689" w:rsidRPr="00E77595">
        <w:t xml:space="preserve"> zavazovat.</w:t>
      </w:r>
    </w:p>
    <w:p w14:paraId="6236E019" w14:textId="77777777" w:rsidR="001A1689" w:rsidRPr="00E77595" w:rsidRDefault="001A1689" w:rsidP="001A1689">
      <w:pPr>
        <w:tabs>
          <w:tab w:val="left" w:leader="dot" w:pos="2835"/>
          <w:tab w:val="left" w:leader="dot" w:pos="5103"/>
        </w:tabs>
        <w:jc w:val="both"/>
      </w:pPr>
    </w:p>
    <w:p w14:paraId="6E4016F7" w14:textId="77777777" w:rsidR="001A1689" w:rsidRDefault="001A1689" w:rsidP="001A1689">
      <w:pPr>
        <w:tabs>
          <w:tab w:val="left" w:leader="dot" w:pos="2835"/>
          <w:tab w:val="left" w:leader="dot" w:pos="5103"/>
        </w:tabs>
        <w:jc w:val="both"/>
      </w:pPr>
    </w:p>
    <w:p w14:paraId="2BBDF38C" w14:textId="49A82DA6" w:rsidR="001A1689" w:rsidRPr="00E77595" w:rsidRDefault="001A1689" w:rsidP="001A1689">
      <w:pPr>
        <w:tabs>
          <w:tab w:val="left" w:leader="dot" w:pos="2835"/>
          <w:tab w:val="left" w:leader="dot" w:pos="5103"/>
        </w:tabs>
        <w:jc w:val="both"/>
      </w:pPr>
      <w:r w:rsidRPr="00E77595">
        <w:t xml:space="preserve">V Praze dne:                                 </w:t>
      </w:r>
      <w:r>
        <w:t xml:space="preserve">                         </w:t>
      </w:r>
      <w:r w:rsidRPr="00E77595">
        <w:t xml:space="preserve">V Praze dne: </w:t>
      </w:r>
    </w:p>
    <w:p w14:paraId="31351867" w14:textId="408EE203" w:rsidR="001A1689" w:rsidRPr="00E77595" w:rsidRDefault="001A1689" w:rsidP="001A1689">
      <w:pPr>
        <w:tabs>
          <w:tab w:val="left" w:leader="dot" w:pos="5400"/>
          <w:tab w:val="left" w:leader="dot" w:pos="8364"/>
          <w:tab w:val="left" w:leader="dot" w:pos="9072"/>
        </w:tabs>
        <w:spacing w:before="120" w:after="40"/>
        <w:jc w:val="both"/>
      </w:pPr>
      <w:r w:rsidRPr="00E77595">
        <w:t xml:space="preserve">za </w:t>
      </w:r>
      <w:r>
        <w:t>NNH</w:t>
      </w:r>
      <w:r w:rsidRPr="00E77595">
        <w:t>:</w:t>
      </w:r>
      <w:r w:rsidRPr="00E77595" w:rsidDel="00971F72">
        <w:t xml:space="preserve"> </w:t>
      </w:r>
      <w:r w:rsidRPr="00E77595">
        <w:t xml:space="preserve">                                       </w:t>
      </w:r>
      <w:r>
        <w:t xml:space="preserve">                          za Zadavatele</w:t>
      </w:r>
      <w:r w:rsidRPr="00E77595">
        <w:t>:</w:t>
      </w:r>
    </w:p>
    <w:p w14:paraId="5CF5F963" w14:textId="77777777" w:rsidR="001A1689" w:rsidRDefault="001A1689" w:rsidP="001A1689">
      <w:pPr>
        <w:tabs>
          <w:tab w:val="left" w:leader="dot" w:pos="7088"/>
          <w:tab w:val="left" w:leader="dot" w:pos="8364"/>
          <w:tab w:val="left" w:leader="dot" w:pos="9072"/>
        </w:tabs>
        <w:spacing w:after="40"/>
        <w:jc w:val="both"/>
      </w:pPr>
    </w:p>
    <w:p w14:paraId="636D403A" w14:textId="77777777" w:rsidR="001A1689" w:rsidRDefault="001A1689" w:rsidP="001A1689">
      <w:pPr>
        <w:tabs>
          <w:tab w:val="left" w:leader="dot" w:pos="7088"/>
          <w:tab w:val="left" w:leader="dot" w:pos="8364"/>
          <w:tab w:val="left" w:leader="dot" w:pos="9072"/>
        </w:tabs>
        <w:spacing w:after="40"/>
        <w:jc w:val="both"/>
      </w:pPr>
    </w:p>
    <w:p w14:paraId="7145D52C" w14:textId="77777777" w:rsidR="001A1689" w:rsidRPr="00E77595" w:rsidRDefault="001A1689" w:rsidP="001A1689">
      <w:pPr>
        <w:tabs>
          <w:tab w:val="left" w:leader="dot" w:pos="7088"/>
          <w:tab w:val="left" w:leader="dot" w:pos="8364"/>
          <w:tab w:val="left" w:leader="dot" w:pos="9072"/>
        </w:tabs>
        <w:spacing w:after="40"/>
        <w:jc w:val="both"/>
      </w:pPr>
    </w:p>
    <w:p w14:paraId="1F0FEC9A" w14:textId="77777777" w:rsidR="001A1689" w:rsidRPr="00E77595" w:rsidRDefault="001A1689" w:rsidP="001A1689">
      <w:pPr>
        <w:tabs>
          <w:tab w:val="left" w:leader="dot" w:pos="5400"/>
          <w:tab w:val="left" w:leader="dot" w:pos="8364"/>
          <w:tab w:val="left" w:leader="dot" w:pos="9072"/>
        </w:tabs>
        <w:spacing w:after="40"/>
        <w:jc w:val="both"/>
      </w:pPr>
      <w:r w:rsidRPr="00E77595">
        <w:t>………………………………………….                ………………………………………</w:t>
      </w:r>
    </w:p>
    <w:p w14:paraId="40F48DE9" w14:textId="01FFBEA3" w:rsidR="001A1689" w:rsidRPr="00216F80" w:rsidRDefault="001A1689" w:rsidP="001A1689">
      <w:r>
        <w:t>MUDr. Petr Polouček, MBA</w:t>
      </w:r>
      <w:r w:rsidRPr="00E77595">
        <w:tab/>
        <w:t xml:space="preserve">   </w:t>
      </w:r>
      <w:r w:rsidRPr="00E77595">
        <w:tab/>
      </w:r>
      <w:r w:rsidRPr="00E77595">
        <w:tab/>
        <w:t xml:space="preserve">         </w:t>
      </w:r>
      <w:r>
        <w:t xml:space="preserve"> </w:t>
      </w:r>
      <w:r w:rsidR="00216F80" w:rsidRPr="00216F80">
        <w:rPr>
          <w:highlight w:val="black"/>
        </w:rPr>
        <w:t>xxxxxxx</w:t>
      </w:r>
      <w:r w:rsidRPr="00216F80">
        <w:rPr>
          <w:highlight w:val="black"/>
        </w:rPr>
        <w:t>.</w:t>
      </w:r>
    </w:p>
    <w:p w14:paraId="00F505CE" w14:textId="4B411F0C" w:rsidR="001A1689" w:rsidRPr="00E77595" w:rsidRDefault="001A1689" w:rsidP="001A1689">
      <w:pPr>
        <w:tabs>
          <w:tab w:val="left" w:pos="4860"/>
          <w:tab w:val="left" w:leader="dot" w:pos="8364"/>
          <w:tab w:val="left" w:leader="dot" w:pos="9072"/>
        </w:tabs>
        <w:spacing w:after="40"/>
        <w:jc w:val="both"/>
      </w:pPr>
      <w:r w:rsidRPr="00216F80">
        <w:t xml:space="preserve">ředitel nemocnice </w:t>
      </w:r>
      <w:r w:rsidRPr="00216F80">
        <w:tab/>
        <w:t xml:space="preserve"> </w:t>
      </w:r>
      <w:r w:rsidR="00216F80" w:rsidRPr="00216F80">
        <w:rPr>
          <w:highlight w:val="black"/>
        </w:rPr>
        <w:t>xxxxxxx</w:t>
      </w:r>
    </w:p>
    <w:p w14:paraId="52EC615D" w14:textId="77777777" w:rsidR="001A1689" w:rsidRPr="00D73CE9" w:rsidRDefault="001A1689" w:rsidP="001A1689">
      <w:pPr>
        <w:rPr>
          <w:b/>
        </w:rPr>
      </w:pPr>
      <w:r w:rsidRPr="00D73CE9">
        <w:rPr>
          <w:b/>
        </w:rPr>
        <w:t>Nemocnice na Homolce</w:t>
      </w:r>
      <w:r w:rsidRPr="00D73CE9">
        <w:rPr>
          <w:b/>
        </w:rPr>
        <w:tab/>
      </w:r>
      <w:r w:rsidRPr="00D73CE9">
        <w:rPr>
          <w:b/>
        </w:rPr>
        <w:tab/>
      </w:r>
      <w:r w:rsidRPr="00D73CE9">
        <w:rPr>
          <w:b/>
        </w:rPr>
        <w:tab/>
        <w:t xml:space="preserve">          SOTIO a.s.</w:t>
      </w:r>
    </w:p>
    <w:p w14:paraId="010E6648" w14:textId="77777777" w:rsidR="004B77AA" w:rsidRDefault="004B77AA">
      <w:bookmarkStart w:id="0" w:name="_GoBack"/>
      <w:bookmarkEnd w:id="0"/>
    </w:p>
    <w:sectPr w:rsidR="004B7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3A178" w14:textId="77777777" w:rsidR="00B72D2B" w:rsidRDefault="00B72D2B" w:rsidP="007A7E27">
      <w:r>
        <w:separator/>
      </w:r>
    </w:p>
  </w:endnote>
  <w:endnote w:type="continuationSeparator" w:id="0">
    <w:p w14:paraId="1911D572" w14:textId="77777777" w:rsidR="00B72D2B" w:rsidRDefault="00B72D2B" w:rsidP="007A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A965" w14:textId="77777777" w:rsidR="00806158" w:rsidRDefault="007A7E27" w:rsidP="00806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755864" w14:textId="77777777" w:rsidR="00806158" w:rsidRDefault="00216F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11FE" w14:textId="33A57724" w:rsidR="00806158" w:rsidRPr="00173A94" w:rsidRDefault="007A7E27" w:rsidP="00806158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173A94">
      <w:rPr>
        <w:rStyle w:val="slostrnky"/>
        <w:sz w:val="22"/>
        <w:szCs w:val="22"/>
      </w:rPr>
      <w:fldChar w:fldCharType="begin"/>
    </w:r>
    <w:r w:rsidRPr="00173A94">
      <w:rPr>
        <w:rStyle w:val="slostrnky"/>
        <w:sz w:val="22"/>
        <w:szCs w:val="22"/>
      </w:rPr>
      <w:instrText xml:space="preserve">PAGE  </w:instrText>
    </w:r>
    <w:r w:rsidRPr="00173A94">
      <w:rPr>
        <w:rStyle w:val="slostrnky"/>
        <w:sz w:val="22"/>
        <w:szCs w:val="22"/>
      </w:rPr>
      <w:fldChar w:fldCharType="separate"/>
    </w:r>
    <w:r w:rsidR="00216F80">
      <w:rPr>
        <w:rStyle w:val="slostrnky"/>
        <w:noProof/>
        <w:sz w:val="22"/>
        <w:szCs w:val="22"/>
      </w:rPr>
      <w:t>2</w:t>
    </w:r>
    <w:r w:rsidRPr="00173A94">
      <w:rPr>
        <w:rStyle w:val="slostrnky"/>
        <w:sz w:val="22"/>
        <w:szCs w:val="22"/>
      </w:rPr>
      <w:fldChar w:fldCharType="end"/>
    </w:r>
  </w:p>
  <w:p w14:paraId="17642A86" w14:textId="77777777" w:rsidR="00806158" w:rsidRDefault="00216F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BD04" w14:textId="77777777" w:rsidR="0019044A" w:rsidRDefault="00216F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80202" w14:textId="77777777" w:rsidR="00B72D2B" w:rsidRDefault="00B72D2B" w:rsidP="007A7E27">
      <w:r>
        <w:separator/>
      </w:r>
    </w:p>
  </w:footnote>
  <w:footnote w:type="continuationSeparator" w:id="0">
    <w:p w14:paraId="0D3C828A" w14:textId="77777777" w:rsidR="00B72D2B" w:rsidRDefault="00B72D2B" w:rsidP="007A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00919" w14:textId="77777777" w:rsidR="0019044A" w:rsidRDefault="00216F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531A" w14:textId="77777777" w:rsidR="0019044A" w:rsidRDefault="00216F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B3D52" w14:textId="77777777" w:rsidR="0019044A" w:rsidRDefault="00216F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85C00"/>
    <w:multiLevelType w:val="hybridMultilevel"/>
    <w:tmpl w:val="E7601510"/>
    <w:lvl w:ilvl="0" w:tplc="B27AA3AE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28A"/>
    <w:multiLevelType w:val="hybridMultilevel"/>
    <w:tmpl w:val="DAF44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52087"/>
    <w:multiLevelType w:val="hybridMultilevel"/>
    <w:tmpl w:val="DAF44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53EF3"/>
    <w:multiLevelType w:val="hybridMultilevel"/>
    <w:tmpl w:val="DAF44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9"/>
    <w:rsid w:val="001A1689"/>
    <w:rsid w:val="00216F80"/>
    <w:rsid w:val="0045533D"/>
    <w:rsid w:val="004B77AA"/>
    <w:rsid w:val="007112D8"/>
    <w:rsid w:val="007767B9"/>
    <w:rsid w:val="007A7E27"/>
    <w:rsid w:val="00B72D2B"/>
    <w:rsid w:val="00CC3A20"/>
    <w:rsid w:val="00D73CE9"/>
    <w:rsid w:val="00DA74FA"/>
    <w:rsid w:val="00E0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FA6CFD"/>
  <w15:chartTrackingRefBased/>
  <w15:docId w15:val="{99DB09C0-644E-4E26-8F50-DF1F6F54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6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A16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1689"/>
    <w:rPr>
      <w:rFonts w:ascii="Times New Roman" w:eastAsia="SimSun" w:hAnsi="Times New Roman" w:cs="Times New Roman"/>
      <w:sz w:val="24"/>
      <w:szCs w:val="24"/>
      <w:lang w:val="cs-CZ" w:eastAsia="zh-CN"/>
    </w:rPr>
  </w:style>
  <w:style w:type="character" w:styleId="slostrnky">
    <w:name w:val="page number"/>
    <w:rsid w:val="001A1689"/>
  </w:style>
  <w:style w:type="paragraph" w:styleId="Odstavecseseznamem">
    <w:name w:val="List Paragraph"/>
    <w:basedOn w:val="Normln"/>
    <w:uiPriority w:val="34"/>
    <w:qFormat/>
    <w:rsid w:val="001A1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168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689"/>
    <w:rPr>
      <w:rFonts w:ascii="Times New Roman" w:eastAsia="SimSun" w:hAnsi="Times New Roman" w:cs="Times New Roman"/>
      <w:sz w:val="24"/>
      <w:szCs w:val="24"/>
      <w:lang w:val="cs-CZ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6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689"/>
    <w:rPr>
      <w:rFonts w:ascii="Segoe UI" w:eastAsia="SimSun" w:hAnsi="Segoe UI" w:cs="Segoe UI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Gajdošíková Zuzana</dc:creator>
  <cp:keywords/>
  <dc:description/>
  <cp:lastModifiedBy>Lávičková Jana</cp:lastModifiedBy>
  <cp:revision>3</cp:revision>
  <dcterms:created xsi:type="dcterms:W3CDTF">2021-03-12T09:42:00Z</dcterms:created>
  <dcterms:modified xsi:type="dcterms:W3CDTF">2021-03-12T09:44:00Z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