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396135" w:rsidRDefault="0039613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396135">
        <w:rPr>
          <w:rFonts w:eastAsia="Arial" w:cs="Arial"/>
          <w:b/>
          <w:sz w:val="24"/>
          <w:szCs w:val="24"/>
        </w:rPr>
        <w:t>TEMPO HOSTINNÉ - reklama, obchod, služby s.r.o.</w:t>
      </w:r>
    </w:p>
    <w:p w:rsidR="008B7CC5" w:rsidRPr="0039613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96135">
        <w:rPr>
          <w:rFonts w:eastAsia="Arial" w:cs="Arial"/>
          <w:sz w:val="24"/>
          <w:szCs w:val="24"/>
        </w:rPr>
        <w:t>chráněná pracovní dílna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se </w:t>
      </w:r>
      <w:r w:rsidR="00336D2E">
        <w:rPr>
          <w:rFonts w:eastAsia="Arial" w:cs="Arial"/>
          <w:b/>
          <w:sz w:val="24"/>
          <w:szCs w:val="24"/>
        </w:rPr>
        <w:t>sídlem</w:t>
      </w:r>
      <w:r>
        <w:rPr>
          <w:rFonts w:eastAsia="Arial" w:cs="Arial"/>
          <w:b/>
          <w:sz w:val="24"/>
          <w:szCs w:val="24"/>
        </w:rPr>
        <w:t xml:space="preserve">: Nádražní 380, </w:t>
      </w:r>
      <w:r w:rsidR="00396135">
        <w:rPr>
          <w:rFonts w:eastAsia="Arial" w:cs="Arial"/>
          <w:b/>
          <w:sz w:val="24"/>
          <w:szCs w:val="24"/>
        </w:rPr>
        <w:t>543 71 Hostinné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IČO: 28805160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DIČ: CZ28805160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Tel: 736250550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E-mail: </w:t>
      </w:r>
      <w:hyperlink r:id="rId8" w:history="1">
        <w:r w:rsidRPr="00FB3BEB">
          <w:rPr>
            <w:rStyle w:val="Hypertextovodkaz"/>
            <w:rFonts w:eastAsia="Arial" w:cs="Arial"/>
            <w:b/>
            <w:sz w:val="24"/>
            <w:szCs w:val="24"/>
          </w:rPr>
          <w:t>hakova@temto-cesko.com</w:t>
        </w:r>
      </w:hyperlink>
      <w:r>
        <w:rPr>
          <w:rFonts w:eastAsia="Arial" w:cs="Arial"/>
          <w:b/>
          <w:sz w:val="24"/>
          <w:szCs w:val="24"/>
        </w:rPr>
        <w:t xml:space="preserve"> 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(dále též </w:t>
      </w:r>
      <w:r w:rsidRPr="00770EF8">
        <w:rPr>
          <w:rFonts w:eastAsia="Arial" w:cs="Arial"/>
          <w:i/>
          <w:sz w:val="24"/>
          <w:szCs w:val="24"/>
        </w:rPr>
        <w:t>,,TEMPO HOSTINNÉ“</w:t>
      </w:r>
      <w:r>
        <w:rPr>
          <w:rFonts w:eastAsia="Arial" w:cs="Arial"/>
          <w:sz w:val="24"/>
          <w:szCs w:val="24"/>
        </w:rPr>
        <w:t>)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</w:t>
      </w:r>
    </w:p>
    <w:p w:rsidR="008B7CC5" w:rsidRDefault="008B7CC5" w:rsidP="008B7CC5">
      <w:pPr>
        <w:tabs>
          <w:tab w:val="left" w:pos="2127"/>
        </w:tabs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Psychiatrická nemocnice Bohnice</w:t>
      </w:r>
    </w:p>
    <w:p w:rsidR="008B7CC5" w:rsidRP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8B7CC5">
        <w:rPr>
          <w:rFonts w:eastAsia="Arial" w:cs="Arial"/>
          <w:b/>
          <w:sz w:val="24"/>
          <w:szCs w:val="24"/>
        </w:rPr>
        <w:t>se sídlem: Ústavní 91, Praha 8, PSČ 181 02</w:t>
      </w:r>
    </w:p>
    <w:p w:rsidR="008B7CC5" w:rsidRP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8B7CC5">
        <w:rPr>
          <w:rFonts w:eastAsia="Arial" w:cs="Arial"/>
          <w:b/>
          <w:sz w:val="24"/>
          <w:szCs w:val="24"/>
        </w:rPr>
        <w:t xml:space="preserve">IČO: 00064220, </w:t>
      </w:r>
    </w:p>
    <w:p w:rsidR="008B7CC5" w:rsidRP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8B7CC5">
        <w:rPr>
          <w:rFonts w:eastAsia="Arial" w:cs="Arial"/>
          <w:b/>
          <w:sz w:val="24"/>
          <w:szCs w:val="24"/>
        </w:rPr>
        <w:t>DIČ: CZ00064220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Tel: 284016414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E-mail: </w:t>
      </w:r>
      <w:hyperlink r:id="rId9" w:history="1">
        <w:r w:rsidRPr="00FB3BEB">
          <w:rPr>
            <w:rStyle w:val="Hypertextovodkaz"/>
            <w:rFonts w:eastAsia="Arial" w:cs="Arial"/>
            <w:b/>
            <w:sz w:val="24"/>
            <w:szCs w:val="24"/>
          </w:rPr>
          <w:t>milada.paurova@bohnice.cz</w:t>
        </w:r>
      </w:hyperlink>
    </w:p>
    <w:p w:rsidR="008B7CC5" w:rsidRDefault="008B7CC5" w:rsidP="008B7CC5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(dále též </w:t>
      </w:r>
      <w:r w:rsidRPr="00770EF8">
        <w:rPr>
          <w:rFonts w:eastAsia="Arial" w:cs="Arial"/>
          <w:i/>
          <w:sz w:val="24"/>
          <w:szCs w:val="24"/>
        </w:rPr>
        <w:t>„PNB“</w:t>
      </w:r>
      <w:r>
        <w:rPr>
          <w:rFonts w:eastAsia="Arial" w:cs="Arial"/>
          <w:sz w:val="24"/>
          <w:szCs w:val="24"/>
        </w:rPr>
        <w:t>)</w:t>
      </w: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B7CC5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uzavírají tuto dohodu o splátkovém kalendáři (a uznání dluhu co do důvodu a výše):</w:t>
      </w:r>
    </w:p>
    <w:p w:rsidR="008B7CC5" w:rsidRDefault="008B7CC5" w:rsidP="008B7CC5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8B7CC5" w:rsidRPr="00770EF8" w:rsidRDefault="008B7CC5" w:rsidP="00770EF8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I.</w:t>
      </w:r>
    </w:p>
    <w:p w:rsidR="008B7CC5" w:rsidRDefault="008B7CC5" w:rsidP="008B7CC5">
      <w:pPr>
        <w:spacing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  <w:u w:val="single"/>
        </w:rPr>
        <w:t>Uznání dluhu</w:t>
      </w:r>
      <w:r>
        <w:rPr>
          <w:rFonts w:eastAsia="Arial" w:cs="Arial"/>
          <w:sz w:val="24"/>
          <w:szCs w:val="24"/>
        </w:rPr>
        <w:t>: PNB uznává, že dluží TEMPO HOSTINNÉ, ke dni 12.</w:t>
      </w:r>
      <w:r w:rsidR="00336D2E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02.</w:t>
      </w:r>
      <w:r w:rsidR="00336D2E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2021</w:t>
      </w:r>
      <w:r w:rsidR="00396135">
        <w:rPr>
          <w:rFonts w:eastAsia="Arial" w:cs="Arial"/>
          <w:sz w:val="24"/>
          <w:szCs w:val="24"/>
        </w:rPr>
        <w:t>,</w:t>
      </w:r>
      <w:r>
        <w:rPr>
          <w:rFonts w:eastAsia="Arial" w:cs="Arial"/>
          <w:sz w:val="24"/>
          <w:szCs w:val="24"/>
        </w:rPr>
        <w:t xml:space="preserve"> částku </w:t>
      </w:r>
      <w:r>
        <w:rPr>
          <w:rFonts w:eastAsia="Arial" w:cs="Arial"/>
          <w:b/>
          <w:sz w:val="24"/>
          <w:szCs w:val="24"/>
          <w:u w:val="single"/>
        </w:rPr>
        <w:t>235 950 Kč</w:t>
      </w:r>
      <w:r>
        <w:rPr>
          <w:rFonts w:eastAsia="Arial" w:cs="Arial"/>
          <w:sz w:val="24"/>
          <w:szCs w:val="24"/>
        </w:rPr>
        <w:t>, vycházející z faktur č.:</w:t>
      </w:r>
    </w:p>
    <w:p w:rsidR="008B7CC5" w:rsidRDefault="008B7CC5" w:rsidP="008B7C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1195200020;</w:t>
      </w:r>
    </w:p>
    <w:p w:rsidR="008B7CC5" w:rsidRDefault="008B7CC5" w:rsidP="008B7C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1195300020;</w:t>
      </w:r>
    </w:p>
    <w:p w:rsidR="008B7CC5" w:rsidRDefault="008B7CC5" w:rsidP="008B7C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1195500020;</w:t>
      </w:r>
    </w:p>
    <w:p w:rsidR="008B7CC5" w:rsidRDefault="008B7CC5" w:rsidP="008B7C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1195800020;</w:t>
      </w:r>
    </w:p>
    <w:p w:rsidR="008B7CC5" w:rsidRDefault="008B7CC5" w:rsidP="008B7C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1195900020</w:t>
      </w:r>
      <w:r w:rsidR="00336D2E">
        <w:rPr>
          <w:rFonts w:eastAsia="Arial" w:cs="Arial"/>
          <w:b/>
          <w:sz w:val="24"/>
          <w:szCs w:val="24"/>
        </w:rPr>
        <w:t>;</w:t>
      </w:r>
    </w:p>
    <w:p w:rsidR="00336D2E" w:rsidRPr="00336D2E" w:rsidRDefault="00336D2E" w:rsidP="00336D2E">
      <w:pPr>
        <w:spacing w:line="240" w:lineRule="auto"/>
        <w:jc w:val="both"/>
        <w:rPr>
          <w:rFonts w:eastAsia="Arial" w:cs="Arial"/>
          <w:sz w:val="24"/>
          <w:szCs w:val="24"/>
        </w:rPr>
      </w:pPr>
      <w:r w:rsidRPr="00336D2E">
        <w:rPr>
          <w:rFonts w:eastAsia="Arial" w:cs="Arial"/>
          <w:sz w:val="24"/>
          <w:szCs w:val="24"/>
        </w:rPr>
        <w:t>ze dne 14.</w:t>
      </w:r>
      <w:r>
        <w:rPr>
          <w:rFonts w:eastAsia="Arial" w:cs="Arial"/>
          <w:sz w:val="24"/>
          <w:szCs w:val="24"/>
        </w:rPr>
        <w:t xml:space="preserve"> </w:t>
      </w:r>
      <w:r w:rsidR="00346D3A">
        <w:rPr>
          <w:rFonts w:eastAsia="Arial" w:cs="Arial"/>
          <w:sz w:val="24"/>
          <w:szCs w:val="24"/>
        </w:rPr>
        <w:t>1</w:t>
      </w:r>
      <w:r w:rsidRPr="00336D2E">
        <w:rPr>
          <w:rFonts w:eastAsia="Arial" w:cs="Arial"/>
          <w:sz w:val="24"/>
          <w:szCs w:val="24"/>
        </w:rPr>
        <w:t>2.</w:t>
      </w:r>
      <w:r>
        <w:rPr>
          <w:rFonts w:eastAsia="Arial" w:cs="Arial"/>
          <w:sz w:val="24"/>
          <w:szCs w:val="24"/>
        </w:rPr>
        <w:t xml:space="preserve"> </w:t>
      </w:r>
      <w:r w:rsidRPr="00336D2E">
        <w:rPr>
          <w:rFonts w:eastAsia="Arial" w:cs="Arial"/>
          <w:sz w:val="24"/>
          <w:szCs w:val="24"/>
        </w:rPr>
        <w:t xml:space="preserve">2020, jež byly splatné </w:t>
      </w:r>
      <w:r w:rsidR="00346D3A">
        <w:rPr>
          <w:rFonts w:eastAsia="Arial" w:cs="Arial"/>
          <w:sz w:val="24"/>
          <w:szCs w:val="24"/>
        </w:rPr>
        <w:t>ke dni</w:t>
      </w:r>
      <w:r w:rsidRPr="00336D2E">
        <w:rPr>
          <w:rFonts w:eastAsia="Arial" w:cs="Arial"/>
          <w:sz w:val="24"/>
          <w:szCs w:val="24"/>
        </w:rPr>
        <w:t xml:space="preserve"> 13.</w:t>
      </w:r>
      <w:r w:rsidR="00396135">
        <w:rPr>
          <w:rFonts w:eastAsia="Arial" w:cs="Arial"/>
          <w:sz w:val="24"/>
          <w:szCs w:val="24"/>
        </w:rPr>
        <w:t xml:space="preserve"> </w:t>
      </w:r>
      <w:r w:rsidRPr="00336D2E">
        <w:rPr>
          <w:rFonts w:eastAsia="Arial" w:cs="Arial"/>
          <w:sz w:val="24"/>
          <w:szCs w:val="24"/>
        </w:rPr>
        <w:t>01.</w:t>
      </w:r>
      <w:r w:rsidR="00396135">
        <w:rPr>
          <w:rFonts w:eastAsia="Arial" w:cs="Arial"/>
          <w:sz w:val="24"/>
          <w:szCs w:val="24"/>
        </w:rPr>
        <w:t xml:space="preserve"> </w:t>
      </w:r>
      <w:r w:rsidRPr="00336D2E">
        <w:rPr>
          <w:rFonts w:eastAsia="Arial" w:cs="Arial"/>
          <w:sz w:val="24"/>
          <w:szCs w:val="24"/>
        </w:rPr>
        <w:t>2021.</w:t>
      </w:r>
    </w:p>
    <w:p w:rsidR="008B7CC5" w:rsidRPr="008B7CC5" w:rsidRDefault="008B7CC5" w:rsidP="008B7CC5">
      <w:pPr>
        <w:tabs>
          <w:tab w:val="left" w:pos="993"/>
          <w:tab w:val="decimal" w:pos="8364"/>
        </w:tabs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ab/>
      </w:r>
    </w:p>
    <w:p w:rsidR="008B7CC5" w:rsidRDefault="008B7CC5" w:rsidP="008B7CC5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II.</w:t>
      </w:r>
    </w:p>
    <w:p w:rsidR="00770EF8" w:rsidRDefault="008B7CC5" w:rsidP="0039613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8B7CC5">
        <w:rPr>
          <w:rFonts w:eastAsia="Arial" w:cs="Arial"/>
          <w:b/>
          <w:sz w:val="24"/>
          <w:szCs w:val="24"/>
          <w:u w:val="single"/>
        </w:rPr>
        <w:t>Způsob splátek:</w:t>
      </w:r>
      <w:r w:rsidR="00396135">
        <w:rPr>
          <w:rFonts w:eastAsia="Arial" w:cs="Arial"/>
          <w:sz w:val="24"/>
          <w:szCs w:val="24"/>
        </w:rPr>
        <w:t xml:space="preserve"> PNB</w:t>
      </w:r>
      <w:r w:rsidRPr="008B7CC5">
        <w:rPr>
          <w:rFonts w:eastAsia="Arial" w:cs="Arial"/>
          <w:sz w:val="24"/>
          <w:szCs w:val="24"/>
        </w:rPr>
        <w:t xml:space="preserve"> bude splácet následovně: do konce </w:t>
      </w:r>
      <w:r w:rsidR="00770EF8">
        <w:rPr>
          <w:rFonts w:eastAsia="Arial" w:cs="Arial"/>
          <w:sz w:val="24"/>
          <w:szCs w:val="24"/>
        </w:rPr>
        <w:t xml:space="preserve">března 2021 </w:t>
      </w:r>
      <w:r w:rsidRPr="008B7CC5">
        <w:rPr>
          <w:rFonts w:eastAsia="Arial" w:cs="Arial"/>
          <w:sz w:val="24"/>
          <w:szCs w:val="24"/>
        </w:rPr>
        <w:t xml:space="preserve">uhradí </w:t>
      </w:r>
      <w:r w:rsidR="00770EF8">
        <w:rPr>
          <w:rFonts w:eastAsia="Arial" w:cs="Arial"/>
          <w:sz w:val="24"/>
          <w:szCs w:val="24"/>
        </w:rPr>
        <w:br/>
      </w:r>
      <w:r w:rsidR="00770EF8" w:rsidRPr="00770EF8">
        <w:rPr>
          <w:rFonts w:eastAsia="Arial" w:cs="Arial"/>
          <w:b/>
          <w:sz w:val="24"/>
          <w:szCs w:val="24"/>
        </w:rPr>
        <w:t>23 595</w:t>
      </w:r>
      <w:r w:rsidRPr="00770EF8">
        <w:rPr>
          <w:rFonts w:eastAsia="Arial" w:cs="Arial"/>
          <w:b/>
          <w:sz w:val="24"/>
          <w:szCs w:val="24"/>
        </w:rPr>
        <w:t xml:space="preserve"> Kč</w:t>
      </w:r>
      <w:r w:rsidRPr="008B7CC5">
        <w:rPr>
          <w:rFonts w:eastAsia="Arial" w:cs="Arial"/>
          <w:sz w:val="24"/>
          <w:szCs w:val="24"/>
        </w:rPr>
        <w:t xml:space="preserve">, a poté </w:t>
      </w:r>
      <w:r w:rsidR="00770EF8">
        <w:rPr>
          <w:rFonts w:eastAsia="Arial" w:cs="Arial"/>
          <w:sz w:val="24"/>
          <w:szCs w:val="24"/>
        </w:rPr>
        <w:t>bude hradit</w:t>
      </w:r>
      <w:r w:rsidRPr="008B7CC5">
        <w:rPr>
          <w:rFonts w:eastAsia="Arial" w:cs="Arial"/>
          <w:sz w:val="24"/>
          <w:szCs w:val="24"/>
        </w:rPr>
        <w:t xml:space="preserve"> </w:t>
      </w:r>
      <w:r w:rsidR="00770EF8">
        <w:rPr>
          <w:rFonts w:eastAsia="Arial" w:cs="Arial"/>
          <w:sz w:val="24"/>
          <w:szCs w:val="24"/>
        </w:rPr>
        <w:t>stejnou částku</w:t>
      </w:r>
      <w:r w:rsidRPr="008B7CC5">
        <w:rPr>
          <w:rFonts w:eastAsia="Arial" w:cs="Arial"/>
          <w:sz w:val="24"/>
          <w:szCs w:val="24"/>
        </w:rPr>
        <w:t xml:space="preserve"> měsíčně</w:t>
      </w:r>
      <w:r w:rsidR="00336D2E">
        <w:rPr>
          <w:rFonts w:eastAsia="Arial" w:cs="Arial"/>
          <w:sz w:val="24"/>
          <w:szCs w:val="24"/>
        </w:rPr>
        <w:t>,</w:t>
      </w:r>
      <w:r w:rsidRPr="008B7CC5">
        <w:rPr>
          <w:rFonts w:eastAsia="Arial" w:cs="Arial"/>
          <w:sz w:val="24"/>
          <w:szCs w:val="24"/>
        </w:rPr>
        <w:t xml:space="preserve"> </w:t>
      </w:r>
      <w:r w:rsidR="00396135">
        <w:rPr>
          <w:rFonts w:eastAsia="Arial" w:cs="Arial"/>
          <w:sz w:val="24"/>
          <w:szCs w:val="24"/>
        </w:rPr>
        <w:t xml:space="preserve">vždy do posledního dne v měsíci </w:t>
      </w:r>
      <w:r w:rsidR="00770EF8">
        <w:rPr>
          <w:rFonts w:eastAsia="Arial" w:cs="Arial"/>
          <w:sz w:val="24"/>
          <w:szCs w:val="24"/>
        </w:rPr>
        <w:t xml:space="preserve">(tj. 23 595 Kč x 10 měsíců). </w:t>
      </w:r>
    </w:p>
    <w:p w:rsidR="00770EF8" w:rsidRDefault="00770EF8" w:rsidP="00770EF8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</w:p>
    <w:p w:rsidR="008B7CC5" w:rsidRPr="008B7CC5" w:rsidRDefault="00770EF8" w:rsidP="008B7CC5">
      <w:pPr>
        <w:numPr>
          <w:ilvl w:val="0"/>
          <w:numId w:val="1"/>
        </w:numPr>
        <w:spacing w:after="0" w:line="240" w:lineRule="auto"/>
        <w:ind w:left="1068" w:hanging="36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U</w:t>
      </w:r>
      <w:r w:rsidR="008B7CC5" w:rsidRPr="008B7CC5">
        <w:rPr>
          <w:rFonts w:eastAsia="Arial" w:cs="Arial"/>
          <w:sz w:val="24"/>
          <w:szCs w:val="24"/>
        </w:rPr>
        <w:t xml:space="preserve">hrazením se rozumí, že příslušná částka bude připsána na </w:t>
      </w:r>
      <w:r>
        <w:rPr>
          <w:rFonts w:eastAsia="Arial" w:cs="Arial"/>
          <w:sz w:val="24"/>
          <w:szCs w:val="24"/>
        </w:rPr>
        <w:t xml:space="preserve">bankovní účet TEMPA HOSTINNÉ, </w:t>
      </w:r>
      <w:r w:rsidR="008B7CC5" w:rsidRPr="008B7CC5">
        <w:rPr>
          <w:rFonts w:eastAsia="Arial" w:cs="Arial"/>
          <w:sz w:val="24"/>
          <w:szCs w:val="24"/>
        </w:rPr>
        <w:t xml:space="preserve">čímž bude celý dluh uhrazen. </w:t>
      </w:r>
    </w:p>
    <w:p w:rsidR="00770EF8" w:rsidRDefault="00770EF8" w:rsidP="00770EF8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</w:p>
    <w:p w:rsidR="00336D2E" w:rsidRPr="00336D2E" w:rsidRDefault="00336D2E" w:rsidP="00336D2E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</w:p>
    <w:p w:rsidR="008B7CC5" w:rsidRPr="003233CD" w:rsidRDefault="008B7CC5" w:rsidP="00396135">
      <w:pPr>
        <w:numPr>
          <w:ilvl w:val="0"/>
          <w:numId w:val="1"/>
        </w:numPr>
        <w:spacing w:after="0" w:line="240" w:lineRule="auto"/>
        <w:ind w:left="1068" w:hanging="360"/>
        <w:jc w:val="both"/>
        <w:rPr>
          <w:rFonts w:eastAsia="Arial" w:cs="Arial"/>
          <w:sz w:val="24"/>
          <w:szCs w:val="24"/>
        </w:rPr>
      </w:pPr>
      <w:r w:rsidRPr="003233CD">
        <w:rPr>
          <w:rFonts w:eastAsia="Arial" w:cs="Arial"/>
          <w:sz w:val="24"/>
          <w:szCs w:val="24"/>
        </w:rPr>
        <w:t xml:space="preserve">Splátky je dlužník povinen hradit </w:t>
      </w:r>
      <w:r w:rsidR="00396135" w:rsidRPr="003233CD">
        <w:rPr>
          <w:rFonts w:eastAsia="Arial" w:cs="Arial"/>
          <w:sz w:val="24"/>
          <w:szCs w:val="24"/>
        </w:rPr>
        <w:t xml:space="preserve">bankovním převodem na </w:t>
      </w:r>
      <w:r w:rsidRPr="003233CD">
        <w:rPr>
          <w:rFonts w:eastAsia="Arial" w:cs="Arial"/>
          <w:b/>
          <w:sz w:val="24"/>
          <w:szCs w:val="24"/>
          <w:u w:val="single"/>
        </w:rPr>
        <w:t xml:space="preserve">účet č.: </w:t>
      </w:r>
      <w:r w:rsidR="00770EF8" w:rsidRPr="003233CD">
        <w:rPr>
          <w:rFonts w:eastAsia="Arial" w:cs="Arial"/>
          <w:b/>
          <w:sz w:val="24"/>
          <w:szCs w:val="24"/>
          <w:u w:val="single"/>
        </w:rPr>
        <w:t>2291111219/8040</w:t>
      </w:r>
      <w:r w:rsidR="00396135" w:rsidRPr="003233CD">
        <w:rPr>
          <w:rFonts w:eastAsia="Arial" w:cs="Arial"/>
          <w:b/>
          <w:sz w:val="24"/>
          <w:szCs w:val="24"/>
          <w:u w:val="single"/>
        </w:rPr>
        <w:t xml:space="preserve">, </w:t>
      </w:r>
      <w:r w:rsidRPr="003233CD">
        <w:rPr>
          <w:rFonts w:eastAsia="Arial" w:cs="Arial"/>
          <w:sz w:val="24"/>
          <w:szCs w:val="24"/>
        </w:rPr>
        <w:t xml:space="preserve">vedený u </w:t>
      </w:r>
      <w:proofErr w:type="spellStart"/>
      <w:r w:rsidR="00770EF8" w:rsidRPr="003233CD">
        <w:rPr>
          <w:rFonts w:eastAsia="Arial" w:cs="Arial"/>
          <w:sz w:val="24"/>
          <w:szCs w:val="24"/>
        </w:rPr>
        <w:t>Oberbank</w:t>
      </w:r>
      <w:proofErr w:type="spellEnd"/>
      <w:r w:rsidRPr="003233CD">
        <w:rPr>
          <w:rFonts w:eastAsia="Arial" w:cs="Arial"/>
          <w:sz w:val="24"/>
          <w:szCs w:val="24"/>
        </w:rPr>
        <w:t>,</w:t>
      </w:r>
    </w:p>
    <w:p w:rsidR="00770EF8" w:rsidRPr="003233CD" w:rsidRDefault="00770EF8" w:rsidP="008B7CC5">
      <w:pPr>
        <w:spacing w:after="0" w:line="240" w:lineRule="auto"/>
        <w:ind w:left="1068"/>
        <w:jc w:val="both"/>
        <w:rPr>
          <w:rFonts w:eastAsia="Arial" w:cs="Arial"/>
          <w:b/>
          <w:sz w:val="24"/>
          <w:szCs w:val="24"/>
          <w:u w:val="single"/>
        </w:rPr>
      </w:pPr>
    </w:p>
    <w:p w:rsidR="008B7CC5" w:rsidRPr="003233CD" w:rsidRDefault="008B7CC5" w:rsidP="008B7CC5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  <w:r w:rsidRPr="003233CD">
        <w:rPr>
          <w:rFonts w:eastAsia="Arial" w:cs="Arial"/>
          <w:b/>
          <w:sz w:val="24"/>
          <w:szCs w:val="24"/>
          <w:u w:val="single"/>
        </w:rPr>
        <w:t xml:space="preserve">var. </w:t>
      </w:r>
      <w:proofErr w:type="gramStart"/>
      <w:r w:rsidRPr="003233CD">
        <w:rPr>
          <w:rFonts w:eastAsia="Arial" w:cs="Arial"/>
          <w:b/>
          <w:sz w:val="24"/>
          <w:szCs w:val="24"/>
          <w:u w:val="single"/>
        </w:rPr>
        <w:t>symbol</w:t>
      </w:r>
      <w:proofErr w:type="gramEnd"/>
      <w:r w:rsidRPr="003233CD">
        <w:rPr>
          <w:rFonts w:eastAsia="Arial" w:cs="Arial"/>
          <w:b/>
          <w:sz w:val="24"/>
          <w:szCs w:val="24"/>
          <w:u w:val="single"/>
        </w:rPr>
        <w:t>: …, Poznámka k platbě „…“.</w:t>
      </w:r>
      <w:r w:rsidRPr="003233CD">
        <w:rPr>
          <w:rFonts w:eastAsia="Arial" w:cs="Arial"/>
          <w:sz w:val="24"/>
          <w:szCs w:val="24"/>
        </w:rPr>
        <w:t xml:space="preserve"> </w:t>
      </w:r>
    </w:p>
    <w:p w:rsidR="008B7CC5" w:rsidRPr="003233CD" w:rsidRDefault="008B7CC5" w:rsidP="008B7CC5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  <w:r w:rsidRPr="003233CD">
        <w:rPr>
          <w:rFonts w:cs="Arial"/>
          <w:b/>
          <w:sz w:val="24"/>
          <w:szCs w:val="24"/>
        </w:rPr>
        <w:t xml:space="preserve">IBAN </w:t>
      </w:r>
    </w:p>
    <w:p w:rsidR="008B7CC5" w:rsidRPr="003233CD" w:rsidRDefault="008B7CC5" w:rsidP="008B7CC5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  <w:r w:rsidRPr="003233CD">
        <w:rPr>
          <w:rFonts w:cs="Arial"/>
          <w:b/>
          <w:sz w:val="24"/>
          <w:szCs w:val="24"/>
        </w:rPr>
        <w:t>SWIFT (BIC)</w:t>
      </w:r>
      <w:r w:rsidRPr="003233CD">
        <w:rPr>
          <w:rFonts w:cs="Arial"/>
          <w:sz w:val="24"/>
          <w:szCs w:val="24"/>
        </w:rPr>
        <w:t xml:space="preserve"> – </w:t>
      </w:r>
    </w:p>
    <w:p w:rsidR="008B7CC5" w:rsidRPr="003233CD" w:rsidRDefault="008B7CC5" w:rsidP="008B7CC5">
      <w:pPr>
        <w:spacing w:after="0" w:line="240" w:lineRule="auto"/>
        <w:ind w:left="1068"/>
        <w:jc w:val="both"/>
        <w:rPr>
          <w:rFonts w:eastAsia="Arial" w:cs="Arial"/>
          <w:sz w:val="24"/>
          <w:szCs w:val="24"/>
        </w:rPr>
      </w:pPr>
    </w:p>
    <w:p w:rsidR="008B7CC5" w:rsidRPr="003233CD" w:rsidRDefault="00396135" w:rsidP="008B7CC5">
      <w:pPr>
        <w:numPr>
          <w:ilvl w:val="0"/>
          <w:numId w:val="2"/>
        </w:numPr>
        <w:spacing w:after="0" w:line="240" w:lineRule="auto"/>
        <w:ind w:left="1068" w:hanging="360"/>
        <w:jc w:val="both"/>
        <w:rPr>
          <w:rFonts w:eastAsia="Arial" w:cs="Arial"/>
          <w:sz w:val="24"/>
          <w:szCs w:val="24"/>
        </w:rPr>
      </w:pPr>
      <w:r w:rsidRPr="003233CD">
        <w:rPr>
          <w:rFonts w:eastAsia="Arial" w:cs="Arial"/>
          <w:sz w:val="24"/>
          <w:szCs w:val="24"/>
        </w:rPr>
        <w:t>PNB</w:t>
      </w:r>
      <w:r w:rsidR="008B7CC5" w:rsidRPr="003233CD">
        <w:rPr>
          <w:rFonts w:eastAsia="Arial" w:cs="Arial"/>
          <w:sz w:val="24"/>
          <w:szCs w:val="24"/>
        </w:rPr>
        <w:t xml:space="preserve"> je oprávněn</w:t>
      </w:r>
      <w:r w:rsidRPr="003233CD">
        <w:rPr>
          <w:rFonts w:eastAsia="Arial" w:cs="Arial"/>
          <w:sz w:val="24"/>
          <w:szCs w:val="24"/>
        </w:rPr>
        <w:t>a</w:t>
      </w:r>
      <w:r w:rsidR="008B7CC5" w:rsidRPr="003233CD">
        <w:rPr>
          <w:rFonts w:eastAsia="Arial" w:cs="Arial"/>
          <w:sz w:val="24"/>
          <w:szCs w:val="24"/>
        </w:rPr>
        <w:t xml:space="preserve"> uhradit i částku vyšší, než je stanovena tímto splátkovým kalendářem, a </w:t>
      </w:r>
      <w:r w:rsidR="00770EF8" w:rsidRPr="003233CD">
        <w:rPr>
          <w:rFonts w:eastAsia="Arial" w:cs="Arial"/>
          <w:sz w:val="24"/>
          <w:szCs w:val="24"/>
        </w:rPr>
        <w:t>TEMPO HOSTINNÉ je povinno</w:t>
      </w:r>
      <w:r w:rsidR="008B7CC5" w:rsidRPr="003233CD">
        <w:rPr>
          <w:rFonts w:eastAsia="Arial" w:cs="Arial"/>
          <w:sz w:val="24"/>
          <w:szCs w:val="24"/>
        </w:rPr>
        <w:t xml:space="preserve"> tuto částku přijmout a zkrátit tak dobu splácení. </w:t>
      </w:r>
      <w:bookmarkStart w:id="0" w:name="_GoBack"/>
      <w:bookmarkEnd w:id="0"/>
    </w:p>
    <w:p w:rsidR="008B7CC5" w:rsidRPr="003233CD" w:rsidRDefault="008B7CC5" w:rsidP="008B7CC5">
      <w:pPr>
        <w:spacing w:after="0" w:line="240" w:lineRule="auto"/>
        <w:ind w:left="708"/>
        <w:jc w:val="both"/>
        <w:rPr>
          <w:rFonts w:eastAsia="Arial" w:cs="Arial"/>
          <w:sz w:val="24"/>
          <w:szCs w:val="24"/>
        </w:rPr>
      </w:pPr>
    </w:p>
    <w:p w:rsidR="008B7CC5" w:rsidRPr="003233CD" w:rsidRDefault="008B7CC5" w:rsidP="00770EF8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3233CD">
        <w:rPr>
          <w:rFonts w:eastAsia="Arial" w:cs="Arial"/>
          <w:b/>
          <w:sz w:val="24"/>
          <w:szCs w:val="24"/>
        </w:rPr>
        <w:t>III.</w:t>
      </w:r>
    </w:p>
    <w:p w:rsidR="00770EF8" w:rsidRPr="003233CD" w:rsidRDefault="00396135" w:rsidP="00770EF8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233CD">
        <w:rPr>
          <w:rFonts w:eastAsia="Arial" w:cs="Arial"/>
          <w:sz w:val="24"/>
          <w:szCs w:val="24"/>
        </w:rPr>
        <w:t>TEMPO HOSTINNÉ se zavazuje</w:t>
      </w:r>
      <w:r w:rsidR="00770EF8" w:rsidRPr="003233CD">
        <w:rPr>
          <w:rFonts w:eastAsia="Arial" w:cs="Arial"/>
          <w:sz w:val="24"/>
          <w:szCs w:val="24"/>
        </w:rPr>
        <w:t xml:space="preserve">, že po umoření 50 % dlužné částky, tj. 117 975 Kč, bude uspokojovat </w:t>
      </w:r>
      <w:r w:rsidR="00E26310" w:rsidRPr="003233CD">
        <w:rPr>
          <w:rFonts w:eastAsia="Arial" w:cs="Arial"/>
          <w:sz w:val="24"/>
          <w:szCs w:val="24"/>
        </w:rPr>
        <w:t xml:space="preserve">případné </w:t>
      </w:r>
      <w:r w:rsidR="00770EF8" w:rsidRPr="003233CD">
        <w:rPr>
          <w:rFonts w:eastAsia="Arial" w:cs="Arial"/>
          <w:sz w:val="24"/>
          <w:szCs w:val="24"/>
        </w:rPr>
        <w:t>další objednávky</w:t>
      </w:r>
      <w:r w:rsidR="00E26310" w:rsidRPr="003233CD">
        <w:rPr>
          <w:rFonts w:eastAsia="Arial" w:cs="Arial"/>
          <w:sz w:val="24"/>
          <w:szCs w:val="24"/>
        </w:rPr>
        <w:t xml:space="preserve"> PNB</w:t>
      </w:r>
      <w:r w:rsidR="00770EF8" w:rsidRPr="003233CD">
        <w:rPr>
          <w:rFonts w:eastAsia="Arial" w:cs="Arial"/>
          <w:sz w:val="24"/>
          <w:szCs w:val="24"/>
        </w:rPr>
        <w:t>.</w:t>
      </w:r>
    </w:p>
    <w:p w:rsidR="00770EF8" w:rsidRPr="003233CD" w:rsidRDefault="00770EF8" w:rsidP="00770EF8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770EF8" w:rsidRPr="003233CD" w:rsidRDefault="00770EF8" w:rsidP="00770EF8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3233CD">
        <w:rPr>
          <w:rFonts w:eastAsia="Arial" w:cs="Arial"/>
          <w:b/>
          <w:sz w:val="24"/>
          <w:szCs w:val="24"/>
        </w:rPr>
        <w:t>IV.</w:t>
      </w:r>
    </w:p>
    <w:p w:rsidR="008B7CC5" w:rsidRPr="003233CD" w:rsidRDefault="008B7CC5" w:rsidP="00770EF8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3233CD">
        <w:rPr>
          <w:rFonts w:eastAsia="Arial" w:cs="Arial"/>
          <w:b/>
          <w:sz w:val="24"/>
          <w:szCs w:val="24"/>
        </w:rPr>
        <w:t>V případě mimořá</w:t>
      </w:r>
      <w:r w:rsidR="00E26310" w:rsidRPr="003233CD">
        <w:rPr>
          <w:rFonts w:eastAsia="Arial" w:cs="Arial"/>
          <w:b/>
          <w:sz w:val="24"/>
          <w:szCs w:val="24"/>
        </w:rPr>
        <w:t>dné události na straně PNB</w:t>
      </w:r>
      <w:r w:rsidRPr="003233CD">
        <w:rPr>
          <w:rFonts w:eastAsia="Arial" w:cs="Arial"/>
          <w:b/>
          <w:sz w:val="24"/>
          <w:szCs w:val="24"/>
        </w:rPr>
        <w:t xml:space="preserve"> je t</w:t>
      </w:r>
      <w:r w:rsidR="00346D3A" w:rsidRPr="003233CD">
        <w:rPr>
          <w:rFonts w:eastAsia="Arial" w:cs="Arial"/>
          <w:b/>
          <w:sz w:val="24"/>
          <w:szCs w:val="24"/>
        </w:rPr>
        <w:t>ato povinna</w:t>
      </w:r>
      <w:r w:rsidRPr="003233CD">
        <w:rPr>
          <w:rFonts w:eastAsia="Arial" w:cs="Arial"/>
          <w:b/>
          <w:sz w:val="24"/>
          <w:szCs w:val="24"/>
        </w:rPr>
        <w:t xml:space="preserve"> ihned písemně vyrozumět </w:t>
      </w:r>
      <w:r w:rsidR="00770EF8" w:rsidRPr="003233CD">
        <w:rPr>
          <w:rFonts w:eastAsia="Arial" w:cs="Arial"/>
          <w:b/>
          <w:sz w:val="24"/>
          <w:szCs w:val="24"/>
        </w:rPr>
        <w:t>TEMPO HOSTINNÉ</w:t>
      </w:r>
      <w:r w:rsidRPr="003233CD">
        <w:rPr>
          <w:rFonts w:eastAsia="Arial" w:cs="Arial"/>
          <w:b/>
          <w:sz w:val="24"/>
          <w:szCs w:val="24"/>
        </w:rPr>
        <w:t>. Pokud k takovému písemnému oznámení nedojde, nebude</w:t>
      </w:r>
      <w:r w:rsidR="00E26310" w:rsidRPr="003233CD">
        <w:rPr>
          <w:rFonts w:eastAsia="Arial" w:cs="Arial"/>
          <w:b/>
          <w:sz w:val="24"/>
          <w:szCs w:val="24"/>
        </w:rPr>
        <w:t>-li dohodnuto jinak, bere PNB</w:t>
      </w:r>
      <w:r w:rsidRPr="003233CD">
        <w:rPr>
          <w:rFonts w:eastAsia="Arial" w:cs="Arial"/>
          <w:b/>
          <w:sz w:val="24"/>
          <w:szCs w:val="24"/>
        </w:rPr>
        <w:t xml:space="preserve"> na vědomí, že </w:t>
      </w:r>
      <w:r w:rsidR="00770EF8" w:rsidRPr="003233CD">
        <w:rPr>
          <w:rFonts w:eastAsia="Arial" w:cs="Arial"/>
          <w:b/>
          <w:sz w:val="24"/>
          <w:szCs w:val="24"/>
        </w:rPr>
        <w:t>TEMPO HOSTINNÉ je oprávněno</w:t>
      </w:r>
      <w:r w:rsidRPr="003233CD">
        <w:rPr>
          <w:rFonts w:eastAsia="Arial" w:cs="Arial"/>
          <w:b/>
          <w:sz w:val="24"/>
          <w:szCs w:val="24"/>
        </w:rPr>
        <w:t xml:space="preserve"> nesplacenou částku vymáhat soudně včetně zákonných úroků z pr</w:t>
      </w:r>
      <w:r w:rsidR="00E26310" w:rsidRPr="003233CD">
        <w:rPr>
          <w:rFonts w:eastAsia="Arial" w:cs="Arial"/>
          <w:b/>
          <w:sz w:val="24"/>
          <w:szCs w:val="24"/>
        </w:rPr>
        <w:t>odlení a dalšího příslušenství.</w:t>
      </w:r>
    </w:p>
    <w:p w:rsidR="008B7CC5" w:rsidRPr="003233CD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36D2E" w:rsidRPr="003233CD" w:rsidRDefault="00336D2E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B7CC5" w:rsidRPr="003233CD" w:rsidRDefault="008B7CC5" w:rsidP="008B7CC5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233CD">
        <w:rPr>
          <w:rFonts w:eastAsia="Arial" w:cs="Arial"/>
          <w:sz w:val="24"/>
          <w:szCs w:val="24"/>
        </w:rPr>
        <w:t xml:space="preserve">V Praze, dne: … </w:t>
      </w:r>
      <w:r w:rsidR="00770EF8" w:rsidRPr="003233CD">
        <w:rPr>
          <w:rFonts w:eastAsia="Arial" w:cs="Arial"/>
          <w:sz w:val="24"/>
          <w:szCs w:val="24"/>
        </w:rPr>
        <w:t>2021</w:t>
      </w:r>
      <w:r w:rsidRPr="003233CD">
        <w:rPr>
          <w:rFonts w:eastAsia="Arial" w:cs="Arial"/>
          <w:sz w:val="24"/>
          <w:szCs w:val="24"/>
        </w:rPr>
        <w:tab/>
      </w:r>
      <w:r w:rsidRPr="003233CD">
        <w:rPr>
          <w:rFonts w:eastAsia="Arial" w:cs="Arial"/>
          <w:sz w:val="24"/>
          <w:szCs w:val="24"/>
        </w:rPr>
        <w:tab/>
      </w:r>
      <w:r w:rsidRPr="003233CD">
        <w:rPr>
          <w:rFonts w:eastAsia="Arial" w:cs="Arial"/>
          <w:sz w:val="24"/>
          <w:szCs w:val="24"/>
        </w:rPr>
        <w:tab/>
      </w:r>
      <w:r w:rsidRPr="003233CD">
        <w:rPr>
          <w:rFonts w:eastAsia="Arial" w:cs="Arial"/>
          <w:sz w:val="24"/>
          <w:szCs w:val="24"/>
        </w:rPr>
        <w:tab/>
        <w:t xml:space="preserve">V Praze, </w:t>
      </w:r>
      <w:proofErr w:type="gramStart"/>
      <w:r w:rsidRPr="003233CD">
        <w:rPr>
          <w:rFonts w:eastAsia="Arial" w:cs="Arial"/>
          <w:sz w:val="24"/>
          <w:szCs w:val="24"/>
        </w:rPr>
        <w:t>dne: ...</w:t>
      </w:r>
      <w:r w:rsidR="00770EF8" w:rsidRPr="003233CD">
        <w:rPr>
          <w:rFonts w:eastAsia="Arial" w:cs="Arial"/>
          <w:sz w:val="24"/>
          <w:szCs w:val="24"/>
        </w:rPr>
        <w:t xml:space="preserve"> 2021</w:t>
      </w:r>
      <w:proofErr w:type="gramEnd"/>
    </w:p>
    <w:p w:rsidR="008B7CC5" w:rsidRPr="003233CD" w:rsidRDefault="008B7CC5" w:rsidP="008B7CC5">
      <w:pPr>
        <w:tabs>
          <w:tab w:val="left" w:pos="4820"/>
        </w:tabs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B7CC5" w:rsidRPr="003233CD" w:rsidRDefault="008B7CC5" w:rsidP="008B7CC5">
      <w:pPr>
        <w:tabs>
          <w:tab w:val="left" w:pos="4820"/>
        </w:tabs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233CD">
        <w:rPr>
          <w:rFonts w:eastAsia="Arial" w:cs="Arial"/>
          <w:sz w:val="24"/>
          <w:szCs w:val="24"/>
        </w:rPr>
        <w:t>-------------------------------------------</w:t>
      </w:r>
      <w:r w:rsidRPr="003233CD">
        <w:rPr>
          <w:rFonts w:eastAsia="Arial" w:cs="Arial"/>
          <w:sz w:val="24"/>
          <w:szCs w:val="24"/>
        </w:rPr>
        <w:tab/>
        <w:t>------------------------------------------</w:t>
      </w:r>
    </w:p>
    <w:p w:rsidR="00F736DF" w:rsidRDefault="008B7CC5" w:rsidP="008B7CC5">
      <w:r w:rsidRPr="003233CD">
        <w:rPr>
          <w:rFonts w:eastAsia="Arial" w:cs="Arial"/>
          <w:sz w:val="24"/>
          <w:szCs w:val="24"/>
        </w:rPr>
        <w:t>Za PNB:</w:t>
      </w:r>
      <w:r>
        <w:rPr>
          <w:rFonts w:eastAsia="Arial" w:cs="Arial"/>
          <w:sz w:val="24"/>
          <w:szCs w:val="24"/>
        </w:rPr>
        <w:t xml:space="preserve"> </w:t>
      </w:r>
    </w:p>
    <w:sectPr w:rsidR="00F736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99" w:rsidRDefault="00B50199" w:rsidP="008B7CC5">
      <w:pPr>
        <w:spacing w:after="0" w:line="240" w:lineRule="auto"/>
      </w:pPr>
      <w:r>
        <w:separator/>
      </w:r>
    </w:p>
  </w:endnote>
  <w:endnote w:type="continuationSeparator" w:id="0">
    <w:p w:rsidR="00B50199" w:rsidRDefault="00B50199" w:rsidP="008B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Layout w:type="fixed"/>
      <w:tblLook w:val="04A0" w:firstRow="1" w:lastRow="0" w:firstColumn="1" w:lastColumn="0" w:noHBand="0" w:noVBand="1"/>
    </w:tblPr>
    <w:tblGrid>
      <w:gridCol w:w="284"/>
      <w:gridCol w:w="9355"/>
    </w:tblGrid>
    <w:tr w:rsidR="008B7CC5" w:rsidTr="0097479B">
      <w:trPr>
        <w:trHeight w:val="718"/>
      </w:trPr>
      <w:tc>
        <w:tcPr>
          <w:tcW w:w="284" w:type="dxa"/>
        </w:tcPr>
        <w:p w:rsidR="008B7CC5" w:rsidRDefault="008B7CC5" w:rsidP="008B7CC5">
          <w:pPr>
            <w:pStyle w:val="Zpat"/>
            <w:spacing w:before="120"/>
            <w:ind w:left="-108" w:right="-142"/>
          </w:pPr>
          <w:r>
            <w:rPr>
              <w:noProof/>
            </w:rPr>
            <w:drawing>
              <wp:inline distT="0" distB="0" distL="0" distR="0">
                <wp:extent cx="57150" cy="495300"/>
                <wp:effectExtent l="0" t="0" r="0" b="0"/>
                <wp:docPr id="1" name="Obrázek 1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</w:tcPr>
        <w:p w:rsidR="008B7CC5" w:rsidRPr="00557C6C" w:rsidRDefault="008B7CC5" w:rsidP="008B7CC5">
          <w:pPr>
            <w:pStyle w:val="Zpat"/>
            <w:spacing w:before="120" w:line="360" w:lineRule="auto"/>
            <w:ind w:left="-108" w:right="-142"/>
            <w:rPr>
              <w:rFonts w:cs="Arial"/>
              <w:sz w:val="18"/>
              <w:szCs w:val="18"/>
            </w:rPr>
          </w:pPr>
          <w:r w:rsidRPr="00557C6C">
            <w:rPr>
              <w:rFonts w:cs="Arial"/>
              <w:color w:val="808080"/>
              <w:sz w:val="18"/>
              <w:szCs w:val="18"/>
            </w:rPr>
            <w:t xml:space="preserve">Psychiatrická nemocnice </w:t>
          </w:r>
          <w:proofErr w:type="spellStart"/>
          <w:r w:rsidRPr="00557C6C">
            <w:rPr>
              <w:rFonts w:cs="Arial"/>
              <w:color w:val="808080"/>
              <w:sz w:val="18"/>
              <w:szCs w:val="18"/>
            </w:rPr>
            <w:t>Bohnice_</w:t>
          </w:r>
          <w:r w:rsidRPr="00557C6C">
            <w:rPr>
              <w:rFonts w:cs="Arial"/>
              <w:sz w:val="18"/>
              <w:szCs w:val="18"/>
            </w:rPr>
            <w:t>Ústavní</w:t>
          </w:r>
          <w:proofErr w:type="spellEnd"/>
          <w:r w:rsidRPr="00557C6C">
            <w:rPr>
              <w:rFonts w:cs="Arial"/>
              <w:sz w:val="18"/>
              <w:szCs w:val="18"/>
            </w:rPr>
            <w:t xml:space="preserve"> 91</w:t>
          </w:r>
          <w:r w:rsidRPr="00557C6C">
            <w:rPr>
              <w:rFonts w:cs="Arial"/>
              <w:color w:val="808080"/>
              <w:sz w:val="18"/>
              <w:szCs w:val="18"/>
            </w:rPr>
            <w:t>_</w:t>
          </w:r>
          <w:r w:rsidRPr="00557C6C">
            <w:rPr>
              <w:rFonts w:cs="Arial"/>
              <w:sz w:val="18"/>
              <w:szCs w:val="18"/>
            </w:rPr>
            <w:t>181 02 Praha 8</w:t>
          </w:r>
        </w:p>
        <w:p w:rsidR="008B7CC5" w:rsidRPr="00557C6C" w:rsidRDefault="008B7CC5" w:rsidP="008B7CC5">
          <w:pPr>
            <w:pStyle w:val="Zpat"/>
            <w:spacing w:line="360" w:lineRule="auto"/>
            <w:ind w:left="-108" w:right="-142"/>
            <w:rPr>
              <w:rFonts w:cs="Arial"/>
              <w:sz w:val="18"/>
              <w:szCs w:val="18"/>
            </w:rPr>
          </w:pPr>
          <w:r w:rsidRPr="00557C6C">
            <w:rPr>
              <w:rFonts w:cs="Arial"/>
              <w:sz w:val="18"/>
              <w:szCs w:val="18"/>
            </w:rPr>
            <w:t>Tel.: +420 284 016 111</w:t>
          </w:r>
          <w:r w:rsidRPr="00557C6C">
            <w:rPr>
              <w:rFonts w:cs="Arial"/>
              <w:color w:val="808080"/>
              <w:sz w:val="18"/>
              <w:szCs w:val="18"/>
            </w:rPr>
            <w:t>_</w:t>
          </w:r>
          <w:r w:rsidRPr="00557C6C">
            <w:rPr>
              <w:rFonts w:cs="Arial"/>
              <w:sz w:val="18"/>
              <w:szCs w:val="18"/>
            </w:rPr>
            <w:t>Fax: +420 284 016 595</w:t>
          </w:r>
          <w:r w:rsidRPr="00557C6C">
            <w:rPr>
              <w:rFonts w:cs="Arial"/>
              <w:color w:val="808080"/>
              <w:sz w:val="18"/>
              <w:szCs w:val="18"/>
            </w:rPr>
            <w:t>_</w:t>
          </w:r>
          <w:r w:rsidRPr="00557C6C">
            <w:rPr>
              <w:rFonts w:cs="Arial"/>
              <w:sz w:val="18"/>
              <w:szCs w:val="18"/>
            </w:rPr>
            <w:t>www.bohnice.cz</w:t>
          </w:r>
        </w:p>
        <w:p w:rsidR="008B7CC5" w:rsidRDefault="008B7CC5" w:rsidP="008B7CC5">
          <w:pPr>
            <w:pStyle w:val="Zpat"/>
            <w:spacing w:line="360" w:lineRule="auto"/>
            <w:ind w:left="-108" w:right="-142"/>
          </w:pPr>
          <w:r w:rsidRPr="00557C6C">
            <w:rPr>
              <w:rFonts w:cs="Arial"/>
              <w:sz w:val="18"/>
              <w:szCs w:val="18"/>
            </w:rPr>
            <w:t xml:space="preserve">Bankovní spojení: </w:t>
          </w:r>
          <w:r>
            <w:rPr>
              <w:rFonts w:cs="Arial"/>
              <w:sz w:val="18"/>
              <w:szCs w:val="18"/>
            </w:rPr>
            <w:t>Česká národní banka</w:t>
          </w:r>
          <w:r w:rsidRPr="00557C6C">
            <w:rPr>
              <w:rFonts w:cs="Arial"/>
              <w:color w:val="808080"/>
              <w:sz w:val="18"/>
              <w:szCs w:val="18"/>
            </w:rPr>
            <w:t>_</w:t>
          </w:r>
          <w:r w:rsidRPr="00557C6C">
            <w:rPr>
              <w:rFonts w:cs="Arial"/>
              <w:sz w:val="18"/>
              <w:szCs w:val="18"/>
            </w:rPr>
            <w:t>16434081/0</w:t>
          </w:r>
          <w:r>
            <w:rPr>
              <w:rFonts w:cs="Arial"/>
              <w:sz w:val="18"/>
              <w:szCs w:val="18"/>
            </w:rPr>
            <w:t>710</w:t>
          </w:r>
          <w:r w:rsidRPr="00557C6C">
            <w:rPr>
              <w:rFonts w:cs="Arial"/>
              <w:color w:val="808080"/>
              <w:sz w:val="18"/>
              <w:szCs w:val="18"/>
            </w:rPr>
            <w:t>_</w:t>
          </w:r>
          <w:r w:rsidRPr="00557C6C">
            <w:rPr>
              <w:rFonts w:cs="Arial"/>
              <w:sz w:val="18"/>
              <w:szCs w:val="18"/>
            </w:rPr>
            <w:t>IČ: 00064220</w:t>
          </w:r>
          <w:r w:rsidRPr="00557C6C">
            <w:rPr>
              <w:rFonts w:cs="Arial"/>
              <w:color w:val="808080"/>
              <w:sz w:val="18"/>
              <w:szCs w:val="18"/>
            </w:rPr>
            <w:t>_</w:t>
          </w:r>
          <w:r w:rsidRPr="00557C6C">
            <w:rPr>
              <w:rFonts w:cs="Arial"/>
              <w:sz w:val="18"/>
              <w:szCs w:val="18"/>
            </w:rPr>
            <w:t>DIČ: CZ00064220</w:t>
          </w:r>
        </w:p>
      </w:tc>
    </w:tr>
  </w:tbl>
  <w:p w:rsidR="008B7CC5" w:rsidRDefault="008B7C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99" w:rsidRDefault="00B50199" w:rsidP="008B7CC5">
      <w:pPr>
        <w:spacing w:after="0" w:line="240" w:lineRule="auto"/>
      </w:pPr>
      <w:r>
        <w:separator/>
      </w:r>
    </w:p>
  </w:footnote>
  <w:footnote w:type="continuationSeparator" w:id="0">
    <w:p w:rsidR="00B50199" w:rsidRDefault="00B50199" w:rsidP="008B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C5" w:rsidRDefault="008B7CC5">
    <w:pPr>
      <w:pStyle w:val="Zhlav"/>
    </w:pPr>
    <w:r>
      <w:rPr>
        <w:noProof/>
      </w:rPr>
      <w:drawing>
        <wp:inline distT="0" distB="0" distL="0" distR="0" wp14:anchorId="6745DA5F" wp14:editId="7DD74F77">
          <wp:extent cx="2533650" cy="600075"/>
          <wp:effectExtent l="19050" t="0" r="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72378"/>
    <w:multiLevelType w:val="multilevel"/>
    <w:tmpl w:val="C84EE9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C25187"/>
    <w:multiLevelType w:val="multilevel"/>
    <w:tmpl w:val="E586D6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3B15C84"/>
    <w:multiLevelType w:val="hybridMultilevel"/>
    <w:tmpl w:val="3124B562"/>
    <w:lvl w:ilvl="0" w:tplc="0F8EF7D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5"/>
    <w:rsid w:val="003233CD"/>
    <w:rsid w:val="00336D2E"/>
    <w:rsid w:val="00346D3A"/>
    <w:rsid w:val="00396135"/>
    <w:rsid w:val="004C32F7"/>
    <w:rsid w:val="0058748E"/>
    <w:rsid w:val="00661CE1"/>
    <w:rsid w:val="00770EF8"/>
    <w:rsid w:val="008B7CC5"/>
    <w:rsid w:val="00B50199"/>
    <w:rsid w:val="00E26310"/>
    <w:rsid w:val="00ED6044"/>
    <w:rsid w:val="00F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F22A7-16A6-4A05-8390-C4A0631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CC5"/>
    <w:pPr>
      <w:spacing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C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CC5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CC5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7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ova@temto-cesk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ada.paurova@bohni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3387-83D3-461A-BF93-35543359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sivt</dc:creator>
  <cp:keywords/>
  <dc:description/>
  <cp:lastModifiedBy>sivt</cp:lastModifiedBy>
  <cp:revision>4</cp:revision>
  <dcterms:created xsi:type="dcterms:W3CDTF">2021-02-16T11:07:00Z</dcterms:created>
  <dcterms:modified xsi:type="dcterms:W3CDTF">2021-03-17T07:44:00Z</dcterms:modified>
</cp:coreProperties>
</file>