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keepLines/>
        <w:widowControl w:val="0"/>
        <w:shd w:val="clear" w:color="auto" w:fill="auto"/>
        <w:bidi w:val="0"/>
        <w:spacing w:after="0" w:line="240" w:lineRule="auto"/>
        <w:ind w:left="0" w:righ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7"/>
        <w:keepNext w:val="0"/>
        <w:keepLines w:val="0"/>
        <w:widowControl w:val="0"/>
        <w:shd w:val="clear" w:color="auto" w:fill="auto"/>
        <w:bidi w:val="0"/>
        <w:spacing w:before="0" w:after="52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(dále jen „smlouva“), kterou níže uvedeného dne uzavírají:</w:t>
      </w:r>
    </w:p>
    <w:p>
      <w:pPr>
        <w:pStyle w:val="Style10"/>
        <w:keepNext/>
        <w:keepLines/>
        <w:widowControl w:val="0"/>
        <w:shd w:val="clear" w:color="auto" w:fill="auto"/>
        <w:bidi w:val="0"/>
        <w:spacing w:before="0" w:after="0" w:line="240" w:lineRule="auto"/>
        <w:ind w:left="740" w:right="0" w:hanging="740"/>
        <w:jc w:val="left"/>
      </w:pPr>
      <w:bookmarkStart w:id="1" w:name="bookmark1"/>
      <w:r>
        <w:rPr>
          <w:color w:val="000000"/>
          <w:spacing w:val="0"/>
          <w:w w:val="100"/>
          <w:position w:val="0"/>
          <w:shd w:val="clear" w:color="auto" w:fill="auto"/>
          <w:lang w:val="cs-CZ" w:eastAsia="cs-CZ" w:bidi="cs-CZ"/>
        </w:rPr>
        <w:t>Výzkumný ústav rostlinné výroby, v.v.i.</w:t>
      </w:r>
      <w:bookmarkEnd w:id="1"/>
    </w:p>
    <w:p>
      <w:pPr>
        <w:pStyle w:val="Style7"/>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se sídlem Drnovská 507/73, 161 06 Praha 6 - Ruzyně</w:t>
      </w:r>
    </w:p>
    <w:p>
      <w:pPr>
        <w:pStyle w:val="Style7"/>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IČO: 00027006</w:t>
      </w:r>
    </w:p>
    <w:p>
      <w:pPr>
        <w:pStyle w:val="Style7"/>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DIČ: CZ00027006</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 mládeže a tělovýchovy ČR</w:t>
      </w:r>
    </w:p>
    <w:p>
      <w:pPr>
        <w:pStyle w:val="Style7"/>
        <w:keepNext w:val="0"/>
        <w:keepLines w:val="0"/>
        <w:widowControl w:val="0"/>
        <w:shd w:val="clear" w:color="auto" w:fill="auto"/>
        <w:bidi w:val="0"/>
        <w:spacing w:before="0" w:line="240" w:lineRule="auto"/>
        <w:ind w:left="740" w:right="0" w:hanging="740"/>
        <w:jc w:val="left"/>
      </w:pPr>
      <w:r>
        <w:rPr>
          <w:color w:val="000000"/>
          <w:spacing w:val="0"/>
          <w:w w:val="100"/>
          <w:position w:val="0"/>
          <w:shd w:val="clear" w:color="auto" w:fill="auto"/>
          <w:lang w:val="cs-CZ" w:eastAsia="cs-CZ" w:bidi="cs-CZ"/>
        </w:rPr>
        <w:t>zastoupena RNDr. Mikulášem Madarasem, Ph.D., ředitelem instituce</w:t>
      </w:r>
    </w:p>
    <w:p>
      <w:pPr>
        <w:pStyle w:val="Style7"/>
        <w:keepNext w:val="0"/>
        <w:keepLines w:val="0"/>
        <w:widowControl w:val="0"/>
        <w:shd w:val="clear" w:color="auto" w:fill="auto"/>
        <w:bidi w:val="0"/>
        <w:spacing w:before="0" w:after="1240" w:line="240" w:lineRule="auto"/>
        <w:ind w:left="740" w:right="0" w:hanging="74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hlavní příjemce</w:t>
      </w:r>
      <w:r>
        <w:rPr>
          <w:color w:val="000000"/>
          <w:spacing w:val="0"/>
          <w:w w:val="100"/>
          <w:position w:val="0"/>
          <w:shd w:val="clear" w:color="auto" w:fill="auto"/>
          <w:lang w:val="cs-CZ" w:eastAsia="cs-CZ" w:bidi="cs-CZ"/>
        </w:rPr>
        <w:t>“ nebo „</w:t>
      </w:r>
      <w:r>
        <w:rPr>
          <w:b/>
          <w:bCs/>
          <w:color w:val="000000"/>
          <w:spacing w:val="0"/>
          <w:w w:val="100"/>
          <w:position w:val="0"/>
          <w:shd w:val="clear" w:color="auto" w:fill="auto"/>
          <w:lang w:val="cs-CZ" w:eastAsia="cs-CZ" w:bidi="cs-CZ"/>
        </w:rPr>
        <w:t>příjemce</w:t>
      </w:r>
      <w:r>
        <w:rPr>
          <w:color w:val="000000"/>
          <w:spacing w:val="0"/>
          <w:w w:val="100"/>
          <w:position w:val="0"/>
          <w:shd w:val="clear" w:color="auto" w:fill="auto"/>
          <w:lang w:val="cs-CZ" w:eastAsia="cs-CZ" w:bidi="cs-CZ"/>
        </w:rPr>
        <w:t>“</w:t>
      </w:r>
    </w:p>
    <w:p>
      <w:pPr>
        <w:pStyle w:val="Style10"/>
        <w:keepNext/>
        <w:keepLines/>
        <w:widowControl w:val="0"/>
        <w:shd w:val="clear" w:color="auto" w:fill="auto"/>
        <w:bidi w:val="0"/>
        <w:spacing w:before="0" w:after="0" w:line="240" w:lineRule="auto"/>
        <w:ind w:left="740" w:right="0" w:hanging="740"/>
        <w:jc w:val="left"/>
      </w:pPr>
      <w:bookmarkStart w:id="2" w:name="bookmark2"/>
      <w:r>
        <w:rPr>
          <w:color w:val="000000"/>
          <w:spacing w:val="0"/>
          <w:w w:val="100"/>
          <w:position w:val="0"/>
          <w:shd w:val="clear" w:color="auto" w:fill="auto"/>
          <w:lang w:val="cs-CZ" w:eastAsia="cs-CZ" w:bidi="cs-CZ"/>
        </w:rPr>
        <w:t>Univerzita Palackého v Olomouci</w:t>
      </w:r>
      <w:bookmarkEnd w:id="2"/>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veřejná vysoká škola - režim existence dle zákona č. 111/1998 Sb., o vysokých školách a o změně a doplnění dalších zákonů (zákon o vysokých školách), ve znění pozdějších předpisů Sídlo: Křížkovského 511/8, 771 47, Olomouc</w:t>
      </w:r>
    </w:p>
    <w:p>
      <w:pPr>
        <w:pStyle w:val="Style7"/>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IČO: 61989592</w:t>
      </w:r>
    </w:p>
    <w:p>
      <w:pPr>
        <w:pStyle w:val="Style7"/>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DIČ: CZ61989592</w:t>
      </w:r>
    </w:p>
    <w:p>
      <w:pPr>
        <w:pStyle w:val="Style7"/>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Zastoupená: prof. Mgr. Jaroslavem Millerem, M.A., Ph.D., rektorem UP</w:t>
      </w:r>
    </w:p>
    <w:p>
      <w:pPr>
        <w:pStyle w:val="Style7"/>
        <w:keepNext w:val="0"/>
        <w:keepLines w:val="0"/>
        <w:widowControl w:val="0"/>
        <w:shd w:val="clear" w:color="auto" w:fill="auto"/>
        <w:bidi w:val="0"/>
        <w:spacing w:before="0" w:line="240" w:lineRule="auto"/>
        <w:ind w:left="740" w:right="0" w:hanging="740"/>
        <w:jc w:val="left"/>
      </w:pPr>
      <w:r>
        <w:rPr>
          <w:color w:val="000000"/>
          <w:spacing w:val="0"/>
          <w:w w:val="100"/>
          <w:position w:val="0"/>
          <w:shd w:val="clear" w:color="auto" w:fill="auto"/>
          <w:lang w:val="cs-CZ" w:eastAsia="cs-CZ" w:bidi="cs-CZ"/>
        </w:rPr>
        <w:t>Bankovní spojení: Komerční banka</w:t>
      </w:r>
    </w:p>
    <w:p>
      <w:pPr>
        <w:pStyle w:val="Style7"/>
        <w:keepNext w:val="0"/>
        <w:keepLines w:val="0"/>
        <w:widowControl w:val="0"/>
        <w:shd w:val="clear" w:color="auto" w:fill="auto"/>
        <w:bidi w:val="0"/>
        <w:spacing w:before="0" w:line="240" w:lineRule="auto"/>
        <w:ind w:left="740" w:right="0" w:hanging="740"/>
        <w:jc w:val="left"/>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další účastník</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line="240" w:lineRule="auto"/>
        <w:ind w:left="740" w:right="0" w:hanging="740"/>
        <w:jc w:val="left"/>
      </w:pPr>
      <w:r>
        <w:rPr>
          <w:color w:val="000000"/>
          <w:spacing w:val="0"/>
          <w:w w:val="100"/>
          <w:position w:val="0"/>
          <w:shd w:val="clear" w:color="auto" w:fill="auto"/>
          <w:lang w:val="cs-CZ" w:eastAsia="cs-CZ" w:bidi="cs-CZ"/>
        </w:rPr>
        <w:t>společně dále jen „smluvní strany“</w:t>
      </w:r>
    </w:p>
    <w:p>
      <w:pPr>
        <w:pStyle w:val="Style10"/>
        <w:keepNext/>
        <w:keepLines/>
        <w:widowControl w:val="0"/>
        <w:shd w:val="clear" w:color="auto" w:fill="auto"/>
        <w:bidi w:val="0"/>
        <w:spacing w:before="0" w:after="0" w:line="240" w:lineRule="auto"/>
        <w:ind w:left="0" w:right="0" w:firstLine="0"/>
      </w:pPr>
      <w:bookmarkStart w:id="3" w:name="bookmark3"/>
      <w:r>
        <w:rPr>
          <w:color w:val="000000"/>
          <w:spacing w:val="0"/>
          <w:w w:val="100"/>
          <w:position w:val="0"/>
          <w:shd w:val="clear" w:color="auto" w:fill="auto"/>
          <w:lang w:val="cs-CZ" w:eastAsia="cs-CZ" w:bidi="cs-CZ"/>
        </w:rPr>
        <w:t>I.</w:t>
      </w:r>
      <w:bookmarkEnd w:id="3"/>
    </w:p>
    <w:p>
      <w:pPr>
        <w:pStyle w:val="Style10"/>
        <w:keepNext/>
        <w:keepLines/>
        <w:widowControl w:val="0"/>
        <w:shd w:val="clear" w:color="auto" w:fill="auto"/>
        <w:bidi w:val="0"/>
        <w:spacing w:before="0" w:after="240" w:line="240" w:lineRule="auto"/>
        <w:ind w:left="0" w:right="0" w:firstLine="0"/>
      </w:pPr>
      <w:bookmarkStart w:id="4" w:name="bookmark4"/>
      <w:r>
        <w:rPr>
          <w:color w:val="000000"/>
          <w:spacing w:val="0"/>
          <w:w w:val="100"/>
          <w:position w:val="0"/>
          <w:shd w:val="clear" w:color="auto" w:fill="auto"/>
          <w:lang w:val="cs-CZ" w:eastAsia="cs-CZ" w:bidi="cs-CZ"/>
        </w:rPr>
        <w:t>Úvodní prohlášení</w:t>
      </w:r>
      <w:bookmarkEnd w:id="4"/>
    </w:p>
    <w:p>
      <w:pPr>
        <w:pStyle w:val="Style7"/>
        <w:keepNext w:val="0"/>
        <w:keepLines w:val="0"/>
        <w:widowControl w:val="0"/>
        <w:numPr>
          <w:ilvl w:val="0"/>
          <w:numId w:val="1"/>
        </w:numPr>
        <w:shd w:val="clear" w:color="auto" w:fill="auto"/>
        <w:tabs>
          <w:tab w:pos="710" w:val="left"/>
        </w:tabs>
        <w:bidi w:val="0"/>
        <w:spacing w:before="0" w:line="240" w:lineRule="auto"/>
        <w:ind w:left="740" w:right="0" w:hanging="74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níže specifikovaného projektu.</w:t>
      </w:r>
    </w:p>
    <w:p>
      <w:pPr>
        <w:pStyle w:val="Style10"/>
        <w:keepNext/>
        <w:keepLines/>
        <w:widowControl w:val="0"/>
        <w:shd w:val="clear" w:color="auto" w:fill="auto"/>
        <w:bidi w:val="0"/>
        <w:spacing w:before="0" w:after="0" w:line="240" w:lineRule="auto"/>
        <w:ind w:left="0" w:right="0" w:firstLine="0"/>
      </w:pPr>
      <w:bookmarkStart w:id="5" w:name="bookmark5"/>
      <w:r>
        <w:rPr>
          <w:color w:val="000000"/>
          <w:spacing w:val="0"/>
          <w:w w:val="100"/>
          <w:position w:val="0"/>
          <w:shd w:val="clear" w:color="auto" w:fill="auto"/>
          <w:lang w:val="cs-CZ" w:eastAsia="cs-CZ" w:bidi="cs-CZ"/>
        </w:rPr>
        <w:t>II.</w:t>
      </w:r>
      <w:bookmarkEnd w:id="5"/>
    </w:p>
    <w:p>
      <w:pPr>
        <w:pStyle w:val="Style10"/>
        <w:keepNext/>
        <w:keepLines/>
        <w:widowControl w:val="0"/>
        <w:shd w:val="clear" w:color="auto" w:fill="auto"/>
        <w:bidi w:val="0"/>
        <w:spacing w:before="0" w:after="240" w:line="240" w:lineRule="auto"/>
        <w:ind w:left="0" w:right="0" w:firstLine="0"/>
      </w:pPr>
      <w:bookmarkStart w:id="6" w:name="bookmark6"/>
      <w:r>
        <w:rPr>
          <w:color w:val="000000"/>
          <w:spacing w:val="0"/>
          <w:w w:val="100"/>
          <w:position w:val="0"/>
          <w:shd w:val="clear" w:color="auto" w:fill="auto"/>
          <w:lang w:val="cs-CZ" w:eastAsia="cs-CZ" w:bidi="cs-CZ"/>
        </w:rPr>
        <w:t>Projekt</w:t>
      </w:r>
      <w:bookmarkEnd w:id="6"/>
    </w:p>
    <w:p>
      <w:pPr>
        <w:pStyle w:val="Style7"/>
        <w:keepNext w:val="0"/>
        <w:keepLines w:val="0"/>
        <w:widowControl w:val="0"/>
        <w:numPr>
          <w:ilvl w:val="0"/>
          <w:numId w:val="3"/>
        </w:numPr>
        <w:shd w:val="clear" w:color="auto" w:fill="auto"/>
        <w:tabs>
          <w:tab w:pos="710" w:val="left"/>
        </w:tabs>
        <w:bidi w:val="0"/>
        <w:spacing w:before="0" w:line="240" w:lineRule="auto"/>
        <w:ind w:left="740" w:right="0" w:hanging="740"/>
        <w:jc w:val="left"/>
      </w:pPr>
      <w:r>
        <w:rPr>
          <w:color w:val="000000"/>
          <w:spacing w:val="0"/>
          <w:w w:val="100"/>
          <w:position w:val="0"/>
          <w:shd w:val="clear" w:color="auto" w:fill="auto"/>
          <w:lang w:val="cs-CZ" w:eastAsia="cs-CZ" w:bidi="cs-CZ"/>
        </w:rPr>
        <w:t>Pro účely této smlouvy se projektem rozumí:</w:t>
      </w:r>
    </w:p>
    <w:p>
      <w:pPr>
        <w:pStyle w:val="Style7"/>
        <w:keepNext w:val="0"/>
        <w:keepLines w:val="0"/>
        <w:widowControl w:val="0"/>
        <w:shd w:val="clear" w:color="auto" w:fill="auto"/>
        <w:tabs>
          <w:tab w:pos="2856" w:val="left"/>
        </w:tabs>
        <w:bidi w:val="0"/>
        <w:spacing w:before="0" w:after="0" w:line="240" w:lineRule="auto"/>
        <w:ind w:left="1420" w:right="0" w:firstLine="20"/>
      </w:pPr>
      <w:r>
        <w:rPr>
          <w:color w:val="000000"/>
          <w:spacing w:val="0"/>
          <w:w w:val="100"/>
          <w:position w:val="0"/>
          <w:shd w:val="clear" w:color="auto" w:fill="auto"/>
          <w:lang w:val="cs-CZ" w:eastAsia="cs-CZ" w:bidi="cs-CZ"/>
        </w:rPr>
        <w:t>Název:</w:t>
        <w:tab/>
        <w:t>Sex nebo ne? Rozluštění vzorců asexuality u unikátního rostlinného</w:t>
      </w:r>
    </w:p>
    <w:p>
      <w:pPr>
        <w:pStyle w:val="Style7"/>
        <w:keepNext w:val="0"/>
        <w:keepLines w:val="0"/>
        <w:widowControl w:val="0"/>
        <w:shd w:val="clear" w:color="auto" w:fill="auto"/>
        <w:bidi w:val="0"/>
        <w:spacing w:before="0" w:line="240" w:lineRule="auto"/>
        <w:ind w:left="2840" w:right="0" w:firstLine="0"/>
        <w:jc w:val="left"/>
      </w:pPr>
      <w:r>
        <w:rPr>
          <w:color w:val="000000"/>
          <w:spacing w:val="0"/>
          <w:w w:val="100"/>
          <w:position w:val="0"/>
          <w:shd w:val="clear" w:color="auto" w:fill="auto"/>
          <w:lang w:val="cs-CZ" w:eastAsia="cs-CZ" w:bidi="cs-CZ"/>
        </w:rPr>
        <w:t>modelu</w:t>
      </w:r>
    </w:p>
    <w:p>
      <w:pPr>
        <w:pStyle w:val="Style7"/>
        <w:keepNext w:val="0"/>
        <w:keepLines w:val="0"/>
        <w:widowControl w:val="0"/>
        <w:shd w:val="clear" w:color="auto" w:fill="auto"/>
        <w:bidi w:val="0"/>
        <w:spacing w:before="0" w:line="240" w:lineRule="auto"/>
        <w:ind w:left="1420" w:right="0" w:firstLine="20"/>
      </w:pPr>
      <w:r>
        <w:rPr>
          <w:color w:val="000000"/>
          <w:spacing w:val="0"/>
          <w:w w:val="100"/>
          <w:position w:val="0"/>
          <w:shd w:val="clear" w:color="auto" w:fill="auto"/>
          <w:lang w:val="cs-CZ" w:eastAsia="cs-CZ" w:bidi="cs-CZ"/>
        </w:rPr>
        <w:t>Číslo projektu: 21-01233S</w:t>
      </w:r>
    </w:p>
    <w:p>
      <w:pPr>
        <w:pStyle w:val="Style7"/>
        <w:keepNext w:val="0"/>
        <w:keepLines w:val="0"/>
        <w:widowControl w:val="0"/>
        <w:shd w:val="clear" w:color="auto" w:fill="auto"/>
        <w:bidi w:val="0"/>
        <w:spacing w:before="0" w:line="240" w:lineRule="auto"/>
        <w:ind w:left="1420" w:right="0" w:firstLine="20"/>
      </w:pPr>
      <w:r>
        <w:rPr>
          <w:color w:val="000000"/>
          <w:spacing w:val="0"/>
          <w:w w:val="100"/>
          <w:position w:val="0"/>
          <w:shd w:val="clear" w:color="auto" w:fill="auto"/>
          <w:lang w:val="cs-CZ" w:eastAsia="cs-CZ" w:bidi="cs-CZ"/>
        </w:rPr>
        <w:t>Poskytovatel: Česká republika - Grantová agentura České republiky</w:t>
      </w:r>
    </w:p>
    <w:p>
      <w:pPr>
        <w:pStyle w:val="Style7"/>
        <w:keepNext w:val="0"/>
        <w:keepLines w:val="0"/>
        <w:widowControl w:val="0"/>
        <w:shd w:val="clear" w:color="auto" w:fill="auto"/>
        <w:tabs>
          <w:tab w:pos="2856" w:val="left"/>
        </w:tabs>
        <w:bidi w:val="0"/>
        <w:spacing w:before="0" w:line="240" w:lineRule="auto"/>
        <w:ind w:left="1420" w:right="0" w:firstLine="20"/>
      </w:pPr>
      <w:r>
        <w:rPr>
          <w:color w:val="000000"/>
          <w:spacing w:val="0"/>
          <w:w w:val="100"/>
          <w:position w:val="0"/>
          <w:shd w:val="clear" w:color="auto" w:fill="auto"/>
          <w:lang w:val="cs-CZ" w:eastAsia="cs-CZ" w:bidi="cs-CZ"/>
        </w:rPr>
        <w:t>Program:</w:t>
        <w:tab/>
        <w:t>Standardní projekty</w:t>
      </w:r>
    </w:p>
    <w:p>
      <w:pPr>
        <w:pStyle w:val="Style7"/>
        <w:keepNext w:val="0"/>
        <w:keepLines w:val="0"/>
        <w:widowControl w:val="0"/>
        <w:shd w:val="clear" w:color="auto" w:fill="auto"/>
        <w:bidi w:val="0"/>
        <w:spacing w:before="0" w:line="240" w:lineRule="auto"/>
        <w:ind w:left="1420" w:right="0" w:firstLine="20"/>
      </w:pPr>
      <w:r>
        <w:rPr>
          <w:color w:val="000000"/>
          <w:spacing w:val="0"/>
          <w:w w:val="100"/>
          <w:position w:val="0"/>
          <w:shd w:val="clear" w:color="auto" w:fill="auto"/>
          <w:lang w:val="cs-CZ" w:eastAsia="cs-CZ" w:bidi="cs-CZ"/>
        </w:rPr>
        <w:t xml:space="preserve">Maximální výše uznaných nákladů projektu: </w:t>
      </w:r>
      <w:r>
        <w:rPr>
          <w:b/>
          <w:bCs/>
          <w:color w:val="000000"/>
          <w:spacing w:val="0"/>
          <w:w w:val="100"/>
          <w:position w:val="0"/>
          <w:shd w:val="clear" w:color="auto" w:fill="auto"/>
          <w:lang w:val="cs-CZ" w:eastAsia="cs-CZ" w:bidi="cs-CZ"/>
        </w:rPr>
        <w:t>6 343 000,00 Kč</w:t>
      </w:r>
    </w:p>
    <w:p>
      <w:pPr>
        <w:pStyle w:val="Style7"/>
        <w:keepNext w:val="0"/>
        <w:keepLines w:val="0"/>
        <w:widowControl w:val="0"/>
        <w:shd w:val="clear" w:color="auto" w:fill="auto"/>
        <w:bidi w:val="0"/>
        <w:spacing w:before="0" w:after="0" w:line="480" w:lineRule="auto"/>
        <w:ind w:left="1420" w:right="0" w:firstLine="0"/>
      </w:pPr>
      <w:r>
        <w:rPr>
          <w:color w:val="000000"/>
          <w:spacing w:val="0"/>
          <w:w w:val="100"/>
          <w:position w:val="0"/>
          <w:shd w:val="clear" w:color="auto" w:fill="auto"/>
          <w:lang w:val="cs-CZ" w:eastAsia="cs-CZ" w:bidi="cs-CZ"/>
        </w:rPr>
        <w:t>Doba řešení: 1. 1. 2021 - 31. 12. 2023</w:t>
      </w:r>
    </w:p>
    <w:p>
      <w:pPr>
        <w:pStyle w:val="Style7"/>
        <w:keepNext w:val="0"/>
        <w:keepLines w:val="0"/>
        <w:widowControl w:val="0"/>
        <w:numPr>
          <w:ilvl w:val="0"/>
          <w:numId w:val="3"/>
        </w:numPr>
        <w:shd w:val="clear" w:color="auto" w:fill="auto"/>
        <w:tabs>
          <w:tab w:pos="708" w:val="left"/>
        </w:tabs>
        <w:bidi w:val="0"/>
        <w:spacing w:before="0" w:line="480" w:lineRule="auto"/>
        <w:ind w:left="720" w:right="0" w:hanging="720"/>
      </w:pPr>
      <w:r>
        <w:rPr>
          <w:color w:val="000000"/>
          <w:spacing w:val="0"/>
          <w:w w:val="100"/>
          <w:position w:val="0"/>
          <w:shd w:val="clear" w:color="auto" w:fill="auto"/>
          <w:lang w:val="cs-CZ" w:eastAsia="cs-CZ" w:bidi="cs-CZ"/>
        </w:rPr>
        <w:t>Návrh projektu je nedílnou součástí této smlouvy, jako její příloha.</w:t>
      </w:r>
    </w:p>
    <w:p>
      <w:pPr>
        <w:pStyle w:val="Style10"/>
        <w:keepNext/>
        <w:keepLines/>
        <w:widowControl w:val="0"/>
        <w:shd w:val="clear" w:color="auto" w:fill="auto"/>
        <w:bidi w:val="0"/>
        <w:spacing w:before="0" w:after="0" w:line="240" w:lineRule="auto"/>
        <w:ind w:left="4400" w:right="0" w:firstLine="0"/>
        <w:jc w:val="left"/>
      </w:pPr>
      <w:bookmarkStart w:id="7" w:name="bookmark7"/>
      <w:r>
        <w:rPr>
          <w:color w:val="000000"/>
          <w:spacing w:val="0"/>
          <w:w w:val="100"/>
          <w:position w:val="0"/>
          <w:shd w:val="clear" w:color="auto" w:fill="auto"/>
          <w:lang w:val="cs-CZ" w:eastAsia="cs-CZ" w:bidi="cs-CZ"/>
        </w:rPr>
        <w:t>III.</w:t>
      </w:r>
      <w:bookmarkEnd w:id="7"/>
    </w:p>
    <w:p>
      <w:pPr>
        <w:pStyle w:val="Style10"/>
        <w:keepNext/>
        <w:keepLines/>
        <w:widowControl w:val="0"/>
        <w:shd w:val="clear" w:color="auto" w:fill="auto"/>
        <w:bidi w:val="0"/>
        <w:spacing w:before="0" w:after="240" w:line="240" w:lineRule="auto"/>
        <w:ind w:left="0" w:right="0" w:firstLine="0"/>
      </w:pPr>
      <w:bookmarkStart w:id="8" w:name="bookmark8"/>
      <w:r>
        <w:rPr>
          <w:color w:val="000000"/>
          <w:spacing w:val="0"/>
          <w:w w:val="100"/>
          <w:position w:val="0"/>
          <w:shd w:val="clear" w:color="auto" w:fill="auto"/>
          <w:lang w:val="cs-CZ" w:eastAsia="cs-CZ" w:bidi="cs-CZ"/>
        </w:rPr>
        <w:t>Osoby odpovědné za řešení</w:t>
      </w:r>
      <w:bookmarkEnd w:id="8"/>
    </w:p>
    <w:p>
      <w:pPr>
        <w:pStyle w:val="Style7"/>
        <w:keepNext w:val="0"/>
        <w:keepLines w:val="0"/>
        <w:widowControl w:val="0"/>
        <w:numPr>
          <w:ilvl w:val="0"/>
          <w:numId w:val="5"/>
        </w:numPr>
        <w:shd w:val="clear" w:color="auto" w:fill="auto"/>
        <w:tabs>
          <w:tab w:pos="708" w:val="left"/>
        </w:tabs>
        <w:bidi w:val="0"/>
        <w:spacing w:before="0" w:after="120" w:line="360" w:lineRule="auto"/>
        <w:ind w:left="720" w:right="0" w:hanging="720"/>
      </w:pPr>
      <w:r>
        <w:rPr>
          <w:color w:val="000000"/>
          <w:spacing w:val="0"/>
          <w:w w:val="100"/>
          <w:position w:val="0"/>
          <w:shd w:val="clear" w:color="auto" w:fill="auto"/>
          <w:lang w:val="cs-CZ" w:eastAsia="cs-CZ" w:bidi="cs-CZ"/>
        </w:rPr>
        <w:t>Za hlavního příjemce je osobou odpovědnou za řešení:</w:t>
      </w:r>
    </w:p>
    <w:p>
      <w:pPr>
        <w:pStyle w:val="Style7"/>
        <w:keepNext w:val="0"/>
        <w:keepLines w:val="0"/>
        <w:widowControl w:val="0"/>
        <w:shd w:val="clear" w:color="auto" w:fill="auto"/>
        <w:bidi w:val="0"/>
        <w:spacing w:before="0" w:after="0" w:line="240" w:lineRule="auto"/>
        <w:ind w:left="1420" w:right="3100" w:firstLine="0"/>
        <w:jc w:val="left"/>
      </w:pPr>
      <w:r>
        <w:rPr>
          <w:color w:val="000000"/>
          <w:spacing w:val="0"/>
          <w:w w:val="100"/>
          <w:position w:val="0"/>
          <w:shd w:val="clear" w:color="auto" w:fill="auto"/>
          <w:lang w:val="cs-CZ" w:eastAsia="cs-CZ" w:bidi="cs-CZ"/>
        </w:rPr>
        <w:t>Jméno a příjmení: . Telefon:</w:t>
      </w:r>
    </w:p>
    <w:p>
      <w:pPr>
        <w:pStyle w:val="Style7"/>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E-mail:</w:t>
      </w:r>
    </w:p>
    <w:p>
      <w:pPr>
        <w:pStyle w:val="Style7"/>
        <w:keepNext w:val="0"/>
        <w:keepLines w:val="0"/>
        <w:widowControl w:val="0"/>
        <w:numPr>
          <w:ilvl w:val="0"/>
          <w:numId w:val="5"/>
        </w:numPr>
        <w:shd w:val="clear" w:color="auto" w:fill="auto"/>
        <w:tabs>
          <w:tab w:pos="708" w:val="left"/>
        </w:tabs>
        <w:bidi w:val="0"/>
        <w:spacing w:before="0" w:after="120" w:line="360" w:lineRule="auto"/>
        <w:ind w:left="720" w:right="0" w:hanging="720"/>
      </w:pPr>
      <w:r>
        <w:rPr>
          <w:color w:val="000000"/>
          <w:spacing w:val="0"/>
          <w:w w:val="100"/>
          <w:position w:val="0"/>
          <w:shd w:val="clear" w:color="auto" w:fill="auto"/>
          <w:lang w:val="cs-CZ" w:eastAsia="cs-CZ" w:bidi="cs-CZ"/>
        </w:rPr>
        <w:t>Za dalšího účastníka je osobou odpovědnou za řešení:</w:t>
      </w:r>
    </w:p>
    <w:p>
      <w:pPr>
        <w:pStyle w:val="Style7"/>
        <w:keepNext w:val="0"/>
        <w:keepLines w:val="0"/>
        <w:widowControl w:val="0"/>
        <w:shd w:val="clear" w:color="auto" w:fill="auto"/>
        <w:bidi w:val="0"/>
        <w:spacing w:before="0" w:after="0" w:line="240" w:lineRule="auto"/>
        <w:ind w:left="1420" w:right="0" w:firstLine="0"/>
      </w:pPr>
      <w:r>
        <w:rPr>
          <w:color w:val="000000"/>
          <w:spacing w:val="0"/>
          <w:w w:val="100"/>
          <w:position w:val="0"/>
          <w:shd w:val="clear" w:color="auto" w:fill="auto"/>
          <w:lang w:val="cs-CZ" w:eastAsia="cs-CZ" w:bidi="cs-CZ"/>
        </w:rPr>
        <w:t>Jméno a příjmení:</w:t>
      </w:r>
    </w:p>
    <w:p>
      <w:pPr>
        <w:pStyle w:val="Style7"/>
        <w:keepNext w:val="0"/>
        <w:keepLines w:val="0"/>
        <w:widowControl w:val="0"/>
        <w:shd w:val="clear" w:color="auto" w:fill="auto"/>
        <w:bidi w:val="0"/>
        <w:spacing w:before="0" w:after="0" w:line="240" w:lineRule="auto"/>
        <w:ind w:left="1420" w:right="0" w:firstLine="0"/>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760" w:line="240" w:lineRule="auto"/>
        <w:ind w:left="1420" w:right="0" w:firstLine="0"/>
      </w:pPr>
      <w:r>
        <w:rPr>
          <w:color w:val="000000"/>
          <w:spacing w:val="0"/>
          <w:w w:val="100"/>
          <w:position w:val="0"/>
          <w:shd w:val="clear" w:color="auto" w:fill="auto"/>
          <w:lang w:val="cs-CZ" w:eastAsia="cs-CZ" w:bidi="cs-CZ"/>
        </w:rPr>
        <w:t>E-mail:</w:t>
      </w:r>
    </w:p>
    <w:p>
      <w:pPr>
        <w:pStyle w:val="Style10"/>
        <w:keepNext/>
        <w:keepLines/>
        <w:widowControl w:val="0"/>
        <w:shd w:val="clear" w:color="auto" w:fill="auto"/>
        <w:bidi w:val="0"/>
        <w:spacing w:before="0" w:after="0" w:line="240" w:lineRule="auto"/>
        <w:ind w:left="4400" w:right="0" w:firstLine="0"/>
        <w:jc w:val="left"/>
      </w:pPr>
      <w:bookmarkStart w:id="9" w:name="bookmark9"/>
      <w:r>
        <w:rPr>
          <w:color w:val="000000"/>
          <w:spacing w:val="0"/>
          <w:w w:val="100"/>
          <w:position w:val="0"/>
          <w:shd w:val="clear" w:color="auto" w:fill="auto"/>
          <w:lang w:val="cs-CZ" w:eastAsia="cs-CZ" w:bidi="cs-CZ"/>
        </w:rPr>
        <w:t>IV.</w:t>
      </w:r>
      <w:bookmarkEnd w:id="9"/>
    </w:p>
    <w:p>
      <w:pPr>
        <w:pStyle w:val="Style10"/>
        <w:keepNext/>
        <w:keepLines/>
        <w:widowControl w:val="0"/>
        <w:shd w:val="clear" w:color="auto" w:fill="auto"/>
        <w:bidi w:val="0"/>
        <w:spacing w:before="0" w:after="240" w:line="240" w:lineRule="auto"/>
        <w:ind w:left="0" w:right="0" w:firstLine="0"/>
      </w:pPr>
      <w:bookmarkStart w:id="10" w:name="bookmark10"/>
      <w:r>
        <w:rPr>
          <w:color w:val="000000"/>
          <w:spacing w:val="0"/>
          <w:w w:val="100"/>
          <w:position w:val="0"/>
          <w:shd w:val="clear" w:color="auto" w:fill="auto"/>
          <w:lang w:val="cs-CZ" w:eastAsia="cs-CZ" w:bidi="cs-CZ"/>
        </w:rPr>
        <w:t>Základní práva a povinnosti</w:t>
      </w:r>
      <w:bookmarkEnd w:id="10"/>
    </w:p>
    <w:p>
      <w:pPr>
        <w:pStyle w:val="Style7"/>
        <w:keepNext w:val="0"/>
        <w:keepLines w:val="0"/>
        <w:widowControl w:val="0"/>
        <w:numPr>
          <w:ilvl w:val="0"/>
          <w:numId w:val="7"/>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7"/>
        <w:keepNext w:val="0"/>
        <w:keepLines w:val="0"/>
        <w:widowControl w:val="0"/>
        <w:shd w:val="clear" w:color="auto" w:fill="auto"/>
        <w:tabs>
          <w:tab w:pos="2073" w:val="left"/>
        </w:tabs>
        <w:bidi w:val="0"/>
        <w:spacing w:before="0" w:after="0" w:line="240" w:lineRule="auto"/>
        <w:ind w:left="1420" w:right="0" w:firstLine="0"/>
      </w:pPr>
      <w:r>
        <w:rPr>
          <w:color w:val="000000"/>
          <w:spacing w:val="0"/>
          <w:w w:val="100"/>
          <w:position w:val="0"/>
          <w:shd w:val="clear" w:color="auto" w:fill="auto"/>
          <w:lang w:val="cs-CZ" w:eastAsia="cs-CZ" w:bidi="cs-CZ"/>
        </w:rPr>
        <w:t>-</w:t>
        <w:tab/>
        <w:t>této smlouvy</w:t>
      </w:r>
    </w:p>
    <w:p>
      <w:pPr>
        <w:pStyle w:val="Style7"/>
        <w:keepNext w:val="0"/>
        <w:keepLines w:val="0"/>
        <w:widowControl w:val="0"/>
        <w:shd w:val="clear" w:color="auto" w:fill="auto"/>
        <w:tabs>
          <w:tab w:pos="2073" w:val="left"/>
        </w:tabs>
        <w:bidi w:val="0"/>
        <w:spacing w:before="0" w:after="0" w:line="240" w:lineRule="auto"/>
        <w:ind w:left="1420" w:right="0" w:firstLine="0"/>
      </w:pPr>
      <w:r>
        <w:rPr>
          <w:color w:val="000000"/>
          <w:spacing w:val="0"/>
          <w:w w:val="100"/>
          <w:position w:val="0"/>
          <w:shd w:val="clear" w:color="auto" w:fill="auto"/>
          <w:lang w:val="cs-CZ" w:eastAsia="cs-CZ" w:bidi="cs-CZ"/>
        </w:rPr>
        <w:t>-</w:t>
        <w:tab/>
        <w:t>návrhu projektu</w:t>
      </w:r>
    </w:p>
    <w:p>
      <w:pPr>
        <w:pStyle w:val="Style7"/>
        <w:keepNext w:val="0"/>
        <w:keepLines w:val="0"/>
        <w:widowControl w:val="0"/>
        <w:shd w:val="clear" w:color="auto" w:fill="auto"/>
        <w:tabs>
          <w:tab w:pos="2073" w:val="left"/>
        </w:tabs>
        <w:bidi w:val="0"/>
        <w:spacing w:before="0" w:after="0" w:line="240" w:lineRule="auto"/>
        <w:ind w:left="1420" w:right="0" w:firstLine="0"/>
      </w:pPr>
      <w:r>
        <w:rPr>
          <w:color w:val="000000"/>
          <w:spacing w:val="0"/>
          <w:w w:val="100"/>
          <w:position w:val="0"/>
          <w:shd w:val="clear" w:color="auto" w:fill="auto"/>
          <w:lang w:val="cs-CZ" w:eastAsia="cs-CZ" w:bidi="cs-CZ"/>
        </w:rPr>
        <w:t>-</w:t>
        <w:tab/>
        <w:t>smlouvy o poskytnutí podpory uzavřené mezi příjemcem a poskytovatelem</w:t>
      </w:r>
    </w:p>
    <w:p>
      <w:pPr>
        <w:pStyle w:val="Style7"/>
        <w:keepNext w:val="0"/>
        <w:keepLines w:val="0"/>
        <w:widowControl w:val="0"/>
        <w:shd w:val="clear" w:color="auto" w:fill="auto"/>
        <w:bidi w:val="0"/>
        <w:spacing w:before="0" w:after="0" w:line="240" w:lineRule="auto"/>
        <w:ind w:left="0" w:right="140" w:firstLine="0"/>
        <w:jc w:val="center"/>
      </w:pPr>
      <w:r>
        <w:rPr>
          <w:color w:val="000000"/>
          <w:spacing w:val="0"/>
          <w:w w:val="100"/>
          <w:position w:val="0"/>
          <w:shd w:val="clear" w:color="auto" w:fill="auto"/>
          <w:lang w:val="cs-CZ" w:eastAsia="cs-CZ" w:bidi="cs-CZ"/>
        </w:rPr>
        <w:t>(dále jen „smlouva o poskytnutí podpory“) včetně příloh</w:t>
      </w:r>
    </w:p>
    <w:p>
      <w:pPr>
        <w:pStyle w:val="Style7"/>
        <w:keepNext w:val="0"/>
        <w:keepLines w:val="0"/>
        <w:widowControl w:val="0"/>
        <w:shd w:val="clear" w:color="auto" w:fill="auto"/>
        <w:tabs>
          <w:tab w:pos="2073" w:val="left"/>
        </w:tabs>
        <w:bidi w:val="0"/>
        <w:spacing w:before="0" w:after="0" w:line="240" w:lineRule="auto"/>
        <w:ind w:left="1420" w:right="0" w:firstLine="0"/>
      </w:pPr>
      <w:r>
        <w:rPr>
          <w:color w:val="000000"/>
          <w:spacing w:val="0"/>
          <w:w w:val="100"/>
          <w:position w:val="0"/>
          <w:shd w:val="clear" w:color="auto" w:fill="auto"/>
          <w:lang w:val="cs-CZ" w:eastAsia="cs-CZ" w:bidi="cs-CZ"/>
        </w:rPr>
        <w:t>-</w:t>
        <w:tab/>
        <w:t>Rozpisu Grantových prostředků Projektu</w:t>
      </w:r>
    </w:p>
    <w:p>
      <w:pPr>
        <w:pStyle w:val="Style7"/>
        <w:keepNext w:val="0"/>
        <w:keepLines w:val="0"/>
        <w:widowControl w:val="0"/>
        <w:shd w:val="clear" w:color="auto" w:fill="auto"/>
        <w:tabs>
          <w:tab w:pos="2073" w:val="left"/>
        </w:tabs>
        <w:bidi w:val="0"/>
        <w:spacing w:before="0" w:line="240" w:lineRule="auto"/>
        <w:ind w:left="1420" w:right="0" w:firstLine="0"/>
      </w:pPr>
      <w:r>
        <w:rPr>
          <w:color w:val="000000"/>
          <w:spacing w:val="0"/>
          <w:w w:val="100"/>
          <w:position w:val="0"/>
          <w:shd w:val="clear" w:color="auto" w:fill="auto"/>
          <w:lang w:val="cs-CZ" w:eastAsia="cs-CZ" w:bidi="cs-CZ"/>
        </w:rPr>
        <w:t>-</w:t>
        <w:tab/>
        <w:t>Zadávací dokumentace pro projekt</w:t>
      </w:r>
    </w:p>
    <w:p>
      <w:pPr>
        <w:pStyle w:val="Style7"/>
        <w:keepNext w:val="0"/>
        <w:keepLines w:val="0"/>
        <w:widowControl w:val="0"/>
        <w:shd w:val="clear" w:color="auto" w:fill="auto"/>
        <w:bidi w:val="0"/>
        <w:spacing w:before="0" w:line="240" w:lineRule="auto"/>
        <w:ind w:left="720" w:right="0" w:firstLine="0"/>
      </w:pPr>
      <w:r>
        <w:rPr>
          <w:color w:val="000000"/>
          <w:spacing w:val="0"/>
          <w:w w:val="100"/>
          <w:position w:val="0"/>
          <w:shd w:val="clear" w:color="auto" w:fill="auto"/>
          <w:lang w:val="cs-CZ" w:eastAsia="cs-CZ" w:bidi="cs-CZ"/>
        </w:rPr>
        <w:t>Pro odstranění pochybností se má za to, že další účastník se zavázal dodržovat a plnit veškeré povinnosti a lhůty vyplývající pro „příjemce“ a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7"/>
        <w:keepNext w:val="0"/>
        <w:keepLines w:val="0"/>
        <w:widowControl w:val="0"/>
        <w:numPr>
          <w:ilvl w:val="0"/>
          <w:numId w:val="7"/>
        </w:numPr>
        <w:shd w:val="clear" w:color="auto" w:fill="auto"/>
        <w:tabs>
          <w:tab w:pos="708" w:val="left"/>
        </w:tabs>
        <w:bidi w:val="0"/>
        <w:spacing w:before="0" w:after="0" w:line="240" w:lineRule="auto"/>
        <w:ind w:left="720" w:right="0" w:hanging="720"/>
      </w:pPr>
      <w:r>
        <w:rPr>
          <w:color w:val="000000"/>
          <w:spacing w:val="0"/>
          <w:w w:val="100"/>
          <w:position w:val="0"/>
          <w:shd w:val="clear" w:color="auto" w:fill="auto"/>
          <w:lang w:val="cs-CZ" w:eastAsia="cs-CZ" w:bidi="cs-CZ"/>
        </w:rPr>
        <w:t>Další účastník prohlašuje, že se seznámil se zněním Etického kodexu pro řešitele projektů</w:t>
      </w:r>
    </w:p>
    <w:p>
      <w:pPr>
        <w:pStyle w:val="Style7"/>
        <w:keepNext w:val="0"/>
        <w:keepLines w:val="0"/>
        <w:widowControl w:val="0"/>
        <w:shd w:val="clear" w:color="auto" w:fill="auto"/>
        <w:bidi w:val="0"/>
        <w:spacing w:before="0" w:line="240" w:lineRule="auto"/>
        <w:ind w:left="720" w:right="0" w:firstLine="0"/>
      </w:pPr>
      <w:r>
        <w:rPr>
          <w:color w:val="000000"/>
          <w:spacing w:val="0"/>
          <w:w w:val="100"/>
          <w:position w:val="0"/>
          <w:shd w:val="clear" w:color="auto" w:fill="auto"/>
          <w:lang w:val="cs-CZ" w:eastAsia="cs-CZ" w:bidi="cs-CZ"/>
        </w:rPr>
        <w:t xml:space="preserve">GAČR, který je dostupný na adrese </w:t>
      </w:r>
      <w:r>
        <w:rPr>
          <w:color w:val="0000FF"/>
          <w:spacing w:val="0"/>
          <w:w w:val="100"/>
          <w:position w:val="0"/>
          <w:u w:val="single"/>
          <w:shd w:val="clear" w:color="auto" w:fill="auto"/>
          <w:lang w:val="en-US" w:eastAsia="en-US" w:bidi="en-US"/>
        </w:rPr>
        <w:t>www.gacr.cz</w:t>
      </w:r>
      <w:r>
        <w:rPr>
          <w:color w:val="0000FF"/>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(dále jen „Etický kodex), a zavazuje se tímto kodexem při řešení grantového projektu řídit. Zároveň se zavazuje seznámit se zněním Etického kodexu všechny osoby, které se budou na řešení projektu za dalšího účastníka jakkoliv podílet, a zavázat je k dodržování Etického kodexu.</w:t>
      </w:r>
    </w:p>
    <w:p>
      <w:pPr>
        <w:pStyle w:val="Style7"/>
        <w:keepNext w:val="0"/>
        <w:keepLines w:val="0"/>
        <w:widowControl w:val="0"/>
        <w:numPr>
          <w:ilvl w:val="0"/>
          <w:numId w:val="7"/>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7"/>
        <w:keepNext w:val="0"/>
        <w:keepLines w:val="0"/>
        <w:widowControl w:val="0"/>
        <w:numPr>
          <w:ilvl w:val="0"/>
          <w:numId w:val="7"/>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obou smluvních stran. V případě, že smluvní strany nedospějí k úplné shodě, rozhodne hlavní příjemce. Další účastník se zavazuje podřídit se takovým rozhodnutím hlavního příjemce. Při hospodaření s poskytnutými grantovými prostředky je další účastník povinen řídit se písemnými pokyny poskytovatele a příjemce, a to bez zbytečného odkladu po jejich obdržení.</w:t>
      </w:r>
    </w:p>
    <w:p>
      <w:pPr>
        <w:pStyle w:val="Style7"/>
        <w:keepNext w:val="0"/>
        <w:keepLines w:val="0"/>
        <w:widowControl w:val="0"/>
        <w:numPr>
          <w:ilvl w:val="0"/>
          <w:numId w:val="7"/>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bezodkladně informovat hlavního příjemce o podstatných skutečnostech, problémech nebo zpožděních, které by mohly ovlivnit řešení projektu.</w:t>
      </w:r>
    </w:p>
    <w:p>
      <w:pPr>
        <w:pStyle w:val="Style7"/>
        <w:keepNext w:val="0"/>
        <w:keepLines w:val="0"/>
        <w:widowControl w:val="0"/>
        <w:numPr>
          <w:ilvl w:val="0"/>
          <w:numId w:val="7"/>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poskytnout hlavnímu příjemci nezbytnou a včasnou součinnost při přípravě zpráv vyžadovaných projektem nebo podmínkami podpory.</w:t>
      </w:r>
    </w:p>
    <w:p>
      <w:pPr>
        <w:pStyle w:val="Style7"/>
        <w:keepNext w:val="0"/>
        <w:keepLines w:val="0"/>
        <w:widowControl w:val="0"/>
        <w:numPr>
          <w:ilvl w:val="0"/>
          <w:numId w:val="7"/>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7"/>
        <w:keepNext w:val="0"/>
        <w:keepLines w:val="0"/>
        <w:widowControl w:val="0"/>
        <w:numPr>
          <w:ilvl w:val="0"/>
          <w:numId w:val="7"/>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Každá smluvní strana se zavazuje uchovávat (archivovat) své záznamy o provádění projektu po dobu 10 let od ukončení projektu.</w:t>
      </w:r>
    </w:p>
    <w:p>
      <w:pPr>
        <w:pStyle w:val="Style7"/>
        <w:keepNext w:val="0"/>
        <w:keepLines w:val="0"/>
        <w:widowControl w:val="0"/>
        <w:numPr>
          <w:ilvl w:val="0"/>
          <w:numId w:val="7"/>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 Hlavní příjemce se zavazuje písemně informovat dalšího účastníka o plánované kontrole alespoň 3 pracovní dny dopředu.</w:t>
      </w:r>
    </w:p>
    <w:p>
      <w:pPr>
        <w:pStyle w:val="Style7"/>
        <w:keepNext w:val="0"/>
        <w:keepLines w:val="0"/>
        <w:widowControl w:val="0"/>
        <w:numPr>
          <w:ilvl w:val="0"/>
          <w:numId w:val="7"/>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7"/>
        <w:keepNext w:val="0"/>
        <w:keepLines w:val="0"/>
        <w:widowControl w:val="0"/>
        <w:numPr>
          <w:ilvl w:val="0"/>
          <w:numId w:val="7"/>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informaci o podpoře poskytovatele a příslušnost k programu výzkumu a vývoje poskytovatele.</w:t>
      </w:r>
    </w:p>
    <w:p>
      <w:pPr>
        <w:pStyle w:val="Style10"/>
        <w:keepNext/>
        <w:keepLines/>
        <w:widowControl w:val="0"/>
        <w:shd w:val="clear" w:color="auto" w:fill="auto"/>
        <w:bidi w:val="0"/>
        <w:spacing w:before="0" w:after="0" w:line="240" w:lineRule="auto"/>
        <w:ind w:left="4440" w:right="0" w:firstLine="0"/>
        <w:jc w:val="left"/>
      </w:pPr>
      <w:bookmarkStart w:id="11" w:name="bookmark11"/>
      <w:r>
        <w:rPr>
          <w:color w:val="000000"/>
          <w:spacing w:val="0"/>
          <w:w w:val="100"/>
          <w:position w:val="0"/>
          <w:shd w:val="clear" w:color="auto" w:fill="auto"/>
          <w:lang w:val="cs-CZ" w:eastAsia="cs-CZ" w:bidi="cs-CZ"/>
        </w:rPr>
        <w:t>V.</w:t>
      </w:r>
      <w:bookmarkEnd w:id="11"/>
    </w:p>
    <w:p>
      <w:pPr>
        <w:pStyle w:val="Style10"/>
        <w:keepNext/>
        <w:keepLines/>
        <w:widowControl w:val="0"/>
        <w:shd w:val="clear" w:color="auto" w:fill="auto"/>
        <w:bidi w:val="0"/>
        <w:spacing w:before="0" w:after="240" w:line="240" w:lineRule="auto"/>
        <w:ind w:left="0" w:right="0" w:firstLine="0"/>
      </w:pPr>
      <w:bookmarkStart w:id="12" w:name="bookmark12"/>
      <w:r>
        <w:rPr>
          <w:color w:val="000000"/>
          <w:spacing w:val="0"/>
          <w:w w:val="100"/>
          <w:position w:val="0"/>
          <w:shd w:val="clear" w:color="auto" w:fill="auto"/>
          <w:lang w:val="cs-CZ" w:eastAsia="cs-CZ" w:bidi="cs-CZ"/>
        </w:rPr>
        <w:t>Financování projektu</w:t>
      </w:r>
      <w:bookmarkEnd w:id="12"/>
    </w:p>
    <w:p>
      <w:pPr>
        <w:pStyle w:val="Style7"/>
        <w:keepNext w:val="0"/>
        <w:keepLines w:val="0"/>
        <w:widowControl w:val="0"/>
        <w:numPr>
          <w:ilvl w:val="0"/>
          <w:numId w:val="9"/>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 konkrétně v Rozpisu grantových prostředků.</w:t>
      </w:r>
    </w:p>
    <w:p>
      <w:pPr>
        <w:pStyle w:val="Style7"/>
        <w:keepNext w:val="0"/>
        <w:keepLines w:val="0"/>
        <w:widowControl w:val="0"/>
        <w:numPr>
          <w:ilvl w:val="0"/>
          <w:numId w:val="9"/>
        </w:numPr>
        <w:shd w:val="clear" w:color="auto" w:fill="auto"/>
        <w:tabs>
          <w:tab w:pos="699" w:val="left"/>
        </w:tabs>
        <w:bidi w:val="0"/>
        <w:spacing w:before="0" w:after="0" w:line="240" w:lineRule="auto"/>
        <w:ind w:left="720" w:right="0" w:hanging="720"/>
      </w:pPr>
      <w:r>
        <w:rPr>
          <w:color w:val="000000"/>
          <w:spacing w:val="0"/>
          <w:w w:val="100"/>
          <w:position w:val="0"/>
          <w:shd w:val="clear" w:color="auto" w:fill="auto"/>
          <w:lang w:val="cs-CZ" w:eastAsia="cs-CZ" w:bidi="cs-CZ"/>
        </w:rPr>
        <w:t>Hlavní příjemce se zavazuje prostředky určené dalšímu účastníkovi převést dalšímu účastníkovi</w:t>
      </w:r>
    </w:p>
    <w:p>
      <w:pPr>
        <w:pStyle w:val="Style7"/>
        <w:keepNext w:val="0"/>
        <w:keepLines w:val="0"/>
        <w:widowControl w:val="0"/>
        <w:shd w:val="clear" w:color="auto" w:fill="auto"/>
        <w:bidi w:val="0"/>
        <w:spacing w:before="0" w:line="240" w:lineRule="auto"/>
        <w:ind w:left="720" w:right="0" w:firstLine="0"/>
      </w:pPr>
      <w:r>
        <w:rPr>
          <w:color w:val="000000"/>
          <w:spacing w:val="0"/>
          <w:w w:val="100"/>
          <w:position w:val="0"/>
          <w:shd w:val="clear" w:color="auto" w:fill="auto"/>
          <w:lang w:val="cs-CZ" w:eastAsia="cs-CZ" w:bidi="cs-CZ"/>
        </w:rPr>
        <w:t>pro každý rok řešení projektu vždy do 30 dnů od jejich obdržení. Hlavní příjemce je oprávněn pozastavit převod prostředků v případě, že je další účastník v prodlení s plněním svých povinností či porušuje podmínky podpory.</w:t>
      </w:r>
    </w:p>
    <w:p>
      <w:pPr>
        <w:pStyle w:val="Style7"/>
        <w:keepNext w:val="0"/>
        <w:keepLines w:val="0"/>
        <w:widowControl w:val="0"/>
        <w:numPr>
          <w:ilvl w:val="0"/>
          <w:numId w:val="9"/>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V případě, že nebude efektivně vyčerpána část poskytnuté podpory na příslušný rok řešení projektu, je další účastník na základě zvláštního právního předpisu (zákon o vysokých školách) oprávněn tvořit fond účelově určených prostředků (dále jen „fond“) a tohoto práva u daného grantového projektu využije, je povinen takto v průběhu řešení vytvořený fond vyčerpat a zúčtovat nejpozději k poslednímu dni posledního kalendářního roku řešení projektu. Maximální výše takového fondu je 5 % z objemu jemu poskytnuté účelové podpory na daný projekt. Uvedené se neuplatní v posledním kalendářním roce řešení projektu. V posledním roce řešení projektu je další účastník povinen nespotřebovanou část poskytnutých prostředků převést zpět na bankovní účet hlavního příjemce, a to nejpozději do 15. 1. 2024.</w:t>
      </w:r>
    </w:p>
    <w:p>
      <w:pPr>
        <w:pStyle w:val="Style7"/>
        <w:keepNext w:val="0"/>
        <w:keepLines w:val="0"/>
        <w:widowControl w:val="0"/>
        <w:numPr>
          <w:ilvl w:val="0"/>
          <w:numId w:val="9"/>
        </w:numPr>
        <w:shd w:val="clear" w:color="auto" w:fill="auto"/>
        <w:tabs>
          <w:tab w:pos="699" w:val="left"/>
        </w:tabs>
        <w:bidi w:val="0"/>
        <w:spacing w:before="0" w:line="240" w:lineRule="auto"/>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7"/>
        <w:keepNext w:val="0"/>
        <w:keepLines w:val="0"/>
        <w:widowControl w:val="0"/>
        <w:shd w:val="clear" w:color="auto" w:fill="auto"/>
        <w:bidi w:val="0"/>
        <w:spacing w:before="0" w:line="240" w:lineRule="auto"/>
        <w:ind w:left="700" w:right="0" w:firstLine="0"/>
      </w:pPr>
      <w:r>
        <w:rPr>
          <w:color w:val="000000"/>
          <w:spacing w:val="0"/>
          <w:w w:val="100"/>
          <w:position w:val="0"/>
          <w:shd w:val="clear" w:color="auto" w:fill="auto"/>
          <w:lang w:val="cs-CZ" w:eastAsia="cs-CZ" w:bidi="cs-CZ"/>
        </w:rPr>
        <w:t>V případě neuznaných nákladů projektu, nese tyto náklady smluvní strana, která je vynaložila.</w:t>
      </w:r>
    </w:p>
    <w:p>
      <w:pPr>
        <w:pStyle w:val="Style7"/>
        <w:keepNext w:val="0"/>
        <w:keepLines w:val="0"/>
        <w:widowControl w:val="0"/>
        <w:numPr>
          <w:ilvl w:val="0"/>
          <w:numId w:val="9"/>
        </w:numPr>
        <w:shd w:val="clear" w:color="auto" w:fill="auto"/>
        <w:tabs>
          <w:tab w:pos="706" w:val="left"/>
        </w:tabs>
        <w:bidi w:val="0"/>
        <w:spacing w:before="0" w:line="240" w:lineRule="auto"/>
        <w:ind w:left="700" w:right="0" w:hanging="70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 Všechny účetní doklady musí splňovat náležitosti dané zákonem o účetnictví a musí být označeny číslem oddělené evidence účelové podpory projektu. V oddělené účetní evidenci musí být vždy uvedeno registrační číslo grantového projektu, všechny výnosy a náklady na tento analytický účet v daném roce, u každé položky datum a důvod / účel (musí být z něj zřejmá souvislost s řešením grantového projektu), částka v Kč a zatřídění položky podle účetního rozvrhu příjemce.</w:t>
      </w:r>
    </w:p>
    <w:p>
      <w:pPr>
        <w:pStyle w:val="Style7"/>
        <w:keepNext w:val="0"/>
        <w:keepLines w:val="0"/>
        <w:widowControl w:val="0"/>
        <w:numPr>
          <w:ilvl w:val="0"/>
          <w:numId w:val="9"/>
        </w:numPr>
        <w:shd w:val="clear" w:color="auto" w:fill="auto"/>
        <w:tabs>
          <w:tab w:pos="706" w:val="left"/>
        </w:tabs>
        <w:bidi w:val="0"/>
        <w:spacing w:before="0" w:line="240" w:lineRule="auto"/>
        <w:ind w:left="700" w:right="0" w:hanging="70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7"/>
        <w:keepNext w:val="0"/>
        <w:keepLines w:val="0"/>
        <w:widowControl w:val="0"/>
        <w:numPr>
          <w:ilvl w:val="0"/>
          <w:numId w:val="9"/>
        </w:numPr>
        <w:shd w:val="clear" w:color="auto" w:fill="auto"/>
        <w:tabs>
          <w:tab w:pos="706" w:val="left"/>
        </w:tabs>
        <w:bidi w:val="0"/>
        <w:spacing w:before="0" w:line="240" w:lineRule="auto"/>
        <w:ind w:left="700" w:right="0" w:hanging="700"/>
      </w:pPr>
      <w:r>
        <w:rPr>
          <w:color w:val="000000"/>
          <w:spacing w:val="0"/>
          <w:w w:val="100"/>
          <w:position w:val="0"/>
          <w:shd w:val="clear" w:color="auto" w:fill="auto"/>
          <w:lang w:val="cs-CZ" w:eastAsia="cs-CZ" w:bidi="cs-CZ"/>
        </w:rPr>
        <w:t>Další účastník se zavazuje neprodleně písemně oznamovat výnosy z výsledků řešení projektu získané v průběhu řešení, nejpozději však do 14 dnů ode dne, kdy nárok na takový výnos nastal, s uvedením jeho výše a důvodu.</w:t>
      </w:r>
    </w:p>
    <w:p>
      <w:pPr>
        <w:pStyle w:val="Style7"/>
        <w:keepNext w:val="0"/>
        <w:keepLines w:val="0"/>
        <w:widowControl w:val="0"/>
        <w:numPr>
          <w:ilvl w:val="0"/>
          <w:numId w:val="9"/>
        </w:numPr>
        <w:shd w:val="clear" w:color="auto" w:fill="auto"/>
        <w:tabs>
          <w:tab w:pos="706" w:val="left"/>
        </w:tabs>
        <w:bidi w:val="0"/>
        <w:spacing w:before="0" w:line="240" w:lineRule="auto"/>
        <w:ind w:left="700" w:right="0" w:hanging="700"/>
      </w:pPr>
      <w:r>
        <w:rPr>
          <w:color w:val="000000"/>
          <w:spacing w:val="0"/>
          <w:w w:val="100"/>
          <w:position w:val="0"/>
          <w:shd w:val="clear" w:color="auto" w:fill="auto"/>
          <w:lang w:val="cs-CZ" w:eastAsia="cs-CZ" w:bidi="cs-CZ"/>
        </w:rPr>
        <w:t>V případě změny rozsahu podpory, se smluvní strany zavazují upravit vzájemné vztahy dodatkem k této smlouvě.</w:t>
      </w:r>
    </w:p>
    <w:p>
      <w:pPr>
        <w:pStyle w:val="Style10"/>
        <w:keepNext/>
        <w:keepLines/>
        <w:widowControl w:val="0"/>
        <w:shd w:val="clear" w:color="auto" w:fill="auto"/>
        <w:bidi w:val="0"/>
        <w:spacing w:before="0" w:after="0" w:line="240" w:lineRule="auto"/>
        <w:ind w:left="4340" w:right="0" w:firstLine="20"/>
        <w:jc w:val="left"/>
      </w:pPr>
      <w:bookmarkStart w:id="13" w:name="bookmark13"/>
      <w:r>
        <w:rPr>
          <w:color w:val="000000"/>
          <w:spacing w:val="0"/>
          <w:w w:val="100"/>
          <w:position w:val="0"/>
          <w:shd w:val="clear" w:color="auto" w:fill="auto"/>
          <w:lang w:val="cs-CZ" w:eastAsia="cs-CZ" w:bidi="cs-CZ"/>
        </w:rPr>
        <w:t>VI.</w:t>
      </w:r>
      <w:bookmarkEnd w:id="13"/>
    </w:p>
    <w:p>
      <w:pPr>
        <w:pStyle w:val="Style10"/>
        <w:keepNext/>
        <w:keepLines/>
        <w:widowControl w:val="0"/>
        <w:shd w:val="clear" w:color="auto" w:fill="auto"/>
        <w:bidi w:val="0"/>
        <w:spacing w:before="0" w:after="240" w:line="240" w:lineRule="auto"/>
        <w:ind w:left="0" w:right="0" w:firstLine="0"/>
      </w:pPr>
      <w:bookmarkStart w:id="14" w:name="bookmark14"/>
      <w:r>
        <w:rPr>
          <w:color w:val="000000"/>
          <w:spacing w:val="0"/>
          <w:w w:val="100"/>
          <w:position w:val="0"/>
          <w:shd w:val="clear" w:color="auto" w:fill="auto"/>
          <w:lang w:val="cs-CZ" w:eastAsia="cs-CZ" w:bidi="cs-CZ"/>
        </w:rPr>
        <w:t>Majetková práva</w:t>
      </w:r>
      <w:bookmarkEnd w:id="14"/>
    </w:p>
    <w:p>
      <w:pPr>
        <w:pStyle w:val="Style7"/>
        <w:keepNext w:val="0"/>
        <w:keepLines w:val="0"/>
        <w:widowControl w:val="0"/>
        <w:numPr>
          <w:ilvl w:val="0"/>
          <w:numId w:val="11"/>
        </w:numPr>
        <w:shd w:val="clear" w:color="auto" w:fill="auto"/>
        <w:tabs>
          <w:tab w:pos="706" w:val="left"/>
        </w:tabs>
        <w:bidi w:val="0"/>
        <w:spacing w:before="0" w:line="240" w:lineRule="auto"/>
        <w:ind w:left="700" w:right="0" w:hanging="700"/>
      </w:pPr>
      <w:r>
        <w:rPr>
          <w:color w:val="000000"/>
          <w:spacing w:val="0"/>
          <w:w w:val="100"/>
          <w:position w:val="0"/>
          <w:shd w:val="clear" w:color="auto" w:fill="auto"/>
          <w:lang w:val="cs-CZ" w:eastAsia="cs-CZ" w:bidi="cs-CZ"/>
        </w:rPr>
        <w:t>Vlastníkem hmotného majetku, potřebného k řešení projektu a pořízeného z poskytnuté podpory je smluvní strana, která si uvedený majetek pořídla nebo ho při řešení projektu vytvořila. V případě, že se na pořízení nebo vytvoření hmotného majetku podílí smluvní strany společně, stávají se vlastníky příslušných podílů podle poměru prostředků vynaložených smluvními stranami na pořízení (vznik) věci. Hmotný majetek jsou smluvní strany oprávněny využívat pro řešení projektu bezplatně.</w:t>
      </w:r>
    </w:p>
    <w:p>
      <w:pPr>
        <w:pStyle w:val="Style7"/>
        <w:keepNext w:val="0"/>
        <w:keepLines w:val="0"/>
        <w:widowControl w:val="0"/>
        <w:numPr>
          <w:ilvl w:val="0"/>
          <w:numId w:val="11"/>
        </w:numPr>
        <w:shd w:val="clear" w:color="auto" w:fill="auto"/>
        <w:tabs>
          <w:tab w:pos="706" w:val="left"/>
        </w:tabs>
        <w:bidi w:val="0"/>
        <w:spacing w:before="0" w:after="500" w:line="240" w:lineRule="auto"/>
        <w:ind w:left="700" w:right="0" w:hanging="700"/>
      </w:pPr>
      <w:r>
        <w:rPr>
          <w:color w:val="000000"/>
          <w:spacing w:val="0"/>
          <w:w w:val="100"/>
          <w:position w:val="0"/>
          <w:shd w:val="clear" w:color="auto" w:fill="auto"/>
          <w:lang w:val="cs-CZ" w:eastAsia="cs-CZ" w:bidi="cs-CZ"/>
        </w:rPr>
        <w:t>Pokud některá ze smluvních stran k realizaci poskytne vedle finančních prostředků i jiný majetek, vlastnictví tohoto dalšího majetku zůstává nezměněno, pokud se smluvní strany v jednotlivých případech písemně nedohodnou jinak.</w:t>
      </w:r>
    </w:p>
    <w:p>
      <w:pPr>
        <w:pStyle w:val="Style10"/>
        <w:keepNext/>
        <w:keepLines/>
        <w:widowControl w:val="0"/>
        <w:shd w:val="clear" w:color="auto" w:fill="auto"/>
        <w:bidi w:val="0"/>
        <w:spacing w:before="0" w:after="0" w:line="240" w:lineRule="auto"/>
        <w:ind w:left="4340" w:right="0" w:firstLine="20"/>
        <w:jc w:val="left"/>
      </w:pPr>
      <w:bookmarkStart w:id="15" w:name="bookmark15"/>
      <w:r>
        <w:rPr>
          <w:color w:val="000000"/>
          <w:spacing w:val="0"/>
          <w:w w:val="100"/>
          <w:position w:val="0"/>
          <w:shd w:val="clear" w:color="auto" w:fill="auto"/>
          <w:lang w:val="cs-CZ" w:eastAsia="cs-CZ" w:bidi="cs-CZ"/>
        </w:rPr>
        <w:t>VII.</w:t>
      </w:r>
      <w:bookmarkEnd w:id="15"/>
    </w:p>
    <w:p>
      <w:pPr>
        <w:pStyle w:val="Style10"/>
        <w:keepNext/>
        <w:keepLines/>
        <w:widowControl w:val="0"/>
        <w:shd w:val="clear" w:color="auto" w:fill="auto"/>
        <w:bidi w:val="0"/>
        <w:spacing w:before="0" w:after="240" w:line="240" w:lineRule="auto"/>
        <w:ind w:left="0" w:right="0" w:firstLine="0"/>
      </w:pPr>
      <w:bookmarkStart w:id="16" w:name="bookmark16"/>
      <w:r>
        <w:rPr>
          <w:color w:val="000000"/>
          <w:spacing w:val="0"/>
          <w:w w:val="100"/>
          <w:position w:val="0"/>
          <w:shd w:val="clear" w:color="auto" w:fill="auto"/>
          <w:lang w:val="cs-CZ" w:eastAsia="cs-CZ" w:bidi="cs-CZ"/>
        </w:rPr>
        <w:t>Duševní vlastnictví a využití výsledků</w:t>
      </w:r>
      <w:bookmarkEnd w:id="16"/>
    </w:p>
    <w:p>
      <w:pPr>
        <w:pStyle w:val="Style7"/>
        <w:keepNext w:val="0"/>
        <w:keepLines w:val="0"/>
        <w:widowControl w:val="0"/>
        <w:numPr>
          <w:ilvl w:val="0"/>
          <w:numId w:val="13"/>
        </w:numPr>
        <w:shd w:val="clear" w:color="auto" w:fill="auto"/>
        <w:tabs>
          <w:tab w:pos="706" w:val="left"/>
        </w:tabs>
        <w:bidi w:val="0"/>
        <w:spacing w:before="0" w:line="240" w:lineRule="auto"/>
        <w:ind w:left="700" w:right="0" w:hanging="700"/>
      </w:pPr>
      <w:r>
        <w:rPr>
          <w:color w:val="000000"/>
          <w:spacing w:val="0"/>
          <w:w w:val="100"/>
          <w:position w:val="0"/>
          <w:shd w:val="clear" w:color="auto" w:fill="auto"/>
          <w:lang w:val="cs-CZ" w:eastAsia="cs-CZ" w:bidi="cs-CZ"/>
        </w:rPr>
        <w:t>Vnesená práva (práva duševního vlastnictví smluvních stran, která existují v době uzavření smlouvy nebo vzniknou některé ze smluvních stran nezávisle na řešení projektu) mohou smluvní strany využívat pro účely řešení projektu bezplatně. Využití vnesených práv k jakémukoli jinému účelu je bez zvláštní písemné licenční smlouvy vyloučeno. Smluvní strany nesmí cizí vnesená práva zpřístupnit třetím osobám. Smluvní strany se zavazují vzájemně se informovat o omezeních na poskytovaná práva k vstupním informacím a dále o povinnostech při poskytování třetí straně, nebo omezeních, která mohou nepříznivě ovlivnit zpřístupnění práv k duševnímu vlastnictví, a to předtím, než taková omezení vstoupí v platnost nebo okamžitě poté, kdy se jakákoliv takováto omezení a závazky stanou relevantními pro projekt.</w:t>
      </w:r>
    </w:p>
    <w:p>
      <w:pPr>
        <w:pStyle w:val="Style7"/>
        <w:keepNext w:val="0"/>
        <w:keepLines w:val="0"/>
        <w:widowControl w:val="0"/>
        <w:numPr>
          <w:ilvl w:val="0"/>
          <w:numId w:val="13"/>
        </w:numPr>
        <w:shd w:val="clear" w:color="auto" w:fill="auto"/>
        <w:tabs>
          <w:tab w:pos="706" w:val="left"/>
        </w:tabs>
        <w:bidi w:val="0"/>
        <w:spacing w:before="0" w:line="240" w:lineRule="auto"/>
        <w:ind w:left="700" w:right="0" w:hanging="700"/>
      </w:pPr>
      <w:r>
        <w:rPr>
          <w:color w:val="000000"/>
          <w:spacing w:val="0"/>
          <w:w w:val="100"/>
          <w:position w:val="0"/>
          <w:shd w:val="clear" w:color="auto" w:fill="auto"/>
          <w:lang w:val="cs-CZ" w:eastAsia="cs-CZ" w:bidi="cs-CZ"/>
        </w:rPr>
        <w:t>Vlastníkem práv k výsledkům projektu je ta ze smluvních stran, která výsledku svou činností dosáhla. Pokud bylo výsledku dosaženo smluvními stranami společně, je takový výsledek ve spoluvlastnictví stran, a to v poměru v jakém se o dosažení výsledku smluvní strany zasloužily.</w:t>
      </w:r>
    </w:p>
    <w:p>
      <w:pPr>
        <w:pStyle w:val="Style7"/>
        <w:keepNext w:val="0"/>
        <w:keepLines w:val="0"/>
        <w:widowControl w:val="0"/>
        <w:numPr>
          <w:ilvl w:val="0"/>
          <w:numId w:val="13"/>
        </w:numPr>
        <w:shd w:val="clear" w:color="auto" w:fill="auto"/>
        <w:tabs>
          <w:tab w:pos="700" w:val="left"/>
        </w:tabs>
        <w:bidi w:val="0"/>
        <w:spacing w:before="0" w:after="0" w:line="240" w:lineRule="auto"/>
        <w:ind w:left="700" w:right="0" w:hanging="700"/>
      </w:pPr>
      <w:r>
        <w:rPr>
          <w:color w:val="000000"/>
          <w:spacing w:val="0"/>
          <w:w w:val="100"/>
          <w:position w:val="0"/>
          <w:shd w:val="clear" w:color="auto" w:fill="auto"/>
          <w:lang w:val="cs-CZ" w:eastAsia="cs-CZ" w:bidi="cs-CZ"/>
        </w:rPr>
        <w:t>Každá smluvní strana se zavazuje učinit všechna právní a režimová opatření k ochraně výsledků.</w:t>
      </w:r>
    </w:p>
    <w:p>
      <w:pPr>
        <w:pStyle w:val="Style7"/>
        <w:keepNext w:val="0"/>
        <w:keepLines w:val="0"/>
        <w:widowControl w:val="0"/>
        <w:shd w:val="clear" w:color="auto" w:fill="auto"/>
        <w:bidi w:val="0"/>
        <w:spacing w:before="0" w:line="240" w:lineRule="auto"/>
        <w:ind w:left="700" w:right="0" w:firstLine="0"/>
      </w:pPr>
      <w:r>
        <w:rPr>
          <w:color w:val="000000"/>
          <w:spacing w:val="0"/>
          <w:w w:val="100"/>
          <w:position w:val="0"/>
          <w:shd w:val="clear" w:color="auto" w:fill="auto"/>
          <w:lang w:val="cs-CZ" w:eastAsia="cs-CZ" w:bidi="cs-CZ"/>
        </w:rPr>
        <w:t>Náklady takové ochrany nese smluvní strana, o jejíž výsledek se jedná. V případě spoluvlastnictví výsledku nesou náklady ochrany smluvní strany dle výše svých podílů.</w:t>
      </w:r>
    </w:p>
    <w:p>
      <w:pPr>
        <w:pStyle w:val="Style7"/>
        <w:keepNext w:val="0"/>
        <w:keepLines w:val="0"/>
        <w:widowControl w:val="0"/>
        <w:numPr>
          <w:ilvl w:val="0"/>
          <w:numId w:val="13"/>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Výsledky projektu jsou smluvní strany pro další řešení projektu oprávněny využívat bezplatně.</w:t>
      </w:r>
    </w:p>
    <w:p>
      <w:pPr>
        <w:pStyle w:val="Style7"/>
        <w:keepNext w:val="0"/>
        <w:keepLines w:val="0"/>
        <w:widowControl w:val="0"/>
        <w:numPr>
          <w:ilvl w:val="0"/>
          <w:numId w:val="13"/>
        </w:numPr>
        <w:shd w:val="clear" w:color="auto" w:fill="auto"/>
        <w:tabs>
          <w:tab w:pos="700" w:val="left"/>
        </w:tabs>
        <w:bidi w:val="0"/>
        <w:spacing w:before="0" w:after="0" w:line="240" w:lineRule="auto"/>
        <w:ind w:left="700" w:right="0" w:hanging="700"/>
      </w:pPr>
      <w:r>
        <w:rPr>
          <w:color w:val="000000"/>
          <w:spacing w:val="0"/>
          <w:w w:val="100"/>
          <w:position w:val="0"/>
          <w:shd w:val="clear" w:color="auto" w:fill="auto"/>
          <w:lang w:val="cs-CZ" w:eastAsia="cs-CZ" w:bidi="cs-CZ"/>
        </w:rPr>
        <w:t>Pro využití výsledků projektu jsou smluvní strany zavázány dodržovat příslušná ustanovení zákona č. 130/2002 Sb., o podpoře výzkumu a vývoje z veřejných prostředků (zákon o podpoře</w:t>
      </w:r>
    </w:p>
    <w:p>
      <w:pPr>
        <w:pStyle w:val="Style7"/>
        <w:keepNext w:val="0"/>
        <w:keepLines w:val="0"/>
        <w:widowControl w:val="0"/>
        <w:shd w:val="clear" w:color="auto" w:fill="auto"/>
        <w:bidi w:val="0"/>
        <w:spacing w:before="0" w:line="240" w:lineRule="auto"/>
        <w:ind w:left="700" w:right="0" w:firstLine="0"/>
      </w:pPr>
      <w:r>
        <w:rPr>
          <w:color w:val="000000"/>
          <w:spacing w:val="0"/>
          <w:w w:val="100"/>
          <w:position w:val="0"/>
          <w:shd w:val="clear" w:color="auto" w:fill="auto"/>
          <w:lang w:val="cs-CZ" w:eastAsia="cs-CZ" w:bidi="cs-CZ"/>
        </w:rPr>
        <w:t>výzkumu a vývoje) - zejména §16 odst. 4.</w:t>
      </w:r>
    </w:p>
    <w:p>
      <w:pPr>
        <w:pStyle w:val="Style7"/>
        <w:keepNext w:val="0"/>
        <w:keepLines w:val="0"/>
        <w:widowControl w:val="0"/>
        <w:numPr>
          <w:ilvl w:val="0"/>
          <w:numId w:val="13"/>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7"/>
        <w:keepNext w:val="0"/>
        <w:keepLines w:val="0"/>
        <w:widowControl w:val="0"/>
        <w:numPr>
          <w:ilvl w:val="0"/>
          <w:numId w:val="13"/>
        </w:numPr>
        <w:shd w:val="clear" w:color="auto" w:fill="auto"/>
        <w:tabs>
          <w:tab w:pos="700" w:val="left"/>
        </w:tabs>
        <w:bidi w:val="0"/>
        <w:spacing w:before="0" w:after="0" w:line="240" w:lineRule="auto"/>
        <w:ind w:left="700" w:right="0" w:hanging="700"/>
      </w:pPr>
      <w:r>
        <w:rPr>
          <w:color w:val="000000"/>
          <w:spacing w:val="0"/>
          <w:w w:val="100"/>
          <w:position w:val="0"/>
          <w:shd w:val="clear" w:color="auto" w:fill="auto"/>
          <w:lang w:val="cs-CZ" w:eastAsia="cs-CZ" w:bidi="cs-CZ"/>
        </w:rPr>
        <w:t>Další účastník bere na vědomí, že hlavní příjemce je oprávněn poskytnout výsledky, které</w:t>
      </w:r>
    </w:p>
    <w:p>
      <w:pPr>
        <w:pStyle w:val="Style7"/>
        <w:keepNext w:val="0"/>
        <w:keepLines w:val="0"/>
        <w:widowControl w:val="0"/>
        <w:shd w:val="clear" w:color="auto" w:fill="auto"/>
        <w:bidi w:val="0"/>
        <w:spacing w:before="0" w:after="0" w:line="240" w:lineRule="auto"/>
        <w:ind w:left="700" w:right="0" w:firstLine="0"/>
      </w:pPr>
      <w:r>
        <w:rPr>
          <w:color w:val="000000"/>
          <w:spacing w:val="0"/>
          <w:w w:val="100"/>
          <w:position w:val="0"/>
          <w:shd w:val="clear" w:color="auto" w:fill="auto"/>
          <w:lang w:val="cs-CZ" w:eastAsia="cs-CZ" w:bidi="cs-CZ"/>
        </w:rPr>
        <w:t>nejsou výsledkem veřejné zakázky ve výzkumu, vývoji a inovacích, pouze za úplatu minimálně ve výši odpovídající jeho tržní ceně. Pokud tato nelze objektivně zjistit, postupuje hlavní příjemce jako řádný hospodář tak, aby získal co nejvyšší možnou protihodnotu, kterou je možné</w:t>
      </w:r>
    </w:p>
    <w:p>
      <w:pPr>
        <w:pStyle w:val="Style7"/>
        <w:keepNext w:val="0"/>
        <w:keepLines w:val="0"/>
        <w:widowControl w:val="0"/>
        <w:shd w:val="clear" w:color="auto" w:fill="auto"/>
        <w:bidi w:val="0"/>
        <w:spacing w:before="0" w:after="0" w:line="240" w:lineRule="auto"/>
        <w:ind w:left="700" w:right="0" w:firstLine="0"/>
      </w:pPr>
      <w:r>
        <w:rPr>
          <w:color w:val="000000"/>
          <w:spacing w:val="0"/>
          <w:w w:val="100"/>
          <w:position w:val="0"/>
          <w:shd w:val="clear" w:color="auto" w:fill="auto"/>
          <w:lang w:val="cs-CZ" w:eastAsia="cs-CZ" w:bidi="cs-CZ"/>
        </w:rPr>
        <w:t>zpravidla stanovit součtem nákladů na dosažení výsledku a přiměřeným ziskem. Při poskytování</w:t>
      </w:r>
    </w:p>
    <w:p>
      <w:pPr>
        <w:pStyle w:val="Style7"/>
        <w:keepNext w:val="0"/>
        <w:keepLines w:val="0"/>
        <w:widowControl w:val="0"/>
        <w:shd w:val="clear" w:color="auto" w:fill="auto"/>
        <w:bidi w:val="0"/>
        <w:spacing w:before="0" w:line="240" w:lineRule="auto"/>
        <w:ind w:left="700" w:right="0" w:firstLine="0"/>
      </w:pPr>
      <w:r>
        <w:rPr>
          <w:color w:val="000000"/>
          <w:spacing w:val="0"/>
          <w:w w:val="100"/>
          <w:position w:val="0"/>
          <w:shd w:val="clear" w:color="auto" w:fill="auto"/>
          <w:lang w:val="cs-CZ" w:eastAsia="cs-CZ" w:bidi="cs-CZ"/>
        </w:rPr>
        <w:t>výsledků subjektu, který se podílel na podpoře z neveřejných zdrojů, bude výše úplaty za poskytnutí výsledků snížena o výši neveřejné podpory poskytnuté tímto subjektem.</w:t>
      </w:r>
    </w:p>
    <w:p>
      <w:pPr>
        <w:pStyle w:val="Style7"/>
        <w:keepNext w:val="0"/>
        <w:keepLines w:val="0"/>
        <w:widowControl w:val="0"/>
        <w:numPr>
          <w:ilvl w:val="0"/>
          <w:numId w:val="13"/>
        </w:numPr>
        <w:shd w:val="clear" w:color="auto" w:fill="auto"/>
        <w:tabs>
          <w:tab w:pos="700" w:val="left"/>
        </w:tabs>
        <w:bidi w:val="0"/>
        <w:spacing w:before="0" w:after="480" w:line="240" w:lineRule="auto"/>
        <w:ind w:left="700" w:right="0" w:hanging="700"/>
      </w:pPr>
      <w:r>
        <w:rPr>
          <w:color w:val="000000"/>
          <w:spacing w:val="0"/>
          <w:w w:val="100"/>
          <w:position w:val="0"/>
          <w:shd w:val="clear" w:color="auto" w:fill="auto"/>
          <w:lang w:val="cs-CZ" w:eastAsia="cs-CZ" w:bidi="cs-CZ"/>
        </w:rPr>
        <w:t>Přístupová práva za účelem využití výsledků mají být poskytována za tržních podmínek všem zájemcům o jejich využití.</w:t>
      </w:r>
    </w:p>
    <w:p>
      <w:pPr>
        <w:pStyle w:val="Style10"/>
        <w:keepNext/>
        <w:keepLines/>
        <w:widowControl w:val="0"/>
        <w:shd w:val="clear" w:color="auto" w:fill="auto"/>
        <w:bidi w:val="0"/>
        <w:spacing w:before="0" w:after="0" w:line="240" w:lineRule="auto"/>
        <w:ind w:left="4300" w:right="0" w:firstLine="0"/>
        <w:jc w:val="left"/>
      </w:pPr>
      <w:bookmarkStart w:id="17" w:name="bookmark17"/>
      <w:r>
        <w:rPr>
          <w:color w:val="000000"/>
          <w:spacing w:val="0"/>
          <w:w w:val="100"/>
          <w:position w:val="0"/>
          <w:shd w:val="clear" w:color="auto" w:fill="auto"/>
          <w:lang w:val="cs-CZ" w:eastAsia="cs-CZ" w:bidi="cs-CZ"/>
        </w:rPr>
        <w:t>VIII.</w:t>
      </w:r>
      <w:bookmarkEnd w:id="17"/>
    </w:p>
    <w:p>
      <w:pPr>
        <w:pStyle w:val="Style10"/>
        <w:keepNext/>
        <w:keepLines/>
        <w:widowControl w:val="0"/>
        <w:shd w:val="clear" w:color="auto" w:fill="auto"/>
        <w:bidi w:val="0"/>
        <w:spacing w:before="0" w:after="240" w:line="240" w:lineRule="auto"/>
        <w:ind w:left="0" w:right="0" w:firstLine="0"/>
      </w:pPr>
      <w:bookmarkStart w:id="18" w:name="bookmark18"/>
      <w:r>
        <w:rPr>
          <w:color w:val="000000"/>
          <w:spacing w:val="0"/>
          <w:w w:val="100"/>
          <w:position w:val="0"/>
          <w:shd w:val="clear" w:color="auto" w:fill="auto"/>
          <w:lang w:val="cs-CZ" w:eastAsia="cs-CZ" w:bidi="cs-CZ"/>
        </w:rPr>
        <w:t>Trvání smlouvy</w:t>
      </w:r>
      <w:bookmarkEnd w:id="18"/>
    </w:p>
    <w:p>
      <w:pPr>
        <w:pStyle w:val="Style7"/>
        <w:keepNext w:val="0"/>
        <w:keepLines w:val="0"/>
        <w:widowControl w:val="0"/>
        <w:numPr>
          <w:ilvl w:val="0"/>
          <w:numId w:val="15"/>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7"/>
        <w:keepNext w:val="0"/>
        <w:keepLines w:val="0"/>
        <w:widowControl w:val="0"/>
        <w:numPr>
          <w:ilvl w:val="0"/>
          <w:numId w:val="15"/>
        </w:numPr>
        <w:shd w:val="clear" w:color="auto" w:fill="auto"/>
        <w:tabs>
          <w:tab w:pos="700" w:val="left"/>
        </w:tabs>
        <w:bidi w:val="0"/>
        <w:spacing w:before="0" w:after="0" w:line="240" w:lineRule="auto"/>
        <w:ind w:left="700" w:right="0" w:hanging="700"/>
      </w:pPr>
      <w:r>
        <w:rPr>
          <w:color w:val="000000"/>
          <w:spacing w:val="0"/>
          <w:w w:val="100"/>
          <w:position w:val="0"/>
          <w:shd w:val="clear" w:color="auto" w:fill="auto"/>
          <w:lang w:val="cs-CZ" w:eastAsia="cs-CZ" w:bidi="cs-CZ"/>
        </w:rPr>
        <w:t>Hlavní příjemce má právo od této smlouvy odstoupit v případě, že:</w:t>
      </w:r>
    </w:p>
    <w:p>
      <w:pPr>
        <w:pStyle w:val="Style7"/>
        <w:keepNext w:val="0"/>
        <w:keepLines w:val="0"/>
        <w:widowControl w:val="0"/>
        <w:numPr>
          <w:ilvl w:val="0"/>
          <w:numId w:val="17"/>
        </w:numPr>
        <w:shd w:val="clear" w:color="auto" w:fill="auto"/>
        <w:tabs>
          <w:tab w:pos="1780" w:val="left"/>
        </w:tabs>
        <w:bidi w:val="0"/>
        <w:spacing w:before="0" w:after="0" w:line="240" w:lineRule="auto"/>
        <w:ind w:left="1420" w:right="0" w:firstLine="0"/>
        <w:jc w:val="left"/>
      </w:pPr>
      <w:r>
        <w:rPr>
          <w:color w:val="000000"/>
          <w:spacing w:val="0"/>
          <w:w w:val="100"/>
          <w:position w:val="0"/>
          <w:shd w:val="clear" w:color="auto" w:fill="auto"/>
          <w:lang w:val="cs-CZ" w:eastAsia="cs-CZ" w:bidi="cs-CZ"/>
        </w:rPr>
        <w:t>další účastník je v prodlení se splněním své povinnosti po dobu 15 dnů od</w:t>
      </w:r>
    </w:p>
    <w:p>
      <w:pPr>
        <w:pStyle w:val="Style7"/>
        <w:keepNext w:val="0"/>
        <w:keepLines w:val="0"/>
        <w:widowControl w:val="0"/>
        <w:shd w:val="clear" w:color="auto" w:fill="auto"/>
        <w:bidi w:val="0"/>
        <w:spacing w:before="0" w:after="0" w:line="240" w:lineRule="auto"/>
        <w:ind w:left="1780" w:right="0" w:firstLine="0"/>
        <w:jc w:val="left"/>
      </w:pPr>
      <w:r>
        <w:rPr>
          <w:color w:val="000000"/>
          <w:spacing w:val="0"/>
          <w:w w:val="100"/>
          <w:position w:val="0"/>
          <w:shd w:val="clear" w:color="auto" w:fill="auto"/>
          <w:lang w:val="cs-CZ" w:eastAsia="cs-CZ" w:bidi="cs-CZ"/>
        </w:rPr>
        <w:t>písemného upozornění na prodlení,</w:t>
      </w:r>
    </w:p>
    <w:p>
      <w:pPr>
        <w:pStyle w:val="Style7"/>
        <w:keepNext w:val="0"/>
        <w:keepLines w:val="0"/>
        <w:widowControl w:val="0"/>
        <w:numPr>
          <w:ilvl w:val="0"/>
          <w:numId w:val="17"/>
        </w:numPr>
        <w:shd w:val="clear" w:color="auto" w:fill="auto"/>
        <w:tabs>
          <w:tab w:pos="1780" w:val="left"/>
        </w:tabs>
        <w:bidi w:val="0"/>
        <w:spacing w:before="0" w:after="0" w:line="240" w:lineRule="auto"/>
        <w:ind w:left="1420" w:right="0" w:firstLine="0"/>
        <w:jc w:val="left"/>
      </w:pPr>
      <w:r>
        <w:rPr>
          <w:color w:val="000000"/>
          <w:spacing w:val="0"/>
          <w:w w:val="100"/>
          <w:position w:val="0"/>
          <w:shd w:val="clear" w:color="auto" w:fill="auto"/>
          <w:lang w:val="cs-CZ" w:eastAsia="cs-CZ" w:bidi="cs-CZ"/>
        </w:rPr>
        <w:t>další účastník vstoupí do likvidace,</w:t>
      </w:r>
    </w:p>
    <w:p>
      <w:pPr>
        <w:pStyle w:val="Style7"/>
        <w:keepNext w:val="0"/>
        <w:keepLines w:val="0"/>
        <w:widowControl w:val="0"/>
        <w:numPr>
          <w:ilvl w:val="0"/>
          <w:numId w:val="17"/>
        </w:numPr>
        <w:shd w:val="clear" w:color="auto" w:fill="auto"/>
        <w:tabs>
          <w:tab w:pos="1780" w:val="left"/>
        </w:tabs>
        <w:bidi w:val="0"/>
        <w:spacing w:before="0" w:after="0" w:line="240" w:lineRule="auto"/>
        <w:ind w:left="1420" w:right="0" w:firstLine="0"/>
        <w:jc w:val="left"/>
      </w:pPr>
      <w:r>
        <w:rPr>
          <w:color w:val="000000"/>
          <w:spacing w:val="0"/>
          <w:w w:val="100"/>
          <w:position w:val="0"/>
          <w:shd w:val="clear" w:color="auto" w:fill="auto"/>
          <w:lang w:val="cs-CZ" w:eastAsia="cs-CZ" w:bidi="cs-CZ"/>
        </w:rPr>
        <w:t>proti dalšímu účastníkovi je vedeno insolvenční řízení nebo</w:t>
      </w:r>
    </w:p>
    <w:p>
      <w:pPr>
        <w:pStyle w:val="Style7"/>
        <w:keepNext w:val="0"/>
        <w:keepLines w:val="0"/>
        <w:widowControl w:val="0"/>
        <w:numPr>
          <w:ilvl w:val="0"/>
          <w:numId w:val="17"/>
        </w:numPr>
        <w:shd w:val="clear" w:color="auto" w:fill="auto"/>
        <w:tabs>
          <w:tab w:pos="1780" w:val="left"/>
        </w:tabs>
        <w:bidi w:val="0"/>
        <w:spacing w:before="0" w:after="0" w:line="240" w:lineRule="auto"/>
        <w:ind w:left="1420" w:right="0" w:firstLine="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7"/>
        <w:keepNext w:val="0"/>
        <w:keepLines w:val="0"/>
        <w:widowControl w:val="0"/>
        <w:shd w:val="clear" w:color="auto" w:fill="auto"/>
        <w:bidi w:val="0"/>
        <w:spacing w:before="0" w:line="240" w:lineRule="auto"/>
        <w:ind w:left="1780" w:right="0" w:firstLine="0"/>
        <w:jc w:val="left"/>
      </w:pPr>
      <w:r>
        <w:rPr>
          <w:color w:val="000000"/>
          <w:spacing w:val="0"/>
          <w:w w:val="100"/>
          <w:position w:val="0"/>
          <w:shd w:val="clear" w:color="auto" w:fill="auto"/>
          <w:lang w:val="cs-CZ" w:eastAsia="cs-CZ" w:bidi="cs-CZ"/>
        </w:rPr>
        <w:t>ovlivnit řešení projektu nebo zájmy hlavního příjemce.</w:t>
      </w:r>
    </w:p>
    <w:p>
      <w:pPr>
        <w:pStyle w:val="Style7"/>
        <w:keepNext w:val="0"/>
        <w:keepLines w:val="0"/>
        <w:widowControl w:val="0"/>
        <w:numPr>
          <w:ilvl w:val="0"/>
          <w:numId w:val="15"/>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Tato smlouva je uzavírána na dobu určitou, a to do doby uplynutí 720 dnů od ukončení řešení projektu.</w:t>
      </w:r>
    </w:p>
    <w:p>
      <w:pPr>
        <w:pStyle w:val="Style7"/>
        <w:keepNext w:val="0"/>
        <w:keepLines w:val="0"/>
        <w:widowControl w:val="0"/>
        <w:numPr>
          <w:ilvl w:val="0"/>
          <w:numId w:val="15"/>
        </w:numPr>
        <w:shd w:val="clear" w:color="auto" w:fill="auto"/>
        <w:tabs>
          <w:tab w:pos="700" w:val="left"/>
        </w:tabs>
        <w:bidi w:val="0"/>
        <w:spacing w:before="0" w:after="0" w:line="240" w:lineRule="auto"/>
        <w:ind w:left="700" w:right="0" w:hanging="700"/>
      </w:pPr>
      <w:r>
        <w:rPr>
          <w:color w:val="000000"/>
          <w:spacing w:val="0"/>
          <w:w w:val="100"/>
          <w:position w:val="0"/>
          <w:shd w:val="clear" w:color="auto" w:fill="auto"/>
          <w:lang w:val="cs-CZ" w:eastAsia="cs-CZ" w:bidi="cs-CZ"/>
        </w:rPr>
        <w:t>Ustanovení týkající se duševního vlastnictví, mlčenlivosti, archivace, odpovědnosti (vracení</w:t>
      </w:r>
    </w:p>
    <w:p>
      <w:pPr>
        <w:pStyle w:val="Style7"/>
        <w:keepNext w:val="0"/>
        <w:keepLines w:val="0"/>
        <w:widowControl w:val="0"/>
        <w:shd w:val="clear" w:color="auto" w:fill="auto"/>
        <w:bidi w:val="0"/>
        <w:spacing w:before="0" w:after="480" w:line="240" w:lineRule="auto"/>
        <w:ind w:left="700" w:right="0" w:firstLine="0"/>
      </w:pPr>
      <w:r>
        <w:rPr>
          <w:color w:val="000000"/>
          <w:spacing w:val="0"/>
          <w:w w:val="100"/>
          <w:position w:val="0"/>
          <w:shd w:val="clear" w:color="auto" w:fill="auto"/>
          <w:lang w:val="cs-CZ" w:eastAsia="cs-CZ" w:bidi="cs-CZ"/>
        </w:rPr>
        <w:t>podpory a sankce) a kontroly přetrvávají i po ukončení této smlouvy.</w:t>
      </w:r>
    </w:p>
    <w:p>
      <w:pPr>
        <w:pStyle w:val="Style10"/>
        <w:keepNext/>
        <w:keepLines/>
        <w:widowControl w:val="0"/>
        <w:shd w:val="clear" w:color="auto" w:fill="auto"/>
        <w:bidi w:val="0"/>
        <w:spacing w:before="0" w:after="0" w:line="240" w:lineRule="auto"/>
        <w:ind w:left="4400" w:right="0" w:firstLine="0"/>
        <w:jc w:val="left"/>
      </w:pPr>
      <w:bookmarkStart w:id="19" w:name="bookmark19"/>
      <w:r>
        <w:rPr>
          <w:color w:val="000000"/>
          <w:spacing w:val="0"/>
          <w:w w:val="100"/>
          <w:position w:val="0"/>
          <w:shd w:val="clear" w:color="auto" w:fill="auto"/>
          <w:lang w:val="cs-CZ" w:eastAsia="cs-CZ" w:bidi="cs-CZ"/>
        </w:rPr>
        <w:t>IX.</w:t>
      </w:r>
      <w:bookmarkEnd w:id="19"/>
    </w:p>
    <w:p>
      <w:pPr>
        <w:pStyle w:val="Style10"/>
        <w:keepNext/>
        <w:keepLines/>
        <w:widowControl w:val="0"/>
        <w:shd w:val="clear" w:color="auto" w:fill="auto"/>
        <w:bidi w:val="0"/>
        <w:spacing w:before="0" w:after="240" w:line="240" w:lineRule="auto"/>
        <w:ind w:left="0" w:right="0" w:firstLine="0"/>
      </w:pPr>
      <w:bookmarkStart w:id="20" w:name="bookmark20"/>
      <w:r>
        <w:rPr>
          <w:color w:val="000000"/>
          <w:spacing w:val="0"/>
          <w:w w:val="100"/>
          <w:position w:val="0"/>
          <w:shd w:val="clear" w:color="auto" w:fill="auto"/>
          <w:lang w:val="cs-CZ" w:eastAsia="cs-CZ" w:bidi="cs-CZ"/>
        </w:rPr>
        <w:t>Mlčenlivost</w:t>
      </w:r>
      <w:bookmarkEnd w:id="20"/>
    </w:p>
    <w:p>
      <w:pPr>
        <w:pStyle w:val="Style7"/>
        <w:keepNext w:val="0"/>
        <w:keepLines w:val="0"/>
        <w:widowControl w:val="0"/>
        <w:numPr>
          <w:ilvl w:val="0"/>
          <w:numId w:val="19"/>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7"/>
        <w:keepNext w:val="0"/>
        <w:keepLines w:val="0"/>
        <w:widowControl w:val="0"/>
        <w:numPr>
          <w:ilvl w:val="0"/>
          <w:numId w:val="19"/>
        </w:numPr>
        <w:shd w:val="clear" w:color="auto" w:fill="auto"/>
        <w:tabs>
          <w:tab w:pos="692" w:val="left"/>
        </w:tabs>
        <w:bidi w:val="0"/>
        <w:spacing w:before="0" w:line="240" w:lineRule="auto"/>
        <w:ind w:left="700" w:right="0" w:hanging="700"/>
      </w:pPr>
      <w:r>
        <w:rPr>
          <w:color w:val="000000"/>
          <w:spacing w:val="0"/>
          <w:w w:val="100"/>
          <w:position w:val="0"/>
          <w:shd w:val="clear" w:color="auto" w:fill="auto"/>
          <w:lang w:val="cs-CZ" w:eastAsia="cs-CZ" w:bidi="cs-CZ"/>
        </w:rPr>
        <w:t>Jakékoliv informace v jakékoliv formě a způsobu předání, které uvolní jedna smluvní strana druhé smluvní straně v souvislosti s projektem, se považuje za důvěrnou. Pro odstranění pochybností všechny informace týkající se projektu (včetně návrhu projektu), provádění projektu, a výsledků projektu, se považují za důvěrné.</w:t>
      </w:r>
    </w:p>
    <w:p>
      <w:pPr>
        <w:pStyle w:val="Style7"/>
        <w:keepNext w:val="0"/>
        <w:keepLines w:val="0"/>
        <w:widowControl w:val="0"/>
        <w:numPr>
          <w:ilvl w:val="0"/>
          <w:numId w:val="19"/>
        </w:numPr>
        <w:shd w:val="clear" w:color="auto" w:fill="auto"/>
        <w:tabs>
          <w:tab w:pos="692" w:val="left"/>
        </w:tabs>
        <w:bidi w:val="0"/>
        <w:spacing w:before="0" w:line="240" w:lineRule="auto"/>
        <w:ind w:left="700" w:right="0" w:hanging="700"/>
      </w:pPr>
      <w:r>
        <w:rPr>
          <w:color w:val="000000"/>
          <w:spacing w:val="0"/>
          <w:w w:val="100"/>
          <w:position w:val="0"/>
          <w:shd w:val="clear" w:color="auto" w:fill="auto"/>
          <w:lang w:val="cs-CZ" w:eastAsia="cs-CZ" w:bidi="cs-CZ"/>
        </w:rPr>
        <w:t>Smluvní strany se zavazují:</w:t>
      </w:r>
    </w:p>
    <w:p>
      <w:pPr>
        <w:pStyle w:val="Style7"/>
        <w:keepNext w:val="0"/>
        <w:keepLines w:val="0"/>
        <w:widowControl w:val="0"/>
        <w:shd w:val="clear" w:color="auto" w:fill="auto"/>
        <w:bidi w:val="0"/>
        <w:spacing w:before="0" w:line="240" w:lineRule="auto"/>
        <w:ind w:left="1420" w:right="0" w:hanging="720"/>
        <w:jc w:val="left"/>
      </w:pPr>
      <w:r>
        <w:rPr>
          <w:color w:val="000000"/>
          <w:spacing w:val="0"/>
          <w:w w:val="100"/>
          <w:position w:val="0"/>
          <w:shd w:val="clear" w:color="auto" w:fill="auto"/>
          <w:lang w:val="cs-CZ" w:eastAsia="cs-CZ" w:bidi="cs-CZ"/>
        </w:rPr>
        <w:t>- chránit důvěrné informace se stejnou péčí jako vlastní důvěrné nebo neveřejné informace, nejméně však řádně;</w:t>
      </w:r>
    </w:p>
    <w:p>
      <w:pPr>
        <w:pStyle w:val="Style7"/>
        <w:keepNext w:val="0"/>
        <w:keepLines w:val="0"/>
        <w:widowControl w:val="0"/>
        <w:shd w:val="clear" w:color="auto" w:fill="auto"/>
        <w:bidi w:val="0"/>
        <w:spacing w:before="0" w:line="240" w:lineRule="auto"/>
        <w:ind w:left="700" w:right="0" w:firstLine="0"/>
      </w:pPr>
      <w:r>
        <w:rPr>
          <w:color w:val="000000"/>
          <w:spacing w:val="0"/>
          <w:w w:val="100"/>
          <w:position w:val="0"/>
          <w:shd w:val="clear" w:color="auto" w:fill="auto"/>
          <w:lang w:val="cs-CZ" w:eastAsia="cs-CZ" w:bidi="cs-CZ"/>
        </w:rPr>
        <w:t>- nepoužít důvěrné informace k jinému účelu, než pro jaký byly zpřístupněny;</w:t>
      </w:r>
    </w:p>
    <w:p>
      <w:pPr>
        <w:pStyle w:val="Style7"/>
        <w:keepNext w:val="0"/>
        <w:keepLines w:val="0"/>
        <w:widowControl w:val="0"/>
        <w:shd w:val="clear" w:color="auto" w:fill="auto"/>
        <w:bidi w:val="0"/>
        <w:spacing w:before="0" w:line="240" w:lineRule="auto"/>
        <w:ind w:left="1420" w:right="0" w:hanging="720"/>
        <w:jc w:val="left"/>
      </w:pPr>
      <w:r>
        <w:rPr>
          <w:color w:val="000000"/>
          <w:spacing w:val="0"/>
          <w:w w:val="100"/>
          <w:position w:val="0"/>
          <w:shd w:val="clear" w:color="auto" w:fill="auto"/>
          <w:lang w:val="cs-CZ" w:eastAsia="cs-CZ" w:bidi="cs-CZ"/>
        </w:rPr>
        <w:t>- nezpřístupnit důvěrné informace jakékoliv třetí straně bez předchozího písemného souhlasu sdělující smluvní strany;</w:t>
      </w:r>
    </w:p>
    <w:p>
      <w:pPr>
        <w:pStyle w:val="Style7"/>
        <w:keepNext w:val="0"/>
        <w:keepLines w:val="0"/>
        <w:widowControl w:val="0"/>
        <w:shd w:val="clear" w:color="auto" w:fill="auto"/>
        <w:tabs>
          <w:tab w:pos="1324" w:val="left"/>
        </w:tabs>
        <w:bidi w:val="0"/>
        <w:spacing w:before="0" w:after="0" w:line="240" w:lineRule="auto"/>
        <w:ind w:left="700" w:right="0" w:firstLine="0"/>
      </w:pPr>
      <w:r>
        <w:rPr>
          <w:color w:val="000000"/>
          <w:spacing w:val="0"/>
          <w:w w:val="100"/>
          <w:position w:val="0"/>
          <w:shd w:val="clear" w:color="auto" w:fill="auto"/>
          <w:lang w:val="cs-CZ" w:eastAsia="cs-CZ" w:bidi="cs-CZ"/>
        </w:rPr>
        <w:t>-</w:t>
        <w:tab/>
        <w:t>zajistit zpřístupňování důvěrných informací v rámci jednotlivých smluvních stran pouze</w:t>
      </w:r>
    </w:p>
    <w:p>
      <w:pPr>
        <w:pStyle w:val="Style7"/>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v nejmenším rozumně nezbytném rozsahu.</w:t>
      </w:r>
    </w:p>
    <w:p>
      <w:pPr>
        <w:pStyle w:val="Style7"/>
        <w:keepNext w:val="0"/>
        <w:keepLines w:val="0"/>
        <w:widowControl w:val="0"/>
        <w:numPr>
          <w:ilvl w:val="0"/>
          <w:numId w:val="19"/>
        </w:numPr>
        <w:shd w:val="clear" w:color="auto" w:fill="auto"/>
        <w:tabs>
          <w:tab w:pos="692" w:val="left"/>
        </w:tabs>
        <w:bidi w:val="0"/>
        <w:spacing w:before="0" w:after="0" w:line="240" w:lineRule="auto"/>
        <w:ind w:left="700" w:right="0" w:hanging="700"/>
      </w:pPr>
      <w:r>
        <w:rPr>
          <w:color w:val="000000"/>
          <w:spacing w:val="0"/>
          <w:w w:val="100"/>
          <w:position w:val="0"/>
          <w:shd w:val="clear" w:color="auto" w:fill="auto"/>
          <w:lang w:val="cs-CZ" w:eastAsia="cs-CZ" w:bidi="cs-CZ"/>
        </w:rPr>
        <w:t>Výše uvedená omezení se nevztahují na zpřístupnění nebo použití důvěrné informace v případě,</w:t>
      </w:r>
    </w:p>
    <w:p>
      <w:pPr>
        <w:pStyle w:val="Style7"/>
        <w:keepNext w:val="0"/>
        <w:keepLines w:val="0"/>
        <w:widowControl w:val="0"/>
        <w:shd w:val="clear" w:color="auto" w:fill="auto"/>
        <w:bidi w:val="0"/>
        <w:spacing w:before="0" w:line="240" w:lineRule="auto"/>
        <w:ind w:left="700" w:right="0" w:firstLine="0"/>
      </w:pPr>
      <w:r>
        <w:rPr>
          <w:color w:val="000000"/>
          <w:spacing w:val="0"/>
          <w:w w:val="100"/>
          <w:position w:val="0"/>
          <w:shd w:val="clear" w:color="auto" w:fill="auto"/>
          <w:lang w:val="cs-CZ" w:eastAsia="cs-CZ" w:bidi="cs-CZ"/>
        </w:rPr>
        <w:t>že:</w:t>
      </w:r>
    </w:p>
    <w:p>
      <w:pPr>
        <w:pStyle w:val="Style7"/>
        <w:keepNext w:val="0"/>
        <w:keepLines w:val="0"/>
        <w:widowControl w:val="0"/>
        <w:shd w:val="clear" w:color="auto" w:fill="auto"/>
        <w:bidi w:val="0"/>
        <w:spacing w:before="0" w:line="240" w:lineRule="auto"/>
        <w:ind w:left="1420" w:right="0" w:hanging="720"/>
        <w:jc w:val="left"/>
      </w:pPr>
      <w:r>
        <w:rPr>
          <w:color w:val="000000"/>
          <w:spacing w:val="0"/>
          <w:w w:val="100"/>
          <w:position w:val="0"/>
          <w:shd w:val="clear" w:color="auto" w:fill="auto"/>
          <w:lang w:val="cs-CZ" w:eastAsia="cs-CZ" w:bidi="cs-CZ"/>
        </w:rPr>
        <w:t>- důvěrná informace se stane veřejně známou jinak než porušením povinnosti dle této smlouvy;</w:t>
      </w:r>
    </w:p>
    <w:p>
      <w:pPr>
        <w:pStyle w:val="Style7"/>
        <w:keepNext w:val="0"/>
        <w:keepLines w:val="0"/>
        <w:widowControl w:val="0"/>
        <w:shd w:val="clear" w:color="auto" w:fill="auto"/>
        <w:bidi w:val="0"/>
        <w:spacing w:before="0" w:line="240" w:lineRule="auto"/>
        <w:ind w:left="700" w:right="0" w:firstLine="0"/>
      </w:pPr>
      <w:r>
        <w:rPr>
          <w:color w:val="000000"/>
          <w:spacing w:val="0"/>
          <w:w w:val="100"/>
          <w:position w:val="0"/>
          <w:shd w:val="clear" w:color="auto" w:fill="auto"/>
          <w:lang w:val="cs-CZ" w:eastAsia="cs-CZ" w:bidi="cs-CZ"/>
        </w:rPr>
        <w:t>- sdělení je předpokládáno návrhem projektu nebo pravidly programu; nebo</w:t>
      </w:r>
    </w:p>
    <w:p>
      <w:pPr>
        <w:pStyle w:val="Style7"/>
        <w:keepNext w:val="0"/>
        <w:keepLines w:val="0"/>
        <w:widowControl w:val="0"/>
        <w:shd w:val="clear" w:color="auto" w:fill="auto"/>
        <w:bidi w:val="0"/>
        <w:spacing w:before="0" w:line="240" w:lineRule="auto"/>
        <w:ind w:left="1420" w:right="0" w:hanging="720"/>
        <w:jc w:val="left"/>
      </w:pPr>
      <w:r>
        <w:rPr>
          <w:color w:val="000000"/>
          <w:spacing w:val="0"/>
          <w:w w:val="100"/>
          <w:position w:val="0"/>
          <w:shd w:val="clear" w:color="auto" w:fill="auto"/>
          <w:lang w:val="cs-CZ" w:eastAsia="cs-CZ" w:bidi="cs-CZ"/>
        </w:rPr>
        <w:t>- sdělení je vyžadováno platným zákonem nebo předpisem, nebo rozhodnutím soudu nebo správního orgánu.</w:t>
      </w:r>
    </w:p>
    <w:p>
      <w:pPr>
        <w:pStyle w:val="Style7"/>
        <w:keepNext w:val="0"/>
        <w:keepLines w:val="0"/>
        <w:widowControl w:val="0"/>
        <w:numPr>
          <w:ilvl w:val="0"/>
          <w:numId w:val="19"/>
        </w:numPr>
        <w:shd w:val="clear" w:color="auto" w:fill="auto"/>
        <w:tabs>
          <w:tab w:pos="692" w:val="left"/>
        </w:tabs>
        <w:bidi w:val="0"/>
        <w:spacing w:before="0" w:line="240" w:lineRule="auto"/>
        <w:ind w:left="700" w:right="0" w:hanging="700"/>
      </w:pPr>
      <w:r>
        <w:rPr>
          <w:color w:val="000000"/>
          <w:spacing w:val="0"/>
          <w:w w:val="100"/>
          <w:position w:val="0"/>
          <w:shd w:val="clear" w:color="auto" w:fill="auto"/>
          <w:lang w:val="cs-CZ" w:eastAsia="cs-CZ" w:bidi="cs-CZ"/>
        </w:rPr>
        <w:t>Mlčenlivost nebrání zpřístupňování důvěrných informací poskytovateli podpory.</w:t>
      </w:r>
    </w:p>
    <w:p>
      <w:pPr>
        <w:pStyle w:val="Style7"/>
        <w:keepNext w:val="0"/>
        <w:keepLines w:val="0"/>
        <w:widowControl w:val="0"/>
        <w:numPr>
          <w:ilvl w:val="0"/>
          <w:numId w:val="19"/>
        </w:numPr>
        <w:shd w:val="clear" w:color="auto" w:fill="auto"/>
        <w:tabs>
          <w:tab w:pos="692" w:val="left"/>
        </w:tabs>
        <w:bidi w:val="0"/>
        <w:spacing w:before="0" w:line="240" w:lineRule="auto"/>
        <w:ind w:left="700" w:right="0" w:hanging="700"/>
      </w:pPr>
      <w:r>
        <w:rPr>
          <w:color w:val="000000"/>
          <w:spacing w:val="0"/>
          <w:w w:val="100"/>
          <w:position w:val="0"/>
          <w:shd w:val="clear" w:color="auto" w:fill="auto"/>
          <w:lang w:val="cs-CZ" w:eastAsia="cs-CZ" w:bidi="cs-CZ"/>
        </w:rPr>
        <w:t>Smluvní strany se zavazují zajistit dodržování mlčenlivosti jejich zaměstnanci a použitými osobami, a zavazují se zajistit, aby jejich zaměstnanci (a použité osoby) byli takto zavázání v nejvyšším přípustném rozsahu během provádění i po skončení projektu a/ nebo po skončení jejich zaměstnaneckého nebo jiného poměru ke smluvní straně.</w:t>
      </w:r>
    </w:p>
    <w:p>
      <w:pPr>
        <w:pStyle w:val="Style7"/>
        <w:keepNext w:val="0"/>
        <w:keepLines w:val="0"/>
        <w:widowControl w:val="0"/>
        <w:numPr>
          <w:ilvl w:val="0"/>
          <w:numId w:val="19"/>
        </w:numPr>
        <w:shd w:val="clear" w:color="auto" w:fill="auto"/>
        <w:tabs>
          <w:tab w:pos="692" w:val="left"/>
        </w:tabs>
        <w:bidi w:val="0"/>
        <w:spacing w:before="0" w:after="480" w:line="240" w:lineRule="auto"/>
        <w:ind w:left="700" w:right="0" w:hanging="700"/>
      </w:pPr>
      <w:r>
        <w:rPr>
          <w:color w:val="000000"/>
          <w:spacing w:val="0"/>
          <w:w w:val="100"/>
          <w:position w:val="0"/>
          <w:shd w:val="clear" w:color="auto" w:fill="auto"/>
          <w:lang w:val="cs-CZ" w:eastAsia="cs-CZ" w:bidi="cs-CZ"/>
        </w:rPr>
        <w:t>Závazky mlčenlivosti zůstávají v platnosti po neomezenou dobu.</w:t>
      </w:r>
    </w:p>
    <w:p>
      <w:pPr>
        <w:pStyle w:val="Style10"/>
        <w:keepNext/>
        <w:keepLines/>
        <w:widowControl w:val="0"/>
        <w:shd w:val="clear" w:color="auto" w:fill="auto"/>
        <w:bidi w:val="0"/>
        <w:spacing w:before="0" w:after="0" w:line="240" w:lineRule="auto"/>
        <w:ind w:left="4440" w:right="0" w:firstLine="0"/>
        <w:jc w:val="left"/>
      </w:pPr>
      <w:bookmarkStart w:id="21" w:name="bookmark21"/>
      <w:r>
        <w:rPr>
          <w:color w:val="000000"/>
          <w:spacing w:val="0"/>
          <w:w w:val="100"/>
          <w:position w:val="0"/>
          <w:shd w:val="clear" w:color="auto" w:fill="auto"/>
          <w:lang w:val="cs-CZ" w:eastAsia="cs-CZ" w:bidi="cs-CZ"/>
        </w:rPr>
        <w:t>X.</w:t>
      </w:r>
      <w:bookmarkEnd w:id="21"/>
    </w:p>
    <w:p>
      <w:pPr>
        <w:pStyle w:val="Style10"/>
        <w:keepNext/>
        <w:keepLines/>
        <w:widowControl w:val="0"/>
        <w:shd w:val="clear" w:color="auto" w:fill="auto"/>
        <w:bidi w:val="0"/>
        <w:spacing w:before="0" w:after="240" w:line="240" w:lineRule="auto"/>
        <w:ind w:left="0" w:right="0" w:firstLine="0"/>
      </w:pPr>
      <w:bookmarkStart w:id="22" w:name="bookmark22"/>
      <w:r>
        <w:rPr>
          <w:color w:val="000000"/>
          <w:spacing w:val="0"/>
          <w:w w:val="100"/>
          <w:position w:val="0"/>
          <w:shd w:val="clear" w:color="auto" w:fill="auto"/>
          <w:lang w:val="cs-CZ" w:eastAsia="cs-CZ" w:bidi="cs-CZ"/>
        </w:rPr>
        <w:t>Sankce</w:t>
      </w:r>
      <w:bookmarkEnd w:id="22"/>
    </w:p>
    <w:p>
      <w:pPr>
        <w:pStyle w:val="Style7"/>
        <w:keepNext w:val="0"/>
        <w:keepLines w:val="0"/>
        <w:widowControl w:val="0"/>
        <w:numPr>
          <w:ilvl w:val="0"/>
          <w:numId w:val="21"/>
        </w:numPr>
        <w:shd w:val="clear" w:color="auto" w:fill="auto"/>
        <w:tabs>
          <w:tab w:pos="692" w:val="left"/>
        </w:tabs>
        <w:bidi w:val="0"/>
        <w:spacing w:before="0" w:after="0" w:line="240" w:lineRule="auto"/>
        <w:ind w:left="700" w:right="0" w:hanging="700"/>
      </w:pPr>
      <w:r>
        <w:rPr>
          <w:color w:val="000000"/>
          <w:spacing w:val="0"/>
          <w:w w:val="100"/>
          <w:position w:val="0"/>
          <w:shd w:val="clear" w:color="auto" w:fill="auto"/>
          <w:lang w:val="cs-CZ" w:eastAsia="cs-CZ" w:bidi="cs-CZ"/>
        </w:rPr>
        <w:t>Poruší-li další účastník závažným způsobem kteroukoliv povinnost stanovenou mu touto</w:t>
      </w:r>
    </w:p>
    <w:p>
      <w:pPr>
        <w:pStyle w:val="Style7"/>
        <w:keepNext w:val="0"/>
        <w:keepLines w:val="0"/>
        <w:widowControl w:val="0"/>
        <w:shd w:val="clear" w:color="auto" w:fill="auto"/>
        <w:bidi w:val="0"/>
        <w:spacing w:before="0" w:line="240" w:lineRule="auto"/>
        <w:ind w:left="700" w:right="0" w:firstLine="0"/>
      </w:pPr>
      <w:r>
        <w:rPr>
          <w:color w:val="000000"/>
          <w:spacing w:val="0"/>
          <w:w w:val="100"/>
          <w:position w:val="0"/>
          <w:shd w:val="clear" w:color="auto" w:fill="auto"/>
          <w:lang w:val="cs-CZ" w:eastAsia="cs-CZ" w:bidi="cs-CZ"/>
        </w:rPr>
        <w:t>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7"/>
        <w:keepNext w:val="0"/>
        <w:keepLines w:val="0"/>
        <w:widowControl w:val="0"/>
        <w:numPr>
          <w:ilvl w:val="0"/>
          <w:numId w:val="21"/>
        </w:numPr>
        <w:shd w:val="clear" w:color="auto" w:fill="auto"/>
        <w:tabs>
          <w:tab w:pos="692" w:val="left"/>
        </w:tabs>
        <w:bidi w:val="0"/>
        <w:spacing w:before="0" w:after="0" w:line="240" w:lineRule="auto"/>
        <w:ind w:left="700" w:right="0" w:hanging="700"/>
      </w:pPr>
      <w:r>
        <w:rPr>
          <w:color w:val="000000"/>
          <w:spacing w:val="0"/>
          <w:w w:val="100"/>
          <w:position w:val="0"/>
          <w:shd w:val="clear" w:color="auto" w:fill="auto"/>
          <w:lang w:val="cs-CZ" w:eastAsia="cs-CZ" w:bidi="cs-CZ"/>
        </w:rPr>
        <w:t>Pokud poskytovatel podpory neuzná náklady projektu dalšího účastníka nebo jejich část, je další</w:t>
      </w:r>
    </w:p>
    <w:p>
      <w:pPr>
        <w:pStyle w:val="Style7"/>
        <w:keepNext w:val="0"/>
        <w:keepLines w:val="0"/>
        <w:widowControl w:val="0"/>
        <w:shd w:val="clear" w:color="auto" w:fill="auto"/>
        <w:bidi w:val="0"/>
        <w:spacing w:before="0" w:line="240" w:lineRule="auto"/>
        <w:ind w:left="700" w:right="0" w:firstLine="0"/>
      </w:pPr>
      <w:r>
        <w:rPr>
          <w:color w:val="000000"/>
          <w:spacing w:val="0"/>
          <w:w w:val="100"/>
          <w:position w:val="0"/>
          <w:shd w:val="clear" w:color="auto" w:fill="auto"/>
          <w:lang w:val="cs-CZ" w:eastAsia="cs-CZ" w:bidi="cs-CZ"/>
        </w:rPr>
        <w:t>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pPr>
        <w:pStyle w:val="Style7"/>
        <w:keepNext w:val="0"/>
        <w:keepLines w:val="0"/>
        <w:widowControl w:val="0"/>
        <w:numPr>
          <w:ilvl w:val="0"/>
          <w:numId w:val="21"/>
        </w:numPr>
        <w:shd w:val="clear" w:color="auto" w:fill="auto"/>
        <w:tabs>
          <w:tab w:pos="687" w:val="left"/>
        </w:tabs>
        <w:bidi w:val="0"/>
        <w:spacing w:before="0" w:after="0" w:line="240" w:lineRule="auto"/>
        <w:ind w:left="680" w:right="0" w:hanging="680"/>
      </w:pPr>
      <w:r>
        <w:rPr>
          <w:color w:val="000000"/>
          <w:spacing w:val="0"/>
          <w:w w:val="100"/>
          <w:position w:val="0"/>
          <w:shd w:val="clear" w:color="auto" w:fill="auto"/>
          <w:lang w:val="cs-CZ" w:eastAsia="cs-CZ" w:bidi="cs-CZ"/>
        </w:rPr>
        <w:t>Poruší-li další účastník projektu povinnost mlčenlivosti dle čl. IX této smlouvy, je povinen</w:t>
      </w:r>
    </w:p>
    <w:p>
      <w:pPr>
        <w:pStyle w:val="Style7"/>
        <w:keepNext w:val="0"/>
        <w:keepLines w:val="0"/>
        <w:widowControl w:val="0"/>
        <w:shd w:val="clear" w:color="auto" w:fill="auto"/>
        <w:bidi w:val="0"/>
        <w:spacing w:before="0" w:line="240" w:lineRule="auto"/>
        <w:ind w:left="680" w:right="0" w:firstLine="0"/>
      </w:pPr>
      <w:r>
        <w:rPr>
          <w:color w:val="000000"/>
          <w:spacing w:val="0"/>
          <w:w w:val="100"/>
          <w:position w:val="0"/>
          <w:shd w:val="clear" w:color="auto" w:fill="auto"/>
          <w:lang w:val="cs-CZ" w:eastAsia="cs-CZ" w:bidi="cs-CZ"/>
        </w:rPr>
        <w:t>zaplatit hlavnímu příjemci smluvní pokutu ve výši 10 000 Kč za každý jednotlivý případ porušení povinnosti mlčenlivosti.</w:t>
      </w:r>
    </w:p>
    <w:p>
      <w:pPr>
        <w:pStyle w:val="Style7"/>
        <w:keepNext w:val="0"/>
        <w:keepLines w:val="0"/>
        <w:widowControl w:val="0"/>
        <w:numPr>
          <w:ilvl w:val="0"/>
          <w:numId w:val="21"/>
        </w:numPr>
        <w:shd w:val="clear" w:color="auto" w:fill="auto"/>
        <w:tabs>
          <w:tab w:pos="687" w:val="left"/>
        </w:tabs>
        <w:bidi w:val="0"/>
        <w:spacing w:before="0" w:line="240" w:lineRule="auto"/>
        <w:ind w:left="680" w:right="0" w:hanging="680"/>
      </w:pPr>
      <w:r>
        <w:rPr>
          <w:color w:val="000000"/>
          <w:spacing w:val="0"/>
          <w:w w:val="100"/>
          <w:position w:val="0"/>
          <w:shd w:val="clear" w:color="auto" w:fill="auto"/>
          <w:lang w:val="cs-CZ" w:eastAsia="cs-CZ" w:bidi="cs-CZ"/>
        </w:rPr>
        <w:t>Zaplacením smluvní pokuty není dotčen nárok na náhradu škody.</w:t>
      </w:r>
    </w:p>
    <w:p>
      <w:pPr>
        <w:pStyle w:val="Style7"/>
        <w:keepNext w:val="0"/>
        <w:keepLines w:val="0"/>
        <w:widowControl w:val="0"/>
        <w:numPr>
          <w:ilvl w:val="0"/>
          <w:numId w:val="21"/>
        </w:numPr>
        <w:shd w:val="clear" w:color="auto" w:fill="auto"/>
        <w:tabs>
          <w:tab w:pos="687" w:val="left"/>
        </w:tabs>
        <w:bidi w:val="0"/>
        <w:spacing w:before="0" w:after="480" w:line="240" w:lineRule="auto"/>
        <w:ind w:left="680" w:right="0" w:hanging="680"/>
      </w:pPr>
      <w:r>
        <w:rPr>
          <w:color w:val="000000"/>
          <w:spacing w:val="0"/>
          <w:w w:val="100"/>
          <w:position w:val="0"/>
          <w:shd w:val="clear" w:color="auto" w:fill="auto"/>
          <w:lang w:val="cs-CZ" w:eastAsia="cs-CZ" w:bidi="cs-CZ"/>
        </w:rPr>
        <w:t>Další účastník se zavazuje kompenzovat příjemci sankce udělené příjemci z důvodů na straně dalšího účastníka.</w:t>
      </w:r>
    </w:p>
    <w:p>
      <w:pPr>
        <w:pStyle w:val="Style10"/>
        <w:keepNext/>
        <w:keepLines/>
        <w:widowControl w:val="0"/>
        <w:shd w:val="clear" w:color="auto" w:fill="auto"/>
        <w:bidi w:val="0"/>
        <w:spacing w:before="0" w:after="0" w:line="240" w:lineRule="auto"/>
        <w:ind w:left="4380" w:right="0" w:firstLine="0"/>
        <w:jc w:val="left"/>
      </w:pPr>
      <w:bookmarkStart w:id="23" w:name="bookmark23"/>
      <w:r>
        <w:rPr>
          <w:color w:val="000000"/>
          <w:spacing w:val="0"/>
          <w:w w:val="100"/>
          <w:position w:val="0"/>
          <w:shd w:val="clear" w:color="auto" w:fill="auto"/>
          <w:lang w:val="cs-CZ" w:eastAsia="cs-CZ" w:bidi="cs-CZ"/>
        </w:rPr>
        <w:t>XI.</w:t>
      </w:r>
      <w:bookmarkEnd w:id="23"/>
    </w:p>
    <w:p>
      <w:pPr>
        <w:pStyle w:val="Style10"/>
        <w:keepNext/>
        <w:keepLines/>
        <w:widowControl w:val="0"/>
        <w:shd w:val="clear" w:color="auto" w:fill="auto"/>
        <w:bidi w:val="0"/>
        <w:spacing w:before="0" w:after="240" w:line="240" w:lineRule="auto"/>
        <w:ind w:left="0" w:right="0" w:firstLine="0"/>
      </w:pPr>
      <w:bookmarkStart w:id="24" w:name="bookmark24"/>
      <w:r>
        <w:rPr>
          <w:color w:val="000000"/>
          <w:spacing w:val="0"/>
          <w:w w:val="100"/>
          <w:position w:val="0"/>
          <w:shd w:val="clear" w:color="auto" w:fill="auto"/>
          <w:lang w:val="cs-CZ" w:eastAsia="cs-CZ" w:bidi="cs-CZ"/>
        </w:rPr>
        <w:t>Závěrečná ujednání</w:t>
      </w:r>
      <w:bookmarkEnd w:id="24"/>
    </w:p>
    <w:p>
      <w:pPr>
        <w:pStyle w:val="Style7"/>
        <w:keepNext w:val="0"/>
        <w:keepLines w:val="0"/>
        <w:widowControl w:val="0"/>
        <w:shd w:val="clear" w:color="auto" w:fill="auto"/>
        <w:tabs>
          <w:tab w:pos="687" w:val="left"/>
        </w:tabs>
        <w:bidi w:val="0"/>
        <w:spacing w:before="0" w:line="240" w:lineRule="auto"/>
        <w:ind w:left="680" w:right="0" w:hanging="680"/>
      </w:pPr>
      <w:r>
        <w:rPr>
          <w:color w:val="000000"/>
          <w:spacing w:val="0"/>
          <w:w w:val="100"/>
          <w:position w:val="0"/>
          <w:shd w:val="clear" w:color="auto" w:fill="auto"/>
          <w:lang w:val="cs-CZ" w:eastAsia="cs-CZ" w:bidi="cs-CZ"/>
        </w:rPr>
        <w:t>11.1</w:t>
        <w:tab/>
        <w:t>Nedílnou součástí této smlouvy jsou přílohy:</w:t>
      </w:r>
    </w:p>
    <w:p>
      <w:pPr>
        <w:pStyle w:val="Style7"/>
        <w:keepNext w:val="0"/>
        <w:keepLines w:val="0"/>
        <w:widowControl w:val="0"/>
        <w:shd w:val="clear" w:color="auto" w:fill="auto"/>
        <w:tabs>
          <w:tab w:pos="2034" w:val="left"/>
        </w:tabs>
        <w:bidi w:val="0"/>
        <w:spacing w:before="0" w:after="0" w:line="240" w:lineRule="auto"/>
        <w:ind w:left="1400" w:right="0" w:firstLine="0"/>
      </w:pPr>
      <w:r>
        <w:rPr>
          <w:color w:val="000000"/>
          <w:spacing w:val="0"/>
          <w:w w:val="100"/>
          <w:position w:val="0"/>
          <w:shd w:val="clear" w:color="auto" w:fill="auto"/>
          <w:lang w:val="cs-CZ" w:eastAsia="cs-CZ" w:bidi="cs-CZ"/>
        </w:rPr>
        <w:t>-</w:t>
        <w:tab/>
        <w:t>návrh projektu</w:t>
      </w:r>
    </w:p>
    <w:p>
      <w:pPr>
        <w:pStyle w:val="Style7"/>
        <w:keepNext w:val="0"/>
        <w:keepLines w:val="0"/>
        <w:widowControl w:val="0"/>
        <w:shd w:val="clear" w:color="auto" w:fill="auto"/>
        <w:tabs>
          <w:tab w:pos="2034" w:val="left"/>
        </w:tabs>
        <w:bidi w:val="0"/>
        <w:spacing w:before="0" w:after="0" w:line="240" w:lineRule="auto"/>
        <w:ind w:left="1400" w:right="0" w:firstLine="0"/>
      </w:pPr>
      <w:r>
        <w:rPr>
          <w:color w:val="000000"/>
          <w:spacing w:val="0"/>
          <w:w w:val="100"/>
          <w:position w:val="0"/>
          <w:shd w:val="clear" w:color="auto" w:fill="auto"/>
          <w:lang w:val="cs-CZ" w:eastAsia="cs-CZ" w:bidi="cs-CZ"/>
        </w:rPr>
        <w:t>-</w:t>
        <w:tab/>
        <w:t>smlouva o poskytnutí podpory včetně příloh</w:t>
      </w:r>
    </w:p>
    <w:p>
      <w:pPr>
        <w:pStyle w:val="Style7"/>
        <w:keepNext w:val="0"/>
        <w:keepLines w:val="0"/>
        <w:widowControl w:val="0"/>
        <w:shd w:val="clear" w:color="auto" w:fill="auto"/>
        <w:tabs>
          <w:tab w:pos="2034" w:val="left"/>
        </w:tabs>
        <w:bidi w:val="0"/>
        <w:spacing w:before="0" w:after="0" w:line="240" w:lineRule="auto"/>
        <w:ind w:left="1400" w:right="0" w:firstLine="0"/>
      </w:pPr>
      <w:r>
        <w:rPr>
          <w:color w:val="000000"/>
          <w:spacing w:val="0"/>
          <w:w w:val="100"/>
          <w:position w:val="0"/>
          <w:shd w:val="clear" w:color="auto" w:fill="auto"/>
          <w:lang w:val="cs-CZ" w:eastAsia="cs-CZ" w:bidi="cs-CZ"/>
        </w:rPr>
        <w:t>-</w:t>
        <w:tab/>
        <w:t>rozpis Grantových prostředků Projektu</w:t>
      </w:r>
    </w:p>
    <w:p>
      <w:pPr>
        <w:pStyle w:val="Style7"/>
        <w:keepNext w:val="0"/>
        <w:keepLines w:val="0"/>
        <w:widowControl w:val="0"/>
        <w:shd w:val="clear" w:color="auto" w:fill="auto"/>
        <w:tabs>
          <w:tab w:pos="2034" w:val="left"/>
        </w:tabs>
        <w:bidi w:val="0"/>
        <w:spacing w:before="0" w:line="240" w:lineRule="auto"/>
        <w:ind w:left="1400" w:right="0" w:firstLine="0"/>
      </w:pPr>
      <w:r>
        <w:rPr>
          <w:color w:val="000000"/>
          <w:spacing w:val="0"/>
          <w:w w:val="100"/>
          <w:position w:val="0"/>
          <w:shd w:val="clear" w:color="auto" w:fill="auto"/>
          <w:lang w:val="cs-CZ" w:eastAsia="cs-CZ" w:bidi="cs-CZ"/>
        </w:rPr>
        <w:t>-</w:t>
        <w:tab/>
        <w:t>Zadávací dokumentace pro projekt</w:t>
      </w:r>
    </w:p>
    <w:p>
      <w:pPr>
        <w:pStyle w:val="Style7"/>
        <w:keepNext w:val="0"/>
        <w:keepLines w:val="0"/>
        <w:widowControl w:val="0"/>
        <w:shd w:val="clear" w:color="auto" w:fill="auto"/>
        <w:bidi w:val="0"/>
        <w:spacing w:before="0" w:line="240" w:lineRule="auto"/>
        <w:ind w:left="680" w:right="0" w:firstLine="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7"/>
        <w:keepNext w:val="0"/>
        <w:keepLines w:val="0"/>
        <w:widowControl w:val="0"/>
        <w:numPr>
          <w:ilvl w:val="0"/>
          <w:numId w:val="23"/>
        </w:numPr>
        <w:shd w:val="clear" w:color="auto" w:fill="auto"/>
        <w:tabs>
          <w:tab w:pos="687" w:val="left"/>
        </w:tabs>
        <w:bidi w:val="0"/>
        <w:spacing w:before="0" w:line="240" w:lineRule="auto"/>
        <w:ind w:left="680" w:right="0" w:hanging="680"/>
      </w:pPr>
      <w:r>
        <w:rPr>
          <w:color w:val="000000"/>
          <w:spacing w:val="0"/>
          <w:w w:val="100"/>
          <w:position w:val="0"/>
          <w:shd w:val="clear" w:color="auto" w:fill="auto"/>
          <w:lang w:val="cs-CZ" w:eastAsia="cs-CZ" w:bidi="cs-CZ"/>
        </w:rPr>
        <w:t>Přijetí této smlouvy kteroukoliv smluvní stranou s výhradou, dodatkem nebo odchylkou, není přijetím smlouvy, ani pokud se podstatně nemění podmínky smlouvy.</w:t>
      </w:r>
    </w:p>
    <w:p>
      <w:pPr>
        <w:pStyle w:val="Style7"/>
        <w:keepNext w:val="0"/>
        <w:keepLines w:val="0"/>
        <w:widowControl w:val="0"/>
        <w:numPr>
          <w:ilvl w:val="0"/>
          <w:numId w:val="23"/>
        </w:numPr>
        <w:shd w:val="clear" w:color="auto" w:fill="auto"/>
        <w:tabs>
          <w:tab w:pos="687" w:val="left"/>
        </w:tabs>
        <w:bidi w:val="0"/>
        <w:spacing w:before="0" w:line="240" w:lineRule="auto"/>
        <w:ind w:left="680" w:right="0" w:hanging="68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7"/>
        <w:keepNext w:val="0"/>
        <w:keepLines w:val="0"/>
        <w:widowControl w:val="0"/>
        <w:numPr>
          <w:ilvl w:val="0"/>
          <w:numId w:val="23"/>
        </w:numPr>
        <w:shd w:val="clear" w:color="auto" w:fill="auto"/>
        <w:tabs>
          <w:tab w:pos="687" w:val="left"/>
        </w:tabs>
        <w:bidi w:val="0"/>
        <w:spacing w:before="0" w:line="240" w:lineRule="auto"/>
        <w:ind w:left="680" w:right="0" w:hanging="680"/>
      </w:pPr>
      <w:r>
        <w:rPr>
          <w:color w:val="000000"/>
          <w:spacing w:val="0"/>
          <w:w w:val="100"/>
          <w:position w:val="0"/>
          <w:shd w:val="clear" w:color="auto" w:fill="auto"/>
          <w:lang w:val="cs-CZ" w:eastAsia="cs-CZ" w:bidi="cs-CZ"/>
        </w:rPr>
        <w:t>Smluvní strany sjednávají zákaz postoupení smlouvy.</w:t>
      </w:r>
    </w:p>
    <w:p>
      <w:pPr>
        <w:pStyle w:val="Style7"/>
        <w:keepNext w:val="0"/>
        <w:keepLines w:val="0"/>
        <w:widowControl w:val="0"/>
        <w:numPr>
          <w:ilvl w:val="0"/>
          <w:numId w:val="23"/>
        </w:numPr>
        <w:shd w:val="clear" w:color="auto" w:fill="auto"/>
        <w:tabs>
          <w:tab w:pos="687" w:val="left"/>
        </w:tabs>
        <w:bidi w:val="0"/>
        <w:spacing w:before="0" w:line="240" w:lineRule="auto"/>
        <w:ind w:left="680" w:right="0" w:hanging="680"/>
      </w:pPr>
      <w:r>
        <w:rPr>
          <w:color w:val="000000"/>
          <w:spacing w:val="0"/>
          <w:w w:val="100"/>
          <w:position w:val="0"/>
          <w:shd w:val="clear" w:color="auto" w:fill="auto"/>
          <w:lang w:val="cs-CZ" w:eastAsia="cs-CZ" w:bidi="cs-CZ"/>
        </w:rPr>
        <w:t>Tato smlouva je úplným ujednáním o předmětu smlouvy a o všech náležitostech, které smluvní strany mínily smluvně upravit. Žádný projev stran při sjednávání této smlouvy a neobsažený v této nebo jiné písemné smlouvě nemá zakládat závazek kterékoliv ze smluvních stran.</w:t>
      </w:r>
    </w:p>
    <w:p>
      <w:pPr>
        <w:pStyle w:val="Style7"/>
        <w:keepNext w:val="0"/>
        <w:keepLines w:val="0"/>
        <w:widowControl w:val="0"/>
        <w:numPr>
          <w:ilvl w:val="0"/>
          <w:numId w:val="23"/>
        </w:numPr>
        <w:shd w:val="clear" w:color="auto" w:fill="auto"/>
        <w:tabs>
          <w:tab w:pos="687" w:val="left"/>
        </w:tabs>
        <w:bidi w:val="0"/>
        <w:spacing w:before="0" w:after="0" w:line="240" w:lineRule="auto"/>
        <w:ind w:left="680" w:right="0" w:hanging="680"/>
      </w:pPr>
      <w:r>
        <w:rPr>
          <w:color w:val="000000"/>
          <w:spacing w:val="0"/>
          <w:w w:val="100"/>
          <w:position w:val="0"/>
          <w:shd w:val="clear" w:color="auto" w:fill="auto"/>
          <w:lang w:val="cs-CZ" w:eastAsia="cs-CZ" w:bidi="cs-CZ"/>
        </w:rPr>
        <w:t>Na práva a povinnosti z této smlouvy se neužijí ustanovení §1793 a 1796 občanského zákoníku.</w:t>
      </w:r>
    </w:p>
    <w:p>
      <w:pPr>
        <w:pStyle w:val="Style7"/>
        <w:keepNext w:val="0"/>
        <w:keepLines w:val="0"/>
        <w:widowControl w:val="0"/>
        <w:shd w:val="clear" w:color="auto" w:fill="auto"/>
        <w:bidi w:val="0"/>
        <w:spacing w:before="0" w:line="240" w:lineRule="auto"/>
        <w:ind w:left="680" w:right="0" w:firstLine="0"/>
      </w:pPr>
      <w:r>
        <w:rPr>
          <w:color w:val="000000"/>
          <w:spacing w:val="0"/>
          <w:w w:val="100"/>
          <w:position w:val="0"/>
          <w:shd w:val="clear" w:color="auto" w:fill="auto"/>
          <w:lang w:val="cs-CZ" w:eastAsia="cs-CZ" w:bidi="cs-CZ"/>
        </w:rPr>
        <w:t>Smluvní strany prohlašují, že práva a povinnosti přijaté touto smlouvou jsou a budou přiměřené jejich hospodářské situaci.</w:t>
      </w:r>
    </w:p>
    <w:p>
      <w:pPr>
        <w:pStyle w:val="Style7"/>
        <w:keepNext w:val="0"/>
        <w:keepLines w:val="0"/>
        <w:widowControl w:val="0"/>
        <w:shd w:val="clear" w:color="auto" w:fill="auto"/>
        <w:bidi w:val="0"/>
        <w:spacing w:before="0" w:line="240" w:lineRule="auto"/>
        <w:ind w:left="680" w:right="0" w:hanging="68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7"/>
        <w:keepNext w:val="0"/>
        <w:keepLines w:val="0"/>
        <w:widowControl w:val="0"/>
        <w:numPr>
          <w:ilvl w:val="0"/>
          <w:numId w:val="25"/>
        </w:numPr>
        <w:shd w:val="clear" w:color="auto" w:fill="auto"/>
        <w:tabs>
          <w:tab w:pos="687" w:val="left"/>
        </w:tabs>
        <w:bidi w:val="0"/>
        <w:spacing w:before="0" w:after="0" w:line="240" w:lineRule="auto"/>
        <w:ind w:left="680" w:right="0" w:hanging="680"/>
      </w:pPr>
      <w:r>
        <w:rPr>
          <w:color w:val="000000"/>
          <w:spacing w:val="0"/>
          <w:w w:val="100"/>
          <w:position w:val="0"/>
          <w:shd w:val="clear" w:color="auto" w:fill="auto"/>
          <w:lang w:val="cs-CZ" w:eastAsia="cs-CZ" w:bidi="cs-CZ"/>
        </w:rPr>
        <w:t>Tato smlouva je uzavřena připojením elektronických podpisů oprávněných zástupců smluvních</w:t>
      </w:r>
    </w:p>
    <w:p>
      <w:pPr>
        <w:pStyle w:val="Style7"/>
        <w:keepNext w:val="0"/>
        <w:keepLines w:val="0"/>
        <w:widowControl w:val="0"/>
        <w:shd w:val="clear" w:color="auto" w:fill="auto"/>
        <w:bidi w:val="0"/>
        <w:spacing w:before="0" w:line="240" w:lineRule="auto"/>
        <w:ind w:left="680" w:right="0" w:firstLine="0"/>
        <w:sectPr>
          <w:headerReference w:type="default" r:id="rId5"/>
          <w:footerReference w:type="default" r:id="rId6"/>
          <w:footnotePr>
            <w:pos w:val="pageBottom"/>
            <w:numFmt w:val="decimal"/>
            <w:numRestart w:val="continuous"/>
          </w:footnotePr>
          <w:pgSz w:w="11900" w:h="16840"/>
          <w:pgMar w:top="1402" w:left="1385" w:right="1377" w:bottom="1479" w:header="0" w:footer="3" w:gutter="0"/>
          <w:pgNumType w:start="1"/>
          <w:cols w:space="720"/>
          <w:noEndnote/>
          <w:rtlGutter w:val="0"/>
          <w:docGrid w:linePitch="360"/>
        </w:sectPr>
      </w:pPr>
      <w:r>
        <w:rPr>
          <w:color w:val="000000"/>
          <w:spacing w:val="0"/>
          <w:w w:val="100"/>
          <w:position w:val="0"/>
          <w:shd w:val="clear" w:color="auto" w:fill="auto"/>
          <w:lang w:val="cs-CZ" w:eastAsia="cs-CZ" w:bidi="cs-CZ"/>
        </w:rPr>
        <w:t>stran. Příjemce se zavazuje jedno vyhotovení předat řešiteli; další účastník se zavazuje jedno vyhotovení předat spoluřešiteli.</w:t>
      </w:r>
    </w:p>
    <w:p>
      <w:pPr>
        <w:widowControl w:val="0"/>
        <w:spacing w:before="93" w:after="93" w:line="240" w:lineRule="exact"/>
        <w:rPr>
          <w:sz w:val="19"/>
          <w:szCs w:val="19"/>
        </w:rPr>
      </w:pPr>
    </w:p>
    <w:p>
      <w:pPr>
        <w:widowControl w:val="0"/>
        <w:spacing w:line="14" w:lineRule="exact"/>
        <w:sectPr>
          <w:footnotePr>
            <w:pos w:val="pageBottom"/>
            <w:numFmt w:val="decimal"/>
            <w:numRestart w:val="continuous"/>
          </w:footnotePr>
          <w:pgSz w:w="11900" w:h="16840"/>
          <w:pgMar w:top="1037" w:left="0" w:right="0" w:bottom="994" w:header="0" w:footer="3" w:gutter="0"/>
          <w:cols w:space="720"/>
          <w:noEndnote/>
          <w:rtlGutter w:val="0"/>
          <w:docGrid w:linePitch="360"/>
        </w:sectPr>
      </w:pPr>
    </w:p>
    <w:p>
      <w:pPr>
        <w:pStyle w:val="Style7"/>
        <w:keepNext w:val="0"/>
        <w:keepLines w:val="0"/>
        <w:framePr w:w="1171" w:h="792" w:wrap="none" w:vAnchor="text" w:hAnchor="page" w:x="1492" w:y="21"/>
        <w:widowControl w:val="0"/>
        <w:shd w:val="clear" w:color="auto" w:fill="auto"/>
        <w:bidi w:val="0"/>
        <w:spacing w:before="0" w:after="0" w:line="360" w:lineRule="auto"/>
        <w:ind w:left="0" w:right="0" w:firstLine="0"/>
      </w:pPr>
      <w:r>
        <w:rPr>
          <w:color w:val="000000"/>
          <w:spacing w:val="0"/>
          <w:w w:val="100"/>
          <w:position w:val="0"/>
          <w:shd w:val="clear" w:color="auto" w:fill="auto"/>
          <w:lang w:val="cs-CZ" w:eastAsia="cs-CZ" w:bidi="cs-CZ"/>
        </w:rPr>
        <w:t>V Praze dne: Za příjemce</w:t>
      </w:r>
    </w:p>
    <w:p>
      <w:pPr>
        <w:pStyle w:val="Style7"/>
        <w:keepNext w:val="0"/>
        <w:keepLines w:val="0"/>
        <w:framePr w:w="1906" w:h="667" w:wrap="none" w:vAnchor="text" w:hAnchor="page" w:x="6110" w:y="21"/>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V Olomouci dne:</w:t>
      </w:r>
    </w:p>
    <w:p>
      <w:pPr>
        <w:pStyle w:val="Style7"/>
        <w:keepNext w:val="0"/>
        <w:keepLines w:val="0"/>
        <w:framePr w:w="1906" w:h="667" w:wrap="none" w:vAnchor="text" w:hAnchor="page" w:x="6110"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dalšího účastníka:</w:t>
      </w:r>
    </w:p>
    <w:p>
      <w:pPr>
        <w:pStyle w:val="Style15"/>
        <w:keepNext w:val="0"/>
        <w:keepLines w:val="0"/>
        <w:framePr w:w="1349" w:h="1666" w:wrap="none" w:vAnchor="text" w:hAnchor="page" w:x="2361" w:y="8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RNDr.</w:t>
      </w:r>
    </w:p>
    <w:p>
      <w:pPr>
        <w:pStyle w:val="Style15"/>
        <w:keepNext w:val="0"/>
        <w:keepLines w:val="0"/>
        <w:framePr w:w="1349" w:h="1666" w:wrap="none" w:vAnchor="text" w:hAnchor="page" w:x="2361" w:y="8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Mikuláš</w:t>
      </w:r>
    </w:p>
    <w:p>
      <w:pPr>
        <w:pStyle w:val="Style15"/>
        <w:keepNext w:val="0"/>
        <w:keepLines w:val="0"/>
        <w:framePr w:w="1349" w:h="1666" w:wrap="none" w:vAnchor="text" w:hAnchor="page" w:x="2361" w:y="8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Madaras,</w:t>
      </w:r>
    </w:p>
    <w:p>
      <w:pPr>
        <w:pStyle w:val="Style15"/>
        <w:keepNext w:val="0"/>
        <w:keepLines w:val="0"/>
        <w:framePr w:w="1349" w:h="1666" w:wrap="none" w:vAnchor="text" w:hAnchor="page" w:x="2361" w:y="8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Ph.D.</w:t>
      </w:r>
    </w:p>
    <w:p>
      <w:pPr>
        <w:pStyle w:val="Style17"/>
        <w:keepNext w:val="0"/>
        <w:keepLines w:val="0"/>
        <w:framePr w:w="1349" w:h="1666" w:wrap="none" w:vAnchor="text" w:hAnchor="page" w:x="3830" w:y="88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Digitálně</w:t>
      </w:r>
    </w:p>
    <w:p>
      <w:pPr>
        <w:pStyle w:val="Style17"/>
        <w:keepNext w:val="0"/>
        <w:keepLines w:val="0"/>
        <w:framePr w:w="1349" w:h="1666" w:wrap="none" w:vAnchor="text" w:hAnchor="page" w:x="3830" w:y="88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podepsal RNDr. Mikuláš Madaras, Ph.D. Datum: 2021.02.10 14:29:29 +01'00</w:t>
      </w:r>
    </w:p>
    <w:p>
      <w:pPr>
        <w:pStyle w:val="Style7"/>
        <w:keepNext w:val="0"/>
        <w:keepLines w:val="0"/>
        <w:framePr w:w="4138" w:h="1181" w:wrap="none" w:vAnchor="text" w:hAnchor="page" w:x="7243" w:y="1163"/>
        <w:widowControl w:val="0"/>
        <w:shd w:val="clear" w:color="auto" w:fill="auto"/>
        <w:bidi w:val="0"/>
        <w:spacing w:before="0" w:after="0" w:line="233" w:lineRule="auto"/>
        <w:ind w:left="2120" w:right="0" w:firstLine="0"/>
      </w:pPr>
      <w:r>
        <w:rPr>
          <w:b/>
          <w:bCs/>
          <w:color w:val="000000"/>
          <w:spacing w:val="0"/>
          <w:w w:val="100"/>
          <w:position w:val="0"/>
          <w:shd w:val="clear" w:color="auto" w:fill="auto"/>
          <w:lang w:val="cs-CZ" w:eastAsia="cs-CZ" w:bidi="cs-CZ"/>
        </w:rPr>
        <w:t>Digitálně podepsal prof. RNDr. Jitka Ulrichová,</w:t>
      </w:r>
    </w:p>
    <w:p>
      <w:pPr>
        <w:pStyle w:val="Style19"/>
        <w:keepNext/>
        <w:keepLines/>
        <w:framePr w:w="4138" w:h="1181" w:wrap="none" w:vAnchor="text" w:hAnchor="page" w:x="7243" w:y="1163"/>
        <w:widowControl w:val="0"/>
        <w:shd w:val="clear" w:color="auto" w:fill="auto"/>
        <w:bidi w:val="0"/>
        <w:spacing w:before="0" w:after="0"/>
        <w:ind w:left="0" w:right="0" w:firstLine="0"/>
      </w:pPr>
      <w:bookmarkStart w:id="25" w:name="bookmark25"/>
      <w:r>
        <w:rPr>
          <w:color w:val="000000"/>
          <w:spacing w:val="0"/>
          <w:w w:val="100"/>
          <w:position w:val="0"/>
          <w:shd w:val="clear" w:color="auto" w:fill="auto"/>
          <w:lang w:val="cs-CZ" w:eastAsia="cs-CZ" w:bidi="cs-CZ"/>
        </w:rPr>
        <w:t>Jitka Ulrichová,csc.</w:t>
      </w:r>
      <w:bookmarkEnd w:id="25"/>
    </w:p>
    <w:p>
      <w:pPr>
        <w:pStyle w:val="Style7"/>
        <w:keepNext w:val="0"/>
        <w:keepLines w:val="0"/>
        <w:framePr w:w="4138" w:h="1181" w:wrap="none" w:vAnchor="text" w:hAnchor="page" w:x="7243" w:y="1163"/>
        <w:widowControl w:val="0"/>
        <w:shd w:val="clear" w:color="auto" w:fill="auto"/>
        <w:tabs>
          <w:tab w:pos="2050" w:val="left"/>
        </w:tabs>
        <w:bidi w:val="0"/>
        <w:spacing w:before="0" w:after="0" w:line="240" w:lineRule="auto"/>
        <w:ind w:left="0" w:right="0" w:firstLine="0"/>
      </w:pPr>
      <w:r>
        <w:rPr>
          <w:rFonts w:ascii="Arial" w:eastAsia="Arial" w:hAnsi="Arial" w:cs="Arial"/>
          <w:i/>
          <w:iCs/>
          <w:color w:val="000000"/>
          <w:spacing w:val="0"/>
          <w:w w:val="100"/>
          <w:position w:val="0"/>
          <w:sz w:val="14"/>
          <w:szCs w:val="14"/>
          <w:shd w:val="clear" w:color="auto" w:fill="auto"/>
          <w:lang w:val="cs-CZ" w:eastAsia="cs-CZ" w:bidi="cs-CZ"/>
        </w:rPr>
        <w:t>s-r</w:t>
      </w:r>
      <w:r>
        <w:rPr>
          <w:b/>
          <w:bCs/>
          <w:color w:val="000000"/>
          <w:spacing w:val="0"/>
          <w:w w:val="100"/>
          <w:position w:val="0"/>
          <w:shd w:val="clear" w:color="auto" w:fill="auto"/>
          <w:lang w:val="cs-CZ" w:eastAsia="cs-CZ" w:bidi="cs-CZ"/>
        </w:rPr>
        <w:tab/>
        <w:t>Datum: 2021.03.16</w:t>
      </w:r>
    </w:p>
    <w:p>
      <w:pPr>
        <w:pStyle w:val="Style19"/>
        <w:keepNext/>
        <w:keepLines/>
        <w:framePr w:w="4138" w:h="1181" w:wrap="none" w:vAnchor="text" w:hAnchor="page" w:x="7243" w:y="1163"/>
        <w:widowControl w:val="0"/>
        <w:shd w:val="clear" w:color="auto" w:fill="auto"/>
        <w:bidi w:val="0"/>
        <w:spacing w:before="0" w:after="0" w:line="180" w:lineRule="auto"/>
        <w:ind w:left="0" w:right="0" w:firstLine="0"/>
      </w:pPr>
      <w:bookmarkStart w:id="26" w:name="bookmark26"/>
      <w:r>
        <w:rPr>
          <w:color w:val="000000"/>
          <w:spacing w:val="0"/>
          <w:w w:val="100"/>
          <w:position w:val="0"/>
          <w:shd w:val="clear" w:color="auto" w:fill="auto"/>
          <w:lang w:val="cs-CZ" w:eastAsia="cs-CZ" w:bidi="cs-CZ"/>
        </w:rPr>
        <w:t>CSc.</w:t>
      </w:r>
      <w:bookmarkEnd w:id="26"/>
    </w:p>
    <w:p>
      <w:pPr>
        <w:pStyle w:val="Style19"/>
        <w:keepNext/>
        <w:keepLines/>
        <w:framePr w:w="1574" w:h="384" w:wrap="none" w:vAnchor="text" w:hAnchor="page" w:x="7262" w:y="1206"/>
        <w:widowControl w:val="0"/>
        <w:shd w:val="clear" w:color="auto" w:fill="auto"/>
        <w:bidi w:val="0"/>
        <w:spacing w:before="0" w:after="0" w:line="240" w:lineRule="auto"/>
        <w:ind w:left="0" w:right="0" w:firstLine="0"/>
        <w:jc w:val="left"/>
      </w:pPr>
      <w:bookmarkStart w:id="27" w:name="bookmark27"/>
      <w:r>
        <w:rPr>
          <w:color w:val="000000"/>
          <w:spacing w:val="0"/>
          <w:w w:val="100"/>
          <w:position w:val="0"/>
          <w:shd w:val="clear" w:color="auto" w:fill="auto"/>
          <w:lang w:val="cs-CZ" w:eastAsia="cs-CZ" w:bidi="cs-CZ"/>
        </w:rPr>
        <w:t>prof. RNDr.</w:t>
      </w:r>
      <w:bookmarkEnd w:id="27"/>
    </w:p>
    <w:p>
      <w:pPr>
        <w:pStyle w:val="Style7"/>
        <w:keepNext w:val="0"/>
        <w:keepLines w:val="0"/>
        <w:framePr w:w="1411" w:h="293" w:wrap="none" w:vAnchor="text" w:hAnchor="page" w:x="9316" w:y="210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13:16:42+01'00'</w:t>
      </w:r>
    </w:p>
    <w:p>
      <w:pPr>
        <w:pStyle w:val="Style7"/>
        <w:keepNext w:val="0"/>
        <w:keepLines w:val="0"/>
        <w:framePr w:w="2971" w:h="552" w:wrap="none" w:vAnchor="text" w:hAnchor="page" w:x="2203" w:y="2646"/>
        <w:widowControl w:val="0"/>
        <w:pBdr>
          <w:top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RNDr. Mikuláš Madaras, Ph.D</w:t>
        <w:br/>
        <w:t>ředitel</w:t>
      </w:r>
    </w:p>
    <w:p>
      <w:pPr>
        <w:pStyle w:val="Style7"/>
        <w:keepNext w:val="0"/>
        <w:keepLines w:val="0"/>
        <w:framePr w:w="3739" w:h="547" w:wrap="none" w:vAnchor="text" w:hAnchor="page" w:x="6465" w:y="255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prof. Mgr. Jaroslav Miller, M.A., Ph.D.</w:t>
        <w:br/>
        <w:t>rektor UP</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3" w:line="14" w:lineRule="exact"/>
      </w:pPr>
    </w:p>
    <w:p>
      <w:pPr>
        <w:widowControl w:val="0"/>
        <w:spacing w:line="14" w:lineRule="exact"/>
      </w:pPr>
    </w:p>
    <w:sectPr>
      <w:footnotePr>
        <w:pos w:val="pageBottom"/>
        <w:numFmt w:val="decimal"/>
        <w:numRestart w:val="continuous"/>
      </w:footnotePr>
      <w:type w:val="continuous"/>
      <w:pgSz w:w="11900" w:h="16840"/>
      <w:pgMar w:top="1037" w:left="1410" w:right="521" w:bottom="99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5978525</wp:posOffset>
              </wp:positionH>
              <wp:positionV relativeFrom="page">
                <wp:posOffset>10125710</wp:posOffset>
              </wp:positionV>
              <wp:extent cx="682625" cy="109855"/>
              <wp:wrapNone/>
              <wp:docPr id="4" name="Shape 4"/>
              <a:graphic xmlns:a="http://schemas.openxmlformats.org/drawingml/2006/main">
                <a:graphicData uri="http://schemas.microsoft.com/office/word/2010/wordprocessingShape">
                  <wps:wsp>
                    <wps:cNvSpPr txBox="1"/>
                    <wps:spPr>
                      <a:xfrm>
                        <a:ext cx="682625"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Strana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0" type="#_x0000_t202" style="position:absolute;margin-left:470.75pt;margin-top:797.29999999999995pt;width:53.75pt;height:8.65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Strana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882015</wp:posOffset>
              </wp:positionH>
              <wp:positionV relativeFrom="page">
                <wp:posOffset>10083165</wp:posOffset>
              </wp:positionV>
              <wp:extent cx="5800090" cy="0"/>
              <wp:wrapNone/>
              <wp:docPr id="6" name="Shape 6"/>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450000000000003pt;margin-top:793.95000000000005pt;width:456.6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900430</wp:posOffset>
              </wp:positionH>
              <wp:positionV relativeFrom="page">
                <wp:posOffset>476250</wp:posOffset>
              </wp:positionV>
              <wp:extent cx="2018030" cy="118745"/>
              <wp:wrapNone/>
              <wp:docPr id="1" name="Shape 1"/>
              <a:graphic xmlns:a="http://schemas.openxmlformats.org/drawingml/2006/main">
                <a:graphicData uri="http://schemas.microsoft.com/office/word/2010/wordprocessingShape">
                  <wps:wsp>
                    <wps:cNvSpPr txBox="1"/>
                    <wps:spPr>
                      <a:xfrm>
                        <a:ext cx="2018030" cy="1187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900000000000006pt;margin-top:37.5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882015</wp:posOffset>
              </wp:positionH>
              <wp:positionV relativeFrom="page">
                <wp:posOffset>611505</wp:posOffset>
              </wp:positionV>
              <wp:extent cx="5800090" cy="0"/>
              <wp:wrapNone/>
              <wp:docPr id="3" name="Shape 3"/>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450000000000003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2"/>
      <w:numFmt w:val="decimal"/>
      <w:lvlText w:val="1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bCs/>
      <w:i w:val="0"/>
      <w:iCs w:val="0"/>
      <w:smallCaps w:val="0"/>
      <w:strike w:val="0"/>
      <w:sz w:val="36"/>
      <w:szCs w:val="36"/>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_"/>
    <w:basedOn w:val="DefaultParagraphFont"/>
    <w:link w:val="Style7"/>
    <w:rPr>
      <w:rFonts w:ascii="Times New Roman" w:eastAsia="Times New Roman" w:hAnsi="Times New Roman" w:cs="Times New Roman"/>
      <w:b w:val="0"/>
      <w:bCs w:val="0"/>
      <w:i w:val="0"/>
      <w:iCs w:val="0"/>
      <w:smallCaps w:val="0"/>
      <w:strike w:val="0"/>
      <w:sz w:val="22"/>
      <w:szCs w:val="22"/>
      <w:u w:val="none"/>
    </w:rPr>
  </w:style>
  <w:style w:type="character" w:customStyle="1" w:styleId="CharStyle11">
    <w:name w:val="Nadpis #3_"/>
    <w:basedOn w:val="DefaultParagraphFont"/>
    <w:link w:val="Style10"/>
    <w:rPr>
      <w:rFonts w:ascii="Times New Roman" w:eastAsia="Times New Roman" w:hAnsi="Times New Roman" w:cs="Times New Roman"/>
      <w:b/>
      <w:bCs/>
      <w:i w:val="0"/>
      <w:iCs w:val="0"/>
      <w:smallCaps w:val="0"/>
      <w:strike w:val="0"/>
      <w:sz w:val="22"/>
      <w:szCs w:val="22"/>
      <w:u w:val="none"/>
    </w:rPr>
  </w:style>
  <w:style w:type="character" w:customStyle="1" w:styleId="CharStyle16">
    <w:name w:val="Základní text (3)_"/>
    <w:basedOn w:val="DefaultParagraphFont"/>
    <w:link w:val="Style15"/>
    <w:rPr>
      <w:rFonts w:ascii="Arial" w:eastAsia="Arial" w:hAnsi="Arial" w:cs="Arial"/>
      <w:b w:val="0"/>
      <w:bCs w:val="0"/>
      <w:i w:val="0"/>
      <w:iCs w:val="0"/>
      <w:smallCaps w:val="0"/>
      <w:strike w:val="0"/>
      <w:sz w:val="32"/>
      <w:szCs w:val="32"/>
      <w:u w:val="none"/>
    </w:rPr>
  </w:style>
  <w:style w:type="character" w:customStyle="1" w:styleId="CharStyle18">
    <w:name w:val="Základní text (2)_"/>
    <w:basedOn w:val="DefaultParagraphFont"/>
    <w:link w:val="Style17"/>
    <w:rPr>
      <w:rFonts w:ascii="Arial" w:eastAsia="Arial" w:hAnsi="Arial" w:cs="Arial"/>
      <w:b w:val="0"/>
      <w:bCs w:val="0"/>
      <w:i w:val="0"/>
      <w:iCs w:val="0"/>
      <w:smallCaps w:val="0"/>
      <w:strike w:val="0"/>
      <w:sz w:val="18"/>
      <w:szCs w:val="18"/>
      <w:u w:val="none"/>
    </w:rPr>
  </w:style>
  <w:style w:type="character" w:customStyle="1" w:styleId="CharStyle20">
    <w:name w:val="Nadpis #2_"/>
    <w:basedOn w:val="DefaultParagraphFont"/>
    <w:link w:val="Style19"/>
    <w:rPr>
      <w:rFonts w:ascii="Arial" w:eastAsia="Arial" w:hAnsi="Arial" w:cs="Arial"/>
      <w:b w:val="0"/>
      <w:bCs w:val="0"/>
      <w:i w:val="0"/>
      <w:iCs w:val="0"/>
      <w:smallCaps w:val="0"/>
      <w:strike w:val="0"/>
      <w:sz w:val="28"/>
      <w:szCs w:val="28"/>
      <w:u w:val="none"/>
    </w:rPr>
  </w:style>
  <w:style w:type="paragraph" w:customStyle="1" w:styleId="Style2">
    <w:name w:val="Nadpis #1"/>
    <w:basedOn w:val="Normal"/>
    <w:link w:val="CharStyle3"/>
    <w:pPr>
      <w:widowControl w:val="0"/>
      <w:shd w:val="clear" w:color="auto" w:fill="FFFFFF"/>
      <w:spacing w:before="420"/>
      <w:jc w:val="center"/>
      <w:outlineLvl w:val="0"/>
    </w:pPr>
    <w:rPr>
      <w:rFonts w:ascii="Times New Roman" w:eastAsia="Times New Roman" w:hAnsi="Times New Roman" w:cs="Times New Roman"/>
      <w:b/>
      <w:bCs/>
      <w:i w:val="0"/>
      <w:iCs w:val="0"/>
      <w:smallCaps w:val="0"/>
      <w:strike w:val="0"/>
      <w:sz w:val="36"/>
      <w:szCs w:val="36"/>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w:basedOn w:val="Normal"/>
    <w:link w:val="CharStyle8"/>
    <w:pPr>
      <w:widowControl w:val="0"/>
      <w:shd w:val="clear" w:color="auto" w:fill="FFFFFF"/>
      <w:spacing w:after="240"/>
      <w:jc w:val="both"/>
    </w:pPr>
    <w:rPr>
      <w:rFonts w:ascii="Times New Roman" w:eastAsia="Times New Roman" w:hAnsi="Times New Roman" w:cs="Times New Roman"/>
      <w:b w:val="0"/>
      <w:bCs w:val="0"/>
      <w:i w:val="0"/>
      <w:iCs w:val="0"/>
      <w:smallCaps w:val="0"/>
      <w:strike w:val="0"/>
      <w:sz w:val="22"/>
      <w:szCs w:val="22"/>
      <w:u w:val="none"/>
    </w:rPr>
  </w:style>
  <w:style w:type="paragraph" w:customStyle="1" w:styleId="Style10">
    <w:name w:val="Nadpis #3"/>
    <w:basedOn w:val="Normal"/>
    <w:link w:val="CharStyle11"/>
    <w:pPr>
      <w:widowControl w:val="0"/>
      <w:shd w:val="clear" w:color="auto" w:fill="FFFFFF"/>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15">
    <w:name w:val="Základní text (3)"/>
    <w:basedOn w:val="Normal"/>
    <w:link w:val="CharStyle16"/>
    <w:pPr>
      <w:widowControl w:val="0"/>
      <w:shd w:val="clear" w:color="auto" w:fill="FFFFFF"/>
    </w:pPr>
    <w:rPr>
      <w:rFonts w:ascii="Arial" w:eastAsia="Arial" w:hAnsi="Arial" w:cs="Arial"/>
      <w:b w:val="0"/>
      <w:bCs w:val="0"/>
      <w:i w:val="0"/>
      <w:iCs w:val="0"/>
      <w:smallCaps w:val="0"/>
      <w:strike w:val="0"/>
      <w:sz w:val="32"/>
      <w:szCs w:val="32"/>
      <w:u w:val="none"/>
    </w:rPr>
  </w:style>
  <w:style w:type="paragraph" w:customStyle="1" w:styleId="Style17">
    <w:name w:val="Základní text (2)"/>
    <w:basedOn w:val="Normal"/>
    <w:link w:val="CharStyle18"/>
    <w:pPr>
      <w:widowControl w:val="0"/>
      <w:shd w:val="clear" w:color="auto" w:fill="FFFFFF"/>
      <w:spacing w:line="276" w:lineRule="auto"/>
    </w:pPr>
    <w:rPr>
      <w:rFonts w:ascii="Arial" w:eastAsia="Arial" w:hAnsi="Arial" w:cs="Arial"/>
      <w:b w:val="0"/>
      <w:bCs w:val="0"/>
      <w:i w:val="0"/>
      <w:iCs w:val="0"/>
      <w:smallCaps w:val="0"/>
      <w:strike w:val="0"/>
      <w:sz w:val="18"/>
      <w:szCs w:val="18"/>
      <w:u w:val="none"/>
    </w:rPr>
  </w:style>
  <w:style w:type="paragraph" w:customStyle="1" w:styleId="Style19">
    <w:name w:val="Nadpis #2"/>
    <w:basedOn w:val="Normal"/>
    <w:link w:val="CharStyle20"/>
    <w:pPr>
      <w:widowControl w:val="0"/>
      <w:shd w:val="clear" w:color="auto" w:fill="FFFFFF"/>
      <w:spacing w:line="182" w:lineRule="auto"/>
      <w:jc w:val="both"/>
      <w:outlineLvl w:val="1"/>
    </w:pPr>
    <w:rPr>
      <w:rFonts w:ascii="Arial" w:eastAsia="Arial" w:hAnsi="Arial" w:cs="Arial"/>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