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9F9" w:rsidRDefault="009B49F9" w:rsidP="003811A6">
      <w:pPr>
        <w:pStyle w:val="Prosttext"/>
      </w:pPr>
    </w:p>
    <w:p w:rsidR="009B49F9" w:rsidRDefault="006D2FC7" w:rsidP="003811A6">
      <w:pPr>
        <w:pStyle w:val="Prosttext"/>
      </w:pPr>
      <w:r>
        <w:t>Objednávka</w:t>
      </w:r>
    </w:p>
    <w:p w:rsidR="006D2FC7" w:rsidRDefault="006D2FC7" w:rsidP="003811A6">
      <w:pPr>
        <w:pStyle w:val="Prosttext"/>
      </w:pPr>
    </w:p>
    <w:p w:rsidR="006D2FC7" w:rsidRDefault="006D2FC7" w:rsidP="003811A6">
      <w:pPr>
        <w:pStyle w:val="Prosttext"/>
      </w:pPr>
      <w:r>
        <w:t>Starman Bohemia spol. s r.o.</w:t>
      </w:r>
    </w:p>
    <w:p w:rsidR="006D2FC7" w:rsidRDefault="006D2FC7" w:rsidP="003811A6">
      <w:pPr>
        <w:pStyle w:val="Prosttext"/>
      </w:pPr>
      <w:r>
        <w:t>Konviktská 15, 11000 Praha 1</w:t>
      </w:r>
    </w:p>
    <w:p w:rsidR="006D2FC7" w:rsidRDefault="006D2FC7" w:rsidP="003811A6">
      <w:pPr>
        <w:pStyle w:val="Prosttext"/>
      </w:pPr>
      <w:r>
        <w:t>IČ 44794282</w:t>
      </w:r>
    </w:p>
    <w:p w:rsidR="006D2FC7" w:rsidRDefault="006D2FC7" w:rsidP="003811A6">
      <w:pPr>
        <w:pStyle w:val="Prosttext"/>
      </w:pPr>
      <w:r>
        <w:t>DIČ CZ44794282</w:t>
      </w:r>
    </w:p>
    <w:p w:rsidR="006D2FC7" w:rsidRDefault="006D2FC7" w:rsidP="003811A6">
      <w:pPr>
        <w:pStyle w:val="Prosttext"/>
      </w:pPr>
    </w:p>
    <w:p w:rsidR="006D2FC7" w:rsidRDefault="006D2FC7" w:rsidP="003811A6">
      <w:pPr>
        <w:pStyle w:val="Prosttext"/>
      </w:pPr>
    </w:p>
    <w:p w:rsidR="006D2FC7" w:rsidRDefault="006D2FC7" w:rsidP="003811A6">
      <w:pPr>
        <w:pStyle w:val="Prosttext"/>
      </w:pPr>
      <w:r>
        <w:t>Objednávající</w:t>
      </w:r>
    </w:p>
    <w:p w:rsidR="009B49F9" w:rsidRDefault="009B49F9" w:rsidP="003811A6">
      <w:pPr>
        <w:pStyle w:val="Prosttext"/>
      </w:pPr>
      <w:r>
        <w:t>Ústav státu a práva AV ČR, v.v.i.</w:t>
      </w:r>
    </w:p>
    <w:p w:rsidR="009B49F9" w:rsidRDefault="009B49F9" w:rsidP="003811A6">
      <w:pPr>
        <w:pStyle w:val="Prosttext"/>
      </w:pPr>
      <w:r>
        <w:t>Národní 18</w:t>
      </w:r>
    </w:p>
    <w:p w:rsidR="009B49F9" w:rsidRDefault="009B49F9" w:rsidP="003811A6">
      <w:pPr>
        <w:pStyle w:val="Prosttext"/>
      </w:pPr>
      <w:r>
        <w:t>116 00 Praha 1</w:t>
      </w:r>
    </w:p>
    <w:p w:rsidR="009B49F9" w:rsidRDefault="009B49F9" w:rsidP="003811A6">
      <w:pPr>
        <w:pStyle w:val="Prosttext"/>
      </w:pPr>
      <w:r>
        <w:t>IČ 68378122</w:t>
      </w:r>
    </w:p>
    <w:p w:rsidR="009B49F9" w:rsidRDefault="009B49F9" w:rsidP="003811A6">
      <w:pPr>
        <w:pStyle w:val="Prosttext"/>
      </w:pPr>
      <w:r>
        <w:t>DIČ CZ68378122</w:t>
      </w:r>
    </w:p>
    <w:p w:rsidR="009B49F9" w:rsidRDefault="009B49F9" w:rsidP="003811A6">
      <w:pPr>
        <w:pStyle w:val="Prosttext"/>
      </w:pPr>
      <w:r>
        <w:t xml:space="preserve">  </w:t>
      </w:r>
    </w:p>
    <w:p w:rsidR="009B49F9" w:rsidRDefault="009B49F9" w:rsidP="003811A6">
      <w:pPr>
        <w:pStyle w:val="Prosttext"/>
      </w:pPr>
      <w:r>
        <w:t>Objednáváme následující tituly:</w:t>
      </w:r>
    </w:p>
    <w:p w:rsidR="009B49F9" w:rsidRDefault="009B49F9" w:rsidP="003811A6">
      <w:pPr>
        <w:pStyle w:val="Prosttext"/>
      </w:pPr>
    </w:p>
    <w:p w:rsidR="003811A6" w:rsidRDefault="009B49F9" w:rsidP="003811A6">
      <w:pPr>
        <w:pStyle w:val="Prosttext"/>
      </w:pPr>
      <w:r>
        <w:t>T</w:t>
      </w:r>
      <w:r w:rsidR="003811A6">
        <w:t>he Concept of the Political: Expanded Edition Enlarged Edition by Carl Schmitt</w:t>
      </w:r>
    </w:p>
    <w:p w:rsidR="003811A6" w:rsidRDefault="003811A6" w:rsidP="003811A6">
      <w:pPr>
        <w:pStyle w:val="Prosttext"/>
      </w:pPr>
      <w:r>
        <w:t>Paperback: 126 pages</w:t>
      </w:r>
    </w:p>
    <w:p w:rsidR="003811A6" w:rsidRDefault="003811A6" w:rsidP="003811A6">
      <w:pPr>
        <w:pStyle w:val="Prosttext"/>
      </w:pPr>
      <w:r>
        <w:t>Publisher: The University of Chicago Press; Enlarged edition (May 15, 2007)</w:t>
      </w:r>
    </w:p>
    <w:p w:rsidR="003811A6" w:rsidRDefault="003811A6" w:rsidP="003811A6">
      <w:pPr>
        <w:pStyle w:val="Prosttext"/>
      </w:pPr>
      <w:r>
        <w:t>Language: English</w:t>
      </w:r>
    </w:p>
    <w:p w:rsidR="003811A6" w:rsidRDefault="003811A6" w:rsidP="003811A6">
      <w:pPr>
        <w:pStyle w:val="Prosttext"/>
      </w:pPr>
      <w:r>
        <w:t>ISBN-10: 0226738922</w:t>
      </w:r>
    </w:p>
    <w:p w:rsidR="003811A6" w:rsidRDefault="003811A6" w:rsidP="003811A6">
      <w:pPr>
        <w:pStyle w:val="Prosttext"/>
      </w:pPr>
      <w:r>
        <w:t>ISBN-13: 978-0226738925</w:t>
      </w:r>
    </w:p>
    <w:p w:rsidR="003811A6" w:rsidRDefault="003811A6" w:rsidP="003811A6">
      <w:pPr>
        <w:pStyle w:val="Prosttext"/>
      </w:pPr>
      <w:r>
        <w:t> </w:t>
      </w:r>
    </w:p>
    <w:p w:rsidR="003811A6" w:rsidRDefault="003811A6" w:rsidP="003811A6">
      <w:pPr>
        <w:pStyle w:val="Prosttext"/>
      </w:pPr>
      <w:r>
        <w:t>The Leviathan in the State Theory of Thomas Hobbes: Meaning and Failure of a Political Symbol (Heritage of Sociology) University of Chicago Press Ed Edition by Carl Schmitt</w:t>
      </w:r>
    </w:p>
    <w:p w:rsidR="003811A6" w:rsidRDefault="003811A6" w:rsidP="003811A6">
      <w:pPr>
        <w:pStyle w:val="Prosttext"/>
      </w:pPr>
      <w:r>
        <w:t>Series: Heritage of Sociology</w:t>
      </w:r>
    </w:p>
    <w:p w:rsidR="003811A6" w:rsidRDefault="003811A6" w:rsidP="003811A6">
      <w:pPr>
        <w:pStyle w:val="Prosttext"/>
      </w:pPr>
      <w:r>
        <w:t>Paperback: 184 pages</w:t>
      </w:r>
    </w:p>
    <w:p w:rsidR="003811A6" w:rsidRDefault="003811A6" w:rsidP="003811A6">
      <w:pPr>
        <w:pStyle w:val="Prosttext"/>
      </w:pPr>
      <w:r>
        <w:t>Publisher: University Of Chicago Press; University of Chicago Press Ed edition (October 15, 2008)</w:t>
      </w:r>
    </w:p>
    <w:p w:rsidR="003811A6" w:rsidRDefault="003811A6" w:rsidP="003811A6">
      <w:pPr>
        <w:pStyle w:val="Prosttext"/>
      </w:pPr>
      <w:r>
        <w:t>Language: English</w:t>
      </w:r>
    </w:p>
    <w:p w:rsidR="003811A6" w:rsidRDefault="003811A6" w:rsidP="003811A6">
      <w:pPr>
        <w:pStyle w:val="Prosttext"/>
      </w:pPr>
      <w:r>
        <w:t>ISBN-10: 0226738949</w:t>
      </w:r>
    </w:p>
    <w:p w:rsidR="003811A6" w:rsidRDefault="003811A6" w:rsidP="003811A6">
      <w:pPr>
        <w:pStyle w:val="Prosttext"/>
      </w:pPr>
      <w:r>
        <w:t>ISBN-13: 978-0226738949</w:t>
      </w:r>
    </w:p>
    <w:p w:rsidR="003811A6" w:rsidRDefault="003811A6" w:rsidP="003811A6">
      <w:pPr>
        <w:pStyle w:val="Prosttext"/>
      </w:pPr>
      <w:r>
        <w:lastRenderedPageBreak/>
        <w:t> </w:t>
      </w:r>
    </w:p>
    <w:p w:rsidR="003811A6" w:rsidRDefault="003811A6" w:rsidP="003811A6">
      <w:pPr>
        <w:pStyle w:val="Prosttext"/>
      </w:pPr>
      <w:r>
        <w:t>Civilization and Its Discontents Reprint Edition by Sigmund Freud</w:t>
      </w:r>
    </w:p>
    <w:p w:rsidR="003811A6" w:rsidRDefault="003811A6" w:rsidP="003811A6">
      <w:pPr>
        <w:pStyle w:val="Prosttext"/>
      </w:pPr>
      <w:r>
        <w:t>Paperback: 192 pages</w:t>
      </w:r>
    </w:p>
    <w:p w:rsidR="003811A6" w:rsidRDefault="003811A6" w:rsidP="003811A6">
      <w:pPr>
        <w:pStyle w:val="Prosttext"/>
      </w:pPr>
      <w:r>
        <w:t>Publisher: W. W. Norton &amp; Company; Reprint edition (August 9, 2010)</w:t>
      </w:r>
    </w:p>
    <w:p w:rsidR="003811A6" w:rsidRDefault="003811A6" w:rsidP="003811A6">
      <w:pPr>
        <w:pStyle w:val="Prosttext"/>
      </w:pPr>
      <w:r>
        <w:t>Language: English</w:t>
      </w:r>
    </w:p>
    <w:p w:rsidR="003811A6" w:rsidRDefault="003811A6" w:rsidP="003811A6">
      <w:pPr>
        <w:pStyle w:val="Prosttext"/>
      </w:pPr>
      <w:r>
        <w:t>ISBN-10: 0393304515</w:t>
      </w:r>
    </w:p>
    <w:p w:rsidR="003811A6" w:rsidRDefault="003811A6" w:rsidP="003811A6">
      <w:pPr>
        <w:pStyle w:val="Prosttext"/>
      </w:pPr>
      <w:r>
        <w:t>ISBN-13: 978-0393304510</w:t>
      </w:r>
    </w:p>
    <w:p w:rsidR="003811A6" w:rsidRDefault="003811A6" w:rsidP="003811A6">
      <w:pPr>
        <w:pStyle w:val="Prosttext"/>
      </w:pPr>
      <w:r>
        <w:t> </w:t>
      </w:r>
    </w:p>
    <w:p w:rsidR="003811A6" w:rsidRDefault="003811A6" w:rsidP="003811A6">
      <w:pPr>
        <w:pStyle w:val="Prosttext"/>
      </w:pPr>
      <w:r>
        <w:t>The Democratic Paradox (Radical Thinkers) Paperback – June 9, 2009 by Chantal Mouffe</w:t>
      </w:r>
    </w:p>
    <w:p w:rsidR="003811A6" w:rsidRDefault="003811A6" w:rsidP="003811A6">
      <w:pPr>
        <w:pStyle w:val="Prosttext"/>
      </w:pPr>
      <w:r>
        <w:t>Series: Radical Thinkers</w:t>
      </w:r>
    </w:p>
    <w:p w:rsidR="003811A6" w:rsidRDefault="003811A6" w:rsidP="003811A6">
      <w:pPr>
        <w:pStyle w:val="Prosttext"/>
      </w:pPr>
      <w:r>
        <w:t>Paperback: 144 pages</w:t>
      </w:r>
    </w:p>
    <w:p w:rsidR="003811A6" w:rsidRDefault="003811A6" w:rsidP="003811A6">
      <w:pPr>
        <w:pStyle w:val="Prosttext"/>
      </w:pPr>
      <w:r>
        <w:t>Publisher: Verso; 59167th edition (June 9, 2009)</w:t>
      </w:r>
    </w:p>
    <w:p w:rsidR="003811A6" w:rsidRDefault="003811A6" w:rsidP="003811A6">
      <w:pPr>
        <w:pStyle w:val="Prosttext"/>
      </w:pPr>
      <w:r>
        <w:t>Language: English</w:t>
      </w:r>
    </w:p>
    <w:p w:rsidR="003811A6" w:rsidRDefault="003811A6" w:rsidP="003811A6">
      <w:pPr>
        <w:pStyle w:val="Prosttext"/>
      </w:pPr>
      <w:r>
        <w:t>ISBN-10: 1844673553</w:t>
      </w:r>
    </w:p>
    <w:p w:rsidR="003811A6" w:rsidRDefault="003811A6" w:rsidP="003811A6">
      <w:pPr>
        <w:pStyle w:val="Prosttext"/>
      </w:pPr>
      <w:r>
        <w:t>ISBN-13: 978-1844673551</w:t>
      </w:r>
    </w:p>
    <w:p w:rsidR="003811A6" w:rsidRDefault="003811A6" w:rsidP="003811A6">
      <w:pPr>
        <w:pStyle w:val="Prosttext"/>
      </w:pPr>
      <w:r>
        <w:t> </w:t>
      </w:r>
    </w:p>
    <w:p w:rsidR="003811A6" w:rsidRDefault="003811A6" w:rsidP="003811A6">
      <w:pPr>
        <w:pStyle w:val="Prosttext"/>
      </w:pPr>
      <w:r>
        <w:t>On Populist Reason Paperback – September 17, 2007 by Ernesto Laclau</w:t>
      </w:r>
    </w:p>
    <w:p w:rsidR="003811A6" w:rsidRDefault="003811A6" w:rsidP="003811A6">
      <w:pPr>
        <w:pStyle w:val="Prosttext"/>
      </w:pPr>
      <w:r>
        <w:t>Paperback: 276 pages</w:t>
      </w:r>
    </w:p>
    <w:p w:rsidR="003811A6" w:rsidRDefault="003811A6" w:rsidP="003811A6">
      <w:pPr>
        <w:pStyle w:val="Prosttext"/>
      </w:pPr>
      <w:r>
        <w:t>Publisher: Verso; Reprint edition (September 17, 2007)</w:t>
      </w:r>
    </w:p>
    <w:p w:rsidR="003811A6" w:rsidRDefault="003811A6" w:rsidP="003811A6">
      <w:pPr>
        <w:pStyle w:val="Prosttext"/>
      </w:pPr>
      <w:r>
        <w:t>Language: English</w:t>
      </w:r>
    </w:p>
    <w:p w:rsidR="003811A6" w:rsidRDefault="003811A6" w:rsidP="003811A6">
      <w:pPr>
        <w:pStyle w:val="Prosttext"/>
      </w:pPr>
      <w:r>
        <w:t>ISBN-10: 1844671860</w:t>
      </w:r>
    </w:p>
    <w:p w:rsidR="003811A6" w:rsidRDefault="003811A6" w:rsidP="003811A6">
      <w:pPr>
        <w:pStyle w:val="Prosttext"/>
      </w:pPr>
      <w:r>
        <w:t>ISBN-13: 978-1844671861</w:t>
      </w:r>
    </w:p>
    <w:p w:rsidR="003811A6" w:rsidRDefault="003811A6" w:rsidP="003811A6">
      <w:pPr>
        <w:pStyle w:val="Prosttext"/>
      </w:pPr>
      <w:r>
        <w:t> </w:t>
      </w:r>
    </w:p>
    <w:p w:rsidR="003811A6" w:rsidRDefault="003811A6" w:rsidP="003811A6">
      <w:pPr>
        <w:pStyle w:val="Prosttext"/>
      </w:pPr>
      <w:r>
        <w:t>Hegemony And Socialist Strategy: Towards A Radical Democratic Politics (Radical Thinkers) 2nd ed. Edition by Ernesto Laclau</w:t>
      </w:r>
    </w:p>
    <w:p w:rsidR="003811A6" w:rsidRDefault="003811A6" w:rsidP="003811A6">
      <w:pPr>
        <w:pStyle w:val="Prosttext"/>
      </w:pPr>
      <w:r>
        <w:t>Series: Radical Thinkers</w:t>
      </w:r>
    </w:p>
    <w:p w:rsidR="003811A6" w:rsidRDefault="003811A6" w:rsidP="003811A6">
      <w:pPr>
        <w:pStyle w:val="Prosttext"/>
      </w:pPr>
      <w:r>
        <w:t>Paperback: 200 pages</w:t>
      </w:r>
    </w:p>
    <w:p w:rsidR="003811A6" w:rsidRDefault="003811A6" w:rsidP="003811A6">
      <w:pPr>
        <w:pStyle w:val="Prosttext"/>
      </w:pPr>
      <w:r>
        <w:t>Publisher: Verso; 2nd ed. edition (January 7, 2014)</w:t>
      </w:r>
    </w:p>
    <w:p w:rsidR="003811A6" w:rsidRDefault="003811A6" w:rsidP="003811A6">
      <w:pPr>
        <w:pStyle w:val="Prosttext"/>
      </w:pPr>
      <w:r>
        <w:t>Language: English</w:t>
      </w:r>
    </w:p>
    <w:p w:rsidR="003811A6" w:rsidRDefault="003811A6" w:rsidP="003811A6">
      <w:pPr>
        <w:pStyle w:val="Prosttext"/>
      </w:pPr>
      <w:r>
        <w:t>ISBN-10: 1781681546</w:t>
      </w:r>
    </w:p>
    <w:p w:rsidR="003811A6" w:rsidRDefault="003811A6" w:rsidP="003811A6">
      <w:pPr>
        <w:pStyle w:val="Prosttext"/>
      </w:pPr>
      <w:r>
        <w:t>ISBN-13: 978-1781681541</w:t>
      </w:r>
    </w:p>
    <w:p w:rsidR="003811A6" w:rsidRDefault="003811A6" w:rsidP="003811A6">
      <w:pPr>
        <w:pStyle w:val="Prosttext"/>
      </w:pPr>
      <w:r>
        <w:t> </w:t>
      </w:r>
    </w:p>
    <w:p w:rsidR="003811A6" w:rsidRDefault="003811A6" w:rsidP="003811A6">
      <w:pPr>
        <w:pStyle w:val="Prosttext"/>
      </w:pPr>
      <w:r>
        <w:t>Carl Schmitt and Leo Strauss: The Hidden Dialogue by Heinrich Meier</w:t>
      </w:r>
    </w:p>
    <w:p w:rsidR="003811A6" w:rsidRDefault="003811A6" w:rsidP="003811A6">
      <w:pPr>
        <w:pStyle w:val="Prosttext"/>
      </w:pPr>
      <w:r>
        <w:t>Paperback: 156 pages</w:t>
      </w:r>
    </w:p>
    <w:p w:rsidR="003811A6" w:rsidRDefault="003811A6" w:rsidP="003811A6">
      <w:pPr>
        <w:pStyle w:val="Prosttext"/>
      </w:pPr>
      <w:r>
        <w:t>Publisher: University Of Chicago Press (November 1, 2006)</w:t>
      </w:r>
    </w:p>
    <w:p w:rsidR="003811A6" w:rsidRDefault="003811A6" w:rsidP="003811A6">
      <w:pPr>
        <w:pStyle w:val="Prosttext"/>
      </w:pPr>
      <w:r>
        <w:t>Language: English</w:t>
      </w:r>
    </w:p>
    <w:p w:rsidR="003811A6" w:rsidRDefault="003811A6" w:rsidP="003811A6">
      <w:pPr>
        <w:pStyle w:val="Prosttext"/>
      </w:pPr>
      <w:r>
        <w:t>ISBN-10: 0226518884</w:t>
      </w:r>
    </w:p>
    <w:p w:rsidR="003811A6" w:rsidRDefault="003811A6" w:rsidP="003811A6">
      <w:pPr>
        <w:pStyle w:val="Prosttext"/>
      </w:pPr>
      <w:r>
        <w:t>ISBN-13: 978-0226518886</w:t>
      </w:r>
    </w:p>
    <w:p w:rsidR="003811A6" w:rsidRDefault="003811A6" w:rsidP="003811A6">
      <w:pPr>
        <w:pStyle w:val="Prosttext"/>
      </w:pPr>
      <w:r>
        <w:t> </w:t>
      </w:r>
    </w:p>
    <w:p w:rsidR="003811A6" w:rsidRDefault="003811A6" w:rsidP="003811A6">
      <w:pPr>
        <w:pStyle w:val="Prosttext"/>
      </w:pPr>
      <w:r>
        <w:lastRenderedPageBreak/>
        <w:t>State of Exception 1st Edition</w:t>
      </w:r>
    </w:p>
    <w:p w:rsidR="003811A6" w:rsidRDefault="003811A6" w:rsidP="003811A6">
      <w:pPr>
        <w:pStyle w:val="Prosttext"/>
      </w:pPr>
      <w:r>
        <w:t>by Giorgio Agamben</w:t>
      </w:r>
    </w:p>
    <w:p w:rsidR="003811A6" w:rsidRDefault="003811A6" w:rsidP="003811A6">
      <w:pPr>
        <w:pStyle w:val="Prosttext"/>
      </w:pPr>
      <w:r>
        <w:t>Paperback: 104 pages</w:t>
      </w:r>
    </w:p>
    <w:p w:rsidR="003811A6" w:rsidRDefault="003811A6" w:rsidP="003811A6">
      <w:pPr>
        <w:pStyle w:val="Prosttext"/>
      </w:pPr>
      <w:r>
        <w:t>Publisher: University Of Chicago Press; 1 edition (January 15, 2005)</w:t>
      </w:r>
    </w:p>
    <w:p w:rsidR="003811A6" w:rsidRDefault="003811A6" w:rsidP="003811A6">
      <w:pPr>
        <w:pStyle w:val="Prosttext"/>
      </w:pPr>
      <w:r>
        <w:t>Language: English</w:t>
      </w:r>
    </w:p>
    <w:p w:rsidR="003811A6" w:rsidRDefault="003811A6" w:rsidP="003811A6">
      <w:pPr>
        <w:pStyle w:val="Prosttext"/>
      </w:pPr>
      <w:r>
        <w:t>ISBN-10: 0226009254</w:t>
      </w:r>
    </w:p>
    <w:p w:rsidR="003811A6" w:rsidRDefault="003811A6" w:rsidP="003811A6">
      <w:pPr>
        <w:pStyle w:val="Prosttext"/>
      </w:pPr>
      <w:r>
        <w:t>ISBN-13: 978-0226009254</w:t>
      </w:r>
    </w:p>
    <w:p w:rsidR="003811A6" w:rsidRDefault="003811A6" w:rsidP="003811A6">
      <w:pPr>
        <w:pStyle w:val="Prosttext"/>
      </w:pPr>
      <w:r>
        <w:t> </w:t>
      </w:r>
    </w:p>
    <w:p w:rsidR="003811A6" w:rsidRDefault="003811A6" w:rsidP="003811A6">
      <w:pPr>
        <w:pStyle w:val="Prosttext"/>
      </w:pPr>
      <w:r>
        <w:t>Land and Sea: A World-Historical Meditation by Carl Schmitt</w:t>
      </w:r>
    </w:p>
    <w:p w:rsidR="003811A6" w:rsidRDefault="003811A6" w:rsidP="003811A6">
      <w:pPr>
        <w:pStyle w:val="Prosttext"/>
      </w:pPr>
      <w:r>
        <w:t>Paperback: 185 pages</w:t>
      </w:r>
    </w:p>
    <w:p w:rsidR="003811A6" w:rsidRDefault="003811A6" w:rsidP="003811A6">
      <w:pPr>
        <w:pStyle w:val="Prosttext"/>
      </w:pPr>
      <w:r>
        <w:t>Publisher: Telos Press Publishing (November 1, 2015)</w:t>
      </w:r>
    </w:p>
    <w:p w:rsidR="003811A6" w:rsidRDefault="003811A6" w:rsidP="003811A6">
      <w:pPr>
        <w:pStyle w:val="Prosttext"/>
      </w:pPr>
      <w:r>
        <w:t>Language: English</w:t>
      </w:r>
    </w:p>
    <w:p w:rsidR="003811A6" w:rsidRDefault="003811A6" w:rsidP="003811A6">
      <w:pPr>
        <w:pStyle w:val="Prosttext"/>
      </w:pPr>
      <w:r>
        <w:t>ISBN-10: 0914386565</w:t>
      </w:r>
    </w:p>
    <w:p w:rsidR="003811A6" w:rsidRDefault="003811A6" w:rsidP="003811A6">
      <w:pPr>
        <w:pStyle w:val="Prosttext"/>
      </w:pPr>
      <w:r>
        <w:t>ISBN-13: 978-0914386568</w:t>
      </w:r>
    </w:p>
    <w:p w:rsidR="003811A6" w:rsidRDefault="003811A6" w:rsidP="003811A6">
      <w:pPr>
        <w:pStyle w:val="Prosttext"/>
      </w:pPr>
      <w:r>
        <w:t> </w:t>
      </w:r>
    </w:p>
    <w:p w:rsidR="003811A6" w:rsidRDefault="003811A6" w:rsidP="003811A6">
      <w:pPr>
        <w:pStyle w:val="Prosttext"/>
      </w:pPr>
      <w:r>
        <w:t>State and Politics: Deleuze and Guattari on Marx (Semiotext(e) / Foreign Agents) Paperback – June 24, 2016 by Guillaume Sibertin-Blanc</w:t>
      </w:r>
    </w:p>
    <w:p w:rsidR="003811A6" w:rsidRDefault="003811A6" w:rsidP="003811A6">
      <w:pPr>
        <w:pStyle w:val="Prosttext"/>
      </w:pPr>
      <w:r>
        <w:t>Series: Semiotext(e) / Foreign Agents</w:t>
      </w:r>
    </w:p>
    <w:p w:rsidR="003811A6" w:rsidRDefault="003811A6" w:rsidP="003811A6">
      <w:pPr>
        <w:pStyle w:val="Prosttext"/>
      </w:pPr>
      <w:r>
        <w:t>Paperback: 312 pages</w:t>
      </w:r>
    </w:p>
    <w:p w:rsidR="003811A6" w:rsidRDefault="003811A6" w:rsidP="003811A6">
      <w:pPr>
        <w:pStyle w:val="Prosttext"/>
      </w:pPr>
      <w:r>
        <w:t>Publisher: Semiotext(e); 1 edition (June 24, 2016)</w:t>
      </w:r>
    </w:p>
    <w:p w:rsidR="003811A6" w:rsidRDefault="003811A6" w:rsidP="003811A6">
      <w:pPr>
        <w:pStyle w:val="Prosttext"/>
      </w:pPr>
      <w:r>
        <w:t>Language: English</w:t>
      </w:r>
    </w:p>
    <w:p w:rsidR="003811A6" w:rsidRDefault="003811A6" w:rsidP="003811A6">
      <w:pPr>
        <w:pStyle w:val="Prosttext"/>
      </w:pPr>
      <w:r>
        <w:t>ISBN-10: 1584351764</w:t>
      </w:r>
    </w:p>
    <w:p w:rsidR="003811A6" w:rsidRDefault="003811A6" w:rsidP="003811A6">
      <w:pPr>
        <w:pStyle w:val="Prosttext"/>
      </w:pPr>
      <w:r>
        <w:t>ISBN-13: 978-1584351764</w:t>
      </w:r>
    </w:p>
    <w:p w:rsidR="003811A6" w:rsidRDefault="003811A6" w:rsidP="003811A6">
      <w:pPr>
        <w:pStyle w:val="Prosttext"/>
      </w:pPr>
      <w:r>
        <w:t> </w:t>
      </w:r>
    </w:p>
    <w:p w:rsidR="003811A6" w:rsidRDefault="003811A6" w:rsidP="003811A6">
      <w:pPr>
        <w:pStyle w:val="Prosttext"/>
      </w:pPr>
      <w:r>
        <w:t>What Is Populism? Hardcover – August 22, 2016 by Jan-Werner Müller (Author)</w:t>
      </w:r>
    </w:p>
    <w:p w:rsidR="003811A6" w:rsidRDefault="003811A6" w:rsidP="003811A6">
      <w:pPr>
        <w:pStyle w:val="Prosttext"/>
      </w:pPr>
      <w:r>
        <w:t>Hardcover: 136 pages</w:t>
      </w:r>
    </w:p>
    <w:p w:rsidR="003811A6" w:rsidRDefault="003811A6" w:rsidP="003811A6">
      <w:pPr>
        <w:pStyle w:val="Prosttext"/>
      </w:pPr>
      <w:r>
        <w:t>Publisher: University of Pennsylvania Press (August 22, 2016)</w:t>
      </w:r>
    </w:p>
    <w:p w:rsidR="003811A6" w:rsidRDefault="003811A6" w:rsidP="003811A6">
      <w:pPr>
        <w:pStyle w:val="Prosttext"/>
      </w:pPr>
      <w:r>
        <w:t>Language: English</w:t>
      </w:r>
    </w:p>
    <w:p w:rsidR="003811A6" w:rsidRDefault="003811A6" w:rsidP="003811A6">
      <w:pPr>
        <w:pStyle w:val="Prosttext"/>
      </w:pPr>
      <w:r>
        <w:t>ISBN-10: 0812248988</w:t>
      </w:r>
    </w:p>
    <w:p w:rsidR="003811A6" w:rsidRDefault="003811A6" w:rsidP="003811A6">
      <w:pPr>
        <w:pStyle w:val="Prosttext"/>
      </w:pPr>
      <w:r>
        <w:t>ISBN-13: 978-0812248982</w:t>
      </w:r>
    </w:p>
    <w:p w:rsidR="003811A6" w:rsidRDefault="003811A6" w:rsidP="003811A6">
      <w:pPr>
        <w:pStyle w:val="Prosttext"/>
      </w:pPr>
      <w:r>
        <w:t> </w:t>
      </w:r>
    </w:p>
    <w:p w:rsidR="003811A6" w:rsidRDefault="003811A6" w:rsidP="003811A6">
      <w:pPr>
        <w:pStyle w:val="Prosttext"/>
      </w:pPr>
      <w:r>
        <w:t>A Dangerous Mind: Carl Schmitt in Post-War European Thought Paperback – October 21, 2003 by Jan-Werner Müller</w:t>
      </w:r>
    </w:p>
    <w:p w:rsidR="003811A6" w:rsidRDefault="003811A6" w:rsidP="003811A6">
      <w:pPr>
        <w:pStyle w:val="Prosttext"/>
      </w:pPr>
      <w:r>
        <w:t>Paperback: 304 pages</w:t>
      </w:r>
    </w:p>
    <w:p w:rsidR="003811A6" w:rsidRDefault="003811A6" w:rsidP="003811A6">
      <w:pPr>
        <w:pStyle w:val="Prosttext"/>
      </w:pPr>
      <w:r>
        <w:t>Publisher: Yale University Press (October 21, 2003)</w:t>
      </w:r>
    </w:p>
    <w:p w:rsidR="003811A6" w:rsidRDefault="003811A6" w:rsidP="003811A6">
      <w:pPr>
        <w:pStyle w:val="Prosttext"/>
      </w:pPr>
      <w:r>
        <w:t>Language: English</w:t>
      </w:r>
    </w:p>
    <w:p w:rsidR="003811A6" w:rsidRDefault="003811A6" w:rsidP="003811A6">
      <w:pPr>
        <w:pStyle w:val="Prosttext"/>
      </w:pPr>
      <w:r>
        <w:t>ISBN-10: 0300196490</w:t>
      </w:r>
    </w:p>
    <w:p w:rsidR="003811A6" w:rsidRDefault="003811A6" w:rsidP="003811A6">
      <w:pPr>
        <w:pStyle w:val="Prosttext"/>
      </w:pPr>
      <w:r>
        <w:t>ISBN-13: 978-0300196498</w:t>
      </w:r>
    </w:p>
    <w:p w:rsidR="003811A6" w:rsidRDefault="003811A6" w:rsidP="003811A6">
      <w:pPr>
        <w:pStyle w:val="Prosttext"/>
      </w:pPr>
      <w:r>
        <w:t> </w:t>
      </w:r>
    </w:p>
    <w:p w:rsidR="003811A6" w:rsidRDefault="003811A6" w:rsidP="003811A6">
      <w:pPr>
        <w:pStyle w:val="Prosttext"/>
      </w:pPr>
      <w:r>
        <w:lastRenderedPageBreak/>
        <w:t>Contesting Democracy: Political Ideas in Twentieth-Century Europe Paperback – May 28, 2013 by Jan-Werner Müller</w:t>
      </w:r>
    </w:p>
    <w:p w:rsidR="003811A6" w:rsidRDefault="003811A6" w:rsidP="003811A6">
      <w:pPr>
        <w:pStyle w:val="Prosttext"/>
      </w:pPr>
      <w:r>
        <w:t>Paperback: 305 pages</w:t>
      </w:r>
    </w:p>
    <w:p w:rsidR="003811A6" w:rsidRDefault="003811A6" w:rsidP="003811A6">
      <w:pPr>
        <w:pStyle w:val="Prosttext"/>
      </w:pPr>
      <w:r>
        <w:t>Publisher: Yale University Press; Reprint edition (May 28, 2013)</w:t>
      </w:r>
    </w:p>
    <w:p w:rsidR="003811A6" w:rsidRDefault="003811A6" w:rsidP="003811A6">
      <w:pPr>
        <w:pStyle w:val="Prosttext"/>
      </w:pPr>
      <w:r>
        <w:t>Language: English</w:t>
      </w:r>
    </w:p>
    <w:p w:rsidR="003811A6" w:rsidRDefault="003811A6" w:rsidP="003811A6">
      <w:pPr>
        <w:pStyle w:val="Prosttext"/>
      </w:pPr>
      <w:r>
        <w:t>ISBN-10: 0300194129</w:t>
      </w:r>
    </w:p>
    <w:p w:rsidR="003811A6" w:rsidRDefault="003811A6" w:rsidP="003811A6">
      <w:pPr>
        <w:pStyle w:val="Prosttext"/>
      </w:pPr>
      <w:r>
        <w:t>ISBN-13: 978-0300194128</w:t>
      </w:r>
    </w:p>
    <w:p w:rsidR="003811A6" w:rsidRDefault="003811A6" w:rsidP="003811A6">
      <w:pPr>
        <w:pStyle w:val="Prosttext"/>
      </w:pPr>
      <w:r>
        <w:t> </w:t>
      </w:r>
    </w:p>
    <w:p w:rsidR="003811A6" w:rsidRDefault="003811A6" w:rsidP="003811A6">
      <w:pPr>
        <w:pStyle w:val="Prosttext"/>
      </w:pPr>
      <w:r>
        <w:t>Hamlet or Hecuba: The Intrusion of the Time into the Play by Carl Schmitt (Author</w:t>
      </w:r>
    </w:p>
    <w:p w:rsidR="003811A6" w:rsidRDefault="003811A6" w:rsidP="003811A6">
      <w:pPr>
        <w:pStyle w:val="Prosttext"/>
      </w:pPr>
      <w:r>
        <w:t>Paperback: 174 pages</w:t>
      </w:r>
    </w:p>
    <w:p w:rsidR="003811A6" w:rsidRDefault="003811A6" w:rsidP="003811A6">
      <w:pPr>
        <w:pStyle w:val="Prosttext"/>
      </w:pPr>
      <w:r>
        <w:t>Publisher: Telos Press Publishing (October 1, 2009)</w:t>
      </w:r>
    </w:p>
    <w:p w:rsidR="003811A6" w:rsidRDefault="003811A6" w:rsidP="003811A6">
      <w:pPr>
        <w:pStyle w:val="Prosttext"/>
      </w:pPr>
      <w:r>
        <w:t>Language: English</w:t>
      </w:r>
    </w:p>
    <w:p w:rsidR="003811A6" w:rsidRDefault="003811A6" w:rsidP="003811A6">
      <w:pPr>
        <w:pStyle w:val="Prosttext"/>
      </w:pPr>
      <w:r>
        <w:t>ISBN-10: 0914386425</w:t>
      </w:r>
    </w:p>
    <w:p w:rsidR="003811A6" w:rsidRDefault="003811A6" w:rsidP="003811A6">
      <w:pPr>
        <w:pStyle w:val="Prosttext"/>
      </w:pPr>
      <w:r>
        <w:t>ISBN-13: 978-0914386421</w:t>
      </w:r>
    </w:p>
    <w:p w:rsidR="003811A6" w:rsidRDefault="003811A6" w:rsidP="003811A6">
      <w:pPr>
        <w:pStyle w:val="Prosttext"/>
      </w:pPr>
      <w:r>
        <w:t> </w:t>
      </w:r>
    </w:p>
    <w:p w:rsidR="003811A6" w:rsidRDefault="003811A6" w:rsidP="003811A6">
      <w:pPr>
        <w:pStyle w:val="Prosttext"/>
      </w:pPr>
      <w:r>
        <w:t>The Leviathan in the State Theory of Thomas Hobbes: Meaning and Failure of a Political Symbol (Heritage of Sociology) University of Chicago Press Ed Edition by Carl Schmitt</w:t>
      </w:r>
    </w:p>
    <w:p w:rsidR="003811A6" w:rsidRDefault="003811A6" w:rsidP="003811A6">
      <w:pPr>
        <w:pStyle w:val="Prosttext"/>
      </w:pPr>
      <w:r>
        <w:t>Series: Heritage of Sociology</w:t>
      </w:r>
    </w:p>
    <w:p w:rsidR="003811A6" w:rsidRDefault="003811A6" w:rsidP="003811A6">
      <w:pPr>
        <w:pStyle w:val="Prosttext"/>
      </w:pPr>
      <w:r>
        <w:t>Paperback: 184 pages</w:t>
      </w:r>
    </w:p>
    <w:p w:rsidR="003811A6" w:rsidRDefault="003811A6" w:rsidP="003811A6">
      <w:pPr>
        <w:pStyle w:val="Prosttext"/>
      </w:pPr>
      <w:r>
        <w:t>Publisher: University Of Chicago Press; University of Chicago Press Ed edition (October 15, 2008)</w:t>
      </w:r>
    </w:p>
    <w:p w:rsidR="003811A6" w:rsidRDefault="003811A6" w:rsidP="003811A6">
      <w:pPr>
        <w:pStyle w:val="Prosttext"/>
      </w:pPr>
      <w:r>
        <w:t>Language: English</w:t>
      </w:r>
    </w:p>
    <w:p w:rsidR="003811A6" w:rsidRDefault="003811A6" w:rsidP="003811A6">
      <w:pPr>
        <w:pStyle w:val="Prosttext"/>
      </w:pPr>
      <w:r>
        <w:t>ISBN-10: 0226738949</w:t>
      </w:r>
    </w:p>
    <w:p w:rsidR="003811A6" w:rsidRDefault="003811A6" w:rsidP="003811A6">
      <w:pPr>
        <w:pStyle w:val="Prosttext"/>
      </w:pPr>
      <w:r>
        <w:t>ISBN-13: 978-0226738949</w:t>
      </w:r>
    </w:p>
    <w:p w:rsidR="003811A6" w:rsidRDefault="003811A6" w:rsidP="003811A6">
      <w:pPr>
        <w:pStyle w:val="Prosttext"/>
      </w:pPr>
      <w:r>
        <w:t> </w:t>
      </w:r>
    </w:p>
    <w:p w:rsidR="003811A6" w:rsidRDefault="003811A6" w:rsidP="003811A6">
      <w:pPr>
        <w:pStyle w:val="Prosttext"/>
      </w:pPr>
      <w:r>
        <w:t>The Nomos of the Earth in the International Law of Jus Publicum Europaeum by Carl Schmitt</w:t>
      </w:r>
    </w:p>
    <w:p w:rsidR="003811A6" w:rsidRDefault="003811A6" w:rsidP="003811A6">
      <w:pPr>
        <w:pStyle w:val="Prosttext"/>
      </w:pPr>
      <w:r>
        <w:t>Paperback: 372 pages</w:t>
      </w:r>
    </w:p>
    <w:p w:rsidR="003811A6" w:rsidRDefault="003811A6" w:rsidP="003811A6">
      <w:pPr>
        <w:pStyle w:val="Prosttext"/>
      </w:pPr>
      <w:r>
        <w:t>Publisher: Telos Press Publishing (November 1, 2006)</w:t>
      </w:r>
    </w:p>
    <w:p w:rsidR="003811A6" w:rsidRDefault="003811A6" w:rsidP="003811A6">
      <w:pPr>
        <w:pStyle w:val="Prosttext"/>
      </w:pPr>
      <w:r>
        <w:t>Language: English</w:t>
      </w:r>
    </w:p>
    <w:p w:rsidR="003811A6" w:rsidRDefault="003811A6" w:rsidP="003811A6">
      <w:pPr>
        <w:pStyle w:val="Prosttext"/>
      </w:pPr>
      <w:r>
        <w:t>ISBN-10: 0914386301</w:t>
      </w:r>
    </w:p>
    <w:p w:rsidR="003811A6" w:rsidRDefault="003811A6" w:rsidP="003811A6">
      <w:pPr>
        <w:pStyle w:val="Prosttext"/>
      </w:pPr>
      <w:r>
        <w:t>ISBN-13: 978-0914386308</w:t>
      </w:r>
    </w:p>
    <w:p w:rsidR="003811A6" w:rsidRDefault="003811A6" w:rsidP="003811A6">
      <w:pPr>
        <w:pStyle w:val="Prosttext"/>
      </w:pPr>
      <w:r>
        <w:t> </w:t>
      </w:r>
    </w:p>
    <w:p w:rsidR="003811A6" w:rsidRDefault="003811A6" w:rsidP="003811A6">
      <w:pPr>
        <w:pStyle w:val="Prosttext"/>
      </w:pPr>
      <w:r>
        <w:t>Constitutional Theory</w:t>
      </w:r>
    </w:p>
    <w:p w:rsidR="003811A6" w:rsidRDefault="003811A6" w:rsidP="003811A6">
      <w:pPr>
        <w:pStyle w:val="Prosttext"/>
      </w:pPr>
      <w:r>
        <w:t>by Carl Schmitt</w:t>
      </w:r>
    </w:p>
    <w:p w:rsidR="003811A6" w:rsidRDefault="003811A6" w:rsidP="003811A6">
      <w:pPr>
        <w:pStyle w:val="Prosttext"/>
      </w:pPr>
      <w:r>
        <w:t>Paperback: 488 pages</w:t>
      </w:r>
    </w:p>
    <w:p w:rsidR="003811A6" w:rsidRDefault="003811A6" w:rsidP="003811A6">
      <w:pPr>
        <w:pStyle w:val="Prosttext"/>
      </w:pPr>
      <w:r>
        <w:t>Publisher: Duke University Press Books (January 23, 2008)</w:t>
      </w:r>
    </w:p>
    <w:p w:rsidR="003811A6" w:rsidRDefault="003811A6" w:rsidP="003811A6">
      <w:pPr>
        <w:pStyle w:val="Prosttext"/>
      </w:pPr>
      <w:r>
        <w:t>Language: English</w:t>
      </w:r>
    </w:p>
    <w:p w:rsidR="003811A6" w:rsidRDefault="003811A6" w:rsidP="003811A6">
      <w:pPr>
        <w:pStyle w:val="Prosttext"/>
      </w:pPr>
      <w:r>
        <w:lastRenderedPageBreak/>
        <w:t>ISBN-10: 0822340704</w:t>
      </w:r>
    </w:p>
    <w:p w:rsidR="003811A6" w:rsidRDefault="003811A6" w:rsidP="003811A6">
      <w:pPr>
        <w:pStyle w:val="Prosttext"/>
      </w:pPr>
      <w:r>
        <w:t>ISBN-13: 978-0822340706</w:t>
      </w:r>
    </w:p>
    <w:p w:rsidR="003811A6" w:rsidRDefault="003811A6" w:rsidP="003811A6">
      <w:pPr>
        <w:pStyle w:val="Prosttext"/>
      </w:pPr>
      <w:r>
        <w:t> </w:t>
      </w:r>
    </w:p>
    <w:p w:rsidR="003811A6" w:rsidRDefault="003811A6" w:rsidP="003811A6">
      <w:pPr>
        <w:pStyle w:val="Prosttext"/>
      </w:pPr>
      <w:r>
        <w:t>The Oxford Handbook of Carl Schmitt 1st Edition by Jens Meierhenrich</w:t>
      </w:r>
    </w:p>
    <w:p w:rsidR="003811A6" w:rsidRDefault="003811A6" w:rsidP="003811A6">
      <w:pPr>
        <w:pStyle w:val="Prosttext"/>
      </w:pPr>
      <w:r>
        <w:t>Hardcover: 872 pages</w:t>
      </w:r>
    </w:p>
    <w:p w:rsidR="003811A6" w:rsidRDefault="003811A6" w:rsidP="003811A6">
      <w:pPr>
        <w:pStyle w:val="Prosttext"/>
      </w:pPr>
      <w:r>
        <w:t>Publisher: Oxford University Press; 1 edition (January 9, 2017)</w:t>
      </w:r>
    </w:p>
    <w:p w:rsidR="003811A6" w:rsidRDefault="003811A6" w:rsidP="003811A6">
      <w:pPr>
        <w:pStyle w:val="Prosttext"/>
      </w:pPr>
      <w:r>
        <w:t>Language: English</w:t>
      </w:r>
    </w:p>
    <w:p w:rsidR="003811A6" w:rsidRDefault="003811A6" w:rsidP="003811A6">
      <w:pPr>
        <w:pStyle w:val="Prosttext"/>
      </w:pPr>
      <w:r>
        <w:t>ISBN-10: 0199916934</w:t>
      </w:r>
    </w:p>
    <w:p w:rsidR="003811A6" w:rsidRDefault="003811A6" w:rsidP="003811A6">
      <w:pPr>
        <w:pStyle w:val="Prosttext"/>
      </w:pPr>
      <w:r>
        <w:t>ISBN-13: 978-0199916931</w:t>
      </w:r>
    </w:p>
    <w:p w:rsidR="003811A6" w:rsidRDefault="003811A6" w:rsidP="003811A6">
      <w:pPr>
        <w:pStyle w:val="Prosttext"/>
      </w:pPr>
      <w:r>
        <w:t> </w:t>
      </w:r>
    </w:p>
    <w:p w:rsidR="003811A6" w:rsidRDefault="003811A6" w:rsidP="003811A6">
      <w:pPr>
        <w:pStyle w:val="Prosttext"/>
      </w:pPr>
      <w:r>
        <w:t>Dictatorship 1st Edition</w:t>
      </w:r>
    </w:p>
    <w:p w:rsidR="003811A6" w:rsidRDefault="003811A6" w:rsidP="003811A6">
      <w:pPr>
        <w:pStyle w:val="Prosttext"/>
      </w:pPr>
      <w:r>
        <w:t>by Carl Schmitt</w:t>
      </w:r>
    </w:p>
    <w:p w:rsidR="003811A6" w:rsidRDefault="003811A6" w:rsidP="003811A6">
      <w:pPr>
        <w:pStyle w:val="Prosttext"/>
      </w:pPr>
      <w:r>
        <w:t>Paperback: 288 pages</w:t>
      </w:r>
    </w:p>
    <w:p w:rsidR="003811A6" w:rsidRDefault="003811A6" w:rsidP="003811A6">
      <w:pPr>
        <w:pStyle w:val="Prosttext"/>
      </w:pPr>
      <w:r>
        <w:t>Publisher: Polity; 1 edition (November 25, 2013)</w:t>
      </w:r>
    </w:p>
    <w:p w:rsidR="003811A6" w:rsidRDefault="003811A6" w:rsidP="003811A6">
      <w:pPr>
        <w:pStyle w:val="Prosttext"/>
      </w:pPr>
      <w:r>
        <w:t>Language: English</w:t>
      </w:r>
    </w:p>
    <w:p w:rsidR="003811A6" w:rsidRDefault="003811A6" w:rsidP="003811A6">
      <w:pPr>
        <w:pStyle w:val="Prosttext"/>
      </w:pPr>
      <w:r>
        <w:t>ISBN-10: 0745646484</w:t>
      </w:r>
    </w:p>
    <w:p w:rsidR="003811A6" w:rsidRDefault="003811A6" w:rsidP="003811A6">
      <w:pPr>
        <w:pStyle w:val="Prosttext"/>
      </w:pPr>
      <w:r>
        <w:t>ISBN-13: 978-0745646480</w:t>
      </w:r>
    </w:p>
    <w:p w:rsidR="003811A6" w:rsidRDefault="003811A6" w:rsidP="003811A6">
      <w:pPr>
        <w:pStyle w:val="Prosttext"/>
      </w:pPr>
      <w:r>
        <w:t> </w:t>
      </w:r>
    </w:p>
    <w:p w:rsidR="003811A6" w:rsidRDefault="003811A6" w:rsidP="003811A6">
      <w:pPr>
        <w:pStyle w:val="Prosttext"/>
      </w:pPr>
      <w:r>
        <w:t>Crisis of Parliamentary Democracy (Studies in Contemporary German Social Thought) by Carl Schmitt</w:t>
      </w:r>
    </w:p>
    <w:p w:rsidR="003811A6" w:rsidRDefault="003811A6" w:rsidP="003811A6">
      <w:pPr>
        <w:pStyle w:val="Prosttext"/>
      </w:pPr>
      <w:r>
        <w:t>Series: Studies in Contemporary German Social Thought</w:t>
      </w:r>
    </w:p>
    <w:p w:rsidR="003811A6" w:rsidRDefault="003811A6" w:rsidP="003811A6">
      <w:pPr>
        <w:pStyle w:val="Prosttext"/>
      </w:pPr>
      <w:r>
        <w:t>Paperback: 184 pages</w:t>
      </w:r>
    </w:p>
    <w:p w:rsidR="003811A6" w:rsidRDefault="003811A6" w:rsidP="003811A6">
      <w:pPr>
        <w:pStyle w:val="Prosttext"/>
      </w:pPr>
      <w:r>
        <w:t>Publisher: The MIT Press (June 22, 1988)</w:t>
      </w:r>
    </w:p>
    <w:p w:rsidR="003811A6" w:rsidRDefault="003811A6" w:rsidP="003811A6">
      <w:pPr>
        <w:pStyle w:val="Prosttext"/>
      </w:pPr>
      <w:r>
        <w:t>Language: English</w:t>
      </w:r>
    </w:p>
    <w:p w:rsidR="003811A6" w:rsidRDefault="003811A6" w:rsidP="003811A6">
      <w:pPr>
        <w:pStyle w:val="Prosttext"/>
      </w:pPr>
      <w:r>
        <w:t>ISBN-10: 0262691264</w:t>
      </w:r>
    </w:p>
    <w:p w:rsidR="003811A6" w:rsidRDefault="003811A6" w:rsidP="003811A6">
      <w:pPr>
        <w:pStyle w:val="Prosttext"/>
      </w:pPr>
      <w:r>
        <w:t>ISBN-13: 978-0262691260</w:t>
      </w:r>
    </w:p>
    <w:p w:rsidR="003811A6" w:rsidRDefault="003811A6" w:rsidP="003811A6">
      <w:pPr>
        <w:pStyle w:val="Prosttext"/>
      </w:pPr>
      <w:r>
        <w:t> </w:t>
      </w:r>
    </w:p>
    <w:p w:rsidR="003811A6" w:rsidRDefault="003811A6" w:rsidP="003811A6">
      <w:pPr>
        <w:pStyle w:val="Prosttext"/>
      </w:pPr>
      <w:r>
        <w:t>The Philosophical Discourse of Modernity: Twelve Lectures (Studies in Contemporary German Social Thought) Reprint Edition by Jürgen Habermas</w:t>
      </w:r>
    </w:p>
    <w:p w:rsidR="003811A6" w:rsidRDefault="003811A6" w:rsidP="003811A6">
      <w:pPr>
        <w:pStyle w:val="Prosttext"/>
      </w:pPr>
      <w:r>
        <w:t>Series: Studies in Contemporary German Social Thought</w:t>
      </w:r>
    </w:p>
    <w:p w:rsidR="003811A6" w:rsidRDefault="003811A6" w:rsidP="003811A6">
      <w:pPr>
        <w:pStyle w:val="Prosttext"/>
      </w:pPr>
      <w:r>
        <w:t>Paperback: 450 pages</w:t>
      </w:r>
    </w:p>
    <w:p w:rsidR="003811A6" w:rsidRDefault="003811A6" w:rsidP="003811A6">
      <w:pPr>
        <w:pStyle w:val="Prosttext"/>
      </w:pPr>
      <w:r>
        <w:t>Publisher: The MIT Press; Reprint edition (March 14, 1990)</w:t>
      </w:r>
    </w:p>
    <w:p w:rsidR="003811A6" w:rsidRDefault="003811A6" w:rsidP="003811A6">
      <w:pPr>
        <w:pStyle w:val="Prosttext"/>
      </w:pPr>
      <w:r>
        <w:t>Language: English</w:t>
      </w:r>
    </w:p>
    <w:p w:rsidR="003811A6" w:rsidRDefault="003811A6" w:rsidP="003811A6">
      <w:pPr>
        <w:pStyle w:val="Prosttext"/>
      </w:pPr>
      <w:r>
        <w:t>ISBN-10: 0262581027</w:t>
      </w:r>
    </w:p>
    <w:p w:rsidR="003811A6" w:rsidRDefault="003811A6" w:rsidP="003811A6">
      <w:pPr>
        <w:pStyle w:val="Prosttext"/>
      </w:pPr>
      <w:r>
        <w:t>ISBN-13: 978-0262581028</w:t>
      </w:r>
    </w:p>
    <w:p w:rsidR="003811A6" w:rsidRDefault="003811A6" w:rsidP="003811A6">
      <w:pPr>
        <w:pStyle w:val="Prosttext"/>
      </w:pPr>
      <w:r>
        <w:t> </w:t>
      </w:r>
    </w:p>
    <w:p w:rsidR="003811A6" w:rsidRDefault="003811A6" w:rsidP="003811A6">
      <w:pPr>
        <w:pStyle w:val="Prosttext"/>
      </w:pPr>
      <w:r>
        <w:t>Between Past and Future (Penguin Classics) Paperback – September 26, 2006 by Hannah Arendt</w:t>
      </w:r>
    </w:p>
    <w:p w:rsidR="003811A6" w:rsidRDefault="003811A6" w:rsidP="003811A6">
      <w:pPr>
        <w:pStyle w:val="Prosttext"/>
      </w:pPr>
      <w:r>
        <w:t>Series: Penguin Classics</w:t>
      </w:r>
    </w:p>
    <w:p w:rsidR="003811A6" w:rsidRDefault="003811A6" w:rsidP="003811A6">
      <w:pPr>
        <w:pStyle w:val="Prosttext"/>
      </w:pPr>
      <w:r>
        <w:t>Paperback: 320 pages</w:t>
      </w:r>
    </w:p>
    <w:p w:rsidR="003811A6" w:rsidRDefault="003811A6" w:rsidP="003811A6">
      <w:pPr>
        <w:pStyle w:val="Prosttext"/>
      </w:pPr>
      <w:r>
        <w:lastRenderedPageBreak/>
        <w:t>Publisher: Penguin Classics; Revised edition (September 26, 2006)</w:t>
      </w:r>
    </w:p>
    <w:p w:rsidR="003811A6" w:rsidRDefault="003811A6" w:rsidP="003811A6">
      <w:pPr>
        <w:pStyle w:val="Prosttext"/>
      </w:pPr>
      <w:r>
        <w:t>Language: English</w:t>
      </w:r>
    </w:p>
    <w:p w:rsidR="003811A6" w:rsidRDefault="003811A6" w:rsidP="003811A6">
      <w:pPr>
        <w:pStyle w:val="Prosttext"/>
      </w:pPr>
      <w:r>
        <w:t>ISBN-10: 0143104810</w:t>
      </w:r>
    </w:p>
    <w:p w:rsidR="003811A6" w:rsidRDefault="003811A6" w:rsidP="003811A6">
      <w:pPr>
        <w:pStyle w:val="Prosttext"/>
      </w:pPr>
      <w:r>
        <w:t>ISBN-13: 978-0143104810</w:t>
      </w:r>
    </w:p>
    <w:p w:rsidR="003811A6" w:rsidRDefault="003811A6" w:rsidP="003811A6">
      <w:pPr>
        <w:pStyle w:val="Prosttext"/>
      </w:pPr>
      <w:r>
        <w:t> </w:t>
      </w:r>
    </w:p>
    <w:p w:rsidR="003811A6" w:rsidRDefault="003811A6" w:rsidP="003811A6">
      <w:pPr>
        <w:pStyle w:val="Prosttext"/>
      </w:pPr>
      <w:r>
        <w:t>Legality and Legitimacy</w:t>
      </w:r>
    </w:p>
    <w:p w:rsidR="003811A6" w:rsidRDefault="003811A6" w:rsidP="003811A6">
      <w:pPr>
        <w:pStyle w:val="Prosttext"/>
      </w:pPr>
      <w:r>
        <w:t>by Carl Schmitt  (</w:t>
      </w:r>
    </w:p>
    <w:p w:rsidR="003811A6" w:rsidRDefault="003811A6" w:rsidP="003811A6">
      <w:pPr>
        <w:pStyle w:val="Prosttext"/>
      </w:pPr>
      <w:r>
        <w:t>Paperback: 216 pages</w:t>
      </w:r>
    </w:p>
    <w:p w:rsidR="003811A6" w:rsidRDefault="003811A6" w:rsidP="003811A6">
      <w:pPr>
        <w:pStyle w:val="Prosttext"/>
      </w:pPr>
      <w:r>
        <w:t>Publisher: Duke University Press Books (February 26, 2004)</w:t>
      </w:r>
    </w:p>
    <w:p w:rsidR="003811A6" w:rsidRDefault="003811A6" w:rsidP="003811A6">
      <w:pPr>
        <w:pStyle w:val="Prosttext"/>
      </w:pPr>
      <w:r>
        <w:t>Language: English</w:t>
      </w:r>
    </w:p>
    <w:p w:rsidR="003811A6" w:rsidRDefault="003811A6" w:rsidP="003811A6">
      <w:pPr>
        <w:pStyle w:val="Prosttext"/>
      </w:pPr>
      <w:r>
        <w:t>ISBN-10: 0822331748</w:t>
      </w:r>
    </w:p>
    <w:p w:rsidR="003811A6" w:rsidRDefault="003811A6" w:rsidP="003811A6">
      <w:pPr>
        <w:pStyle w:val="Prosttext"/>
      </w:pPr>
      <w:r>
        <w:t>ISBN-13: 978-0822331742</w:t>
      </w:r>
    </w:p>
    <w:p w:rsidR="003811A6" w:rsidRDefault="003811A6" w:rsidP="003811A6">
      <w:pPr>
        <w:pStyle w:val="Prosttext"/>
      </w:pPr>
      <w:r>
        <w:t> </w:t>
      </w:r>
    </w:p>
    <w:p w:rsidR="003811A6" w:rsidRDefault="003811A6" w:rsidP="003811A6">
      <w:pPr>
        <w:pStyle w:val="Prosttext"/>
      </w:pPr>
      <w:r>
        <w:t>Politics and Ideology in Marxist Theory: Capitalism, Fascism, Populism (Radical Thinkers) Paperback – January 16, 2012 by Ernesto Laclau</w:t>
      </w:r>
    </w:p>
    <w:p w:rsidR="003811A6" w:rsidRDefault="003811A6" w:rsidP="003811A6">
      <w:pPr>
        <w:pStyle w:val="Prosttext"/>
      </w:pPr>
      <w:r>
        <w:t>Series: Radical Thinkers</w:t>
      </w:r>
    </w:p>
    <w:p w:rsidR="003811A6" w:rsidRDefault="003811A6" w:rsidP="003811A6">
      <w:pPr>
        <w:pStyle w:val="Prosttext"/>
      </w:pPr>
      <w:r>
        <w:t>Paperback: 208 pages</w:t>
      </w:r>
    </w:p>
    <w:p w:rsidR="003811A6" w:rsidRDefault="003811A6" w:rsidP="003811A6">
      <w:pPr>
        <w:pStyle w:val="Prosttext"/>
      </w:pPr>
      <w:r>
        <w:t>Publisher: Verso; Reprint edition (January 16, 2012)</w:t>
      </w:r>
    </w:p>
    <w:p w:rsidR="003811A6" w:rsidRDefault="003811A6" w:rsidP="003811A6">
      <w:pPr>
        <w:pStyle w:val="Prosttext"/>
      </w:pPr>
      <w:r>
        <w:t>Language: English</w:t>
      </w:r>
    </w:p>
    <w:p w:rsidR="003811A6" w:rsidRDefault="003811A6" w:rsidP="003811A6">
      <w:pPr>
        <w:pStyle w:val="Prosttext"/>
      </w:pPr>
      <w:r>
        <w:t>ISBN-10: 1844677885</w:t>
      </w:r>
    </w:p>
    <w:p w:rsidR="003811A6" w:rsidRDefault="003811A6" w:rsidP="003811A6">
      <w:pPr>
        <w:pStyle w:val="Prosttext"/>
      </w:pPr>
      <w:r>
        <w:t>ISBN-13: 978-1844677887</w:t>
      </w:r>
    </w:p>
    <w:p w:rsidR="0033442F" w:rsidRDefault="0033442F" w:rsidP="007766D9"/>
    <w:p w:rsidR="003811A6" w:rsidRDefault="003811A6" w:rsidP="003811A6">
      <w:pPr>
        <w:pStyle w:val="Prosttext"/>
      </w:pPr>
      <w:r>
        <w:t>Patents, Human Rights and Access to Science Aurora Plomer, Law School, University of Bristol, UK Publication Date: 2015</w:t>
      </w:r>
    </w:p>
    <w:p w:rsidR="003811A6" w:rsidRDefault="003811A6" w:rsidP="003811A6">
      <w:pPr>
        <w:pStyle w:val="Prosttext"/>
      </w:pPr>
      <w:r>
        <w:t>ISBN: 978 1 78347 592 6</w:t>
      </w:r>
    </w:p>
    <w:p w:rsidR="003811A6" w:rsidRDefault="003811A6" w:rsidP="003811A6">
      <w:pPr>
        <w:pStyle w:val="Prosttext"/>
      </w:pPr>
      <w:r>
        <w:t> </w:t>
      </w:r>
    </w:p>
    <w:p w:rsidR="003811A6" w:rsidRDefault="003811A6" w:rsidP="003811A6">
      <w:pPr>
        <w:pStyle w:val="Prosttext"/>
      </w:pPr>
      <w:r>
        <w:t>Human Rights</w:t>
      </w:r>
    </w:p>
    <w:p w:rsidR="003811A6" w:rsidRDefault="003811A6" w:rsidP="003811A6">
      <w:pPr>
        <w:pStyle w:val="Prosttext"/>
      </w:pPr>
      <w:r>
        <w:t>Old Problems, New Possibilities</w:t>
      </w:r>
    </w:p>
    <w:p w:rsidR="003811A6" w:rsidRDefault="003811A6" w:rsidP="003811A6">
      <w:pPr>
        <w:pStyle w:val="Prosttext"/>
      </w:pPr>
      <w:r>
        <w:t>Edited by David Kinley, Professor of Human Rights Law, Wojciech Sadurski, Challis Professor of Jurisprudence and Kevin Walton, University of Sydney, Australia Publication Date: 2013</w:t>
      </w:r>
    </w:p>
    <w:p w:rsidR="003811A6" w:rsidRDefault="003811A6" w:rsidP="003811A6">
      <w:pPr>
        <w:pStyle w:val="Prosttext"/>
      </w:pPr>
      <w:r>
        <w:t>ISBN: 978 1 78100 274 2</w:t>
      </w:r>
    </w:p>
    <w:p w:rsidR="003811A6" w:rsidRDefault="003811A6" w:rsidP="003811A6">
      <w:pPr>
        <w:pStyle w:val="Prosttext"/>
      </w:pPr>
      <w:r>
        <w:t> </w:t>
      </w:r>
    </w:p>
    <w:p w:rsidR="003811A6" w:rsidRDefault="003811A6" w:rsidP="003811A6">
      <w:pPr>
        <w:pStyle w:val="Prosttext"/>
      </w:pPr>
      <w:r>
        <w:t>Law, Business and Human Rights</w:t>
      </w:r>
    </w:p>
    <w:p w:rsidR="003811A6" w:rsidRDefault="003811A6" w:rsidP="003811A6">
      <w:pPr>
        <w:pStyle w:val="Prosttext"/>
      </w:pPr>
      <w:r>
        <w:t>Bridging the Gap</w:t>
      </w:r>
    </w:p>
    <w:p w:rsidR="003811A6" w:rsidRDefault="003811A6" w:rsidP="003811A6">
      <w:pPr>
        <w:pStyle w:val="Prosttext"/>
      </w:pPr>
      <w:r>
        <w:t>Edited by Robert C. Bird, Associate Professor of Business Law, University of Connecticut, Daniel R. Cahoy, Professor of Business Law, Pennsylvania State University, and Jamie Darin Prenkert, Associate Professor of Business Law, Indiana University, Bloomington, US Publication Date: 2014</w:t>
      </w:r>
    </w:p>
    <w:p w:rsidR="003811A6" w:rsidRDefault="003811A6" w:rsidP="003811A6">
      <w:pPr>
        <w:pStyle w:val="Prosttext"/>
      </w:pPr>
      <w:r>
        <w:lastRenderedPageBreak/>
        <w:t>ISBN: 978 1 78254 661 0</w:t>
      </w:r>
    </w:p>
    <w:p w:rsidR="003811A6" w:rsidRDefault="003811A6" w:rsidP="003811A6">
      <w:pPr>
        <w:pStyle w:val="Prosttext"/>
      </w:pPr>
      <w:r>
        <w:t> </w:t>
      </w:r>
    </w:p>
    <w:p w:rsidR="003811A6" w:rsidRDefault="003811A6" w:rsidP="003811A6">
      <w:pPr>
        <w:pStyle w:val="Prosttext"/>
      </w:pPr>
      <w:r>
        <w:t>Research Handbook on Human Rights and the Environment Publication Date: 2015</w:t>
      </w:r>
    </w:p>
    <w:p w:rsidR="003811A6" w:rsidRDefault="003811A6" w:rsidP="003811A6">
      <w:pPr>
        <w:pStyle w:val="Prosttext"/>
      </w:pPr>
      <w:r>
        <w:t>ISBN: 978 1 78254 442 5</w:t>
      </w:r>
    </w:p>
    <w:p w:rsidR="003811A6" w:rsidRDefault="003811A6" w:rsidP="003811A6">
      <w:pPr>
        <w:pStyle w:val="Prosttext"/>
      </w:pPr>
      <w:r>
        <w:t> </w:t>
      </w:r>
    </w:p>
    <w:p w:rsidR="003811A6" w:rsidRDefault="003811A6" w:rsidP="003811A6">
      <w:pPr>
        <w:pStyle w:val="Prosttext"/>
      </w:pPr>
      <w:r>
        <w:t>The Moral Dimensions of Intellectual Property Rights Steven Ang, Nanyang Technological University, Singapore Publication Date: 2013</w:t>
      </w:r>
    </w:p>
    <w:p w:rsidR="003811A6" w:rsidRDefault="003811A6" w:rsidP="003811A6">
      <w:pPr>
        <w:pStyle w:val="Prosttext"/>
      </w:pPr>
      <w:r>
        <w:t>ISBN: 978 1 78254 667 2</w:t>
      </w:r>
    </w:p>
    <w:p w:rsidR="003811A6" w:rsidRDefault="003811A6" w:rsidP="003811A6">
      <w:pPr>
        <w:pStyle w:val="Prosttext"/>
      </w:pPr>
      <w:r>
        <w:t> </w:t>
      </w:r>
    </w:p>
    <w:p w:rsidR="003811A6" w:rsidRDefault="003811A6" w:rsidP="003811A6">
      <w:pPr>
        <w:pStyle w:val="Prosttext"/>
      </w:pPr>
      <w:r>
        <w:t>Political Technology and the Erosion of the Rule of Law Normalizing the State of Exception Elgar Monographs in Constitutional and Administrative Law series Günter Frankenberg, Professor, Goethe University in Frankfurt, Germany Publication Date: 2015</w:t>
      </w:r>
    </w:p>
    <w:p w:rsidR="003811A6" w:rsidRDefault="003811A6" w:rsidP="003811A6">
      <w:pPr>
        <w:pStyle w:val="Prosttext"/>
      </w:pPr>
      <w:r>
        <w:t>ISBN: 978 1 78347 251 2</w:t>
      </w:r>
    </w:p>
    <w:p w:rsidR="003811A6" w:rsidRDefault="003811A6" w:rsidP="003811A6">
      <w:pPr>
        <w:pStyle w:val="Prosttext"/>
      </w:pPr>
      <w:r>
        <w:t> </w:t>
      </w:r>
    </w:p>
    <w:p w:rsidR="003811A6" w:rsidRDefault="003811A6" w:rsidP="003811A6">
      <w:pPr>
        <w:pStyle w:val="Prosttext"/>
      </w:pPr>
      <w:r>
        <w:t>Smart Technologies and the End(s) of Law Novel Entanglements of Law and Technology Mireille Hildebrandt, Research Professor of Interfacing Law and Technology, Vrije Universiteit Brussel, Belgium; Full Professor of Smart Environments, Data Protection and the Rule of Law, Radboud University Nijmegen, the Netherlands Publication Date: 2016</w:t>
      </w:r>
    </w:p>
    <w:p w:rsidR="003811A6" w:rsidRDefault="003811A6" w:rsidP="003811A6">
      <w:pPr>
        <w:pStyle w:val="Prosttext"/>
      </w:pPr>
      <w:r>
        <w:t>ISBN: 978 1 78643 022 9</w:t>
      </w:r>
    </w:p>
    <w:p w:rsidR="003811A6" w:rsidRDefault="003811A6" w:rsidP="003811A6">
      <w:pPr>
        <w:pStyle w:val="Prosttext"/>
      </w:pPr>
      <w:r>
        <w:t> </w:t>
      </w:r>
    </w:p>
    <w:p w:rsidR="003811A6" w:rsidRDefault="003811A6" w:rsidP="003811A6">
      <w:pPr>
        <w:pStyle w:val="Prosttext"/>
      </w:pPr>
      <w:r>
        <w:t>Robot Law</w:t>
      </w:r>
    </w:p>
    <w:p w:rsidR="003811A6" w:rsidRDefault="003811A6" w:rsidP="003811A6">
      <w:pPr>
        <w:pStyle w:val="Prosttext"/>
      </w:pPr>
      <w:r>
        <w:t>Edited by Ryan Calo, Assistant Professor of Law, University of Washington School of Law, A. Michael Froomkin, Laurie Silvers &amp; Mitchell Rubenstein Distinguished Professor of Law, University of Miami School of Law, US and Ian Kerr, Canada Research Chair in Ethics, Law &amp; Technology, Faculty of Law, University of Ottawa, Canada Publication Date: 2016</w:t>
      </w:r>
    </w:p>
    <w:p w:rsidR="003811A6" w:rsidRDefault="003811A6" w:rsidP="003811A6">
      <w:pPr>
        <w:pStyle w:val="Prosttext"/>
      </w:pPr>
      <w:r>
        <w:t>ISBN: 978 1 78347 672 5</w:t>
      </w:r>
    </w:p>
    <w:p w:rsidR="003811A6" w:rsidRDefault="003811A6" w:rsidP="003811A6">
      <w:pPr>
        <w:pStyle w:val="Prosttext"/>
      </w:pPr>
      <w:r>
        <w:t> </w:t>
      </w:r>
    </w:p>
    <w:p w:rsidR="003811A6" w:rsidRDefault="003811A6" w:rsidP="003811A6">
      <w:pPr>
        <w:pStyle w:val="Normlnweb"/>
        <w:spacing w:before="0" w:beforeAutospacing="0" w:after="0" w:afterAutospacing="0"/>
      </w:pPr>
      <w:r>
        <w:t>Islam, Europe and Emerging Legal Issues</w:t>
      </w:r>
    </w:p>
    <w:p w:rsidR="003811A6" w:rsidRDefault="003811A6" w:rsidP="003811A6">
      <w:pPr>
        <w:pStyle w:val="Normlnweb"/>
        <w:spacing w:before="0" w:beforeAutospacing="0" w:after="0" w:afterAutospacing="0"/>
      </w:pPr>
      <w:r>
        <w:t>By W. Cole Durham, Rik Torfs</w:t>
      </w:r>
    </w:p>
    <w:p w:rsidR="003811A6" w:rsidRDefault="003811A6" w:rsidP="003811A6">
      <w:pPr>
        <w:pStyle w:val="Normlnweb"/>
        <w:spacing w:before="0" w:beforeAutospacing="0" w:after="0" w:afterAutospacing="0"/>
      </w:pPr>
      <w:r>
        <w:rPr>
          <w:sz w:val="20"/>
          <w:szCs w:val="20"/>
        </w:rPr>
        <w:t>Edited by David M. Kirkham</w:t>
      </w:r>
    </w:p>
    <w:p w:rsidR="003811A6" w:rsidRDefault="003811A6" w:rsidP="003811A6">
      <w:pPr>
        <w:pStyle w:val="Normlnweb"/>
        <w:spacing w:before="0" w:beforeAutospacing="0" w:after="0" w:afterAutospacing="0"/>
      </w:pPr>
      <w:r>
        <w:t>Paperback: 9781138261594</w:t>
      </w:r>
    </w:p>
    <w:p w:rsidR="003811A6" w:rsidRDefault="003811A6" w:rsidP="003811A6">
      <w:pPr>
        <w:pStyle w:val="Normlnweb"/>
        <w:spacing w:before="0" w:beforeAutospacing="0" w:after="0" w:afterAutospacing="0"/>
      </w:pPr>
      <w:r>
        <w:t> </w:t>
      </w:r>
    </w:p>
    <w:p w:rsidR="003811A6" w:rsidRDefault="003811A6" w:rsidP="003811A6">
      <w:pPr>
        <w:pStyle w:val="Normlnweb"/>
        <w:spacing w:before="0" w:beforeAutospacing="0" w:after="0" w:afterAutospacing="0"/>
      </w:pPr>
      <w:r>
        <w:t> </w:t>
      </w:r>
    </w:p>
    <w:p w:rsidR="003811A6" w:rsidRDefault="003811A6" w:rsidP="003811A6">
      <w:pPr>
        <w:pStyle w:val="Normlnweb"/>
        <w:spacing w:before="0" w:beforeAutospacing="0" w:after="0" w:afterAutospacing="0"/>
      </w:pPr>
      <w:r>
        <w:t>Terrorism Online</w:t>
      </w:r>
    </w:p>
    <w:p w:rsidR="003811A6" w:rsidRDefault="003811A6" w:rsidP="003811A6">
      <w:pPr>
        <w:pStyle w:val="Normlnweb"/>
        <w:spacing w:before="0" w:beforeAutospacing="0" w:after="0" w:afterAutospacing="0"/>
      </w:pPr>
      <w:r>
        <w:t>Politics, Law and Technology</w:t>
      </w:r>
    </w:p>
    <w:p w:rsidR="003811A6" w:rsidRDefault="003811A6" w:rsidP="003811A6">
      <w:pPr>
        <w:pStyle w:val="Normlnweb"/>
        <w:spacing w:before="0" w:beforeAutospacing="0" w:after="0" w:afterAutospacing="0"/>
      </w:pPr>
      <w:r>
        <w:t>By Lee Jarvis, Stuart MacDonald, Thomas M. Chen</w:t>
      </w:r>
    </w:p>
    <w:p w:rsidR="003811A6" w:rsidRDefault="003811A6" w:rsidP="003811A6">
      <w:pPr>
        <w:pStyle w:val="Normlnweb"/>
        <w:spacing w:before="0" w:beforeAutospacing="0" w:after="0" w:afterAutospacing="0"/>
      </w:pPr>
      <w:r>
        <w:t>Paperback: 9781138221864</w:t>
      </w:r>
    </w:p>
    <w:p w:rsidR="003811A6" w:rsidRDefault="003811A6" w:rsidP="003811A6">
      <w:pPr>
        <w:pStyle w:val="Normlnweb"/>
        <w:spacing w:before="0" w:beforeAutospacing="0" w:after="0" w:afterAutospacing="0"/>
      </w:pPr>
      <w:r>
        <w:t> </w:t>
      </w:r>
    </w:p>
    <w:p w:rsidR="003811A6" w:rsidRDefault="003811A6" w:rsidP="003811A6">
      <w:pPr>
        <w:pStyle w:val="Normlnweb"/>
        <w:spacing w:before="0" w:beforeAutospacing="0" w:after="0" w:afterAutospacing="0"/>
      </w:pPr>
      <w:r>
        <w:lastRenderedPageBreak/>
        <w:t>Information, Freedom and Property</w:t>
      </w:r>
    </w:p>
    <w:p w:rsidR="003811A6" w:rsidRDefault="003811A6" w:rsidP="003811A6">
      <w:pPr>
        <w:pStyle w:val="Normlnweb"/>
        <w:spacing w:before="0" w:beforeAutospacing="0" w:after="0" w:afterAutospacing="0"/>
      </w:pPr>
      <w:r>
        <w:t>The Philosophy of Law Meets the Philosophy of Technology</w:t>
      </w:r>
    </w:p>
    <w:p w:rsidR="003811A6" w:rsidRDefault="003811A6" w:rsidP="003811A6">
      <w:pPr>
        <w:pStyle w:val="Normlnweb"/>
        <w:spacing w:before="0" w:beforeAutospacing="0" w:after="0" w:afterAutospacing="0"/>
      </w:pPr>
      <w:r>
        <w:t>Edited by Mireille Hildebrandt, Bibi van den Berg</w:t>
      </w:r>
    </w:p>
    <w:p w:rsidR="003811A6" w:rsidRDefault="003811A6" w:rsidP="003811A6">
      <w:pPr>
        <w:pStyle w:val="Normlnweb"/>
        <w:spacing w:before="0" w:beforeAutospacing="0" w:after="0" w:afterAutospacing="0"/>
      </w:pPr>
      <w:r>
        <w:t>Hardback: 9781138669130</w:t>
      </w:r>
    </w:p>
    <w:p w:rsidR="003811A6" w:rsidRDefault="003811A6" w:rsidP="003811A6">
      <w:pPr>
        <w:pStyle w:val="Normlnweb"/>
        <w:spacing w:before="0" w:beforeAutospacing="0" w:after="0" w:afterAutospacing="0"/>
      </w:pPr>
      <w:r>
        <w:t> </w:t>
      </w:r>
    </w:p>
    <w:p w:rsidR="003811A6" w:rsidRDefault="003811A6" w:rsidP="003811A6">
      <w:pPr>
        <w:pStyle w:val="Normlnweb"/>
        <w:spacing w:before="0" w:beforeAutospacing="0" w:after="0" w:afterAutospacing="0"/>
      </w:pPr>
      <w:r>
        <w:t>The Internet and Constitutional Law</w:t>
      </w:r>
    </w:p>
    <w:p w:rsidR="003811A6" w:rsidRDefault="003811A6" w:rsidP="003811A6">
      <w:pPr>
        <w:pStyle w:val="Normlnweb"/>
        <w:spacing w:before="0" w:beforeAutospacing="0" w:after="0" w:afterAutospacing="0"/>
      </w:pPr>
      <w:r>
        <w:t>The protection of fundamental rights and constitutional adjudication in Europe</w:t>
      </w:r>
    </w:p>
    <w:p w:rsidR="003811A6" w:rsidRDefault="003811A6" w:rsidP="003811A6">
      <w:pPr>
        <w:pStyle w:val="Normlnweb"/>
        <w:spacing w:before="0" w:beforeAutospacing="0" w:after="0" w:afterAutospacing="0"/>
      </w:pPr>
      <w:r>
        <w:t>Edited by Oreste Pollicino, Graziella Romeo</w:t>
      </w:r>
    </w:p>
    <w:p w:rsidR="003811A6" w:rsidRDefault="003811A6" w:rsidP="003811A6">
      <w:pPr>
        <w:pStyle w:val="Normlnweb"/>
        <w:spacing w:before="0" w:beforeAutospacing="0" w:after="0" w:afterAutospacing="0"/>
      </w:pPr>
      <w:r>
        <w:t>Hardback: 9781138924987</w:t>
      </w:r>
    </w:p>
    <w:p w:rsidR="003811A6" w:rsidRDefault="003811A6" w:rsidP="003811A6">
      <w:pPr>
        <w:pStyle w:val="Normlnweb"/>
        <w:spacing w:before="0" w:beforeAutospacing="0" w:after="0" w:afterAutospacing="0"/>
      </w:pPr>
      <w:r>
        <w:t> </w:t>
      </w:r>
    </w:p>
    <w:p w:rsidR="003811A6" w:rsidRDefault="003811A6" w:rsidP="003811A6">
      <w:pPr>
        <w:pStyle w:val="Normlnweb"/>
        <w:spacing w:before="0" w:beforeAutospacing="0" w:after="0" w:afterAutospacing="0"/>
      </w:pPr>
      <w:r>
        <w:t>Sensing Law</w:t>
      </w:r>
    </w:p>
    <w:p w:rsidR="003811A6" w:rsidRDefault="003811A6" w:rsidP="003811A6">
      <w:pPr>
        <w:pStyle w:val="Normlnweb"/>
        <w:spacing w:before="0" w:beforeAutospacing="0" w:after="0" w:afterAutospacing="0"/>
      </w:pPr>
      <w:r>
        <w:t>Edited by Sheryl Hamilton, Diana Majury, Dawn Moore, Neil Sargent, Christiane Wilke</w:t>
      </w:r>
    </w:p>
    <w:p w:rsidR="003811A6" w:rsidRDefault="003811A6" w:rsidP="003811A6">
      <w:pPr>
        <w:pStyle w:val="Normlnweb"/>
        <w:spacing w:before="0" w:beforeAutospacing="0" w:after="0" w:afterAutospacing="0"/>
      </w:pPr>
      <w:r>
        <w:t>Hardback: 9781138188761</w:t>
      </w:r>
    </w:p>
    <w:p w:rsidR="003811A6" w:rsidRDefault="003811A6" w:rsidP="003811A6">
      <w:pPr>
        <w:pStyle w:val="Normlnweb"/>
        <w:spacing w:before="0" w:beforeAutospacing="0" w:after="0" w:afterAutospacing="0"/>
      </w:pPr>
      <w:r>
        <w:t> </w:t>
      </w:r>
    </w:p>
    <w:p w:rsidR="003811A6" w:rsidRDefault="003811A6" w:rsidP="003811A6">
      <w:pPr>
        <w:pStyle w:val="Normlnweb"/>
        <w:spacing w:before="0" w:beforeAutospacing="0" w:after="0" w:afterAutospacing="0"/>
      </w:pPr>
      <w:r>
        <w:t>The Routledge Guidebook to Foucault's The History of Sexuality</w:t>
      </w:r>
    </w:p>
    <w:p w:rsidR="003811A6" w:rsidRDefault="003811A6" w:rsidP="003811A6">
      <w:pPr>
        <w:pStyle w:val="Normlnweb"/>
        <w:spacing w:before="0" w:beforeAutospacing="0" w:after="0" w:afterAutospacing="0"/>
      </w:pPr>
      <w:r>
        <w:t>By Chloe Taylor</w:t>
      </w:r>
    </w:p>
    <w:p w:rsidR="003811A6" w:rsidRDefault="003811A6" w:rsidP="003811A6">
      <w:pPr>
        <w:pStyle w:val="Normlnweb"/>
        <w:spacing w:before="0" w:beforeAutospacing="0" w:after="0" w:afterAutospacing="0"/>
      </w:pPr>
      <w:r>
        <w:t>Paperback: 9780415717847</w:t>
      </w:r>
    </w:p>
    <w:p w:rsidR="003811A6" w:rsidRDefault="003811A6" w:rsidP="003811A6">
      <w:pPr>
        <w:pStyle w:val="Normlnweb"/>
        <w:spacing w:before="0" w:beforeAutospacing="0" w:after="0" w:afterAutospacing="0"/>
      </w:pPr>
      <w:r>
        <w:t> </w:t>
      </w:r>
    </w:p>
    <w:p w:rsidR="003811A6" w:rsidRDefault="003811A6" w:rsidP="003811A6">
      <w:pPr>
        <w:pStyle w:val="Normlnweb"/>
        <w:spacing w:before="0" w:beforeAutospacing="0" w:after="0" w:afterAutospacing="0"/>
      </w:pPr>
      <w:r>
        <w:t>The Routledge Handbook of Philosophy of Information</w:t>
      </w:r>
    </w:p>
    <w:p w:rsidR="003811A6" w:rsidRDefault="003811A6" w:rsidP="003811A6">
      <w:pPr>
        <w:pStyle w:val="Normlnweb"/>
        <w:spacing w:before="0" w:beforeAutospacing="0" w:after="0" w:afterAutospacing="0"/>
      </w:pPr>
      <w:r>
        <w:t>Edited by Luciano Floridi</w:t>
      </w:r>
    </w:p>
    <w:p w:rsidR="003811A6" w:rsidRDefault="003811A6" w:rsidP="003811A6">
      <w:pPr>
        <w:pStyle w:val="Normlnweb"/>
        <w:spacing w:before="0" w:beforeAutospacing="0" w:after="0" w:afterAutospacing="0"/>
      </w:pPr>
      <w:r>
        <w:t>Hardback: 9781138796935</w:t>
      </w:r>
    </w:p>
    <w:p w:rsidR="003811A6" w:rsidRDefault="003811A6" w:rsidP="007766D9"/>
    <w:p w:rsidR="00D24126" w:rsidRDefault="00D24126" w:rsidP="007766D9"/>
    <w:p w:rsidR="00D24126" w:rsidRDefault="00D24126" w:rsidP="007766D9"/>
    <w:p w:rsidR="00D24126" w:rsidRDefault="00D24126" w:rsidP="007766D9"/>
    <w:p w:rsidR="00D24126" w:rsidRPr="007766D9" w:rsidRDefault="00D24126" w:rsidP="00D24126">
      <w:pPr>
        <w:pStyle w:val="Prosttext"/>
      </w:pPr>
      <w:r>
        <w:t>V Praze dne 1. 12. 201</w:t>
      </w:r>
      <w:r w:rsidR="008675E1">
        <w:t>6</w:t>
      </w:r>
      <w:bookmarkStart w:id="0" w:name="_GoBack"/>
      <w:bookmarkEnd w:id="0"/>
    </w:p>
    <w:sectPr w:rsidR="00D24126" w:rsidRPr="007766D9" w:rsidSect="00073FB7">
      <w:headerReference w:type="default" r:id="rId9"/>
      <w:footerReference w:type="even" r:id="rId10"/>
      <w:footerReference w:type="default" r:id="rId11"/>
      <w:headerReference w:type="first" r:id="rId12"/>
      <w:footerReference w:type="first" r:id="rId13"/>
      <w:pgSz w:w="11906" w:h="16838"/>
      <w:pgMar w:top="1418" w:right="1418" w:bottom="1418" w:left="1418"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F69" w:rsidRDefault="00DC5F69" w:rsidP="00010417">
      <w:pPr>
        <w:spacing w:after="0" w:line="240" w:lineRule="auto"/>
      </w:pPr>
      <w:r>
        <w:separator/>
      </w:r>
    </w:p>
  </w:endnote>
  <w:endnote w:type="continuationSeparator" w:id="0">
    <w:p w:rsidR="00DC5F69" w:rsidRDefault="00DC5F69" w:rsidP="00010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D1" w:rsidRDefault="004162CC" w:rsidP="00484BD1">
    <w:pPr>
      <w:pStyle w:val="Zpat"/>
      <w:jc w:val="center"/>
      <w:rPr>
        <w:rStyle w:val="slostrnky"/>
      </w:rPr>
    </w:pPr>
    <w:r>
      <w:rPr>
        <w:rStyle w:val="slostrnky"/>
      </w:rPr>
      <w:fldChar w:fldCharType="begin"/>
    </w:r>
    <w:r w:rsidR="00484BD1">
      <w:rPr>
        <w:rStyle w:val="slostrnky"/>
      </w:rPr>
      <w:instrText xml:space="preserve"> PAGE </w:instrText>
    </w:r>
    <w:r>
      <w:rPr>
        <w:rStyle w:val="slostrnky"/>
      </w:rPr>
      <w:fldChar w:fldCharType="separate"/>
    </w:r>
    <w:r w:rsidR="00484BD1">
      <w:rPr>
        <w:rStyle w:val="slostrnky"/>
        <w:noProof/>
      </w:rPr>
      <w:t>6</w:t>
    </w:r>
    <w:r>
      <w:rPr>
        <w:rStyle w:val="slostrnky"/>
      </w:rPr>
      <w:fldChar w:fldCharType="end"/>
    </w:r>
    <w:r w:rsidR="00484BD1">
      <w:rPr>
        <w:rStyle w:val="slostrnky"/>
      </w:rPr>
      <w:t>/10</w:t>
    </w:r>
  </w:p>
  <w:p w:rsidR="00484BD1" w:rsidRDefault="00484BD1">
    <w:pPr>
      <w:pStyle w:val="Zpat"/>
      <w:rPr>
        <w:rStyle w:val="slostrnky"/>
      </w:rPr>
    </w:pPr>
  </w:p>
  <w:p w:rsidR="00484BD1" w:rsidRDefault="00484BD1">
    <w:pPr>
      <w:pStyle w:val="Zpat"/>
      <w:rPr>
        <w:rStyle w:val="slostrnky"/>
      </w:rPr>
    </w:pPr>
  </w:p>
  <w:p w:rsidR="00484BD1" w:rsidRDefault="00484BD1">
    <w:pPr>
      <w:pStyle w:val="Zpat"/>
      <w:rPr>
        <w:rStyle w:val="slostrnky"/>
      </w:rPr>
    </w:pPr>
  </w:p>
  <w:p w:rsidR="00484BD1" w:rsidRDefault="00484BD1">
    <w:pPr>
      <w:pStyle w:val="Zpat"/>
      <w:rPr>
        <w:rStyle w:val="slostrnky"/>
      </w:rPr>
    </w:pPr>
  </w:p>
  <w:p w:rsidR="00484BD1" w:rsidRDefault="00484BD1">
    <w:pPr>
      <w:pStyle w:val="Zpat"/>
      <w:rPr>
        <w:rStyle w:val="slostrnky"/>
      </w:rPr>
    </w:pPr>
  </w:p>
  <w:p w:rsidR="00484BD1" w:rsidRDefault="00484BD1">
    <w:pPr>
      <w:pStyle w:val="Zpat"/>
      <w:rPr>
        <w:rStyle w:val="slostrnky"/>
      </w:rPr>
    </w:pPr>
  </w:p>
  <w:p w:rsidR="00484BD1" w:rsidRDefault="00484BD1">
    <w:pPr>
      <w:pStyle w:val="Zpat"/>
      <w:rPr>
        <w:rStyle w:val="slostrnky"/>
      </w:rPr>
    </w:pPr>
  </w:p>
  <w:p w:rsidR="00484BD1" w:rsidRDefault="00484BD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D1" w:rsidRDefault="00687F03" w:rsidP="00687F03">
    <w:pPr>
      <w:pStyle w:val="Zpat"/>
      <w:ind w:left="-1418"/>
      <w:jc w:val="center"/>
      <w:rPr>
        <w:rStyle w:val="slostrnky"/>
      </w:rPr>
    </w:pPr>
    <w:r>
      <w:rPr>
        <w:rStyle w:val="slostrnky"/>
      </w:rPr>
      <w:t xml:space="preserve">            </w:t>
    </w:r>
    <w:r w:rsidR="004162CC">
      <w:rPr>
        <w:rStyle w:val="slostrnky"/>
      </w:rPr>
      <w:fldChar w:fldCharType="begin"/>
    </w:r>
    <w:r w:rsidR="00484BD1">
      <w:rPr>
        <w:rStyle w:val="slostrnky"/>
      </w:rPr>
      <w:instrText xml:space="preserve"> PAGE </w:instrText>
    </w:r>
    <w:r w:rsidR="004162CC">
      <w:rPr>
        <w:rStyle w:val="slostrnky"/>
      </w:rPr>
      <w:fldChar w:fldCharType="separate"/>
    </w:r>
    <w:r w:rsidR="008675E1">
      <w:rPr>
        <w:rStyle w:val="slostrnky"/>
        <w:noProof/>
      </w:rPr>
      <w:t>8</w:t>
    </w:r>
    <w:r w:rsidR="004162CC">
      <w:rPr>
        <w:rStyle w:val="slostrnky"/>
      </w:rPr>
      <w:fldChar w:fldCharType="end"/>
    </w:r>
    <w:r w:rsidR="00484BD1">
      <w:rPr>
        <w:rStyle w:val="slostrnky"/>
      </w:rPr>
      <w:t>/10</w:t>
    </w:r>
  </w:p>
  <w:p w:rsidR="00687F03" w:rsidRDefault="00687F03" w:rsidP="00687F03">
    <w:pPr>
      <w:pStyle w:val="Zpat"/>
      <w:ind w:left="-1418"/>
      <w:jc w:val="center"/>
      <w:rPr>
        <w:rStyle w:val="slostrnky"/>
      </w:rPr>
    </w:pPr>
  </w:p>
  <w:p w:rsidR="00687F03" w:rsidRDefault="00687F03" w:rsidP="00687F03">
    <w:pPr>
      <w:pStyle w:val="Zpat"/>
      <w:ind w:left="-1418"/>
      <w:jc w:val="center"/>
      <w:rPr>
        <w:rStyle w:val="slostrnky"/>
      </w:rPr>
    </w:pPr>
  </w:p>
  <w:p w:rsidR="00687F03" w:rsidRDefault="00687F03" w:rsidP="00687F03">
    <w:pPr>
      <w:pStyle w:val="Zpat"/>
      <w:ind w:left="-1418"/>
      <w:jc w:val="center"/>
      <w:rPr>
        <w:rStyle w:val="slostrnky"/>
      </w:rPr>
    </w:pPr>
  </w:p>
  <w:p w:rsidR="00687F03" w:rsidRDefault="00687F03" w:rsidP="00687F03">
    <w:pPr>
      <w:pStyle w:val="Zpat"/>
      <w:ind w:left="-1418"/>
      <w:jc w:val="center"/>
      <w:rPr>
        <w:rStyle w:val="slostrnky"/>
      </w:rPr>
    </w:pPr>
  </w:p>
  <w:p w:rsidR="00687F03" w:rsidRDefault="00687F03" w:rsidP="00687F03">
    <w:pPr>
      <w:pStyle w:val="Zpat"/>
      <w:ind w:left="-14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024" w:rsidRDefault="00007024" w:rsidP="00EC5494">
    <w:pPr>
      <w:pStyle w:val="Zpat"/>
      <w:jc w:val="center"/>
      <w:rPr>
        <w:rStyle w:val="slostrnky"/>
      </w:rPr>
    </w:pPr>
  </w:p>
  <w:p w:rsidR="00007024" w:rsidRDefault="00007024" w:rsidP="00007024">
    <w:pPr>
      <w:pStyle w:val="Zpat"/>
      <w:rPr>
        <w:rStyle w:val="slostrnky"/>
      </w:rPr>
    </w:pPr>
  </w:p>
  <w:p w:rsidR="00007024" w:rsidRDefault="00007024" w:rsidP="00EC5494">
    <w:pPr>
      <w:pStyle w:val="Zpat"/>
      <w:jc w:val="center"/>
      <w:rPr>
        <w:rStyle w:val="slostrnky"/>
      </w:rPr>
    </w:pPr>
  </w:p>
  <w:p w:rsidR="00007024" w:rsidRDefault="00007024" w:rsidP="00EC5494">
    <w:pPr>
      <w:pStyle w:val="Zpat"/>
      <w:jc w:val="center"/>
      <w:rPr>
        <w:rStyle w:val="slostrnky"/>
      </w:rPr>
    </w:pPr>
  </w:p>
  <w:p w:rsidR="00007024" w:rsidRDefault="00007024" w:rsidP="00EC5494">
    <w:pPr>
      <w:pStyle w:val="Zpat"/>
      <w:jc w:val="center"/>
      <w:rPr>
        <w:rStyle w:val="slostrnky"/>
      </w:rPr>
    </w:pPr>
  </w:p>
  <w:p w:rsidR="00007024" w:rsidRDefault="00007024" w:rsidP="00EC5494">
    <w:pPr>
      <w:pStyle w:val="Zpat"/>
      <w:jc w:val="center"/>
      <w:rPr>
        <w:rStyle w:val="slostrnky"/>
      </w:rPr>
    </w:pPr>
  </w:p>
  <w:p w:rsidR="00EC5494" w:rsidRDefault="00EC5494" w:rsidP="00EC5494">
    <w:pPr>
      <w:pStyle w:val="Zpat"/>
      <w:ind w:left="-1134"/>
      <w:jc w:val="center"/>
    </w:pPr>
    <w:r>
      <w:rPr>
        <w:noProof/>
        <w:lang w:eastAsia="cs-CZ"/>
      </w:rPr>
      <w:drawing>
        <wp:anchor distT="0" distB="0" distL="114300" distR="114300" simplePos="0" relativeHeight="251658240" behindDoc="1" locked="0" layoutInCell="1" allowOverlap="1">
          <wp:simplePos x="0" y="0"/>
          <wp:positionH relativeFrom="column">
            <wp:posOffset>-714375</wp:posOffset>
          </wp:positionH>
          <wp:positionV relativeFrom="paragraph">
            <wp:posOffset>0</wp:posOffset>
          </wp:positionV>
          <wp:extent cx="7313295" cy="1290320"/>
          <wp:effectExtent l="0" t="0" r="0" b="0"/>
          <wp:wrapThrough wrapText="bothSides">
            <wp:wrapPolygon edited="0">
              <wp:start x="0" y="0"/>
              <wp:lineTo x="0" y="21260"/>
              <wp:lineTo x="21531" y="21260"/>
              <wp:lineTo x="21531" y="0"/>
              <wp:lineTo x="0" y="0"/>
            </wp:wrapPolygon>
          </wp:wrapThrough>
          <wp:docPr id="1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pisni_papir_CZ_zapati.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7313295" cy="129032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F69" w:rsidRDefault="00DC5F69" w:rsidP="00010417">
      <w:pPr>
        <w:spacing w:after="0" w:line="240" w:lineRule="auto"/>
      </w:pPr>
      <w:r>
        <w:separator/>
      </w:r>
    </w:p>
  </w:footnote>
  <w:footnote w:type="continuationSeparator" w:id="0">
    <w:p w:rsidR="00DC5F69" w:rsidRDefault="00DC5F69" w:rsidP="000104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D1" w:rsidRDefault="00484BD1" w:rsidP="00010417">
    <w:pPr>
      <w:pStyle w:val="Zhlav"/>
      <w:tabs>
        <w:tab w:val="clear" w:pos="9072"/>
        <w:tab w:val="right" w:pos="10632"/>
      </w:tabs>
      <w:ind w:left="-1417" w:right="-14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D1" w:rsidRDefault="00073FB7" w:rsidP="00073FB7">
    <w:pPr>
      <w:pStyle w:val="Zhlav"/>
      <w:ind w:left="-1418"/>
    </w:pPr>
    <w:r w:rsidRPr="00073FB7">
      <w:rPr>
        <w:noProof/>
        <w:lang w:eastAsia="cs-CZ"/>
      </w:rPr>
      <w:drawing>
        <wp:inline distT="0" distB="0" distL="0" distR="0">
          <wp:extent cx="7508403" cy="1798349"/>
          <wp:effectExtent l="0" t="0" r="0" b="0"/>
          <wp:docPr id="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_papir_CZ_zahlav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2576" cy="17993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CC6974"/>
    <w:multiLevelType w:val="hybridMultilevel"/>
    <w:tmpl w:val="A01CFD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2A08D0"/>
    <w:multiLevelType w:val="hybridMultilevel"/>
    <w:tmpl w:val="60B44AEA"/>
    <w:lvl w:ilvl="0" w:tplc="8E40922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417"/>
    <w:rsid w:val="00007024"/>
    <w:rsid w:val="00010417"/>
    <w:rsid w:val="000152CC"/>
    <w:rsid w:val="000517E3"/>
    <w:rsid w:val="00053963"/>
    <w:rsid w:val="00073FB7"/>
    <w:rsid w:val="000E56E8"/>
    <w:rsid w:val="00135909"/>
    <w:rsid w:val="00146A1A"/>
    <w:rsid w:val="001A690E"/>
    <w:rsid w:val="001D4926"/>
    <w:rsid w:val="00236AD6"/>
    <w:rsid w:val="0026477A"/>
    <w:rsid w:val="002654EF"/>
    <w:rsid w:val="002A02AC"/>
    <w:rsid w:val="002D5CFF"/>
    <w:rsid w:val="002F435C"/>
    <w:rsid w:val="003034B3"/>
    <w:rsid w:val="00306AAF"/>
    <w:rsid w:val="0033442F"/>
    <w:rsid w:val="00340345"/>
    <w:rsid w:val="00350257"/>
    <w:rsid w:val="00350A02"/>
    <w:rsid w:val="003612DF"/>
    <w:rsid w:val="003811A6"/>
    <w:rsid w:val="003A5E92"/>
    <w:rsid w:val="003B631E"/>
    <w:rsid w:val="003D363F"/>
    <w:rsid w:val="003E61FA"/>
    <w:rsid w:val="004162CC"/>
    <w:rsid w:val="0046741E"/>
    <w:rsid w:val="00474BC9"/>
    <w:rsid w:val="00484BD1"/>
    <w:rsid w:val="004A28FF"/>
    <w:rsid w:val="004C1BD4"/>
    <w:rsid w:val="004E2327"/>
    <w:rsid w:val="00544ACD"/>
    <w:rsid w:val="00580D73"/>
    <w:rsid w:val="005A329C"/>
    <w:rsid w:val="00600725"/>
    <w:rsid w:val="00687F03"/>
    <w:rsid w:val="006D2FC7"/>
    <w:rsid w:val="006E7CD8"/>
    <w:rsid w:val="006F68D3"/>
    <w:rsid w:val="0073195C"/>
    <w:rsid w:val="007571A4"/>
    <w:rsid w:val="0076150B"/>
    <w:rsid w:val="00765434"/>
    <w:rsid w:val="007766D9"/>
    <w:rsid w:val="007806BB"/>
    <w:rsid w:val="0078631C"/>
    <w:rsid w:val="00795715"/>
    <w:rsid w:val="00796774"/>
    <w:rsid w:val="00825D27"/>
    <w:rsid w:val="00847F31"/>
    <w:rsid w:val="008675E1"/>
    <w:rsid w:val="00894290"/>
    <w:rsid w:val="008F1410"/>
    <w:rsid w:val="00941706"/>
    <w:rsid w:val="00950D78"/>
    <w:rsid w:val="009B0D63"/>
    <w:rsid w:val="009B35BD"/>
    <w:rsid w:val="009B49F9"/>
    <w:rsid w:val="009F53D3"/>
    <w:rsid w:val="00A10ED2"/>
    <w:rsid w:val="00A72EE8"/>
    <w:rsid w:val="00AF490D"/>
    <w:rsid w:val="00B02321"/>
    <w:rsid w:val="00B10262"/>
    <w:rsid w:val="00B86A4A"/>
    <w:rsid w:val="00B95229"/>
    <w:rsid w:val="00BC1AC1"/>
    <w:rsid w:val="00C751D2"/>
    <w:rsid w:val="00C8150E"/>
    <w:rsid w:val="00C8667E"/>
    <w:rsid w:val="00C879B5"/>
    <w:rsid w:val="00CD60CC"/>
    <w:rsid w:val="00D21706"/>
    <w:rsid w:val="00D24126"/>
    <w:rsid w:val="00D413B7"/>
    <w:rsid w:val="00D41C1C"/>
    <w:rsid w:val="00D82DA6"/>
    <w:rsid w:val="00DC5F69"/>
    <w:rsid w:val="00DF285E"/>
    <w:rsid w:val="00DF5D8F"/>
    <w:rsid w:val="00E36281"/>
    <w:rsid w:val="00E62057"/>
    <w:rsid w:val="00EB0349"/>
    <w:rsid w:val="00EC5494"/>
    <w:rsid w:val="00EF28AF"/>
    <w:rsid w:val="00F155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9B35BD"/>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1041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10417"/>
  </w:style>
  <w:style w:type="paragraph" w:styleId="Zpat">
    <w:name w:val="footer"/>
    <w:basedOn w:val="Normln"/>
    <w:link w:val="ZpatChar"/>
    <w:uiPriority w:val="99"/>
    <w:unhideWhenUsed/>
    <w:rsid w:val="00010417"/>
    <w:pPr>
      <w:tabs>
        <w:tab w:val="center" w:pos="4536"/>
        <w:tab w:val="right" w:pos="9072"/>
      </w:tabs>
      <w:spacing w:after="0" w:line="240" w:lineRule="auto"/>
    </w:pPr>
  </w:style>
  <w:style w:type="character" w:customStyle="1" w:styleId="ZpatChar">
    <w:name w:val="Zápatí Char"/>
    <w:basedOn w:val="Standardnpsmoodstavce"/>
    <w:link w:val="Zpat"/>
    <w:uiPriority w:val="99"/>
    <w:rsid w:val="00010417"/>
  </w:style>
  <w:style w:type="paragraph" w:styleId="Textbubliny">
    <w:name w:val="Balloon Text"/>
    <w:basedOn w:val="Normln"/>
    <w:link w:val="TextbublinyChar"/>
    <w:uiPriority w:val="99"/>
    <w:semiHidden/>
    <w:unhideWhenUsed/>
    <w:rsid w:val="0001041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10417"/>
    <w:rPr>
      <w:rFonts w:ascii="Tahoma" w:hAnsi="Tahoma" w:cs="Tahoma"/>
      <w:sz w:val="16"/>
      <w:szCs w:val="16"/>
    </w:rPr>
  </w:style>
  <w:style w:type="character" w:styleId="Hypertextovodkaz">
    <w:name w:val="Hyperlink"/>
    <w:basedOn w:val="Standardnpsmoodstavce"/>
    <w:uiPriority w:val="99"/>
    <w:unhideWhenUsed/>
    <w:rsid w:val="002F435C"/>
    <w:rPr>
      <w:color w:val="0000FF" w:themeColor="hyperlink"/>
      <w:u w:val="single"/>
    </w:rPr>
  </w:style>
  <w:style w:type="paragraph" w:styleId="Textpoznpodarou">
    <w:name w:val="footnote text"/>
    <w:basedOn w:val="Normln"/>
    <w:link w:val="TextpoznpodarouChar"/>
    <w:uiPriority w:val="99"/>
    <w:unhideWhenUsed/>
    <w:rsid w:val="00E36281"/>
    <w:pPr>
      <w:spacing w:after="0" w:line="240" w:lineRule="auto"/>
    </w:pPr>
    <w:rPr>
      <w:sz w:val="24"/>
      <w:szCs w:val="24"/>
    </w:rPr>
  </w:style>
  <w:style w:type="character" w:customStyle="1" w:styleId="TextpoznpodarouChar">
    <w:name w:val="Text pozn. pod čarou Char"/>
    <w:basedOn w:val="Standardnpsmoodstavce"/>
    <w:link w:val="Textpoznpodarou"/>
    <w:uiPriority w:val="99"/>
    <w:rsid w:val="00E36281"/>
    <w:rPr>
      <w:sz w:val="24"/>
      <w:szCs w:val="24"/>
    </w:rPr>
  </w:style>
  <w:style w:type="character" w:styleId="Znakapoznpodarou">
    <w:name w:val="footnote reference"/>
    <w:basedOn w:val="Standardnpsmoodstavce"/>
    <w:uiPriority w:val="99"/>
    <w:semiHidden/>
    <w:unhideWhenUsed/>
    <w:rsid w:val="00E36281"/>
    <w:rPr>
      <w:vertAlign w:val="superscript"/>
    </w:rPr>
  </w:style>
  <w:style w:type="paragraph" w:styleId="Revize">
    <w:name w:val="Revision"/>
    <w:hidden/>
    <w:uiPriority w:val="99"/>
    <w:semiHidden/>
    <w:rsid w:val="00EB0349"/>
    <w:pPr>
      <w:spacing w:after="0" w:line="240" w:lineRule="auto"/>
    </w:pPr>
  </w:style>
  <w:style w:type="character" w:styleId="slostrnky">
    <w:name w:val="page number"/>
    <w:basedOn w:val="Standardnpsmoodstavce"/>
    <w:uiPriority w:val="99"/>
    <w:semiHidden/>
    <w:unhideWhenUsed/>
    <w:rsid w:val="001A690E"/>
  </w:style>
  <w:style w:type="table" w:styleId="Svtlstnovnzvraznn1">
    <w:name w:val="Light Shading Accent 1"/>
    <w:basedOn w:val="Normlntabulka"/>
    <w:uiPriority w:val="60"/>
    <w:rsid w:val="001A690E"/>
    <w:pPr>
      <w:spacing w:after="0" w:line="240" w:lineRule="auto"/>
    </w:pPr>
    <w:rPr>
      <w:rFonts w:eastAsiaTheme="minorEastAsia"/>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Odstavecseseznamem">
    <w:name w:val="List Paragraph"/>
    <w:basedOn w:val="Normln"/>
    <w:uiPriority w:val="34"/>
    <w:qFormat/>
    <w:rsid w:val="00796774"/>
    <w:pPr>
      <w:ind w:left="720"/>
      <w:contextualSpacing/>
    </w:pPr>
  </w:style>
  <w:style w:type="character" w:customStyle="1" w:styleId="Nadpis1Char">
    <w:name w:val="Nadpis 1 Char"/>
    <w:basedOn w:val="Standardnpsmoodstavce"/>
    <w:link w:val="Nadpis1"/>
    <w:uiPriority w:val="9"/>
    <w:rsid w:val="009B35BD"/>
    <w:rPr>
      <w:rFonts w:asciiTheme="majorHAnsi" w:eastAsiaTheme="majorEastAsia" w:hAnsiTheme="majorHAnsi" w:cstheme="majorBidi"/>
      <w:b/>
      <w:bCs/>
      <w:color w:val="345A8A" w:themeColor="accent1" w:themeShade="B5"/>
      <w:sz w:val="32"/>
      <w:szCs w:val="32"/>
    </w:rPr>
  </w:style>
  <w:style w:type="paragraph" w:styleId="Prosttext">
    <w:name w:val="Plain Text"/>
    <w:basedOn w:val="Normln"/>
    <w:link w:val="ProsttextChar"/>
    <w:uiPriority w:val="99"/>
    <w:semiHidden/>
    <w:unhideWhenUsed/>
    <w:rsid w:val="003811A6"/>
    <w:pPr>
      <w:spacing w:after="0" w:line="240" w:lineRule="auto"/>
    </w:pPr>
    <w:rPr>
      <w:rFonts w:ascii="Calibri" w:hAnsi="Calibri"/>
      <w:sz w:val="28"/>
      <w:szCs w:val="21"/>
    </w:rPr>
  </w:style>
  <w:style w:type="character" w:customStyle="1" w:styleId="ProsttextChar">
    <w:name w:val="Prostý text Char"/>
    <w:basedOn w:val="Standardnpsmoodstavce"/>
    <w:link w:val="Prosttext"/>
    <w:uiPriority w:val="99"/>
    <w:semiHidden/>
    <w:rsid w:val="003811A6"/>
    <w:rPr>
      <w:rFonts w:ascii="Calibri" w:hAnsi="Calibri"/>
      <w:sz w:val="28"/>
      <w:szCs w:val="21"/>
    </w:rPr>
  </w:style>
  <w:style w:type="paragraph" w:styleId="Normlnweb">
    <w:name w:val="Normal (Web)"/>
    <w:basedOn w:val="Normln"/>
    <w:uiPriority w:val="99"/>
    <w:semiHidden/>
    <w:unhideWhenUsed/>
    <w:rsid w:val="003811A6"/>
    <w:pPr>
      <w:spacing w:before="100" w:beforeAutospacing="1" w:after="100" w:afterAutospacing="1" w:line="240" w:lineRule="auto"/>
    </w:pPr>
    <w:rPr>
      <w:rFonts w:ascii="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9B35BD"/>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1041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10417"/>
  </w:style>
  <w:style w:type="paragraph" w:styleId="Zpat">
    <w:name w:val="footer"/>
    <w:basedOn w:val="Normln"/>
    <w:link w:val="ZpatChar"/>
    <w:uiPriority w:val="99"/>
    <w:unhideWhenUsed/>
    <w:rsid w:val="00010417"/>
    <w:pPr>
      <w:tabs>
        <w:tab w:val="center" w:pos="4536"/>
        <w:tab w:val="right" w:pos="9072"/>
      </w:tabs>
      <w:spacing w:after="0" w:line="240" w:lineRule="auto"/>
    </w:pPr>
  </w:style>
  <w:style w:type="character" w:customStyle="1" w:styleId="ZpatChar">
    <w:name w:val="Zápatí Char"/>
    <w:basedOn w:val="Standardnpsmoodstavce"/>
    <w:link w:val="Zpat"/>
    <w:uiPriority w:val="99"/>
    <w:rsid w:val="00010417"/>
  </w:style>
  <w:style w:type="paragraph" w:styleId="Textbubliny">
    <w:name w:val="Balloon Text"/>
    <w:basedOn w:val="Normln"/>
    <w:link w:val="TextbublinyChar"/>
    <w:uiPriority w:val="99"/>
    <w:semiHidden/>
    <w:unhideWhenUsed/>
    <w:rsid w:val="0001041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10417"/>
    <w:rPr>
      <w:rFonts w:ascii="Tahoma" w:hAnsi="Tahoma" w:cs="Tahoma"/>
      <w:sz w:val="16"/>
      <w:szCs w:val="16"/>
    </w:rPr>
  </w:style>
  <w:style w:type="character" w:styleId="Hypertextovodkaz">
    <w:name w:val="Hyperlink"/>
    <w:basedOn w:val="Standardnpsmoodstavce"/>
    <w:uiPriority w:val="99"/>
    <w:unhideWhenUsed/>
    <w:rsid w:val="002F435C"/>
    <w:rPr>
      <w:color w:val="0000FF" w:themeColor="hyperlink"/>
      <w:u w:val="single"/>
    </w:rPr>
  </w:style>
  <w:style w:type="paragraph" w:styleId="Textpoznpodarou">
    <w:name w:val="footnote text"/>
    <w:basedOn w:val="Normln"/>
    <w:link w:val="TextpoznpodarouChar"/>
    <w:uiPriority w:val="99"/>
    <w:unhideWhenUsed/>
    <w:rsid w:val="00E36281"/>
    <w:pPr>
      <w:spacing w:after="0" w:line="240" w:lineRule="auto"/>
    </w:pPr>
    <w:rPr>
      <w:sz w:val="24"/>
      <w:szCs w:val="24"/>
    </w:rPr>
  </w:style>
  <w:style w:type="character" w:customStyle="1" w:styleId="TextpoznpodarouChar">
    <w:name w:val="Text pozn. pod čarou Char"/>
    <w:basedOn w:val="Standardnpsmoodstavce"/>
    <w:link w:val="Textpoznpodarou"/>
    <w:uiPriority w:val="99"/>
    <w:rsid w:val="00E36281"/>
    <w:rPr>
      <w:sz w:val="24"/>
      <w:szCs w:val="24"/>
    </w:rPr>
  </w:style>
  <w:style w:type="character" w:styleId="Znakapoznpodarou">
    <w:name w:val="footnote reference"/>
    <w:basedOn w:val="Standardnpsmoodstavce"/>
    <w:uiPriority w:val="99"/>
    <w:semiHidden/>
    <w:unhideWhenUsed/>
    <w:rsid w:val="00E36281"/>
    <w:rPr>
      <w:vertAlign w:val="superscript"/>
    </w:rPr>
  </w:style>
  <w:style w:type="paragraph" w:styleId="Revize">
    <w:name w:val="Revision"/>
    <w:hidden/>
    <w:uiPriority w:val="99"/>
    <w:semiHidden/>
    <w:rsid w:val="00EB0349"/>
    <w:pPr>
      <w:spacing w:after="0" w:line="240" w:lineRule="auto"/>
    </w:pPr>
  </w:style>
  <w:style w:type="character" w:styleId="slostrnky">
    <w:name w:val="page number"/>
    <w:basedOn w:val="Standardnpsmoodstavce"/>
    <w:uiPriority w:val="99"/>
    <w:semiHidden/>
    <w:unhideWhenUsed/>
    <w:rsid w:val="001A690E"/>
  </w:style>
  <w:style w:type="table" w:styleId="Svtlstnovnzvraznn1">
    <w:name w:val="Light Shading Accent 1"/>
    <w:basedOn w:val="Normlntabulka"/>
    <w:uiPriority w:val="60"/>
    <w:rsid w:val="001A690E"/>
    <w:pPr>
      <w:spacing w:after="0" w:line="240" w:lineRule="auto"/>
    </w:pPr>
    <w:rPr>
      <w:rFonts w:eastAsiaTheme="minorEastAsia"/>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Odstavecseseznamem">
    <w:name w:val="List Paragraph"/>
    <w:basedOn w:val="Normln"/>
    <w:uiPriority w:val="34"/>
    <w:qFormat/>
    <w:rsid w:val="00796774"/>
    <w:pPr>
      <w:ind w:left="720"/>
      <w:contextualSpacing/>
    </w:pPr>
  </w:style>
  <w:style w:type="character" w:customStyle="1" w:styleId="Nadpis1Char">
    <w:name w:val="Nadpis 1 Char"/>
    <w:basedOn w:val="Standardnpsmoodstavce"/>
    <w:link w:val="Nadpis1"/>
    <w:uiPriority w:val="9"/>
    <w:rsid w:val="009B35BD"/>
    <w:rPr>
      <w:rFonts w:asciiTheme="majorHAnsi" w:eastAsiaTheme="majorEastAsia" w:hAnsiTheme="majorHAnsi" w:cstheme="majorBidi"/>
      <w:b/>
      <w:bCs/>
      <w:color w:val="345A8A" w:themeColor="accent1" w:themeShade="B5"/>
      <w:sz w:val="32"/>
      <w:szCs w:val="32"/>
    </w:rPr>
  </w:style>
  <w:style w:type="paragraph" w:styleId="Prosttext">
    <w:name w:val="Plain Text"/>
    <w:basedOn w:val="Normln"/>
    <w:link w:val="ProsttextChar"/>
    <w:uiPriority w:val="99"/>
    <w:semiHidden/>
    <w:unhideWhenUsed/>
    <w:rsid w:val="003811A6"/>
    <w:pPr>
      <w:spacing w:after="0" w:line="240" w:lineRule="auto"/>
    </w:pPr>
    <w:rPr>
      <w:rFonts w:ascii="Calibri" w:hAnsi="Calibri"/>
      <w:sz w:val="28"/>
      <w:szCs w:val="21"/>
    </w:rPr>
  </w:style>
  <w:style w:type="character" w:customStyle="1" w:styleId="ProsttextChar">
    <w:name w:val="Prostý text Char"/>
    <w:basedOn w:val="Standardnpsmoodstavce"/>
    <w:link w:val="Prosttext"/>
    <w:uiPriority w:val="99"/>
    <w:semiHidden/>
    <w:rsid w:val="003811A6"/>
    <w:rPr>
      <w:rFonts w:ascii="Calibri" w:hAnsi="Calibri"/>
      <w:sz w:val="28"/>
      <w:szCs w:val="21"/>
    </w:rPr>
  </w:style>
  <w:style w:type="paragraph" w:styleId="Normlnweb">
    <w:name w:val="Normal (Web)"/>
    <w:basedOn w:val="Normln"/>
    <w:uiPriority w:val="99"/>
    <w:semiHidden/>
    <w:unhideWhenUsed/>
    <w:rsid w:val="003811A6"/>
    <w:pPr>
      <w:spacing w:before="100" w:beforeAutospacing="1" w:after="100" w:afterAutospacing="1" w:line="240" w:lineRule="auto"/>
    </w:pPr>
    <w:rPr>
      <w:rFonts w:ascii="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55870">
      <w:bodyDiv w:val="1"/>
      <w:marLeft w:val="0"/>
      <w:marRight w:val="0"/>
      <w:marTop w:val="0"/>
      <w:marBottom w:val="0"/>
      <w:divBdr>
        <w:top w:val="none" w:sz="0" w:space="0" w:color="auto"/>
        <w:left w:val="none" w:sz="0" w:space="0" w:color="auto"/>
        <w:bottom w:val="none" w:sz="0" w:space="0" w:color="auto"/>
        <w:right w:val="none" w:sz="0" w:space="0" w:color="auto"/>
      </w:divBdr>
    </w:div>
    <w:div w:id="1011834348">
      <w:bodyDiv w:val="1"/>
      <w:marLeft w:val="0"/>
      <w:marRight w:val="0"/>
      <w:marTop w:val="0"/>
      <w:marBottom w:val="0"/>
      <w:divBdr>
        <w:top w:val="none" w:sz="0" w:space="0" w:color="auto"/>
        <w:left w:val="none" w:sz="0" w:space="0" w:color="auto"/>
        <w:bottom w:val="none" w:sz="0" w:space="0" w:color="auto"/>
        <w:right w:val="none" w:sz="0" w:space="0" w:color="auto"/>
      </w:divBdr>
    </w:div>
    <w:div w:id="1246261130">
      <w:bodyDiv w:val="1"/>
      <w:marLeft w:val="0"/>
      <w:marRight w:val="0"/>
      <w:marTop w:val="0"/>
      <w:marBottom w:val="0"/>
      <w:divBdr>
        <w:top w:val="none" w:sz="0" w:space="0" w:color="auto"/>
        <w:left w:val="none" w:sz="0" w:space="0" w:color="auto"/>
        <w:bottom w:val="none" w:sz="0" w:space="0" w:color="auto"/>
        <w:right w:val="none" w:sz="0" w:space="0" w:color="auto"/>
      </w:divBdr>
    </w:div>
    <w:div w:id="1909266694">
      <w:bodyDiv w:val="1"/>
      <w:marLeft w:val="0"/>
      <w:marRight w:val="0"/>
      <w:marTop w:val="0"/>
      <w:marBottom w:val="0"/>
      <w:divBdr>
        <w:top w:val="none" w:sz="0" w:space="0" w:color="auto"/>
        <w:left w:val="none" w:sz="0" w:space="0" w:color="auto"/>
        <w:bottom w:val="none" w:sz="0" w:space="0" w:color="auto"/>
        <w:right w:val="none" w:sz="0" w:space="0" w:color="auto"/>
      </w:divBdr>
    </w:div>
    <w:div w:id="201086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B9740-162F-4B08-B5AE-C963977D2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1341</Words>
  <Characters>7915</Characters>
  <Application>Microsoft Office Word</Application>
  <DocSecurity>0</DocSecurity>
  <Lines>65</Lines>
  <Paragraphs>18</Paragraphs>
  <ScaleCrop>false</ScaleCrop>
  <HeadingPairs>
    <vt:vector size="2" baseType="variant">
      <vt:variant>
        <vt:lpstr>Název</vt:lpstr>
      </vt:variant>
      <vt:variant>
        <vt:i4>1</vt:i4>
      </vt:variant>
    </vt:vector>
  </HeadingPairs>
  <TitlesOfParts>
    <vt:vector size="1" baseType="lpstr">
      <vt:lpstr/>
    </vt:vector>
  </TitlesOfParts>
  <Company>AGAMA</Company>
  <LinksUpToDate>false</LinksUpToDate>
  <CharactersWithSpaces>9238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AGAMA</dc:creator>
  <cp:lastModifiedBy>Martin Stárek</cp:lastModifiedBy>
  <cp:revision>5</cp:revision>
  <cp:lastPrinted>2016-10-13T10:42:00Z</cp:lastPrinted>
  <dcterms:created xsi:type="dcterms:W3CDTF">2017-03-03T08:12:00Z</dcterms:created>
  <dcterms:modified xsi:type="dcterms:W3CDTF">2017-03-03T13:01:00Z</dcterms:modified>
</cp:coreProperties>
</file>