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Dodatek č. 1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k PODNÁJEMNÍ SMLOUVĚ  č. 2021119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uzavřený mezi těmito smluvními stranami: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Kultura Jablonec, p. o.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sídlem:</w:t>
        <w:tab/>
        <w:t xml:space="preserve">Jiráskova 4898/9, 466 01 Jablonec nad Nisou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zastoupená:</w:t>
        <w:tab/>
        <w:t xml:space="preserve">Petrem Vobořilem, ředitelem společnosti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IČ:</w:t>
        <w:tab/>
        <w:t xml:space="preserve">09555340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DIČ:</w:t>
        <w:tab/>
        <w:t xml:space="preserve">CZ09555340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Zapsaná v OR vedeném Krajským soudem v Ústí nad Labem, oddíl Pr, vložka 1169 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Bankovní spojení: Komerční banka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Číslo účtu: 123-2736400217/0100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(dále jen „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Nájemce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")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Martin Hejl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Bytem/Sídlem: Nová Pasířská 4053/25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IČ:</w:t>
        <w:tab/>
        <w:t xml:space="preserve">86741411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DIČ:</w:t>
        <w:tab/>
        <w:t xml:space="preserve">CZ7708032530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fyzická osoba podnikající dle živnostenského zákona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(dále jen „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Podnájemce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") 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uzavírají ve vzájemné shodě Dodatek č. 1 takto:</w:t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120" w:before="120" w:line="259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ÚVODNÍ USTANOVENI 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120" w:before="120" w:line="259" w:lineRule="auto"/>
        <w:ind w:left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Smluvní strany uzavřely dne 01.02.2021 Podnájemní smlouvu “ (dále jen „smlouva“).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120" w:before="120" w:line="259" w:lineRule="auto"/>
        <w:ind w:left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Důvodem pro uzavření tohoto dodatku je schválení poskytnutí slevy na podnájemném a možnosti odkladu splatnosti podnájemného, které byla schváleno na 8. zasedání rady města Jablonec nad Nisou konaném dne 18.2.2021. 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120" w:before="120" w:line="259" w:lineRule="auto"/>
        <w:ind w:left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Dle USNESENÍ RM/84/2021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schvaluje Rada města Jablonec nad Nisou: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after="120" w:before="120" w:line="259" w:lineRule="auto"/>
        <w:ind w:left="1224" w:hanging="504.0000000000000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možnost odložení splatnosti podnájemného od 01.10.2020 do 31.03.2021 s možností doplacení podnájemného za tyto měsíce nejdéle do 31.07.2021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after="120" w:before="120" w:line="259" w:lineRule="auto"/>
        <w:ind w:left="1224" w:hanging="504.0000000000000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poskytnutí slevy na podnájemné za pronajaté prostory ve výši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100 %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 podnájemného po dobu 4 měsíců (od 1. 3.2021 do 30.6. 2021), a to s účinností od 1. 3. 2021.</w:t>
      </w:r>
    </w:p>
    <w:p w:rsidR="00000000" w:rsidDel="00000000" w:rsidP="00000000" w:rsidRDefault="00000000" w:rsidRPr="00000000" w14:paraId="00000021">
      <w:pPr>
        <w:spacing w:after="120" w:before="120" w:line="259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120" w:before="120" w:line="259" w:lineRule="auto"/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PŘEDMĚT DODATKU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120" w:before="120" w:line="259" w:lineRule="auto"/>
        <w:ind w:left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Smluvní strany se z výše uvedeného důvodu dohodly na níže uvedených změnách smlouvy.</w:t>
      </w:r>
    </w:p>
    <w:p w:rsidR="00000000" w:rsidDel="00000000" w:rsidP="00000000" w:rsidRDefault="00000000" w:rsidRPr="00000000" w14:paraId="00000024">
      <w:pPr>
        <w:spacing w:after="120" w:before="12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120" w:before="120" w:line="259" w:lineRule="auto"/>
        <w:ind w:left="426" w:hanging="43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Článek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PLATBY ZA PODNÁJEM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odst. 5.1. smlouvy ve znění:</w:t>
      </w:r>
    </w:p>
    <w:p w:rsidR="00000000" w:rsidDel="00000000" w:rsidP="00000000" w:rsidRDefault="00000000" w:rsidRPr="00000000" w14:paraId="00000027">
      <w:pPr>
        <w:spacing w:after="120" w:before="12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60" w:line="259" w:lineRule="auto"/>
        <w:ind w:left="42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5.1. Výše podnájemného se stanovuje dohodou obou stran na částku 3. 800,Kč bez DPH měsíčně.</w:t>
      </w:r>
    </w:p>
    <w:p w:rsidR="00000000" w:rsidDel="00000000" w:rsidP="00000000" w:rsidRDefault="00000000" w:rsidRPr="00000000" w14:paraId="00000029">
      <w:pPr>
        <w:spacing w:before="60" w:line="259" w:lineRule="auto"/>
        <w:ind w:left="42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60" w:line="259" w:lineRule="auto"/>
        <w:ind w:left="42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 ruší a nahrazuje tímto novým zněním:</w:t>
      </w:r>
    </w:p>
    <w:p w:rsidR="00000000" w:rsidDel="00000000" w:rsidP="00000000" w:rsidRDefault="00000000" w:rsidRPr="00000000" w14:paraId="0000002B">
      <w:pPr>
        <w:spacing w:before="60" w:line="259" w:lineRule="auto"/>
        <w:ind w:left="42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60" w:line="259" w:lineRule="auto"/>
        <w:ind w:left="42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5.1. Výše podnájemného se stanovuje dohodou obou stran na částku 3.800,- Kč bez DPH měsíčně.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 období čtyř měsíců od 1. 3.2021 do 30.6. 2021 Nájemce poskytuje Podnájemci slevu z podnájemného ve výši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100 %.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60" w:line="259" w:lineRule="auto"/>
        <w:ind w:left="42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before="60" w:line="259" w:lineRule="auto"/>
        <w:ind w:left="426" w:hanging="43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Článek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PLATBY ZA PODNÁJEM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odst. 5.3. smlouvy ve znění:</w:t>
      </w:r>
    </w:p>
    <w:p w:rsidR="00000000" w:rsidDel="00000000" w:rsidP="00000000" w:rsidRDefault="00000000" w:rsidRPr="00000000" w14:paraId="0000002F">
      <w:pPr>
        <w:spacing w:before="60" w:line="240" w:lineRule="auto"/>
        <w:ind w:left="42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5.3   Podnájemce uhradí podnájemné a  platbu za  služby spojené s podnájmem v celkové měsíční výši 5.000,- Kč + DPH (nájem + služby paušál) ve výši 1.033,50 Kč tj. celkem 6.033,50 Kč na základě vystaveného daňového dokladu Nájemcem vždy k 15. dni v daném kalendářním měsíci.</w:t>
      </w:r>
    </w:p>
    <w:p w:rsidR="00000000" w:rsidDel="00000000" w:rsidP="00000000" w:rsidRDefault="00000000" w:rsidRPr="00000000" w14:paraId="00000030">
      <w:pPr>
        <w:spacing w:before="60" w:line="240" w:lineRule="auto"/>
        <w:ind w:left="42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60" w:line="259" w:lineRule="auto"/>
        <w:ind w:left="42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 ruší a nahrazuje tímto novým zněním:</w:t>
      </w:r>
    </w:p>
    <w:p w:rsidR="00000000" w:rsidDel="00000000" w:rsidP="00000000" w:rsidRDefault="00000000" w:rsidRPr="00000000" w14:paraId="00000032">
      <w:pPr>
        <w:spacing w:before="60" w:line="240" w:lineRule="auto"/>
        <w:ind w:left="42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5.3   Podnájemce uhradí podnájemné a  platbu za  služby spojené s podnájmem v celkové měsíční výši 5.000,- Kč + DPH (nájem + služby paušál) ve výši 1.033,50 Kč tj. celkem 6.033,50 Kč na základě vystaveného daňového dokladu Nájemcem vždy k 15. dni v daném kalendářním měsíci.</w:t>
      </w:r>
    </w:p>
    <w:p w:rsidR="00000000" w:rsidDel="00000000" w:rsidP="00000000" w:rsidRDefault="00000000" w:rsidRPr="00000000" w14:paraId="00000033">
      <w:pPr>
        <w:spacing w:before="60" w:line="240" w:lineRule="auto"/>
        <w:ind w:left="42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 období čtyř měsíců od 1.3.2021 do 30.6.2021 bude Pronajímatelem s ohledem na poskytnutou slevu na nájemném fakturovaná částka 1.452,- Kč včetně DPH (slovy: jeden tisíc čtyři sta padesát dvě koruny české).</w:t>
      </w:r>
    </w:p>
    <w:p w:rsidR="00000000" w:rsidDel="00000000" w:rsidP="00000000" w:rsidRDefault="00000000" w:rsidRPr="00000000" w14:paraId="00000034">
      <w:pPr>
        <w:spacing w:before="60" w:line="259" w:lineRule="auto"/>
        <w:ind w:left="36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 základě písemné žádosti Podnájemce bude Nájemcem posunuta splatnost podnájemného za dva měsíce v období od 01.02.2021 do 31.03.2021, a to nejdéle do 31.07.2021. Splatnost plateb za služby spojené s podnájmem odložit nelze.</w:t>
      </w:r>
    </w:p>
    <w:p w:rsidR="00000000" w:rsidDel="00000000" w:rsidP="00000000" w:rsidRDefault="00000000" w:rsidRPr="00000000" w14:paraId="00000035">
      <w:pPr>
        <w:spacing w:before="60" w:line="259" w:lineRule="auto"/>
        <w:ind w:left="36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120" w:before="120" w:line="259" w:lineRule="auto"/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ZÁVĚREČNÁ USTANOVENÍ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after="120" w:before="120" w:line="259" w:lineRule="auto"/>
        <w:ind w:left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Ostatní ustanovení smlouvy tímto dodatkem nedotčená zůstávají v platnosti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after="120" w:before="120" w:line="259" w:lineRule="auto"/>
        <w:ind w:left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Tento dodatek je vyhotoven ve dvou  stejnopisech, z nichž jeden obdrží nájemce  a jeden obdrží podnájemce.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after="120" w:before="120" w:line="259" w:lineRule="auto"/>
        <w:ind w:left="42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Přílohou tohoto dodatku je: USNESENÍ RM/84/2021 ze dne 18.02.2021</w:t>
      </w:r>
    </w:p>
    <w:p w:rsidR="00000000" w:rsidDel="00000000" w:rsidP="00000000" w:rsidRDefault="00000000" w:rsidRPr="00000000" w14:paraId="0000003A">
      <w:pPr>
        <w:spacing w:line="259" w:lineRule="auto"/>
        <w:ind w:left="42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08"/>
        <w:gridCol w:w="4708"/>
        <w:tblGridChange w:id="0">
          <w:tblGrid>
            <w:gridCol w:w="4708"/>
            <w:gridCol w:w="4708"/>
          </w:tblGrid>
        </w:tblGridChange>
      </w:tblGrid>
      <w:tr>
        <w:tc>
          <w:tcPr/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Dne………………………………………………………………..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………………………………………………………………………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Kultura Jablonec, p. o., Nájemce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Petr Vobořil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Dne………………………………………………………………..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………………………………………………………………………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Martin Hejl, Podnájemce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ind w:left="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.0000000000002" w:top="2125.9842519685044" w:left="1133.8582677165355" w:right="1133.8582677165355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ind w:left="-1417.3228346456694" w:hanging="22.67716535433067"/>
      <w:rPr/>
    </w:pPr>
    <w:r w:rsidDel="00000000" w:rsidR="00000000" w:rsidRPr="00000000">
      <w:rPr/>
      <w:drawing>
        <wp:inline distB="114300" distT="114300" distL="114300" distR="114300">
          <wp:extent cx="1827938" cy="1060549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5286" r="5286" t="0"/>
                  <a:stretch>
                    <a:fillRect/>
                  </a:stretch>
                </pic:blipFill>
                <pic:spPr>
                  <a:xfrm>
                    <a:off x="0" y="0"/>
                    <a:ext cx="1827938" cy="10605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ind w:left="-1440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-685799</wp:posOffset>
          </wp:positionH>
          <wp:positionV relativeFrom="paragraph">
            <wp:posOffset>114300</wp:posOffset>
          </wp:positionV>
          <wp:extent cx="7420500" cy="740981"/>
          <wp:effectExtent b="0" l="0" r="0" t="0"/>
          <wp:wrapTopAndBottom distB="114300" distT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20500" cy="74098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