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4F7" w:rsidRDefault="00675D41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DOHODA O VYPOŘÁDÁNÍ BEZDŮVODNÉHO OBOHACENÍ</w:t>
      </w:r>
    </w:p>
    <w:p w:rsidR="003D04F7" w:rsidRDefault="003D04F7">
      <w:pPr>
        <w:pStyle w:val="Default"/>
        <w:jc w:val="center"/>
        <w:rPr>
          <w:rFonts w:ascii="Times New Roman" w:hAnsi="Times New Roman" w:cs="Times New Roman"/>
        </w:rPr>
      </w:pPr>
    </w:p>
    <w:p w:rsidR="003D04F7" w:rsidRDefault="00675D41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uzavřená dle § 1746 odst. 2 zákona č. 89/2012 Sb., občanský zákoník, v platném znění,</w:t>
      </w:r>
    </w:p>
    <w:p w:rsidR="003D04F7" w:rsidRDefault="00675D41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níže uvedeného dne, měsíce a roku</w:t>
      </w:r>
    </w:p>
    <w:p w:rsidR="003D04F7" w:rsidRDefault="003D04F7">
      <w:pPr>
        <w:pStyle w:val="Default"/>
        <w:jc w:val="center"/>
        <w:rPr>
          <w:rFonts w:ascii="Times New Roman" w:hAnsi="Times New Roman" w:cs="Times New Roman"/>
        </w:rPr>
      </w:pPr>
    </w:p>
    <w:p w:rsidR="003D04F7" w:rsidRDefault="00675D4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strany:</w:t>
      </w:r>
    </w:p>
    <w:p w:rsidR="003D04F7" w:rsidRDefault="003D04F7">
      <w:pPr>
        <w:pStyle w:val="Default"/>
        <w:rPr>
          <w:rFonts w:ascii="Times New Roman" w:hAnsi="Times New Roman" w:cs="Times New Roman"/>
        </w:rPr>
      </w:pPr>
    </w:p>
    <w:p w:rsidR="003D04F7" w:rsidRDefault="003D04F7">
      <w:pPr>
        <w:pStyle w:val="Default"/>
        <w:rPr>
          <w:rFonts w:ascii="Times New Roman" w:hAnsi="Times New Roman" w:cs="Times New Roman"/>
        </w:rPr>
      </w:pPr>
    </w:p>
    <w:p w:rsidR="003D04F7" w:rsidRDefault="00675D41">
      <w:pPr>
        <w:pStyle w:val="Default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Národní dům Frýdek-Místek “příspěvková organizace“</w:t>
      </w:r>
    </w:p>
    <w:p w:rsidR="003D04F7" w:rsidRDefault="00675D41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sídlem: Palackého 134, 738 01 Frýdek-Místek</w:t>
      </w:r>
    </w:p>
    <w:p w:rsidR="003D04F7" w:rsidRDefault="00675D41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70632405</w:t>
      </w:r>
    </w:p>
    <w:p w:rsidR="003D04F7" w:rsidRDefault="00675D41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 CZ70632405</w:t>
      </w:r>
    </w:p>
    <w:p w:rsidR="003D04F7" w:rsidRDefault="00675D41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zastoupený: </w:t>
      </w:r>
    </w:p>
    <w:p w:rsidR="003D04F7" w:rsidRDefault="00675D41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(dále jen „</w:t>
      </w:r>
      <w:r>
        <w:rPr>
          <w:rFonts w:ascii="Times New Roman" w:hAnsi="Times New Roman" w:cs="Times New Roman"/>
          <w:b/>
          <w:bCs/>
        </w:rPr>
        <w:t>objednatel“</w:t>
      </w:r>
      <w:r>
        <w:rPr>
          <w:rFonts w:ascii="Times New Roman" w:hAnsi="Times New Roman" w:cs="Times New Roman"/>
        </w:rPr>
        <w:t xml:space="preserve">) </w:t>
      </w:r>
    </w:p>
    <w:p w:rsidR="003D04F7" w:rsidRDefault="00675D41">
      <w:pPr>
        <w:pStyle w:val="Default"/>
        <w:spacing w:before="120" w:after="24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</w:p>
    <w:p w:rsidR="003D04F7" w:rsidRDefault="00675D41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Spolek pro zachování kulturního dědictví historie a romantiky</w:t>
      </w:r>
    </w:p>
    <w:p w:rsidR="003D04F7" w:rsidRDefault="00675D41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se sídlem: Slezskoostravský hrad, ul. Hradní, 710 00 Slezská Ostrava</w:t>
      </w:r>
    </w:p>
    <w:p w:rsidR="003D04F7" w:rsidRDefault="00675D41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IČ: 27030261</w:t>
      </w:r>
    </w:p>
    <w:p w:rsidR="003D04F7" w:rsidRDefault="00675D41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tel: 737 527 437</w:t>
      </w:r>
    </w:p>
    <w:p w:rsidR="003D04F7" w:rsidRDefault="00675D41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číslo </w:t>
      </w:r>
      <w:proofErr w:type="gramStart"/>
      <w:r>
        <w:rPr>
          <w:rFonts w:ascii="Times New Roman" w:hAnsi="Times New Roman" w:cs="Times New Roman"/>
          <w:bCs/>
        </w:rPr>
        <w:t>účtu :</w:t>
      </w:r>
      <w:proofErr w:type="gramEnd"/>
      <w:r>
        <w:rPr>
          <w:rFonts w:ascii="Times New Roman" w:hAnsi="Times New Roman" w:cs="Times New Roman"/>
          <w:bCs/>
        </w:rPr>
        <w:t xml:space="preserve">  210636728 / 0300</w:t>
      </w:r>
    </w:p>
    <w:p w:rsidR="003D04F7" w:rsidRDefault="00675D41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(dále jen „</w:t>
      </w:r>
      <w:r>
        <w:rPr>
          <w:rFonts w:ascii="Times New Roman" w:hAnsi="Times New Roman" w:cs="Times New Roman"/>
          <w:b/>
          <w:bCs/>
        </w:rPr>
        <w:t>společnost“</w:t>
      </w:r>
      <w:r>
        <w:rPr>
          <w:rFonts w:ascii="Times New Roman" w:hAnsi="Times New Roman" w:cs="Times New Roman"/>
        </w:rPr>
        <w:t xml:space="preserve">) </w:t>
      </w:r>
    </w:p>
    <w:p w:rsidR="003D04F7" w:rsidRDefault="003D04F7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3D04F7" w:rsidRDefault="00675D4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uzavřely níže uvedeného dne tuto Dohodu o vypořádání bezdůvodného obohacení (dále jen „Dohoda“)</w:t>
      </w:r>
    </w:p>
    <w:p w:rsidR="003D04F7" w:rsidRDefault="003D04F7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3D04F7" w:rsidRDefault="00675D41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3D04F7" w:rsidRDefault="00675D41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Úvodní ustanovení</w:t>
      </w:r>
    </w:p>
    <w:p w:rsidR="003D04F7" w:rsidRDefault="00675D41">
      <w:pPr>
        <w:pStyle w:val="Default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Smluvní strany uzavřely dne 14. 2. 2020 Dohodu o předvedení pořadu/projektu, která je přílohou č. 1 této Dohody.  </w:t>
      </w:r>
    </w:p>
    <w:p w:rsidR="003D04F7" w:rsidRDefault="003D04F7">
      <w:pPr>
        <w:pStyle w:val="Default"/>
        <w:jc w:val="both"/>
        <w:rPr>
          <w:rFonts w:ascii="Times New Roman" w:hAnsi="Times New Roman" w:cs="Times New Roman"/>
        </w:rPr>
      </w:pPr>
    </w:p>
    <w:p w:rsidR="003D04F7" w:rsidRDefault="00675D41">
      <w:pPr>
        <w:pStyle w:val="Default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Uvedená dohoda podléhala povinnosti uveřejnění v registru smluv podle zákona č. 340/2015 Sb., o zvláštních podmínkách účinnosti některých smluv, uveřejňování těchto smluv a o registru smluv (zákon o registru smluv), ve znění pozdějších předpisů (dále jen „ZRS“). </w:t>
      </w:r>
    </w:p>
    <w:p w:rsidR="003D04F7" w:rsidRDefault="003D04F7">
      <w:pPr>
        <w:pStyle w:val="Default"/>
        <w:jc w:val="both"/>
        <w:rPr>
          <w:rFonts w:ascii="Times New Roman" w:hAnsi="Times New Roman" w:cs="Times New Roman"/>
        </w:rPr>
      </w:pPr>
    </w:p>
    <w:p w:rsidR="003D04F7" w:rsidRDefault="00675D41">
      <w:pPr>
        <w:pStyle w:val="Default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Smluvní strany konstatují, že </w:t>
      </w:r>
    </w:p>
    <w:p w:rsidR="003D04F7" w:rsidRDefault="00675D41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došlo k řádnému uveřejnění předmětné smlouvy dle ZRS až dne 6. 4. 2020, kdy dohoda nabyla dle § 6 ZRS účinnosti, </w:t>
      </w:r>
    </w:p>
    <w:p w:rsidR="003D04F7" w:rsidRDefault="00675D41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došlo k plnění dle předmětné dohody ještě před jejím uveřejněním,</w:t>
      </w:r>
    </w:p>
    <w:p w:rsidR="003D04F7" w:rsidRDefault="00675D41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poskytnuté plnění před uveřejněním dohody má povahu bezdůvodného obohacení smluvní strany přijímající takové plnění, neboť bylo plněno bez právního důvodu. </w:t>
      </w:r>
    </w:p>
    <w:p w:rsidR="003D04F7" w:rsidRDefault="003D04F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3D04F7" w:rsidRDefault="003D04F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3D04F7" w:rsidRDefault="003D04F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3D04F7" w:rsidRDefault="003D04F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3D04F7" w:rsidRDefault="003D04F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3D04F7" w:rsidRDefault="00675D41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II.</w:t>
      </w:r>
    </w:p>
    <w:p w:rsidR="003D04F7" w:rsidRDefault="00675D41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Vypořádání</w:t>
      </w:r>
    </w:p>
    <w:p w:rsidR="003D04F7" w:rsidRDefault="00675D41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Smluvní strany konstatují, že: </w:t>
      </w:r>
    </w:p>
    <w:p w:rsidR="003D04F7" w:rsidRDefault="00675D41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A"/>
        </w:rPr>
      </w:pPr>
      <w:r w:rsidRPr="00E9352D">
        <w:rPr>
          <w:rFonts w:ascii="Times New Roman" w:hAnsi="Times New Roman" w:cs="Times New Roman"/>
          <w:color w:val="00000A"/>
        </w:rPr>
        <w:t xml:space="preserve">dne 15. 2. 2020 </w:t>
      </w:r>
      <w:r w:rsidR="00E9352D">
        <w:rPr>
          <w:rFonts w:ascii="Times New Roman" w:hAnsi="Times New Roman" w:cs="Times New Roman"/>
          <w:color w:val="00000A"/>
        </w:rPr>
        <w:t>společnost</w:t>
      </w:r>
      <w:r>
        <w:rPr>
          <w:rFonts w:ascii="Times New Roman" w:hAnsi="Times New Roman" w:cs="Times New Roman"/>
          <w:color w:val="00000A"/>
        </w:rPr>
        <w:t xml:space="preserve"> provedl</w:t>
      </w:r>
      <w:r w:rsidR="00E9352D">
        <w:rPr>
          <w:rFonts w:ascii="Times New Roman" w:hAnsi="Times New Roman" w:cs="Times New Roman"/>
          <w:color w:val="00000A"/>
        </w:rPr>
        <w:t>a</w:t>
      </w:r>
      <w:r>
        <w:rPr>
          <w:rFonts w:ascii="Times New Roman" w:hAnsi="Times New Roman" w:cs="Times New Roman"/>
          <w:color w:val="00000A"/>
        </w:rPr>
        <w:t xml:space="preserve"> plnění spo</w:t>
      </w:r>
      <w:bookmarkStart w:id="0" w:name="_GoBack"/>
      <w:bookmarkEnd w:id="0"/>
      <w:r>
        <w:rPr>
          <w:rFonts w:ascii="Times New Roman" w:hAnsi="Times New Roman" w:cs="Times New Roman"/>
          <w:color w:val="00000A"/>
        </w:rPr>
        <w:t>čívající v provedení pořadu</w:t>
      </w:r>
    </w:p>
    <w:p w:rsidR="003D04F7" w:rsidRDefault="00675D41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>dne 13.03.2020 objednatel uhrazena smluvní cena za provedené plnění ve výši 137.000 Kč bez DPH, z toho DPH činí 0 Kč. Celková cena včetně DPH činí 137.000 Kč.</w:t>
      </w:r>
    </w:p>
    <w:p w:rsidR="003D04F7" w:rsidRDefault="00675D41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Smluvní strany výše uvedené plnění dohody dle písm. a) a b) považují za nesporné, v souladu s dohodou uvedenou v čl. I odst. 1 této Dohody a prohlašují, že plnění přijímají do svého vlastnictví. </w:t>
      </w:r>
    </w:p>
    <w:p w:rsidR="003D04F7" w:rsidRDefault="00675D41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Obě smluvní strany prohlašují, že uzavřením této Dohody považují právní vztahy vzniklé na základě skutečností uvedených v čl. I této dohody za vypořádané a že nebudou v souvislosti se vzniklým bezdůvodným obohacením vznášet vůči druhé smluvní straně jakékoliv další nároky. </w:t>
      </w:r>
    </w:p>
    <w:p w:rsidR="003D04F7" w:rsidRDefault="003D04F7">
      <w:pPr>
        <w:pStyle w:val="Odstavecseseznamem"/>
        <w:spacing w:after="0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04F7" w:rsidRDefault="003D04F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3D04F7" w:rsidRDefault="00675D41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:rsidR="003D04F7" w:rsidRDefault="003D04F7">
      <w:pPr>
        <w:pStyle w:val="Default"/>
        <w:jc w:val="center"/>
        <w:rPr>
          <w:rFonts w:ascii="Times New Roman" w:hAnsi="Times New Roman" w:cs="Times New Roman"/>
        </w:rPr>
      </w:pPr>
    </w:p>
    <w:p w:rsidR="003D04F7" w:rsidRDefault="00675D41">
      <w:pPr>
        <w:pStyle w:val="Odstavecseseznamem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souhlasí s uveřejněním plného znění této Dohody v registru smluv podle ZRS, případně i na dalších místech, kde tak stanoví právní předpis. Uveřejnění Dohody prostřednictvím registru smluv zajistí objednatel. </w:t>
      </w:r>
    </w:p>
    <w:p w:rsidR="003D04F7" w:rsidRDefault="00675D41">
      <w:pPr>
        <w:pStyle w:val="Odstavecseseznamem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:rsidR="003D04F7" w:rsidRDefault="00675D41">
      <w:pPr>
        <w:pStyle w:val="Odstavecseseznamem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Dohoda je vyhotovena ve 2 stejnopisech, z nichž každý má platnost originálu, přičemž objednatel obdrží 1 vyhotovení a dodavatel 1 vyhotovení.</w:t>
      </w:r>
    </w:p>
    <w:p w:rsidR="003D04F7" w:rsidRDefault="00675D41">
      <w:pPr>
        <w:pStyle w:val="Odstavecseseznamem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potvrzují, že si tuto Dohodu před jejím podpisem přečetly a že s jejím obsahem souhlasí. Na důkaz toho připojují své podpisy. </w:t>
      </w:r>
    </w:p>
    <w:p w:rsidR="003D04F7" w:rsidRDefault="00675D41">
      <w:pPr>
        <w:pStyle w:val="Odstavecseseznamem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Dohoda nabývá účinnosti dnem uveřejnění v registru smluv.</w:t>
      </w:r>
    </w:p>
    <w:p w:rsidR="003D04F7" w:rsidRDefault="003D04F7">
      <w:pPr>
        <w:pStyle w:val="Default"/>
        <w:spacing w:line="276" w:lineRule="auto"/>
        <w:jc w:val="both"/>
        <w:rPr>
          <w:rFonts w:ascii="Times New Roman" w:hAnsi="Times New Roman" w:cs="Times New Roman"/>
          <w:color w:val="00000A"/>
        </w:rPr>
      </w:pPr>
    </w:p>
    <w:p w:rsidR="003D04F7" w:rsidRDefault="003D04F7">
      <w:pPr>
        <w:pStyle w:val="Default"/>
        <w:spacing w:line="276" w:lineRule="auto"/>
        <w:jc w:val="both"/>
        <w:rPr>
          <w:rFonts w:ascii="Times New Roman" w:hAnsi="Times New Roman" w:cs="Times New Roman"/>
          <w:color w:val="00000A"/>
        </w:rPr>
      </w:pPr>
    </w:p>
    <w:p w:rsidR="003D04F7" w:rsidRDefault="003D04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04F7" w:rsidRDefault="00675D4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A"/>
        </w:rPr>
        <w:t>V……………… dne…………………</w:t>
      </w:r>
      <w:r>
        <w:rPr>
          <w:rFonts w:ascii="Times New Roman" w:hAnsi="Times New Roman" w:cs="Times New Roman"/>
          <w:color w:val="00000A"/>
        </w:rPr>
        <w:tab/>
      </w:r>
      <w:r>
        <w:rPr>
          <w:rFonts w:ascii="Times New Roman" w:hAnsi="Times New Roman" w:cs="Times New Roman"/>
          <w:color w:val="00000A"/>
        </w:rPr>
        <w:tab/>
      </w:r>
      <w:r>
        <w:rPr>
          <w:rFonts w:ascii="Times New Roman" w:hAnsi="Times New Roman" w:cs="Times New Roman"/>
          <w:color w:val="00000A"/>
        </w:rPr>
        <w:tab/>
        <w:t>V……………… dne……………………</w:t>
      </w:r>
    </w:p>
    <w:p w:rsidR="003D04F7" w:rsidRDefault="003D04F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3D04F7" w:rsidRDefault="003D04F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3D04F7" w:rsidRDefault="00675D4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  <w:t>…………………………………………</w:t>
      </w:r>
      <w:r>
        <w:rPr>
          <w:rFonts w:ascii="Times New Roman" w:hAnsi="Times New Roman" w:cs="Times New Roman"/>
        </w:rPr>
        <w:tab/>
      </w:r>
    </w:p>
    <w:p w:rsidR="003D04F7" w:rsidRDefault="00675D41">
      <w:pPr>
        <w:pStyle w:val="Default"/>
        <w:spacing w:line="276" w:lineRule="auto"/>
        <w:ind w:left="708" w:firstLine="708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</w:rPr>
        <w:t>objednatel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dodavatel</w:t>
      </w:r>
    </w:p>
    <w:p w:rsidR="003D04F7" w:rsidRDefault="003D04F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3D04F7" w:rsidRDefault="003D04F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3D04F7" w:rsidRDefault="003D04F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3D04F7" w:rsidRDefault="003D04F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3D04F7" w:rsidRDefault="00675D41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Příloha č. 1 – Dohoda o předvedení programu/projektu ze dne 14. 2. 2020</w:t>
      </w:r>
    </w:p>
    <w:sectPr w:rsidR="003D04F7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8A7" w:rsidRDefault="00675D41">
      <w:pPr>
        <w:spacing w:after="0" w:line="240" w:lineRule="auto"/>
      </w:pPr>
      <w:r>
        <w:separator/>
      </w:r>
    </w:p>
  </w:endnote>
  <w:endnote w:type="continuationSeparator" w:id="0">
    <w:p w:rsidR="004008A7" w:rsidRDefault="0067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4F7" w:rsidRDefault="00675D41">
    <w:pPr>
      <w:pStyle w:val="Zpat"/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rPr>
        <w:rFonts w:ascii="Arial" w:hAnsi="Arial" w:cs="Arial"/>
        <w:sz w:val="20"/>
        <w:szCs w:val="20"/>
      </w:rPr>
      <w:t>/</w:t>
    </w:r>
    <w:r>
      <w:rPr>
        <w:rFonts w:ascii="Arial" w:hAnsi="Arial" w:cs="Arial"/>
        <w:sz w:val="20"/>
        <w:szCs w:val="20"/>
      </w:rP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8A7" w:rsidRDefault="00675D41">
      <w:pPr>
        <w:spacing w:after="0" w:line="240" w:lineRule="auto"/>
      </w:pPr>
      <w:r>
        <w:separator/>
      </w:r>
    </w:p>
  </w:footnote>
  <w:footnote w:type="continuationSeparator" w:id="0">
    <w:p w:rsidR="004008A7" w:rsidRDefault="00675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E03AC"/>
    <w:multiLevelType w:val="multilevel"/>
    <w:tmpl w:val="09DC97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DE02F3"/>
    <w:multiLevelType w:val="multilevel"/>
    <w:tmpl w:val="BAB084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A5B82"/>
    <w:multiLevelType w:val="multilevel"/>
    <w:tmpl w:val="B49E98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C8A0DF3"/>
    <w:multiLevelType w:val="multilevel"/>
    <w:tmpl w:val="AECE93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D7568"/>
    <w:multiLevelType w:val="multilevel"/>
    <w:tmpl w:val="E474BB5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E457F29"/>
    <w:multiLevelType w:val="multilevel"/>
    <w:tmpl w:val="2014F4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4F7"/>
    <w:rsid w:val="003D04F7"/>
    <w:rsid w:val="004008A7"/>
    <w:rsid w:val="00675D41"/>
    <w:rsid w:val="00E9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9CEB"/>
  <w15:docId w15:val="{1BA28AD6-41FF-41BA-A54F-A975AD71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qFormat/>
    <w:rsid w:val="00806C89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806C89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806C89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06C89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locked/>
    <w:rsid w:val="00D20073"/>
  </w:style>
  <w:style w:type="character" w:customStyle="1" w:styleId="ZhlavChar">
    <w:name w:val="Záhlaví Char"/>
    <w:basedOn w:val="Standardnpsmoodstavce"/>
    <w:link w:val="Zhlav"/>
    <w:uiPriority w:val="99"/>
    <w:qFormat/>
    <w:rsid w:val="00A478E1"/>
  </w:style>
  <w:style w:type="character" w:customStyle="1" w:styleId="ZpatChar">
    <w:name w:val="Zápatí Char"/>
    <w:basedOn w:val="Standardnpsmoodstavce"/>
    <w:link w:val="Zpat"/>
    <w:uiPriority w:val="99"/>
    <w:qFormat/>
    <w:rsid w:val="00A478E1"/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hAnsi="Times New Roman"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9D2F64"/>
    <w:rPr>
      <w:rFonts w:ascii="Calibri" w:eastAsia="Calibri" w:hAnsi="Calibri" w:cs="Calibri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806C89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806C8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ze">
    <w:name w:val="Revision"/>
    <w:uiPriority w:val="99"/>
    <w:semiHidden/>
    <w:qFormat/>
    <w:rsid w:val="00FA7110"/>
    <w:rPr>
      <w:color w:val="00000A"/>
      <w:sz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54765-BBB2-4E0A-85E9-1F58E7B4A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454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Rostislav Hekera</cp:lastModifiedBy>
  <cp:revision>5</cp:revision>
  <dcterms:created xsi:type="dcterms:W3CDTF">2021-03-13T17:51:00Z</dcterms:created>
  <dcterms:modified xsi:type="dcterms:W3CDTF">2021-03-15T10:54:00Z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