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E66" w:rsidRPr="00C017FD" w:rsidRDefault="00491805" w:rsidP="005F7CA4">
      <w:pPr>
        <w:jc w:val="center"/>
        <w:rPr>
          <w:rFonts w:ascii="Calibri" w:hAnsi="Calibri" w:cs="Arial"/>
          <w:b/>
          <w:bCs/>
          <w:spacing w:val="12"/>
          <w:sz w:val="22"/>
          <w:szCs w:val="22"/>
        </w:rPr>
      </w:pPr>
      <w:r>
        <w:rPr>
          <w:rFonts w:ascii="Calibri" w:hAnsi="Calibri"/>
          <w:noProof/>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0;margin-top:739.8pt;width:472.95pt;height:13.4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NaoqwIAAKk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" o:allowincell="f" filled="f" stroked="f">
            <v:textbox inset="0,0,0,0">
              <w:txbxContent>
                <w:p w:rsidR="00175E66" w:rsidRDefault="00175E66">
                  <w:pPr>
                    <w:ind w:left="9216"/>
                    <w:rPr>
                      <w:rFonts w:ascii="Tahoma" w:hAnsi="Tahoma" w:cs="Tahoma"/>
                      <w:sz w:val="20"/>
                      <w:szCs w:val="20"/>
                      <w:lang w:val="en-US"/>
                    </w:rPr>
                  </w:pPr>
                </w:p>
              </w:txbxContent>
            </v:textbox>
            <w10:wrap type="through"/>
          </v:shape>
        </w:pict>
      </w:r>
      <w:r w:rsidR="00C017FD" w:rsidRPr="00C017FD">
        <w:rPr>
          <w:rFonts w:ascii="Calibri" w:hAnsi="Calibri" w:cs="Arial"/>
          <w:spacing w:val="12"/>
          <w:sz w:val="22"/>
          <w:szCs w:val="22"/>
        </w:rPr>
        <w:t xml:space="preserve">SMLOUVA O </w:t>
      </w:r>
      <w:r w:rsidR="00231C89">
        <w:rPr>
          <w:rFonts w:ascii="Calibri" w:hAnsi="Calibri" w:cs="Arial"/>
          <w:spacing w:val="12"/>
          <w:sz w:val="22"/>
          <w:szCs w:val="22"/>
        </w:rPr>
        <w:t xml:space="preserve">ZAJIŠTĚNÍ </w:t>
      </w:r>
      <w:r w:rsidR="00C017FD" w:rsidRPr="00C017FD">
        <w:rPr>
          <w:rFonts w:ascii="Calibri" w:hAnsi="Calibri" w:cs="Arial"/>
          <w:spacing w:val="12"/>
          <w:sz w:val="22"/>
          <w:szCs w:val="22"/>
        </w:rPr>
        <w:t>PODPO</w:t>
      </w:r>
      <w:r w:rsidR="00231C89">
        <w:rPr>
          <w:rFonts w:ascii="Calibri" w:hAnsi="Calibri" w:cs="Arial"/>
          <w:spacing w:val="12"/>
          <w:sz w:val="22"/>
          <w:szCs w:val="22"/>
        </w:rPr>
        <w:t>RY</w:t>
      </w:r>
    </w:p>
    <w:p w:rsidR="00175E66" w:rsidRPr="00C017FD" w:rsidRDefault="00175E66" w:rsidP="005F7CA4">
      <w:pPr>
        <w:ind w:right="216"/>
        <w:jc w:val="center"/>
        <w:rPr>
          <w:rFonts w:ascii="Calibri" w:hAnsi="Calibri" w:cs="Arial"/>
          <w:b/>
          <w:bCs/>
          <w:spacing w:val="12"/>
          <w:sz w:val="22"/>
          <w:szCs w:val="22"/>
        </w:rPr>
      </w:pPr>
      <w:r w:rsidRPr="00C017FD">
        <w:rPr>
          <w:rFonts w:ascii="Calibri" w:hAnsi="Calibri" w:cs="Arial"/>
          <w:b/>
          <w:bCs/>
          <w:spacing w:val="12"/>
          <w:sz w:val="22"/>
          <w:szCs w:val="22"/>
        </w:rPr>
        <w:t xml:space="preserve">uzavřená dle zákona č. </w:t>
      </w:r>
      <w:r w:rsidR="00BB7AD3" w:rsidRPr="00C017FD">
        <w:rPr>
          <w:rFonts w:ascii="Calibri" w:hAnsi="Calibri" w:cs="Arial"/>
          <w:b/>
          <w:bCs/>
          <w:spacing w:val="38"/>
          <w:sz w:val="22"/>
          <w:szCs w:val="22"/>
        </w:rPr>
        <w:t>89/2012</w:t>
      </w:r>
      <w:r w:rsidRPr="00C017FD">
        <w:rPr>
          <w:rFonts w:ascii="Calibri" w:hAnsi="Calibri" w:cs="Arial"/>
          <w:b/>
          <w:bCs/>
          <w:spacing w:val="12"/>
          <w:sz w:val="22"/>
          <w:szCs w:val="22"/>
        </w:rPr>
        <w:t xml:space="preserve"> Sb., </w:t>
      </w:r>
      <w:r w:rsidR="00BB7AD3" w:rsidRPr="00C017FD">
        <w:rPr>
          <w:rFonts w:ascii="Calibri" w:hAnsi="Calibri" w:cs="Arial"/>
          <w:b/>
          <w:bCs/>
          <w:spacing w:val="12"/>
          <w:sz w:val="22"/>
          <w:szCs w:val="22"/>
        </w:rPr>
        <w:t xml:space="preserve">občanský </w:t>
      </w:r>
      <w:r w:rsidRPr="00C017FD">
        <w:rPr>
          <w:rFonts w:ascii="Calibri" w:hAnsi="Calibri" w:cs="Arial"/>
          <w:b/>
          <w:bCs/>
          <w:spacing w:val="12"/>
          <w:sz w:val="22"/>
          <w:szCs w:val="22"/>
        </w:rPr>
        <w:t>zákoník, ve znění pozdějších předpisů</w:t>
      </w:r>
    </w:p>
    <w:p w:rsidR="00175E66" w:rsidRPr="00C017FD" w:rsidRDefault="00175E66" w:rsidP="005F7CA4">
      <w:pPr>
        <w:rPr>
          <w:rFonts w:ascii="Calibri" w:hAnsi="Calibri" w:cs="Arial"/>
          <w:spacing w:val="12"/>
          <w:sz w:val="22"/>
          <w:szCs w:val="22"/>
        </w:rPr>
      </w:pPr>
    </w:p>
    <w:p w:rsidR="00175E66" w:rsidRPr="00C017FD" w:rsidRDefault="00175E66" w:rsidP="005F7CA4">
      <w:pPr>
        <w:rPr>
          <w:rFonts w:ascii="Calibri" w:hAnsi="Calibri" w:cs="Arial"/>
          <w:spacing w:val="12"/>
          <w:sz w:val="22"/>
          <w:szCs w:val="22"/>
        </w:rPr>
      </w:pPr>
    </w:p>
    <w:p w:rsidR="00175E66" w:rsidRPr="00C017FD" w:rsidRDefault="00175E66" w:rsidP="005F7CA4">
      <w:pPr>
        <w:jc w:val="center"/>
        <w:rPr>
          <w:rFonts w:ascii="Calibri" w:hAnsi="Calibri" w:cs="Arial"/>
          <w:b/>
          <w:bCs/>
          <w:spacing w:val="12"/>
          <w:sz w:val="22"/>
          <w:szCs w:val="22"/>
        </w:rPr>
      </w:pPr>
      <w:r w:rsidRPr="00C017FD">
        <w:rPr>
          <w:rFonts w:ascii="Calibri" w:hAnsi="Calibri" w:cs="Arial"/>
          <w:b/>
          <w:bCs/>
          <w:spacing w:val="12"/>
          <w:sz w:val="22"/>
          <w:szCs w:val="22"/>
        </w:rPr>
        <w:t>I.</w:t>
      </w:r>
      <w:r w:rsidRPr="00C017FD">
        <w:rPr>
          <w:rFonts w:ascii="Calibri" w:hAnsi="Calibri" w:cs="Arial"/>
          <w:b/>
          <w:bCs/>
          <w:spacing w:val="12"/>
          <w:sz w:val="22"/>
          <w:szCs w:val="22"/>
        </w:rPr>
        <w:br/>
        <w:t>Smluvní strany</w:t>
      </w:r>
    </w:p>
    <w:p w:rsidR="00175E66" w:rsidRPr="00C017FD" w:rsidRDefault="00175E66" w:rsidP="005F7CA4">
      <w:pPr>
        <w:rPr>
          <w:rFonts w:ascii="Calibri" w:hAnsi="Calibri" w:cs="Arial"/>
          <w:spacing w:val="12"/>
          <w:sz w:val="22"/>
          <w:szCs w:val="22"/>
        </w:rPr>
      </w:pPr>
    </w:p>
    <w:p w:rsidR="001D0B4C" w:rsidRDefault="00C017FD" w:rsidP="001D0B4C">
      <w:pPr>
        <w:rPr>
          <w:rFonts w:ascii="Calibri" w:hAnsi="Calibri" w:cs="Arial"/>
          <w:b/>
          <w:spacing w:val="12"/>
          <w:sz w:val="22"/>
          <w:szCs w:val="22"/>
        </w:rPr>
      </w:pPr>
      <w:r w:rsidRPr="00C017FD">
        <w:rPr>
          <w:rFonts w:ascii="Calibri" w:hAnsi="Calibri" w:cs="Arial"/>
          <w:spacing w:val="12"/>
          <w:sz w:val="22"/>
          <w:szCs w:val="22"/>
        </w:rPr>
        <w:t>Poskytovatel</w:t>
      </w:r>
      <w:r w:rsidR="00175E66" w:rsidRPr="00C017FD">
        <w:rPr>
          <w:rFonts w:ascii="Calibri" w:hAnsi="Calibri" w:cs="Arial"/>
          <w:spacing w:val="12"/>
          <w:sz w:val="22"/>
          <w:szCs w:val="22"/>
        </w:rPr>
        <w:t>:</w:t>
      </w:r>
      <w:r w:rsidR="00175E66" w:rsidRPr="00C017FD">
        <w:rPr>
          <w:rFonts w:ascii="Calibri" w:hAnsi="Calibri" w:cs="Arial"/>
          <w:spacing w:val="12"/>
          <w:sz w:val="22"/>
          <w:szCs w:val="22"/>
        </w:rPr>
        <w:tab/>
      </w:r>
      <w:r w:rsidR="00175E66" w:rsidRPr="00C017FD">
        <w:rPr>
          <w:rFonts w:ascii="Calibri" w:hAnsi="Calibri"/>
          <w:spacing w:val="12"/>
          <w:sz w:val="22"/>
          <w:szCs w:val="22"/>
        </w:rPr>
        <w:tab/>
      </w:r>
      <w:bookmarkStart w:id="0" w:name="OLE_LINK36"/>
      <w:r w:rsidR="001D0B4C" w:rsidRPr="00747E57">
        <w:rPr>
          <w:rFonts w:ascii="Calibri" w:hAnsi="Calibri"/>
          <w:b/>
          <w:spacing w:val="12"/>
          <w:sz w:val="22"/>
          <w:szCs w:val="22"/>
        </w:rPr>
        <w:t>2 EL, spol. s.r.o.</w:t>
      </w:r>
    </w:p>
    <w:bookmarkEnd w:id="0"/>
    <w:p w:rsidR="004F761D" w:rsidRPr="00C017FD" w:rsidRDefault="00175E66" w:rsidP="005F7CA4">
      <w:pPr>
        <w:rPr>
          <w:rFonts w:ascii="Calibri" w:hAnsi="Calibri" w:cs="TTFEt00"/>
          <w:sz w:val="22"/>
          <w:szCs w:val="22"/>
        </w:rPr>
      </w:pPr>
      <w:r w:rsidRPr="00C017FD">
        <w:rPr>
          <w:rFonts w:ascii="Calibri" w:hAnsi="Calibri" w:cs="Arial"/>
          <w:b/>
          <w:spacing w:val="12"/>
          <w:sz w:val="22"/>
          <w:szCs w:val="22"/>
        </w:rPr>
        <w:tab/>
      </w:r>
      <w:r w:rsidRPr="00C017FD">
        <w:rPr>
          <w:rFonts w:ascii="Calibri" w:hAnsi="Calibri" w:cs="Arial"/>
          <w:b/>
          <w:spacing w:val="12"/>
          <w:sz w:val="22"/>
          <w:szCs w:val="22"/>
        </w:rPr>
        <w:tab/>
      </w:r>
      <w:r w:rsidRPr="00C017FD">
        <w:rPr>
          <w:rFonts w:ascii="Calibri" w:hAnsi="Calibri" w:cs="Arial"/>
          <w:b/>
          <w:spacing w:val="12"/>
          <w:sz w:val="22"/>
          <w:szCs w:val="22"/>
        </w:rPr>
        <w:tab/>
      </w:r>
      <w:r w:rsidR="001D0B4C">
        <w:rPr>
          <w:rFonts w:ascii="Calibri" w:hAnsi="Calibri" w:cs="TTFEt00"/>
          <w:sz w:val="22"/>
          <w:szCs w:val="22"/>
        </w:rPr>
        <w:t>O. Březiny 1177, 500 02 Hradec Králové</w:t>
      </w:r>
    </w:p>
    <w:p w:rsidR="004C400B" w:rsidRPr="00C017FD" w:rsidRDefault="004C400B" w:rsidP="005F7CA4">
      <w:pPr>
        <w:ind w:left="1440" w:firstLine="720"/>
        <w:rPr>
          <w:rFonts w:ascii="Calibri" w:hAnsi="Calibri" w:cs="Arial"/>
          <w:b/>
          <w:spacing w:val="12"/>
          <w:sz w:val="22"/>
          <w:szCs w:val="22"/>
        </w:rPr>
      </w:pPr>
      <w:r w:rsidRPr="00C017FD">
        <w:rPr>
          <w:rFonts w:ascii="Calibri" w:hAnsi="Calibri" w:cs="Arial"/>
          <w:sz w:val="22"/>
          <w:szCs w:val="22"/>
        </w:rPr>
        <w:t>IČ</w:t>
      </w:r>
      <w:r w:rsidR="00A6223A" w:rsidRPr="00C017FD">
        <w:rPr>
          <w:rFonts w:ascii="Calibri" w:hAnsi="Calibri" w:cs="Arial"/>
          <w:sz w:val="22"/>
          <w:szCs w:val="22"/>
        </w:rPr>
        <w:t>O</w:t>
      </w:r>
      <w:r w:rsidR="00E95CEB" w:rsidRPr="00C017FD">
        <w:rPr>
          <w:rFonts w:ascii="Calibri" w:hAnsi="Calibri" w:cs="Arial"/>
          <w:sz w:val="22"/>
          <w:szCs w:val="22"/>
        </w:rPr>
        <w:t>:</w:t>
      </w:r>
      <w:r w:rsidR="001D0B4C">
        <w:rPr>
          <w:rFonts w:ascii="Calibri" w:hAnsi="Calibri" w:cs="Arial"/>
          <w:sz w:val="22"/>
          <w:szCs w:val="22"/>
        </w:rPr>
        <w:t xml:space="preserve"> 60112018</w:t>
      </w:r>
      <w:r w:rsidR="001D0B4C" w:rsidRPr="00C017FD">
        <w:rPr>
          <w:rFonts w:ascii="Calibri" w:hAnsi="Calibri" w:cs="TTFEt00"/>
          <w:sz w:val="22"/>
          <w:szCs w:val="22"/>
        </w:rPr>
        <w:t xml:space="preserve"> </w:t>
      </w:r>
      <w:r w:rsidR="000A45FE" w:rsidRPr="00C017FD">
        <w:rPr>
          <w:rFonts w:ascii="Calibri" w:hAnsi="Calibri" w:cs="TTFEt00"/>
          <w:sz w:val="22"/>
          <w:szCs w:val="22"/>
        </w:rPr>
        <w:t xml:space="preserve"> – DIČ: </w:t>
      </w:r>
      <w:r w:rsidR="001D0B4C">
        <w:rPr>
          <w:rFonts w:ascii="Calibri" w:hAnsi="Calibri" w:cs="TTFEt00"/>
          <w:sz w:val="22"/>
          <w:szCs w:val="22"/>
        </w:rPr>
        <w:t>CZ60112018</w:t>
      </w:r>
    </w:p>
    <w:p w:rsidR="00A92CF6" w:rsidRPr="00C017FD" w:rsidRDefault="004C400B" w:rsidP="005F7CA4">
      <w:pPr>
        <w:widowControl/>
        <w:adjustRightInd w:val="0"/>
        <w:ind w:left="2160"/>
        <w:rPr>
          <w:rFonts w:ascii="Calibri" w:hAnsi="Calibri" w:cs="Arial"/>
          <w:spacing w:val="14"/>
          <w:sz w:val="22"/>
          <w:szCs w:val="22"/>
        </w:rPr>
      </w:pPr>
      <w:r w:rsidRPr="00C017FD">
        <w:rPr>
          <w:rFonts w:ascii="Calibri" w:hAnsi="Calibri" w:cs="Arial"/>
          <w:spacing w:val="14"/>
          <w:sz w:val="22"/>
          <w:szCs w:val="22"/>
        </w:rPr>
        <w:t xml:space="preserve">zastoupen: </w:t>
      </w:r>
      <w:r w:rsidR="00DE74BF" w:rsidRPr="00C017FD">
        <w:rPr>
          <w:rFonts w:ascii="Calibri" w:hAnsi="Calibri" w:cs="Arial"/>
          <w:spacing w:val="14"/>
          <w:sz w:val="22"/>
          <w:szCs w:val="22"/>
        </w:rPr>
        <w:t xml:space="preserve">    </w:t>
      </w:r>
      <w:r w:rsidR="001D0B4C">
        <w:rPr>
          <w:rFonts w:ascii="Calibri" w:hAnsi="Calibri" w:cs="Arial"/>
          <w:spacing w:val="14"/>
          <w:sz w:val="22"/>
          <w:szCs w:val="22"/>
        </w:rPr>
        <w:t xml:space="preserve">Ing. Ladislavem Vokřínkem </w:t>
      </w:r>
      <w:r w:rsidR="001D0B4C" w:rsidRPr="00C017FD">
        <w:rPr>
          <w:rFonts w:ascii="Calibri" w:hAnsi="Calibri" w:cs="Arial"/>
          <w:spacing w:val="14"/>
          <w:sz w:val="22"/>
          <w:szCs w:val="22"/>
        </w:rPr>
        <w:t>jednatel</w:t>
      </w:r>
      <w:r w:rsidR="001D0B4C">
        <w:rPr>
          <w:rFonts w:ascii="Calibri" w:hAnsi="Calibri" w:cs="Arial"/>
          <w:spacing w:val="14"/>
          <w:sz w:val="22"/>
          <w:szCs w:val="22"/>
        </w:rPr>
        <w:t>em</w:t>
      </w:r>
      <w:r w:rsidR="001D0B4C" w:rsidRPr="00C017FD">
        <w:rPr>
          <w:rFonts w:ascii="Calibri" w:hAnsi="Calibri" w:cs="Arial"/>
          <w:spacing w:val="14"/>
          <w:sz w:val="22"/>
          <w:szCs w:val="22"/>
        </w:rPr>
        <w:t xml:space="preserve"> </w:t>
      </w:r>
      <w:r w:rsidR="000A45FE" w:rsidRPr="00C017FD">
        <w:rPr>
          <w:rFonts w:ascii="Calibri" w:hAnsi="Calibri" w:cs="Arial"/>
          <w:spacing w:val="14"/>
          <w:sz w:val="22"/>
          <w:szCs w:val="22"/>
        </w:rPr>
        <w:t>společnosti</w:t>
      </w:r>
    </w:p>
    <w:p w:rsidR="00A92CF6" w:rsidRPr="00C017FD" w:rsidRDefault="00A92CF6" w:rsidP="005F7CA4">
      <w:pPr>
        <w:widowControl/>
        <w:adjustRightInd w:val="0"/>
        <w:ind w:left="2160"/>
        <w:rPr>
          <w:rFonts w:ascii="Calibri" w:hAnsi="Calibri" w:cs="TTFEt00"/>
          <w:sz w:val="22"/>
          <w:szCs w:val="22"/>
        </w:rPr>
      </w:pPr>
      <w:r w:rsidRPr="00C017FD">
        <w:rPr>
          <w:rFonts w:ascii="Calibri" w:hAnsi="Calibri" w:cs="TTFEt00"/>
          <w:sz w:val="22"/>
          <w:szCs w:val="22"/>
        </w:rPr>
        <w:t xml:space="preserve">Bankovní spojení: </w:t>
      </w:r>
      <w:r w:rsidR="001D0B4C">
        <w:rPr>
          <w:rFonts w:ascii="Calibri" w:hAnsi="Calibri" w:cs="TTFEt00"/>
          <w:sz w:val="22"/>
          <w:szCs w:val="22"/>
        </w:rPr>
        <w:t xml:space="preserve">UniCredit Bank </w:t>
      </w:r>
      <w:r w:rsidR="001D0B4C" w:rsidRPr="00C017FD">
        <w:rPr>
          <w:rFonts w:ascii="Calibri" w:hAnsi="Calibri" w:cs="TTFEt00"/>
          <w:sz w:val="22"/>
          <w:szCs w:val="22"/>
        </w:rPr>
        <w:t xml:space="preserve"> </w:t>
      </w:r>
      <w:r w:rsidRPr="00C017FD">
        <w:rPr>
          <w:rFonts w:ascii="Calibri" w:hAnsi="Calibri" w:cs="TTFEt00"/>
          <w:sz w:val="22"/>
          <w:szCs w:val="22"/>
        </w:rPr>
        <w:t xml:space="preserve"> </w:t>
      </w:r>
    </w:p>
    <w:p w:rsidR="00A92CF6" w:rsidRPr="00C017FD" w:rsidRDefault="00A92CF6" w:rsidP="005F7CA4">
      <w:pPr>
        <w:widowControl/>
        <w:adjustRightInd w:val="0"/>
        <w:ind w:left="2160"/>
        <w:rPr>
          <w:rFonts w:ascii="Calibri" w:hAnsi="Calibri" w:cs="Arial"/>
          <w:b/>
          <w:spacing w:val="12"/>
          <w:sz w:val="22"/>
          <w:szCs w:val="22"/>
        </w:rPr>
      </w:pPr>
      <w:r w:rsidRPr="00C017FD">
        <w:rPr>
          <w:rFonts w:ascii="Calibri" w:hAnsi="Calibri" w:cs="TTFEt00"/>
          <w:sz w:val="22"/>
          <w:szCs w:val="22"/>
        </w:rPr>
        <w:t xml:space="preserve">Číslo účtu: </w:t>
      </w:r>
      <w:r w:rsidR="001D0B4C">
        <w:rPr>
          <w:rFonts w:ascii="Calibri" w:hAnsi="Calibri" w:cs="TTFEt00"/>
          <w:sz w:val="22"/>
          <w:szCs w:val="22"/>
        </w:rPr>
        <w:t>1031317005/2700</w:t>
      </w:r>
      <w:r w:rsidR="001D0B4C" w:rsidRPr="00C017FD">
        <w:rPr>
          <w:rFonts w:ascii="Calibri" w:hAnsi="Calibri" w:cs="Arial"/>
          <w:spacing w:val="14"/>
          <w:sz w:val="22"/>
          <w:szCs w:val="22"/>
        </w:rPr>
        <w:t xml:space="preserve">                  </w:t>
      </w:r>
      <w:r w:rsidR="00DE74BF" w:rsidRPr="00C017FD">
        <w:rPr>
          <w:rFonts w:ascii="Calibri" w:hAnsi="Calibri" w:cs="Arial"/>
          <w:spacing w:val="14"/>
          <w:sz w:val="22"/>
          <w:szCs w:val="22"/>
        </w:rPr>
        <w:t xml:space="preserve">                </w:t>
      </w:r>
    </w:p>
    <w:p w:rsidR="00175E66" w:rsidRPr="00C017FD" w:rsidRDefault="00A92CF6" w:rsidP="005F7CA4">
      <w:pPr>
        <w:ind w:left="1440" w:firstLine="720"/>
        <w:rPr>
          <w:rFonts w:ascii="Calibri" w:hAnsi="Calibri" w:cs="Arial"/>
          <w:spacing w:val="12"/>
          <w:sz w:val="22"/>
          <w:szCs w:val="22"/>
        </w:rPr>
      </w:pPr>
      <w:r w:rsidRPr="00C017FD">
        <w:rPr>
          <w:rFonts w:ascii="Calibri" w:hAnsi="Calibri" w:cs="Arial"/>
          <w:spacing w:val="12"/>
          <w:sz w:val="22"/>
          <w:szCs w:val="22"/>
        </w:rPr>
        <w:t xml:space="preserve">(dále jen </w:t>
      </w:r>
      <w:r w:rsidR="00C017FD" w:rsidRPr="00C017FD">
        <w:rPr>
          <w:rFonts w:ascii="Calibri" w:hAnsi="Calibri" w:cs="Arial"/>
          <w:spacing w:val="12"/>
          <w:sz w:val="22"/>
          <w:szCs w:val="22"/>
        </w:rPr>
        <w:t>poskytovatel</w:t>
      </w:r>
      <w:r w:rsidRPr="00C017FD">
        <w:rPr>
          <w:rFonts w:ascii="Calibri" w:hAnsi="Calibri" w:cs="Arial"/>
          <w:spacing w:val="12"/>
          <w:sz w:val="22"/>
          <w:szCs w:val="22"/>
        </w:rPr>
        <w:t xml:space="preserve">) </w:t>
      </w:r>
    </w:p>
    <w:p w:rsidR="00A6223A" w:rsidRPr="00C017FD" w:rsidRDefault="00A6223A" w:rsidP="005F7CA4">
      <w:pPr>
        <w:ind w:left="1440" w:firstLine="720"/>
        <w:rPr>
          <w:rFonts w:ascii="Calibri" w:hAnsi="Calibri" w:cs="Arial"/>
          <w:spacing w:val="12"/>
          <w:sz w:val="22"/>
          <w:szCs w:val="22"/>
        </w:rPr>
      </w:pPr>
    </w:p>
    <w:p w:rsidR="00175E66" w:rsidRPr="00C017FD" w:rsidRDefault="00A15026" w:rsidP="005F7CA4">
      <w:pPr>
        <w:tabs>
          <w:tab w:val="left" w:pos="2160"/>
        </w:tabs>
        <w:ind w:left="2127" w:right="1130" w:hanging="2127"/>
        <w:rPr>
          <w:rFonts w:ascii="Calibri" w:hAnsi="Calibri" w:cs="Arial"/>
          <w:spacing w:val="14"/>
          <w:sz w:val="22"/>
          <w:szCs w:val="22"/>
        </w:rPr>
      </w:pPr>
      <w:r>
        <w:rPr>
          <w:rFonts w:ascii="Calibri" w:hAnsi="Calibri" w:cs="Arial"/>
          <w:spacing w:val="14"/>
          <w:sz w:val="22"/>
          <w:szCs w:val="22"/>
        </w:rPr>
        <w:t>Objednatel</w:t>
      </w:r>
      <w:r w:rsidR="00175E66" w:rsidRPr="00C017FD">
        <w:rPr>
          <w:rFonts w:ascii="Calibri" w:hAnsi="Calibri" w:cs="Arial"/>
          <w:spacing w:val="14"/>
          <w:sz w:val="22"/>
          <w:szCs w:val="22"/>
        </w:rPr>
        <w:t>:</w:t>
      </w:r>
      <w:r w:rsidR="00175E66" w:rsidRPr="00C017FD">
        <w:rPr>
          <w:rFonts w:ascii="Calibri" w:hAnsi="Calibri" w:cs="Arial"/>
          <w:spacing w:val="14"/>
          <w:sz w:val="22"/>
          <w:szCs w:val="22"/>
        </w:rPr>
        <w:tab/>
      </w:r>
      <w:r w:rsidR="00175E66" w:rsidRPr="00C017FD">
        <w:rPr>
          <w:rFonts w:ascii="Calibri" w:hAnsi="Calibri" w:cs="Arial"/>
          <w:b/>
          <w:spacing w:val="14"/>
          <w:sz w:val="22"/>
          <w:szCs w:val="22"/>
        </w:rPr>
        <w:t>Národní památkový ústav</w:t>
      </w:r>
      <w:r w:rsidR="00A6223A" w:rsidRPr="00C017FD">
        <w:rPr>
          <w:rFonts w:ascii="Calibri" w:hAnsi="Calibri" w:cs="Arial"/>
          <w:b/>
          <w:spacing w:val="14"/>
          <w:sz w:val="22"/>
          <w:szCs w:val="22"/>
        </w:rPr>
        <w:t>, státní příspěvková organizace</w:t>
      </w:r>
    </w:p>
    <w:p w:rsidR="00175E66" w:rsidRPr="00C017FD" w:rsidRDefault="00BB7AD3" w:rsidP="005F7CA4">
      <w:pPr>
        <w:ind w:left="2160" w:right="704"/>
        <w:rPr>
          <w:rFonts w:ascii="Calibri" w:hAnsi="Calibri" w:cs="Arial"/>
          <w:spacing w:val="14"/>
          <w:sz w:val="22"/>
          <w:szCs w:val="22"/>
        </w:rPr>
      </w:pPr>
      <w:r w:rsidRPr="00C017FD">
        <w:rPr>
          <w:rFonts w:ascii="Calibri" w:hAnsi="Calibri" w:cs="Arial"/>
          <w:spacing w:val="14"/>
          <w:sz w:val="22"/>
          <w:szCs w:val="22"/>
        </w:rPr>
        <w:t xml:space="preserve">se sídlem </w:t>
      </w:r>
      <w:r w:rsidR="00175E66" w:rsidRPr="00C017FD">
        <w:rPr>
          <w:rFonts w:ascii="Calibri" w:hAnsi="Calibri" w:cs="Arial"/>
          <w:spacing w:val="14"/>
          <w:sz w:val="22"/>
          <w:szCs w:val="22"/>
        </w:rPr>
        <w:t xml:space="preserve">Valdštejnské nám. 3, 118 01 Praha 1 </w:t>
      </w:r>
    </w:p>
    <w:p w:rsidR="00175E66" w:rsidRPr="00C017FD" w:rsidRDefault="00175E66" w:rsidP="005F7CA4">
      <w:pPr>
        <w:ind w:left="2160" w:right="3528"/>
        <w:rPr>
          <w:rFonts w:ascii="Calibri" w:hAnsi="Calibri" w:cs="Arial"/>
          <w:spacing w:val="14"/>
          <w:sz w:val="22"/>
          <w:szCs w:val="22"/>
        </w:rPr>
      </w:pPr>
      <w:r w:rsidRPr="00C017FD">
        <w:rPr>
          <w:rFonts w:ascii="Calibri" w:hAnsi="Calibri" w:cs="Arial"/>
          <w:spacing w:val="14"/>
          <w:sz w:val="22"/>
          <w:szCs w:val="22"/>
        </w:rPr>
        <w:t>IČ</w:t>
      </w:r>
      <w:r w:rsidR="00A6223A" w:rsidRPr="00C017FD">
        <w:rPr>
          <w:rFonts w:ascii="Calibri" w:hAnsi="Calibri" w:cs="Arial"/>
          <w:spacing w:val="14"/>
          <w:sz w:val="22"/>
          <w:szCs w:val="22"/>
        </w:rPr>
        <w:t>O</w:t>
      </w:r>
      <w:r w:rsidRPr="00C017FD">
        <w:rPr>
          <w:rFonts w:ascii="Calibri" w:hAnsi="Calibri" w:cs="Arial"/>
          <w:spacing w:val="14"/>
          <w:sz w:val="22"/>
          <w:szCs w:val="22"/>
        </w:rPr>
        <w:t>:75032333</w:t>
      </w:r>
    </w:p>
    <w:p w:rsidR="00175E66" w:rsidRPr="00C017FD" w:rsidRDefault="00BB7AD3" w:rsidP="005F7CA4">
      <w:pPr>
        <w:ind w:left="2088" w:firstLine="72"/>
        <w:rPr>
          <w:rFonts w:ascii="Calibri" w:hAnsi="Calibri" w:cs="Arial"/>
          <w:spacing w:val="14"/>
          <w:sz w:val="22"/>
          <w:szCs w:val="22"/>
        </w:rPr>
      </w:pPr>
      <w:r w:rsidRPr="00C017FD">
        <w:rPr>
          <w:rFonts w:ascii="Calibri" w:hAnsi="Calibri" w:cs="Arial"/>
          <w:spacing w:val="14"/>
          <w:sz w:val="22"/>
          <w:szCs w:val="22"/>
        </w:rPr>
        <w:t>zastoupen</w:t>
      </w:r>
      <w:r w:rsidR="00175E66" w:rsidRPr="00C017FD">
        <w:rPr>
          <w:rFonts w:ascii="Calibri" w:hAnsi="Calibri" w:cs="Arial"/>
          <w:spacing w:val="14"/>
          <w:sz w:val="22"/>
          <w:szCs w:val="22"/>
        </w:rPr>
        <w:t>: Ing. arch. Naděžda Goryczková, generální ředitelka</w:t>
      </w:r>
    </w:p>
    <w:p w:rsidR="00175E66" w:rsidRDefault="00175E66" w:rsidP="005F7CA4">
      <w:pPr>
        <w:ind w:left="2088" w:firstLine="72"/>
        <w:rPr>
          <w:rFonts w:ascii="Calibri" w:hAnsi="Calibri" w:cs="Arial"/>
          <w:spacing w:val="14"/>
          <w:sz w:val="22"/>
          <w:szCs w:val="22"/>
        </w:rPr>
      </w:pPr>
      <w:r w:rsidRPr="00C017FD">
        <w:rPr>
          <w:rFonts w:ascii="Calibri" w:hAnsi="Calibri" w:cs="Arial"/>
          <w:spacing w:val="14"/>
          <w:sz w:val="22"/>
          <w:szCs w:val="22"/>
        </w:rPr>
        <w:t xml:space="preserve">(dále jen </w:t>
      </w:r>
      <w:r w:rsidR="00A15026">
        <w:rPr>
          <w:rFonts w:ascii="Calibri" w:hAnsi="Calibri" w:cs="Arial"/>
          <w:spacing w:val="14"/>
          <w:sz w:val="22"/>
          <w:szCs w:val="22"/>
        </w:rPr>
        <w:t>objednatel</w:t>
      </w:r>
      <w:r w:rsidRPr="00C017FD">
        <w:rPr>
          <w:rFonts w:ascii="Calibri" w:hAnsi="Calibri" w:cs="Arial"/>
          <w:spacing w:val="14"/>
          <w:sz w:val="22"/>
          <w:szCs w:val="22"/>
        </w:rPr>
        <w:t>)</w:t>
      </w:r>
    </w:p>
    <w:p w:rsidR="005F7CA4" w:rsidRDefault="005F7CA4" w:rsidP="005F7CA4">
      <w:pPr>
        <w:ind w:left="2088" w:firstLine="72"/>
        <w:rPr>
          <w:rFonts w:ascii="Calibri" w:hAnsi="Calibri" w:cs="Arial"/>
          <w:spacing w:val="14"/>
          <w:sz w:val="22"/>
          <w:szCs w:val="22"/>
        </w:rPr>
      </w:pPr>
    </w:p>
    <w:p w:rsidR="00175E66" w:rsidRPr="00C017FD" w:rsidRDefault="00175E66" w:rsidP="005F7CA4">
      <w:pPr>
        <w:jc w:val="center"/>
        <w:rPr>
          <w:rFonts w:ascii="Calibri" w:hAnsi="Calibri" w:cs="Arial"/>
          <w:b/>
          <w:bCs/>
          <w:spacing w:val="-2"/>
          <w:sz w:val="22"/>
          <w:szCs w:val="22"/>
        </w:rPr>
      </w:pPr>
      <w:r w:rsidRPr="00C017FD">
        <w:rPr>
          <w:rFonts w:ascii="Calibri" w:hAnsi="Calibri" w:cs="Arial"/>
          <w:b/>
          <w:bCs/>
          <w:spacing w:val="-2"/>
          <w:sz w:val="22"/>
          <w:szCs w:val="22"/>
        </w:rPr>
        <w:t>II.</w:t>
      </w:r>
    </w:p>
    <w:p w:rsidR="00175E66" w:rsidRPr="00C017FD" w:rsidRDefault="00175E66" w:rsidP="005F7CA4">
      <w:pPr>
        <w:jc w:val="center"/>
        <w:rPr>
          <w:rFonts w:ascii="Calibri" w:hAnsi="Calibri" w:cs="Arial"/>
          <w:b/>
          <w:bCs/>
          <w:spacing w:val="-2"/>
          <w:sz w:val="22"/>
          <w:szCs w:val="22"/>
        </w:rPr>
      </w:pPr>
      <w:r w:rsidRPr="00C017FD">
        <w:rPr>
          <w:rFonts w:ascii="Calibri" w:hAnsi="Calibri" w:cs="Arial"/>
          <w:b/>
          <w:bCs/>
          <w:spacing w:val="-2"/>
          <w:sz w:val="22"/>
          <w:szCs w:val="22"/>
        </w:rPr>
        <w:t xml:space="preserve">Předmět </w:t>
      </w:r>
      <w:r w:rsidR="00C017FD" w:rsidRPr="00C017FD">
        <w:rPr>
          <w:rFonts w:ascii="Calibri" w:hAnsi="Calibri" w:cs="Arial"/>
          <w:b/>
          <w:bCs/>
          <w:spacing w:val="-2"/>
          <w:sz w:val="22"/>
          <w:szCs w:val="22"/>
        </w:rPr>
        <w:t>a</w:t>
      </w:r>
      <w:r w:rsidRPr="00C017FD">
        <w:rPr>
          <w:rFonts w:ascii="Calibri" w:hAnsi="Calibri" w:cs="Arial"/>
          <w:b/>
          <w:bCs/>
          <w:spacing w:val="-2"/>
          <w:sz w:val="22"/>
          <w:szCs w:val="22"/>
        </w:rPr>
        <w:t xml:space="preserve"> účel smlouvy</w:t>
      </w:r>
    </w:p>
    <w:p w:rsidR="00F169AC" w:rsidRPr="00F50CAD" w:rsidRDefault="00F169AC" w:rsidP="00F169AC">
      <w:pPr>
        <w:numPr>
          <w:ilvl w:val="0"/>
          <w:numId w:val="11"/>
        </w:numPr>
        <w:tabs>
          <w:tab w:val="clear" w:pos="720"/>
          <w:tab w:val="num" w:pos="0"/>
        </w:tabs>
        <w:spacing w:before="240"/>
        <w:ind w:left="284" w:hanging="284"/>
        <w:jc w:val="both"/>
        <w:rPr>
          <w:rFonts w:ascii="Calibri" w:hAnsi="Calibri"/>
          <w:b/>
          <w:spacing w:val="12"/>
          <w:sz w:val="22"/>
          <w:szCs w:val="22"/>
        </w:rPr>
      </w:pPr>
      <w:r w:rsidRPr="00F50CAD">
        <w:rPr>
          <w:rFonts w:ascii="Calibri" w:hAnsi="Calibri"/>
          <w:spacing w:val="12"/>
          <w:sz w:val="22"/>
          <w:szCs w:val="22"/>
        </w:rPr>
        <w:t xml:space="preserve">Předmětem této smlouvy je podpora zajišťovaná poskytovatelem objednateli při správě HW a SW vybavení podatelen objednatele ve vazbě na elektronickou spisovou službu vedenou objednatelem v souladu se zákonem č. 499/2004 Sb. o archivnictví a spisové službě a o změně některých zákonů, ve znění pozdějších předpisů, prováděcími předpisy a národními standardy. Za podporu se pro účely této smlouvy považuje komplex opatření a služeb, které objednateli zajistí minimalizaci výpadků funkce podatelen, popř. jejich maximální zkrácení dané včasným zásahem odborného pracovníka </w:t>
      </w:r>
      <w:r w:rsidR="00473F40" w:rsidRPr="00F50CAD">
        <w:rPr>
          <w:rFonts w:ascii="Calibri" w:hAnsi="Calibri"/>
          <w:spacing w:val="12"/>
          <w:sz w:val="22"/>
          <w:szCs w:val="22"/>
        </w:rPr>
        <w:t>poskytovatel</w:t>
      </w:r>
      <w:r w:rsidRPr="00F50CAD">
        <w:rPr>
          <w:rFonts w:ascii="Calibri" w:hAnsi="Calibri"/>
          <w:spacing w:val="12"/>
          <w:sz w:val="22"/>
          <w:szCs w:val="22"/>
        </w:rPr>
        <w:t xml:space="preserve">e. </w:t>
      </w:r>
      <w:bookmarkStart w:id="1" w:name="_Toc88981293"/>
    </w:p>
    <w:p w:rsidR="00BB6018" w:rsidRPr="00F50CAD" w:rsidRDefault="00BB6018" w:rsidP="00F169AC">
      <w:pPr>
        <w:spacing w:before="240"/>
        <w:ind w:left="284"/>
        <w:jc w:val="both"/>
        <w:rPr>
          <w:rFonts w:ascii="Calibri" w:hAnsi="Calibri"/>
          <w:b/>
          <w:spacing w:val="12"/>
          <w:sz w:val="22"/>
          <w:szCs w:val="22"/>
        </w:rPr>
      </w:pPr>
      <w:r w:rsidRPr="00F50CAD">
        <w:rPr>
          <w:rFonts w:ascii="Calibri" w:hAnsi="Calibri"/>
          <w:b/>
          <w:spacing w:val="12"/>
          <w:sz w:val="22"/>
          <w:szCs w:val="22"/>
        </w:rPr>
        <w:t xml:space="preserve">1.1  Podpora </w:t>
      </w:r>
      <w:bookmarkEnd w:id="1"/>
      <w:r w:rsidRPr="00F50CAD">
        <w:rPr>
          <w:rFonts w:ascii="Calibri" w:hAnsi="Calibri"/>
          <w:b/>
          <w:spacing w:val="12"/>
          <w:sz w:val="22"/>
          <w:szCs w:val="22"/>
        </w:rPr>
        <w:t>zařízení (hardware)</w:t>
      </w:r>
    </w:p>
    <w:p w:rsidR="005B122B" w:rsidRPr="00F50CAD" w:rsidRDefault="00BB6018" w:rsidP="005E6227">
      <w:pPr>
        <w:ind w:left="284"/>
        <w:jc w:val="both"/>
        <w:rPr>
          <w:rFonts w:ascii="Calibri" w:hAnsi="Calibri"/>
          <w:spacing w:val="12"/>
          <w:sz w:val="22"/>
          <w:szCs w:val="22"/>
        </w:rPr>
      </w:pPr>
      <w:r w:rsidRPr="00F50CAD">
        <w:rPr>
          <w:rFonts w:ascii="Calibri" w:hAnsi="Calibri"/>
          <w:spacing w:val="12"/>
          <w:sz w:val="22"/>
          <w:szCs w:val="22"/>
        </w:rPr>
        <w:t>Podpora je touto smlouvou sjednána na zařízení uvedené v </w:t>
      </w:r>
      <w:r w:rsidR="0047146E" w:rsidRPr="00F50CAD">
        <w:rPr>
          <w:rFonts w:ascii="Calibri" w:hAnsi="Calibri"/>
          <w:spacing w:val="12"/>
          <w:sz w:val="22"/>
          <w:szCs w:val="22"/>
        </w:rPr>
        <w:t xml:space="preserve">Příloze č. 1 </w:t>
      </w:r>
      <w:r w:rsidRPr="00F50CAD">
        <w:rPr>
          <w:rFonts w:ascii="Calibri" w:hAnsi="Calibri"/>
          <w:spacing w:val="12"/>
          <w:sz w:val="22"/>
          <w:szCs w:val="22"/>
        </w:rPr>
        <w:t>(dále jen „ZAŘÍZENÍ“), která tvoří nedílnou součást této smlouvy. Vztahuje se k záručnímu i pozáručního servisu a řeší veškerou podporu ZAŘÍZENÍ, kde vlastní servis ZAŘÍZENÍ upravuje č</w:t>
      </w:r>
      <w:r w:rsidR="00615957">
        <w:rPr>
          <w:rFonts w:ascii="Calibri" w:hAnsi="Calibri"/>
          <w:spacing w:val="12"/>
          <w:sz w:val="22"/>
          <w:szCs w:val="22"/>
        </w:rPr>
        <w:t>l</w:t>
      </w:r>
      <w:r w:rsidRPr="00F50CAD">
        <w:rPr>
          <w:rFonts w:ascii="Calibri" w:hAnsi="Calibri"/>
          <w:spacing w:val="12"/>
          <w:sz w:val="22"/>
          <w:szCs w:val="22"/>
        </w:rPr>
        <w:t>. </w:t>
      </w:r>
      <w:r w:rsidR="00CB60CA" w:rsidRPr="00F50CAD">
        <w:rPr>
          <w:rFonts w:ascii="Calibri" w:hAnsi="Calibri"/>
          <w:spacing w:val="12"/>
          <w:sz w:val="22"/>
          <w:szCs w:val="22"/>
        </w:rPr>
        <w:t>V.</w:t>
      </w:r>
      <w:r w:rsidR="00615957">
        <w:rPr>
          <w:rFonts w:ascii="Calibri" w:hAnsi="Calibri"/>
          <w:spacing w:val="12"/>
          <w:sz w:val="22"/>
          <w:szCs w:val="22"/>
        </w:rPr>
        <w:t xml:space="preserve"> bod </w:t>
      </w:r>
      <w:r w:rsidR="00CB60CA" w:rsidRPr="00F50CAD">
        <w:rPr>
          <w:rFonts w:ascii="Calibri" w:hAnsi="Calibri"/>
          <w:spacing w:val="12"/>
          <w:sz w:val="22"/>
          <w:szCs w:val="22"/>
        </w:rPr>
        <w:t>1</w:t>
      </w:r>
      <w:r w:rsidR="00615957">
        <w:rPr>
          <w:rFonts w:ascii="Calibri" w:hAnsi="Calibri"/>
          <w:spacing w:val="12"/>
          <w:sz w:val="22"/>
          <w:szCs w:val="22"/>
        </w:rPr>
        <w:t>.</w:t>
      </w:r>
      <w:r w:rsidRPr="00F50CAD">
        <w:rPr>
          <w:rFonts w:ascii="Calibri" w:hAnsi="Calibri"/>
          <w:spacing w:val="12"/>
          <w:sz w:val="22"/>
          <w:szCs w:val="22"/>
        </w:rPr>
        <w:t xml:space="preserve"> této smlouvy.</w:t>
      </w:r>
      <w:bookmarkStart w:id="2" w:name="_Toc88981294"/>
    </w:p>
    <w:p w:rsidR="005B122B" w:rsidRPr="00F50CAD" w:rsidRDefault="005B122B" w:rsidP="005B122B">
      <w:pPr>
        <w:ind w:left="284"/>
        <w:jc w:val="both"/>
        <w:rPr>
          <w:rFonts w:ascii="Calibri" w:hAnsi="Calibri"/>
          <w:b/>
          <w:spacing w:val="12"/>
          <w:sz w:val="22"/>
          <w:szCs w:val="22"/>
        </w:rPr>
      </w:pPr>
    </w:p>
    <w:p w:rsidR="005B122B" w:rsidRPr="00F50CAD" w:rsidRDefault="005B122B" w:rsidP="005B122B">
      <w:pPr>
        <w:ind w:left="284"/>
        <w:jc w:val="both"/>
        <w:rPr>
          <w:rFonts w:ascii="Calibri" w:hAnsi="Calibri"/>
          <w:b/>
          <w:spacing w:val="12"/>
          <w:sz w:val="22"/>
          <w:szCs w:val="22"/>
        </w:rPr>
      </w:pPr>
      <w:r w:rsidRPr="00F50CAD">
        <w:rPr>
          <w:rFonts w:ascii="Calibri" w:hAnsi="Calibri"/>
          <w:b/>
          <w:spacing w:val="12"/>
          <w:sz w:val="22"/>
          <w:szCs w:val="22"/>
        </w:rPr>
        <w:t>1</w:t>
      </w:r>
      <w:r w:rsidR="00C84EB7" w:rsidRPr="00F50CAD">
        <w:rPr>
          <w:rFonts w:ascii="Calibri" w:hAnsi="Calibri"/>
          <w:b/>
          <w:spacing w:val="12"/>
          <w:sz w:val="22"/>
          <w:szCs w:val="22"/>
        </w:rPr>
        <w:t>.2. Podpora software</w:t>
      </w:r>
      <w:bookmarkEnd w:id="2"/>
    </w:p>
    <w:p w:rsidR="005E6227" w:rsidRPr="00F50CAD" w:rsidRDefault="00C84EB7" w:rsidP="005B122B">
      <w:pPr>
        <w:ind w:left="284"/>
        <w:jc w:val="both"/>
        <w:rPr>
          <w:rFonts w:ascii="Calibri" w:hAnsi="Calibri"/>
          <w:spacing w:val="12"/>
          <w:sz w:val="22"/>
          <w:szCs w:val="22"/>
        </w:rPr>
      </w:pPr>
      <w:r w:rsidRPr="00F50CAD">
        <w:rPr>
          <w:rFonts w:ascii="Calibri" w:hAnsi="Calibri"/>
          <w:spacing w:val="12"/>
          <w:sz w:val="22"/>
          <w:szCs w:val="22"/>
        </w:rPr>
        <w:t xml:space="preserve">Podpora </w:t>
      </w:r>
      <w:r w:rsidR="005E6227" w:rsidRPr="00F50CAD">
        <w:rPr>
          <w:rFonts w:ascii="Calibri" w:hAnsi="Calibri"/>
          <w:spacing w:val="12"/>
          <w:sz w:val="22"/>
          <w:szCs w:val="22"/>
        </w:rPr>
        <w:t>instalovaného software se vztahuje na software pro skenování a evidování fyzických dokumentů do ESS (elektronické spisové služby) (tj. Kofax Express) a software pro udržení VPN tunelu na server s data management systémem ESS včetně udržování jejich konfigurace pro provoz s ESS (dále jen „SOFTWARE“). Obsahuje také úhradu maintenance poplatků výrobců skenerů.</w:t>
      </w:r>
    </w:p>
    <w:p w:rsidR="005E6227" w:rsidRPr="00F50CAD" w:rsidRDefault="005E6227" w:rsidP="005B122B">
      <w:pPr>
        <w:ind w:left="284"/>
        <w:jc w:val="both"/>
        <w:rPr>
          <w:rFonts w:ascii="Calibri" w:hAnsi="Calibri"/>
          <w:spacing w:val="12"/>
          <w:sz w:val="22"/>
          <w:szCs w:val="22"/>
        </w:rPr>
      </w:pPr>
    </w:p>
    <w:p w:rsidR="005B122B" w:rsidRPr="00F50CAD" w:rsidRDefault="005E6227" w:rsidP="005B122B">
      <w:pPr>
        <w:ind w:left="284"/>
        <w:jc w:val="both"/>
        <w:rPr>
          <w:rFonts w:ascii="Calibri" w:hAnsi="Calibri"/>
          <w:b/>
          <w:spacing w:val="12"/>
          <w:sz w:val="22"/>
          <w:szCs w:val="22"/>
        </w:rPr>
      </w:pPr>
      <w:r w:rsidRPr="00F50CAD">
        <w:rPr>
          <w:rFonts w:ascii="Calibri" w:hAnsi="Calibri"/>
          <w:b/>
          <w:spacing w:val="12"/>
          <w:sz w:val="22"/>
          <w:szCs w:val="22"/>
        </w:rPr>
        <w:t xml:space="preserve"> </w:t>
      </w:r>
      <w:r w:rsidR="00BA2DC3" w:rsidRPr="00F50CAD">
        <w:rPr>
          <w:rFonts w:ascii="Calibri" w:hAnsi="Calibri"/>
          <w:b/>
          <w:spacing w:val="12"/>
          <w:sz w:val="22"/>
          <w:szCs w:val="22"/>
        </w:rPr>
        <w:t>1.3 Podpora Hotline</w:t>
      </w:r>
    </w:p>
    <w:p w:rsidR="004F346E" w:rsidRPr="00F50CAD" w:rsidRDefault="005E6227" w:rsidP="005E6227">
      <w:pPr>
        <w:ind w:left="284"/>
        <w:jc w:val="both"/>
        <w:rPr>
          <w:rFonts w:ascii="Verdana" w:hAnsi="Verdana"/>
          <w:spacing w:val="12"/>
        </w:rPr>
      </w:pPr>
      <w:r w:rsidRPr="00F50CAD">
        <w:rPr>
          <w:rFonts w:ascii="Calibri" w:hAnsi="Calibri"/>
          <w:spacing w:val="12"/>
          <w:sz w:val="22"/>
          <w:szCs w:val="22"/>
        </w:rPr>
        <w:t xml:space="preserve">Hotline koordinuje a zajišťuje pomoc objednateli při řešení závažných problémů vztahujících se k definici zařízení a SOFTWARE. Objednatel má v rámci této smlouvy, v případě problémů, právo na telefonickou nebo vzdálenou podporu odborného pracovníka v průběhu běžné pracovní doby </w:t>
      </w:r>
      <w:r w:rsidR="00473F40" w:rsidRPr="00F50CAD">
        <w:rPr>
          <w:rFonts w:ascii="Calibri" w:hAnsi="Calibri"/>
          <w:spacing w:val="12"/>
          <w:sz w:val="22"/>
          <w:szCs w:val="22"/>
        </w:rPr>
        <w:t>poskytovatel</w:t>
      </w:r>
      <w:r w:rsidRPr="00F50CAD">
        <w:rPr>
          <w:rFonts w:ascii="Calibri" w:hAnsi="Calibri"/>
          <w:spacing w:val="12"/>
          <w:sz w:val="22"/>
          <w:szCs w:val="22"/>
        </w:rPr>
        <w:t>e definované v</w:t>
      </w:r>
      <w:r w:rsidR="00615957">
        <w:rPr>
          <w:rFonts w:ascii="Calibri" w:hAnsi="Calibri"/>
          <w:spacing w:val="12"/>
          <w:sz w:val="22"/>
          <w:szCs w:val="22"/>
        </w:rPr>
        <w:t xml:space="preserve"> čl. IV. </w:t>
      </w:r>
      <w:r w:rsidRPr="00F50CAD">
        <w:rPr>
          <w:rFonts w:ascii="Calibri" w:hAnsi="Calibri"/>
          <w:spacing w:val="12"/>
          <w:sz w:val="22"/>
          <w:szCs w:val="22"/>
        </w:rPr>
        <w:t>bodu 1. této smlouvy.</w:t>
      </w:r>
    </w:p>
    <w:p w:rsidR="00923C71" w:rsidRPr="00F50CAD" w:rsidRDefault="00923C71" w:rsidP="005E6227">
      <w:pPr>
        <w:ind w:left="284"/>
        <w:jc w:val="both"/>
        <w:rPr>
          <w:rFonts w:ascii="Calibri" w:hAnsi="Calibri" w:cs="Arial"/>
          <w:spacing w:val="12"/>
          <w:sz w:val="22"/>
          <w:szCs w:val="22"/>
        </w:rPr>
      </w:pPr>
    </w:p>
    <w:p w:rsidR="004F346E" w:rsidRPr="00F50CAD" w:rsidRDefault="004F346E" w:rsidP="004F346E">
      <w:pPr>
        <w:ind w:left="426"/>
        <w:jc w:val="both"/>
        <w:rPr>
          <w:rFonts w:ascii="Calibri" w:hAnsi="Calibri" w:cs="Arial"/>
          <w:spacing w:val="12"/>
          <w:sz w:val="22"/>
          <w:szCs w:val="22"/>
        </w:rPr>
      </w:pPr>
    </w:p>
    <w:p w:rsidR="005E6227" w:rsidRPr="00F50CAD" w:rsidRDefault="005E6227" w:rsidP="004F346E">
      <w:pPr>
        <w:ind w:left="426"/>
        <w:jc w:val="both"/>
        <w:rPr>
          <w:rFonts w:ascii="Calibri" w:hAnsi="Calibri" w:cs="Arial"/>
          <w:spacing w:val="12"/>
          <w:sz w:val="22"/>
          <w:szCs w:val="22"/>
        </w:rPr>
      </w:pPr>
    </w:p>
    <w:p w:rsidR="005E6227" w:rsidRPr="00F50CAD" w:rsidRDefault="005E6227" w:rsidP="004F346E">
      <w:pPr>
        <w:ind w:left="426"/>
        <w:jc w:val="both"/>
        <w:rPr>
          <w:rFonts w:ascii="Calibri" w:hAnsi="Calibri" w:cs="Arial"/>
          <w:spacing w:val="12"/>
          <w:sz w:val="22"/>
          <w:szCs w:val="22"/>
        </w:rPr>
      </w:pPr>
    </w:p>
    <w:p w:rsidR="004F346E" w:rsidRPr="00F50CAD" w:rsidRDefault="004F346E" w:rsidP="004F346E">
      <w:pPr>
        <w:ind w:left="426"/>
        <w:rPr>
          <w:rFonts w:ascii="Calibri" w:hAnsi="Calibri" w:cs="Arial"/>
          <w:b/>
          <w:spacing w:val="12"/>
          <w:sz w:val="22"/>
          <w:szCs w:val="22"/>
        </w:rPr>
      </w:pPr>
      <w:r w:rsidRPr="00F50CAD">
        <w:rPr>
          <w:rFonts w:ascii="Calibri" w:hAnsi="Calibri" w:cs="Arial"/>
          <w:b/>
          <w:spacing w:val="12"/>
          <w:sz w:val="22"/>
          <w:szCs w:val="22"/>
        </w:rPr>
        <w:t xml:space="preserve">                                                                III.</w:t>
      </w:r>
    </w:p>
    <w:p w:rsidR="004F346E" w:rsidRPr="00F50CAD" w:rsidRDefault="004F346E" w:rsidP="004F346E">
      <w:pPr>
        <w:ind w:left="426"/>
        <w:rPr>
          <w:rFonts w:ascii="Calibri" w:hAnsi="Calibri" w:cs="Arial"/>
          <w:b/>
          <w:spacing w:val="12"/>
          <w:sz w:val="22"/>
          <w:szCs w:val="22"/>
        </w:rPr>
      </w:pPr>
      <w:r w:rsidRPr="00F50CAD">
        <w:rPr>
          <w:rFonts w:ascii="Calibri" w:hAnsi="Calibri" w:cs="Arial"/>
          <w:b/>
          <w:spacing w:val="12"/>
          <w:sz w:val="22"/>
          <w:szCs w:val="22"/>
        </w:rPr>
        <w:t xml:space="preserve">                                                 </w:t>
      </w:r>
      <w:r w:rsidR="00415BBC" w:rsidRPr="00F50CAD">
        <w:rPr>
          <w:rFonts w:ascii="Calibri" w:hAnsi="Calibri" w:cs="Arial"/>
          <w:b/>
          <w:spacing w:val="12"/>
          <w:sz w:val="22"/>
          <w:szCs w:val="22"/>
        </w:rPr>
        <w:t xml:space="preserve"> </w:t>
      </w:r>
      <w:r w:rsidRPr="00F50CAD">
        <w:rPr>
          <w:rFonts w:ascii="Calibri" w:hAnsi="Calibri" w:cs="Arial"/>
          <w:b/>
          <w:spacing w:val="12"/>
          <w:sz w:val="22"/>
          <w:szCs w:val="22"/>
        </w:rPr>
        <w:t xml:space="preserve"> Definice podpory</w:t>
      </w:r>
    </w:p>
    <w:p w:rsidR="004F346E" w:rsidRPr="00F50CAD" w:rsidRDefault="004F346E" w:rsidP="004F346E">
      <w:pPr>
        <w:keepNext/>
        <w:keepLines/>
        <w:widowControl/>
        <w:autoSpaceDE/>
        <w:autoSpaceDN/>
        <w:spacing w:before="240" w:after="60"/>
        <w:outlineLvl w:val="1"/>
        <w:rPr>
          <w:rFonts w:ascii="Calibri" w:hAnsi="Calibri"/>
          <w:b/>
          <w:spacing w:val="12"/>
          <w:sz w:val="22"/>
          <w:szCs w:val="22"/>
        </w:rPr>
      </w:pPr>
      <w:r w:rsidRPr="00F50CAD">
        <w:rPr>
          <w:rFonts w:ascii="Calibri" w:hAnsi="Calibri"/>
          <w:b/>
          <w:spacing w:val="12"/>
          <w:sz w:val="22"/>
          <w:szCs w:val="22"/>
        </w:rPr>
        <w:t>1. Časový rozsah podpory</w:t>
      </w:r>
    </w:p>
    <w:p w:rsidR="004F346E" w:rsidRPr="00F50CAD" w:rsidRDefault="004F346E" w:rsidP="004F346E">
      <w:pPr>
        <w:keepNext/>
        <w:keepLines/>
        <w:tabs>
          <w:tab w:val="num" w:pos="284"/>
        </w:tabs>
        <w:ind w:left="284" w:hanging="12"/>
        <w:jc w:val="both"/>
        <w:rPr>
          <w:rFonts w:ascii="Calibri" w:hAnsi="Calibri"/>
          <w:spacing w:val="12"/>
          <w:sz w:val="22"/>
          <w:szCs w:val="22"/>
        </w:rPr>
      </w:pPr>
      <w:r w:rsidRPr="00F50CAD">
        <w:rPr>
          <w:rFonts w:ascii="Calibri" w:hAnsi="Calibri"/>
          <w:spacing w:val="12"/>
          <w:sz w:val="22"/>
          <w:szCs w:val="22"/>
        </w:rPr>
        <w:t xml:space="preserve">Objednatel </w:t>
      </w:r>
      <w:r w:rsidR="005E6227" w:rsidRPr="00F50CAD">
        <w:rPr>
          <w:rFonts w:ascii="Calibri" w:hAnsi="Calibri"/>
          <w:spacing w:val="12"/>
          <w:sz w:val="22"/>
          <w:szCs w:val="22"/>
        </w:rPr>
        <w:t xml:space="preserve">má dle této smlouvy nárok na dvacet </w:t>
      </w:r>
      <w:r w:rsidR="005E6227" w:rsidRPr="00F50CAD">
        <w:rPr>
          <w:rFonts w:ascii="Calibri" w:hAnsi="Calibri"/>
          <w:b/>
          <w:spacing w:val="12"/>
          <w:sz w:val="22"/>
          <w:szCs w:val="22"/>
        </w:rPr>
        <w:t xml:space="preserve">(20) </w:t>
      </w:r>
      <w:r w:rsidR="005E6227" w:rsidRPr="00F50CAD">
        <w:rPr>
          <w:rFonts w:ascii="Calibri" w:hAnsi="Calibri"/>
          <w:spacing w:val="12"/>
          <w:sz w:val="22"/>
          <w:szCs w:val="22"/>
        </w:rPr>
        <w:t>hodin podpory měsíčně, včetně fyzické podpory na místě v případě potřeby, a to v rozsahu a za podmínek, uvedených v této smlouvě. V případě fyzické podpory na místě se do rozsahu podpory nezapočítává cesta tam a zpět na místo poskytnutí podpory.</w:t>
      </w:r>
    </w:p>
    <w:p w:rsidR="004F346E" w:rsidRPr="00F50CAD" w:rsidRDefault="004F346E" w:rsidP="004F346E">
      <w:pPr>
        <w:keepNext/>
        <w:keepLines/>
        <w:tabs>
          <w:tab w:val="num" w:pos="426"/>
          <w:tab w:val="right" w:pos="6840"/>
          <w:tab w:val="left" w:pos="7020"/>
        </w:tabs>
        <w:ind w:left="1260" w:hanging="846"/>
        <w:jc w:val="both"/>
        <w:rPr>
          <w:rFonts w:ascii="Calibri" w:hAnsi="Calibri"/>
          <w:spacing w:val="12"/>
          <w:sz w:val="22"/>
          <w:szCs w:val="22"/>
        </w:rPr>
      </w:pPr>
    </w:p>
    <w:p w:rsidR="004F346E" w:rsidRPr="00F50CAD" w:rsidRDefault="004F346E" w:rsidP="004F346E">
      <w:pPr>
        <w:keepNext/>
        <w:keepLines/>
        <w:widowControl/>
        <w:autoSpaceDE/>
        <w:autoSpaceDN/>
        <w:outlineLvl w:val="1"/>
        <w:rPr>
          <w:rFonts w:ascii="Calibri" w:hAnsi="Calibri"/>
          <w:b/>
          <w:spacing w:val="12"/>
          <w:sz w:val="22"/>
          <w:szCs w:val="22"/>
        </w:rPr>
      </w:pPr>
      <w:r w:rsidRPr="00F50CAD">
        <w:rPr>
          <w:rFonts w:ascii="Calibri" w:hAnsi="Calibri"/>
          <w:b/>
          <w:spacing w:val="12"/>
          <w:sz w:val="22"/>
          <w:szCs w:val="22"/>
        </w:rPr>
        <w:t>2. Reakční doba</w:t>
      </w:r>
    </w:p>
    <w:p w:rsidR="00142F81" w:rsidRPr="00F50CAD" w:rsidRDefault="00F75D65" w:rsidP="004F346E">
      <w:pPr>
        <w:keepNext/>
        <w:keepLines/>
        <w:tabs>
          <w:tab w:val="num" w:pos="284"/>
        </w:tabs>
        <w:ind w:left="284" w:hanging="12"/>
        <w:jc w:val="both"/>
        <w:rPr>
          <w:rFonts w:ascii="Calibri" w:hAnsi="Calibri"/>
          <w:spacing w:val="12"/>
          <w:sz w:val="22"/>
          <w:szCs w:val="22"/>
        </w:rPr>
      </w:pPr>
      <w:r w:rsidRPr="00F50CAD">
        <w:rPr>
          <w:rFonts w:ascii="Calibri" w:hAnsi="Calibri"/>
          <w:spacing w:val="12"/>
          <w:sz w:val="22"/>
          <w:szCs w:val="22"/>
        </w:rPr>
        <w:t xml:space="preserve">2.1 </w:t>
      </w:r>
      <w:r w:rsidR="00473F40" w:rsidRPr="00F50CAD">
        <w:rPr>
          <w:rFonts w:ascii="Calibri" w:hAnsi="Calibri"/>
          <w:spacing w:val="12"/>
          <w:sz w:val="22"/>
          <w:szCs w:val="22"/>
        </w:rPr>
        <w:t>Poskytovatel</w:t>
      </w:r>
      <w:r w:rsidRPr="00F50CAD">
        <w:rPr>
          <w:rFonts w:ascii="Calibri" w:hAnsi="Calibri"/>
          <w:spacing w:val="12"/>
          <w:sz w:val="22"/>
          <w:szCs w:val="22"/>
        </w:rPr>
        <w:t xml:space="preserve"> se zavazuje v rámci smlouvy a paušální ceny dodržet následující reakční doby:</w:t>
      </w:r>
    </w:p>
    <w:p w:rsidR="00F75D65" w:rsidRPr="00F50CAD" w:rsidRDefault="00F75D65" w:rsidP="004F346E">
      <w:pPr>
        <w:keepNext/>
        <w:keepLines/>
        <w:tabs>
          <w:tab w:val="num" w:pos="284"/>
        </w:tabs>
        <w:ind w:left="284" w:hanging="12"/>
        <w:jc w:val="both"/>
        <w:rPr>
          <w:rFonts w:ascii="Calibri" w:hAnsi="Calibri"/>
          <w:spacing w:val="12"/>
          <w:sz w:val="22"/>
          <w:szCs w:val="22"/>
        </w:rPr>
      </w:pPr>
    </w:p>
    <w:p w:rsidR="00F75D65" w:rsidRPr="00F50CAD" w:rsidRDefault="00F75D65" w:rsidP="00F75D65">
      <w:pPr>
        <w:widowControl/>
        <w:autoSpaceDE/>
        <w:autoSpaceDN/>
        <w:spacing w:line="280" w:lineRule="atLeast"/>
        <w:ind w:left="272" w:firstLine="448"/>
        <w:jc w:val="both"/>
        <w:rPr>
          <w:rFonts w:ascii="Calibri" w:hAnsi="Calibri" w:cs="Arial"/>
          <w:bCs/>
          <w:spacing w:val="12"/>
          <w:sz w:val="22"/>
          <w:szCs w:val="22"/>
        </w:rPr>
      </w:pPr>
      <w:r w:rsidRPr="00F50CAD">
        <w:rPr>
          <w:rFonts w:ascii="Calibri" w:hAnsi="Calibri" w:cs="Arial"/>
          <w:bCs/>
          <w:spacing w:val="12"/>
          <w:sz w:val="22"/>
          <w:szCs w:val="22"/>
        </w:rPr>
        <w:t>- zahájení řešení problému maximálně do 2 hodin od jeho nahlášení</w:t>
      </w:r>
      <w:r w:rsidR="00473F40" w:rsidRPr="00F50CAD">
        <w:rPr>
          <w:rFonts w:ascii="Calibri" w:hAnsi="Calibri" w:cs="Arial"/>
          <w:bCs/>
          <w:spacing w:val="12"/>
          <w:sz w:val="22"/>
          <w:szCs w:val="22"/>
        </w:rPr>
        <w:t xml:space="preserve"> dle bodu </w:t>
      </w:r>
      <w:r w:rsidR="00B8244B" w:rsidRPr="00F50CAD">
        <w:rPr>
          <w:rFonts w:ascii="Calibri" w:hAnsi="Calibri" w:cs="Arial"/>
          <w:bCs/>
          <w:spacing w:val="12"/>
          <w:sz w:val="22"/>
          <w:szCs w:val="22"/>
        </w:rPr>
        <w:t>1</w:t>
      </w:r>
      <w:r w:rsidR="00615957">
        <w:rPr>
          <w:rFonts w:ascii="Calibri" w:hAnsi="Calibri" w:cs="Arial"/>
          <w:bCs/>
          <w:spacing w:val="12"/>
          <w:sz w:val="22"/>
          <w:szCs w:val="22"/>
        </w:rPr>
        <w:t>.</w:t>
      </w:r>
      <w:r w:rsidR="00B8244B" w:rsidRPr="00F50CAD">
        <w:rPr>
          <w:rFonts w:ascii="Calibri" w:hAnsi="Calibri" w:cs="Arial"/>
          <w:bCs/>
          <w:spacing w:val="12"/>
          <w:sz w:val="22"/>
          <w:szCs w:val="22"/>
        </w:rPr>
        <w:t xml:space="preserve"> </w:t>
      </w:r>
      <w:r w:rsidR="00615957">
        <w:rPr>
          <w:rFonts w:ascii="Calibri" w:hAnsi="Calibri" w:cs="Arial"/>
          <w:bCs/>
          <w:spacing w:val="12"/>
          <w:sz w:val="22"/>
          <w:szCs w:val="22"/>
        </w:rPr>
        <w:t>čl.</w:t>
      </w:r>
      <w:r w:rsidR="00615957" w:rsidRPr="00F50CAD">
        <w:rPr>
          <w:rFonts w:ascii="Calibri" w:hAnsi="Calibri" w:cs="Arial"/>
          <w:bCs/>
          <w:spacing w:val="12"/>
          <w:sz w:val="22"/>
          <w:szCs w:val="22"/>
        </w:rPr>
        <w:t xml:space="preserve"> </w:t>
      </w:r>
      <w:r w:rsidR="00B8244B" w:rsidRPr="00F50CAD">
        <w:rPr>
          <w:rFonts w:ascii="Calibri" w:hAnsi="Calibri" w:cs="Arial"/>
          <w:bCs/>
          <w:spacing w:val="12"/>
          <w:sz w:val="22"/>
          <w:szCs w:val="22"/>
        </w:rPr>
        <w:t>IV</w:t>
      </w:r>
      <w:r w:rsidRPr="00F50CAD">
        <w:rPr>
          <w:rFonts w:ascii="Calibri" w:hAnsi="Calibri" w:cs="Arial"/>
          <w:bCs/>
          <w:spacing w:val="12"/>
          <w:sz w:val="22"/>
          <w:szCs w:val="22"/>
        </w:rPr>
        <w:t xml:space="preserve">. této smlouvy (dále též jen „reakční doba“) s tím, že tato reakční doba běží pouze v pracovní době </w:t>
      </w:r>
      <w:r w:rsidR="00473F40" w:rsidRPr="00F50CAD">
        <w:rPr>
          <w:rFonts w:ascii="Calibri" w:hAnsi="Calibri" w:cs="Arial"/>
          <w:bCs/>
          <w:spacing w:val="12"/>
          <w:sz w:val="22"/>
          <w:szCs w:val="22"/>
        </w:rPr>
        <w:t>poskytovatel</w:t>
      </w:r>
      <w:r w:rsidR="00B8244B" w:rsidRPr="00F50CAD">
        <w:rPr>
          <w:rFonts w:ascii="Calibri" w:hAnsi="Calibri" w:cs="Arial"/>
          <w:bCs/>
          <w:spacing w:val="12"/>
          <w:sz w:val="22"/>
          <w:szCs w:val="22"/>
        </w:rPr>
        <w:t>e, která je uvedena v </w:t>
      </w:r>
      <w:r w:rsidR="00615957">
        <w:rPr>
          <w:rFonts w:ascii="Calibri" w:hAnsi="Calibri" w:cs="Arial"/>
          <w:bCs/>
          <w:spacing w:val="12"/>
          <w:sz w:val="22"/>
          <w:szCs w:val="22"/>
        </w:rPr>
        <w:t>bod</w:t>
      </w:r>
      <w:r w:rsidR="00615957" w:rsidRPr="00F50CAD">
        <w:rPr>
          <w:rFonts w:ascii="Calibri" w:hAnsi="Calibri" w:cs="Arial"/>
          <w:bCs/>
          <w:spacing w:val="12"/>
          <w:sz w:val="22"/>
          <w:szCs w:val="22"/>
        </w:rPr>
        <w:t xml:space="preserve">u </w:t>
      </w:r>
      <w:r w:rsidRPr="00F50CAD">
        <w:rPr>
          <w:rFonts w:ascii="Calibri" w:hAnsi="Calibri" w:cs="Arial"/>
          <w:bCs/>
          <w:spacing w:val="12"/>
          <w:sz w:val="22"/>
          <w:szCs w:val="22"/>
        </w:rPr>
        <w:t>1</w:t>
      </w:r>
      <w:r w:rsidR="00615957">
        <w:rPr>
          <w:rFonts w:ascii="Calibri" w:hAnsi="Calibri" w:cs="Arial"/>
          <w:bCs/>
          <w:spacing w:val="12"/>
          <w:sz w:val="22"/>
          <w:szCs w:val="22"/>
        </w:rPr>
        <w:t>.</w:t>
      </w:r>
      <w:r w:rsidR="00B8244B" w:rsidRPr="00F50CAD">
        <w:rPr>
          <w:rFonts w:ascii="Calibri" w:hAnsi="Calibri" w:cs="Arial"/>
          <w:bCs/>
          <w:spacing w:val="12"/>
          <w:sz w:val="22"/>
          <w:szCs w:val="22"/>
        </w:rPr>
        <w:t xml:space="preserve"> </w:t>
      </w:r>
      <w:r w:rsidR="00615957">
        <w:rPr>
          <w:rFonts w:ascii="Calibri" w:hAnsi="Calibri" w:cs="Arial"/>
          <w:bCs/>
          <w:spacing w:val="12"/>
          <w:sz w:val="22"/>
          <w:szCs w:val="22"/>
        </w:rPr>
        <w:t>čl.</w:t>
      </w:r>
      <w:r w:rsidR="00615957" w:rsidRPr="00F50CAD">
        <w:rPr>
          <w:rFonts w:ascii="Calibri" w:hAnsi="Calibri" w:cs="Arial"/>
          <w:bCs/>
          <w:spacing w:val="12"/>
          <w:sz w:val="22"/>
          <w:szCs w:val="22"/>
        </w:rPr>
        <w:t xml:space="preserve"> </w:t>
      </w:r>
      <w:r w:rsidR="00B8244B" w:rsidRPr="00F50CAD">
        <w:rPr>
          <w:rFonts w:ascii="Calibri" w:hAnsi="Calibri" w:cs="Arial"/>
          <w:bCs/>
          <w:spacing w:val="12"/>
          <w:sz w:val="22"/>
          <w:szCs w:val="22"/>
        </w:rPr>
        <w:t>IV.</w:t>
      </w:r>
      <w:r w:rsidRPr="00F50CAD">
        <w:rPr>
          <w:rFonts w:ascii="Calibri" w:hAnsi="Calibri" w:cs="Arial"/>
          <w:bCs/>
          <w:spacing w:val="12"/>
          <w:sz w:val="22"/>
          <w:szCs w:val="22"/>
        </w:rPr>
        <w:t>;</w:t>
      </w:r>
    </w:p>
    <w:p w:rsidR="00F75D65" w:rsidRPr="00F50CAD" w:rsidRDefault="00F75D65" w:rsidP="00F75D65">
      <w:pPr>
        <w:widowControl/>
        <w:autoSpaceDE/>
        <w:autoSpaceDN/>
        <w:spacing w:line="280" w:lineRule="atLeast"/>
        <w:ind w:left="272" w:firstLine="448"/>
        <w:jc w:val="both"/>
        <w:rPr>
          <w:rFonts w:ascii="Calibri" w:hAnsi="Calibri" w:cs="Arial"/>
          <w:bCs/>
          <w:spacing w:val="12"/>
          <w:sz w:val="22"/>
          <w:szCs w:val="22"/>
        </w:rPr>
      </w:pPr>
      <w:r w:rsidRPr="00F50CAD">
        <w:rPr>
          <w:rFonts w:ascii="Calibri" w:hAnsi="Calibri" w:cs="Arial"/>
          <w:bCs/>
          <w:spacing w:val="12"/>
          <w:sz w:val="22"/>
          <w:szCs w:val="22"/>
        </w:rPr>
        <w:t>- vyřešení problému do 12 hodin (dále též jen „lhůta pro vyřešení problému“)</w:t>
      </w:r>
      <w:r w:rsidR="009942A8">
        <w:rPr>
          <w:rFonts w:ascii="Calibri" w:hAnsi="Calibri" w:cs="Arial"/>
          <w:bCs/>
          <w:spacing w:val="12"/>
          <w:sz w:val="22"/>
          <w:szCs w:val="22"/>
        </w:rPr>
        <w:t xml:space="preserve"> od nahlášení</w:t>
      </w:r>
      <w:r w:rsidRPr="00F50CAD">
        <w:rPr>
          <w:rFonts w:ascii="Calibri" w:hAnsi="Calibri" w:cs="Arial"/>
          <w:bCs/>
          <w:spacing w:val="12"/>
          <w:sz w:val="22"/>
          <w:szCs w:val="22"/>
        </w:rPr>
        <w:t xml:space="preserve"> s tím, že tato lhůta pro vyřešení problému běží pouze v pracovní době </w:t>
      </w:r>
      <w:r w:rsidR="00473F40" w:rsidRPr="00F50CAD">
        <w:rPr>
          <w:rFonts w:ascii="Calibri" w:hAnsi="Calibri" w:cs="Arial"/>
          <w:bCs/>
          <w:spacing w:val="12"/>
          <w:sz w:val="22"/>
          <w:szCs w:val="22"/>
        </w:rPr>
        <w:t xml:space="preserve">poskytovatele, </w:t>
      </w:r>
      <w:r w:rsidR="00B8244B" w:rsidRPr="00F50CAD">
        <w:rPr>
          <w:rFonts w:ascii="Calibri" w:hAnsi="Calibri" w:cs="Arial"/>
          <w:bCs/>
          <w:spacing w:val="12"/>
          <w:sz w:val="22"/>
          <w:szCs w:val="22"/>
        </w:rPr>
        <w:t>která je uvedena v </w:t>
      </w:r>
      <w:r w:rsidR="00615957">
        <w:rPr>
          <w:rFonts w:ascii="Calibri" w:hAnsi="Calibri" w:cs="Arial"/>
          <w:bCs/>
          <w:spacing w:val="12"/>
          <w:sz w:val="22"/>
          <w:szCs w:val="22"/>
        </w:rPr>
        <w:t>bod</w:t>
      </w:r>
      <w:r w:rsidR="00615957" w:rsidRPr="00F50CAD">
        <w:rPr>
          <w:rFonts w:ascii="Calibri" w:hAnsi="Calibri" w:cs="Arial"/>
          <w:bCs/>
          <w:spacing w:val="12"/>
          <w:sz w:val="22"/>
          <w:szCs w:val="22"/>
        </w:rPr>
        <w:t xml:space="preserve">u </w:t>
      </w:r>
      <w:r w:rsidRPr="00F50CAD">
        <w:rPr>
          <w:rFonts w:ascii="Calibri" w:hAnsi="Calibri" w:cs="Arial"/>
          <w:bCs/>
          <w:spacing w:val="12"/>
          <w:sz w:val="22"/>
          <w:szCs w:val="22"/>
        </w:rPr>
        <w:t>1</w:t>
      </w:r>
      <w:r w:rsidR="00615957">
        <w:rPr>
          <w:rFonts w:ascii="Calibri" w:hAnsi="Calibri" w:cs="Arial"/>
          <w:bCs/>
          <w:spacing w:val="12"/>
          <w:sz w:val="22"/>
          <w:szCs w:val="22"/>
        </w:rPr>
        <w:t>.</w:t>
      </w:r>
      <w:r w:rsidR="00B8244B" w:rsidRPr="00F50CAD">
        <w:rPr>
          <w:rFonts w:ascii="Calibri" w:hAnsi="Calibri" w:cs="Arial"/>
          <w:bCs/>
          <w:spacing w:val="12"/>
          <w:sz w:val="22"/>
          <w:szCs w:val="22"/>
        </w:rPr>
        <w:t xml:space="preserve"> </w:t>
      </w:r>
      <w:r w:rsidR="00615957">
        <w:rPr>
          <w:rFonts w:ascii="Calibri" w:hAnsi="Calibri" w:cs="Arial"/>
          <w:bCs/>
          <w:spacing w:val="12"/>
          <w:sz w:val="22"/>
          <w:szCs w:val="22"/>
        </w:rPr>
        <w:t>čl.</w:t>
      </w:r>
      <w:r w:rsidR="00615957" w:rsidRPr="00F50CAD">
        <w:rPr>
          <w:rFonts w:ascii="Calibri" w:hAnsi="Calibri" w:cs="Arial"/>
          <w:bCs/>
          <w:spacing w:val="12"/>
          <w:sz w:val="22"/>
          <w:szCs w:val="22"/>
        </w:rPr>
        <w:t xml:space="preserve"> </w:t>
      </w:r>
      <w:r w:rsidR="00B8244B" w:rsidRPr="00F50CAD">
        <w:rPr>
          <w:rFonts w:ascii="Calibri" w:hAnsi="Calibri" w:cs="Arial"/>
          <w:bCs/>
          <w:spacing w:val="12"/>
          <w:sz w:val="22"/>
          <w:szCs w:val="22"/>
        </w:rPr>
        <w:t>IV.</w:t>
      </w:r>
      <w:r w:rsidRPr="00F50CAD">
        <w:rPr>
          <w:rFonts w:ascii="Calibri" w:hAnsi="Calibri" w:cs="Arial"/>
          <w:bCs/>
          <w:spacing w:val="12"/>
          <w:sz w:val="22"/>
          <w:szCs w:val="22"/>
        </w:rPr>
        <w:t>;</w:t>
      </w:r>
    </w:p>
    <w:p w:rsidR="00F75D65" w:rsidRPr="00F50CAD" w:rsidRDefault="00F75D65" w:rsidP="00F75D65">
      <w:pPr>
        <w:widowControl/>
        <w:autoSpaceDE/>
        <w:autoSpaceDN/>
        <w:spacing w:line="280" w:lineRule="atLeast"/>
        <w:ind w:left="272" w:firstLine="448"/>
        <w:jc w:val="both"/>
        <w:rPr>
          <w:rFonts w:ascii="Calibri" w:hAnsi="Calibri" w:cs="Arial"/>
          <w:bCs/>
          <w:spacing w:val="12"/>
          <w:sz w:val="22"/>
          <w:szCs w:val="22"/>
        </w:rPr>
      </w:pPr>
      <w:r w:rsidRPr="00F50CAD">
        <w:rPr>
          <w:rFonts w:ascii="Calibri" w:hAnsi="Calibri" w:cs="Arial"/>
          <w:bCs/>
          <w:spacing w:val="12"/>
          <w:sz w:val="22"/>
          <w:szCs w:val="22"/>
        </w:rPr>
        <w:t xml:space="preserve">- v případě nutného náhradního řešení spojeného s nezbytností fyzické podpory nebo fyzické výměny hardware je doba vyřešení problému stanovena do 36 hodin od jeho nahlášení s tím, že běh této lhůty se nestaví mimo pracovní dobu a běží i mimo pracovní dobu </w:t>
      </w:r>
      <w:r w:rsidR="00473F40" w:rsidRPr="00F50CAD">
        <w:rPr>
          <w:rFonts w:ascii="Calibri" w:hAnsi="Calibri" w:cs="Arial"/>
          <w:bCs/>
          <w:spacing w:val="12"/>
          <w:sz w:val="22"/>
          <w:szCs w:val="22"/>
        </w:rPr>
        <w:t>poskytovatel</w:t>
      </w:r>
      <w:r w:rsidRPr="00F50CAD">
        <w:rPr>
          <w:rFonts w:ascii="Calibri" w:hAnsi="Calibri" w:cs="Arial"/>
          <w:bCs/>
          <w:spacing w:val="12"/>
          <w:sz w:val="22"/>
          <w:szCs w:val="22"/>
        </w:rPr>
        <w:t>e.</w:t>
      </w:r>
    </w:p>
    <w:p w:rsidR="00F75D65" w:rsidRPr="00F50CAD" w:rsidRDefault="00F75D65" w:rsidP="00F75D65">
      <w:pPr>
        <w:widowControl/>
        <w:autoSpaceDE/>
        <w:autoSpaceDN/>
        <w:spacing w:line="280" w:lineRule="atLeast"/>
        <w:ind w:left="272" w:firstLine="448"/>
        <w:jc w:val="both"/>
        <w:rPr>
          <w:rFonts w:ascii="Calibri" w:hAnsi="Calibri" w:cs="Arial"/>
          <w:bCs/>
          <w:spacing w:val="12"/>
          <w:sz w:val="22"/>
          <w:szCs w:val="22"/>
        </w:rPr>
      </w:pPr>
    </w:p>
    <w:p w:rsidR="00473F40" w:rsidRPr="00F50CAD" w:rsidRDefault="00F75D65" w:rsidP="00473F40">
      <w:pPr>
        <w:widowControl/>
        <w:numPr>
          <w:ilvl w:val="1"/>
          <w:numId w:val="36"/>
        </w:numPr>
        <w:autoSpaceDE/>
        <w:autoSpaceDN/>
        <w:spacing w:line="280" w:lineRule="atLeast"/>
        <w:jc w:val="both"/>
        <w:rPr>
          <w:rFonts w:ascii="Calibri" w:hAnsi="Calibri"/>
          <w:spacing w:val="12"/>
          <w:sz w:val="22"/>
          <w:szCs w:val="22"/>
        </w:rPr>
      </w:pPr>
      <w:r w:rsidRPr="00F50CAD">
        <w:rPr>
          <w:rFonts w:ascii="Calibri" w:hAnsi="Calibri"/>
          <w:spacing w:val="12"/>
          <w:sz w:val="22"/>
          <w:szCs w:val="22"/>
        </w:rPr>
        <w:t>L</w:t>
      </w:r>
      <w:r w:rsidR="00473F40" w:rsidRPr="00F50CAD">
        <w:rPr>
          <w:rFonts w:ascii="Calibri" w:hAnsi="Calibri"/>
          <w:spacing w:val="12"/>
          <w:sz w:val="22"/>
          <w:szCs w:val="22"/>
        </w:rPr>
        <w:t xml:space="preserve">hůty popsané v předchozím </w:t>
      </w:r>
      <w:r w:rsidR="00615957">
        <w:rPr>
          <w:rFonts w:ascii="Calibri" w:hAnsi="Calibri"/>
          <w:spacing w:val="12"/>
          <w:sz w:val="22"/>
          <w:szCs w:val="22"/>
        </w:rPr>
        <w:t>bodu</w:t>
      </w:r>
      <w:r w:rsidR="00473F40" w:rsidRPr="00F50CAD">
        <w:rPr>
          <w:rFonts w:ascii="Calibri" w:hAnsi="Calibri"/>
          <w:spacing w:val="12"/>
          <w:sz w:val="22"/>
          <w:szCs w:val="22"/>
        </w:rPr>
        <w:t xml:space="preserve"> </w:t>
      </w:r>
      <w:r w:rsidRPr="00F50CAD">
        <w:rPr>
          <w:rFonts w:ascii="Calibri" w:hAnsi="Calibri"/>
          <w:spacing w:val="12"/>
          <w:sz w:val="22"/>
          <w:szCs w:val="22"/>
        </w:rPr>
        <w:t xml:space="preserve">2.1. </w:t>
      </w:r>
      <w:r w:rsidR="00615957">
        <w:rPr>
          <w:rFonts w:ascii="Calibri" w:hAnsi="Calibri"/>
          <w:spacing w:val="12"/>
          <w:sz w:val="22"/>
          <w:szCs w:val="22"/>
        </w:rPr>
        <w:t>čl.</w:t>
      </w:r>
      <w:r w:rsidR="00615957" w:rsidRPr="00F50CAD">
        <w:rPr>
          <w:rFonts w:ascii="Calibri" w:hAnsi="Calibri"/>
          <w:spacing w:val="12"/>
          <w:sz w:val="22"/>
          <w:szCs w:val="22"/>
        </w:rPr>
        <w:t xml:space="preserve"> </w:t>
      </w:r>
      <w:r w:rsidR="00473F40" w:rsidRPr="00F50CAD">
        <w:rPr>
          <w:rFonts w:ascii="Calibri" w:hAnsi="Calibri"/>
          <w:spacing w:val="12"/>
          <w:sz w:val="22"/>
          <w:szCs w:val="22"/>
        </w:rPr>
        <w:t xml:space="preserve">III. </w:t>
      </w:r>
      <w:r w:rsidRPr="00F50CAD">
        <w:rPr>
          <w:rFonts w:ascii="Calibri" w:hAnsi="Calibri"/>
          <w:spacing w:val="12"/>
          <w:sz w:val="22"/>
          <w:szCs w:val="22"/>
        </w:rPr>
        <w:t>platí, nebude-li mezi smluvní stranami v konkrétním případě ad hoc písemně (e-mailem) sjednáno jinak.</w:t>
      </w:r>
    </w:p>
    <w:p w:rsidR="00F75D65" w:rsidRPr="00F50CAD" w:rsidRDefault="00F75D65" w:rsidP="00473F40">
      <w:pPr>
        <w:widowControl/>
        <w:numPr>
          <w:ilvl w:val="1"/>
          <w:numId w:val="36"/>
        </w:numPr>
        <w:autoSpaceDE/>
        <w:autoSpaceDN/>
        <w:spacing w:line="280" w:lineRule="atLeast"/>
        <w:jc w:val="both"/>
        <w:rPr>
          <w:rFonts w:ascii="Calibri" w:hAnsi="Calibri"/>
          <w:spacing w:val="12"/>
          <w:sz w:val="22"/>
          <w:szCs w:val="22"/>
        </w:rPr>
      </w:pPr>
      <w:r w:rsidRPr="00F50CAD">
        <w:rPr>
          <w:rFonts w:ascii="Calibri" w:hAnsi="Calibri"/>
          <w:spacing w:val="12"/>
          <w:sz w:val="22"/>
          <w:szCs w:val="22"/>
        </w:rPr>
        <w:t xml:space="preserve">Smluvní strany prohlašují, že </w:t>
      </w:r>
      <w:r w:rsidR="00473F40" w:rsidRPr="00F50CAD">
        <w:rPr>
          <w:rFonts w:ascii="Calibri" w:hAnsi="Calibri"/>
          <w:spacing w:val="12"/>
          <w:sz w:val="22"/>
          <w:szCs w:val="22"/>
        </w:rPr>
        <w:t>poskytovatel</w:t>
      </w:r>
      <w:r w:rsidRPr="00F50CAD">
        <w:rPr>
          <w:rFonts w:ascii="Calibri" w:hAnsi="Calibri"/>
          <w:spacing w:val="12"/>
          <w:sz w:val="22"/>
          <w:szCs w:val="22"/>
        </w:rPr>
        <w:t xml:space="preserve"> není v prodlení s plněním dle této smlouvy, neposkytne-li mu objednatel potřebnou součinnost (např. neumožní vstup na příslušné pracoviště, nesdělí přístupový k</w:t>
      </w:r>
      <w:r w:rsidR="00B8244B" w:rsidRPr="00F50CAD">
        <w:rPr>
          <w:rFonts w:ascii="Calibri" w:hAnsi="Calibri"/>
          <w:spacing w:val="12"/>
          <w:sz w:val="22"/>
          <w:szCs w:val="22"/>
        </w:rPr>
        <w:t xml:space="preserve">ód nebo heslo). Lhůty dle </w:t>
      </w:r>
      <w:r w:rsidR="0016625F">
        <w:rPr>
          <w:rFonts w:ascii="Calibri" w:hAnsi="Calibri"/>
          <w:spacing w:val="12"/>
          <w:sz w:val="22"/>
          <w:szCs w:val="22"/>
        </w:rPr>
        <w:t>bodu</w:t>
      </w:r>
      <w:r w:rsidR="00B8244B" w:rsidRPr="00F50CAD">
        <w:rPr>
          <w:rFonts w:ascii="Calibri" w:hAnsi="Calibri"/>
          <w:spacing w:val="12"/>
          <w:sz w:val="22"/>
          <w:szCs w:val="22"/>
        </w:rPr>
        <w:t xml:space="preserve"> </w:t>
      </w:r>
      <w:r w:rsidRPr="00F50CAD">
        <w:rPr>
          <w:rFonts w:ascii="Calibri" w:hAnsi="Calibri"/>
          <w:spacing w:val="12"/>
          <w:sz w:val="22"/>
          <w:szCs w:val="22"/>
        </w:rPr>
        <w:t>2.1.</w:t>
      </w:r>
      <w:r w:rsidR="00B8244B" w:rsidRPr="00F50CAD">
        <w:rPr>
          <w:rFonts w:ascii="Calibri" w:hAnsi="Calibri"/>
          <w:spacing w:val="12"/>
          <w:sz w:val="22"/>
          <w:szCs w:val="22"/>
        </w:rPr>
        <w:t xml:space="preserve"> </w:t>
      </w:r>
      <w:r w:rsidR="0016625F">
        <w:rPr>
          <w:rFonts w:ascii="Calibri" w:hAnsi="Calibri"/>
          <w:spacing w:val="12"/>
          <w:sz w:val="22"/>
          <w:szCs w:val="22"/>
        </w:rPr>
        <w:t>čl.</w:t>
      </w:r>
      <w:r w:rsidR="0016625F" w:rsidRPr="00F50CAD">
        <w:rPr>
          <w:rFonts w:ascii="Calibri" w:hAnsi="Calibri"/>
          <w:spacing w:val="12"/>
          <w:sz w:val="22"/>
          <w:szCs w:val="22"/>
        </w:rPr>
        <w:t xml:space="preserve"> </w:t>
      </w:r>
      <w:r w:rsidR="00B8244B" w:rsidRPr="00F50CAD">
        <w:rPr>
          <w:rFonts w:ascii="Calibri" w:hAnsi="Calibri"/>
          <w:spacing w:val="12"/>
          <w:sz w:val="22"/>
          <w:szCs w:val="22"/>
        </w:rPr>
        <w:t>III.</w:t>
      </w:r>
      <w:r w:rsidRPr="00F50CAD">
        <w:rPr>
          <w:rFonts w:ascii="Calibri" w:hAnsi="Calibri"/>
          <w:spacing w:val="12"/>
          <w:sz w:val="22"/>
          <w:szCs w:val="22"/>
        </w:rPr>
        <w:t xml:space="preserve"> této smlouvy neběží po dobu, po kterou nemůže </w:t>
      </w:r>
      <w:r w:rsidR="00473F40" w:rsidRPr="00F50CAD">
        <w:rPr>
          <w:rFonts w:ascii="Calibri" w:hAnsi="Calibri"/>
          <w:spacing w:val="12"/>
          <w:sz w:val="22"/>
          <w:szCs w:val="22"/>
        </w:rPr>
        <w:t>poskytovatel</w:t>
      </w:r>
      <w:r w:rsidRPr="00F50CAD">
        <w:rPr>
          <w:rFonts w:ascii="Calibri" w:hAnsi="Calibri"/>
          <w:spacing w:val="12"/>
          <w:sz w:val="22"/>
          <w:szCs w:val="22"/>
        </w:rPr>
        <w:t xml:space="preserve"> plnit  z důvodu neposkytnutí součinnosti na straně objednatele.</w:t>
      </w:r>
    </w:p>
    <w:p w:rsidR="00F75D65" w:rsidRPr="00F50CAD" w:rsidRDefault="00F75D65" w:rsidP="004F346E">
      <w:pPr>
        <w:keepNext/>
        <w:keepLines/>
        <w:tabs>
          <w:tab w:val="num" w:pos="284"/>
        </w:tabs>
        <w:ind w:left="284" w:hanging="12"/>
        <w:jc w:val="both"/>
        <w:rPr>
          <w:rFonts w:ascii="Verdana" w:hAnsi="Verdana"/>
          <w:spacing w:val="12"/>
        </w:rPr>
      </w:pPr>
    </w:p>
    <w:p w:rsidR="00142F81" w:rsidRPr="00F50CAD" w:rsidRDefault="00142F81" w:rsidP="00142F81">
      <w:pPr>
        <w:jc w:val="center"/>
        <w:rPr>
          <w:rFonts w:ascii="Calibri" w:hAnsi="Calibri" w:cs="Arial"/>
          <w:b/>
          <w:bCs/>
          <w:spacing w:val="12"/>
          <w:sz w:val="22"/>
          <w:szCs w:val="22"/>
        </w:rPr>
      </w:pPr>
      <w:r w:rsidRPr="00F50CAD">
        <w:rPr>
          <w:rFonts w:ascii="Calibri" w:hAnsi="Calibri" w:cs="Arial"/>
          <w:b/>
          <w:bCs/>
          <w:spacing w:val="12"/>
          <w:sz w:val="22"/>
          <w:szCs w:val="22"/>
        </w:rPr>
        <w:t>IV.</w:t>
      </w:r>
    </w:p>
    <w:p w:rsidR="00142F81" w:rsidRPr="00F50CAD" w:rsidRDefault="00142F81" w:rsidP="004F346E">
      <w:pPr>
        <w:keepNext/>
        <w:keepLines/>
        <w:tabs>
          <w:tab w:val="num" w:pos="284"/>
        </w:tabs>
        <w:ind w:left="284" w:hanging="12"/>
        <w:jc w:val="both"/>
        <w:rPr>
          <w:rFonts w:ascii="Calibri" w:hAnsi="Calibri"/>
          <w:b/>
          <w:spacing w:val="12"/>
          <w:sz w:val="22"/>
          <w:szCs w:val="22"/>
        </w:rPr>
      </w:pPr>
      <w:r w:rsidRPr="00F50CAD">
        <w:rPr>
          <w:rFonts w:ascii="Verdana" w:hAnsi="Verdana"/>
          <w:spacing w:val="12"/>
        </w:rPr>
        <w:t xml:space="preserve">                        </w:t>
      </w:r>
      <w:r w:rsidR="00F615EE" w:rsidRPr="00F50CAD">
        <w:rPr>
          <w:rFonts w:ascii="Verdana" w:hAnsi="Verdana"/>
          <w:spacing w:val="12"/>
        </w:rPr>
        <w:t xml:space="preserve">  </w:t>
      </w:r>
      <w:r w:rsidRPr="00F50CAD">
        <w:rPr>
          <w:rFonts w:ascii="Calibri" w:hAnsi="Calibri"/>
          <w:b/>
          <w:spacing w:val="12"/>
          <w:sz w:val="22"/>
          <w:szCs w:val="22"/>
        </w:rPr>
        <w:t>Práva a povinnosti objednatele</w:t>
      </w:r>
    </w:p>
    <w:p w:rsidR="00142F81" w:rsidRPr="00F50CAD" w:rsidRDefault="00142F81" w:rsidP="00142F81">
      <w:pPr>
        <w:keepNext/>
        <w:keepLines/>
        <w:spacing w:before="240"/>
        <w:ind w:left="284"/>
        <w:jc w:val="both"/>
        <w:rPr>
          <w:rFonts w:ascii="Calibri" w:hAnsi="Calibri"/>
          <w:spacing w:val="12"/>
          <w:sz w:val="22"/>
          <w:szCs w:val="22"/>
        </w:rPr>
      </w:pPr>
      <w:r w:rsidRPr="00F50CAD">
        <w:rPr>
          <w:rFonts w:ascii="Calibri" w:hAnsi="Calibri"/>
          <w:spacing w:val="12"/>
          <w:sz w:val="22"/>
          <w:szCs w:val="22"/>
        </w:rPr>
        <w:t>Objednatel má nárok na poskytnutí podpory v rozsahu definovaném v</w:t>
      </w:r>
      <w:r w:rsidR="0016625F">
        <w:rPr>
          <w:rFonts w:ascii="Calibri" w:hAnsi="Calibri"/>
          <w:spacing w:val="12"/>
          <w:sz w:val="22"/>
          <w:szCs w:val="22"/>
        </w:rPr>
        <w:t> čl.</w:t>
      </w:r>
      <w:r w:rsidR="0016625F" w:rsidRPr="00997B90">
        <w:rPr>
          <w:rFonts w:ascii="Calibri" w:hAnsi="Calibri"/>
          <w:spacing w:val="12"/>
          <w:sz w:val="22"/>
          <w:szCs w:val="22"/>
        </w:rPr>
        <w:t xml:space="preserve"> </w:t>
      </w:r>
      <w:r w:rsidR="00CB60CA" w:rsidRPr="00997B90">
        <w:rPr>
          <w:rFonts w:ascii="Calibri" w:hAnsi="Calibri"/>
          <w:spacing w:val="12"/>
          <w:sz w:val="22"/>
          <w:szCs w:val="22"/>
        </w:rPr>
        <w:t>III.</w:t>
      </w:r>
      <w:r w:rsidRPr="00F50CAD">
        <w:rPr>
          <w:rFonts w:ascii="Calibri" w:hAnsi="Calibri"/>
          <w:spacing w:val="12"/>
          <w:sz w:val="22"/>
          <w:szCs w:val="22"/>
        </w:rPr>
        <w:t xml:space="preserve"> této smlouvy. Nárok na poskytnutí služby vznikne objednateli v případě, kdy ZAŘÍZENÍ </w:t>
      </w:r>
      <w:r w:rsidR="00B8244B" w:rsidRPr="00F50CAD">
        <w:rPr>
          <w:rFonts w:ascii="Calibri" w:hAnsi="Calibri"/>
          <w:spacing w:val="12"/>
          <w:sz w:val="22"/>
          <w:szCs w:val="22"/>
        </w:rPr>
        <w:t>nebo SOFTWARE</w:t>
      </w:r>
      <w:r w:rsidR="00997B90">
        <w:rPr>
          <w:rFonts w:ascii="Calibri" w:hAnsi="Calibri"/>
          <w:spacing w:val="12"/>
          <w:sz w:val="22"/>
          <w:szCs w:val="22"/>
        </w:rPr>
        <w:t xml:space="preserve"> </w:t>
      </w:r>
      <w:r w:rsidR="00B8244B" w:rsidRPr="00F50CAD">
        <w:rPr>
          <w:rFonts w:ascii="Calibri" w:hAnsi="Calibri"/>
          <w:spacing w:val="12"/>
          <w:sz w:val="22"/>
          <w:szCs w:val="22"/>
        </w:rPr>
        <w:t>je součástí Přílohy č.1.</w:t>
      </w:r>
    </w:p>
    <w:p w:rsidR="00142F81" w:rsidRPr="00F50CAD" w:rsidRDefault="00142F81" w:rsidP="00142F81">
      <w:pPr>
        <w:keepNext/>
        <w:keepLines/>
        <w:widowControl/>
        <w:autoSpaceDE/>
        <w:autoSpaceDN/>
        <w:spacing w:before="240" w:after="60"/>
        <w:outlineLvl w:val="1"/>
        <w:rPr>
          <w:rFonts w:ascii="Calibri" w:hAnsi="Calibri"/>
          <w:b/>
          <w:spacing w:val="12"/>
          <w:sz w:val="22"/>
          <w:szCs w:val="22"/>
        </w:rPr>
      </w:pPr>
      <w:bookmarkStart w:id="3" w:name="_Toc88981302"/>
      <w:r w:rsidRPr="00F50CAD">
        <w:rPr>
          <w:rFonts w:ascii="Calibri" w:hAnsi="Calibri"/>
          <w:b/>
          <w:spacing w:val="12"/>
          <w:sz w:val="22"/>
          <w:szCs w:val="22"/>
        </w:rPr>
        <w:t>1. Hlášení požadavku</w:t>
      </w:r>
      <w:bookmarkEnd w:id="3"/>
    </w:p>
    <w:p w:rsidR="00142F81" w:rsidRPr="00F50CAD" w:rsidRDefault="00142F81" w:rsidP="00142F81">
      <w:pPr>
        <w:keepNext/>
        <w:keepLines/>
        <w:ind w:left="284"/>
        <w:jc w:val="both"/>
        <w:rPr>
          <w:rFonts w:ascii="Calibri" w:hAnsi="Calibri"/>
          <w:spacing w:val="12"/>
          <w:sz w:val="22"/>
          <w:szCs w:val="22"/>
        </w:rPr>
      </w:pPr>
      <w:r w:rsidRPr="00F50CAD">
        <w:rPr>
          <w:rFonts w:ascii="Calibri" w:hAnsi="Calibri"/>
          <w:spacing w:val="12"/>
          <w:sz w:val="22"/>
          <w:szCs w:val="22"/>
        </w:rPr>
        <w:t xml:space="preserve">Objednatel nárokuje servisní podporu u </w:t>
      </w:r>
      <w:r w:rsidR="00473F40" w:rsidRPr="00F50CAD">
        <w:rPr>
          <w:rFonts w:ascii="Calibri" w:hAnsi="Calibri"/>
          <w:spacing w:val="12"/>
          <w:sz w:val="22"/>
          <w:szCs w:val="22"/>
        </w:rPr>
        <w:t>poskytovatel</w:t>
      </w:r>
      <w:r w:rsidRPr="00F50CAD">
        <w:rPr>
          <w:rFonts w:ascii="Calibri" w:hAnsi="Calibri"/>
          <w:spacing w:val="12"/>
          <w:sz w:val="22"/>
          <w:szCs w:val="22"/>
        </w:rPr>
        <w:t>e primárn</w:t>
      </w:r>
      <w:r w:rsidR="00B8244B" w:rsidRPr="00F50CAD">
        <w:rPr>
          <w:rFonts w:ascii="Calibri" w:hAnsi="Calibri"/>
          <w:spacing w:val="12"/>
          <w:sz w:val="22"/>
          <w:szCs w:val="22"/>
        </w:rPr>
        <w:t>ě zadáním požadavku do systému h</w:t>
      </w:r>
      <w:r w:rsidRPr="00F50CAD">
        <w:rPr>
          <w:rFonts w:ascii="Calibri" w:hAnsi="Calibri"/>
          <w:spacing w:val="12"/>
          <w:sz w:val="22"/>
          <w:szCs w:val="22"/>
        </w:rPr>
        <w:t>elpdesk</w:t>
      </w:r>
      <w:r w:rsidR="00B8244B" w:rsidRPr="00F50CAD">
        <w:rPr>
          <w:rFonts w:ascii="Calibri" w:hAnsi="Calibri"/>
          <w:spacing w:val="12"/>
          <w:sz w:val="22"/>
          <w:szCs w:val="22"/>
        </w:rPr>
        <w:t>u</w:t>
      </w:r>
      <w:r w:rsidRPr="00F50CAD">
        <w:rPr>
          <w:rFonts w:ascii="Calibri" w:hAnsi="Calibri"/>
          <w:spacing w:val="12"/>
          <w:sz w:val="22"/>
          <w:szCs w:val="22"/>
        </w:rPr>
        <w:t xml:space="preserve"> </w:t>
      </w:r>
      <w:r w:rsidR="00473F40" w:rsidRPr="00F50CAD">
        <w:rPr>
          <w:rFonts w:ascii="Calibri" w:hAnsi="Calibri"/>
          <w:spacing w:val="12"/>
          <w:sz w:val="22"/>
          <w:szCs w:val="22"/>
        </w:rPr>
        <w:t>poskytovatel</w:t>
      </w:r>
      <w:r w:rsidRPr="00F50CAD">
        <w:rPr>
          <w:rFonts w:ascii="Calibri" w:hAnsi="Calibri"/>
          <w:spacing w:val="12"/>
          <w:sz w:val="22"/>
          <w:szCs w:val="22"/>
        </w:rPr>
        <w:t>e, který je dostupný prostřednictvím Internetu na adrese</w:t>
      </w:r>
      <w:r w:rsidR="00FD5CDD" w:rsidRPr="00997B90">
        <w:rPr>
          <w:rFonts w:ascii="Calibri" w:hAnsi="Calibri"/>
          <w:spacing w:val="12"/>
          <w:sz w:val="22"/>
          <w:szCs w:val="22"/>
        </w:rPr>
        <w:t xml:space="preserve"> </w:t>
      </w:r>
      <w:r w:rsidR="008605E6" w:rsidRPr="00A76DCC">
        <w:rPr>
          <w:rFonts w:ascii="Calibri" w:hAnsi="Calibri"/>
          <w:b/>
          <w:spacing w:val="12"/>
          <w:sz w:val="22"/>
          <w:szCs w:val="22"/>
        </w:rPr>
        <w:t>www.2el.cz/sd</w:t>
      </w:r>
      <w:r w:rsidRPr="00997B90">
        <w:rPr>
          <w:rFonts w:ascii="Calibri" w:hAnsi="Calibri"/>
          <w:spacing w:val="12"/>
          <w:sz w:val="22"/>
          <w:szCs w:val="22"/>
        </w:rPr>
        <w:t>,</w:t>
      </w:r>
      <w:r w:rsidRPr="00F50CAD">
        <w:rPr>
          <w:rFonts w:ascii="Calibri" w:hAnsi="Calibri"/>
          <w:spacing w:val="12"/>
          <w:sz w:val="22"/>
          <w:szCs w:val="22"/>
        </w:rPr>
        <w:t xml:space="preserve"> případně zasláním požadavku </w:t>
      </w:r>
      <w:r w:rsidR="00473F40" w:rsidRPr="00F50CAD">
        <w:rPr>
          <w:rFonts w:ascii="Calibri" w:hAnsi="Calibri"/>
          <w:spacing w:val="12"/>
          <w:sz w:val="22"/>
          <w:szCs w:val="22"/>
        </w:rPr>
        <w:t>poskytovatel</w:t>
      </w:r>
      <w:r w:rsidRPr="00F50CAD">
        <w:rPr>
          <w:rFonts w:ascii="Calibri" w:hAnsi="Calibri"/>
          <w:spacing w:val="12"/>
          <w:sz w:val="22"/>
          <w:szCs w:val="22"/>
        </w:rPr>
        <w:t xml:space="preserve">i elektronicky na </w:t>
      </w:r>
      <w:r w:rsidR="00997B90">
        <w:rPr>
          <w:rFonts w:ascii="Calibri" w:hAnsi="Calibri"/>
          <w:spacing w:val="12"/>
          <w:sz w:val="22"/>
          <w:szCs w:val="22"/>
        </w:rPr>
        <w:t xml:space="preserve">emailovou </w:t>
      </w:r>
      <w:r w:rsidRPr="00F50CAD">
        <w:rPr>
          <w:rFonts w:ascii="Calibri" w:hAnsi="Calibri"/>
          <w:spacing w:val="12"/>
          <w:sz w:val="22"/>
          <w:szCs w:val="22"/>
        </w:rPr>
        <w:t xml:space="preserve">adresu </w:t>
      </w:r>
      <w:r w:rsidR="00862029">
        <w:rPr>
          <w:rFonts w:ascii="Calibri" w:hAnsi="Calibri"/>
          <w:b/>
          <w:spacing w:val="12"/>
          <w:sz w:val="22"/>
          <w:szCs w:val="22"/>
        </w:rPr>
        <w:t>xxx</w:t>
      </w:r>
      <w:r w:rsidR="008605E6" w:rsidRPr="00F50CAD">
        <w:rPr>
          <w:rFonts w:ascii="Calibri" w:hAnsi="Calibri"/>
          <w:color w:val="FF0000"/>
          <w:spacing w:val="12"/>
          <w:sz w:val="22"/>
          <w:szCs w:val="22"/>
        </w:rPr>
        <w:t xml:space="preserve"> </w:t>
      </w:r>
      <w:r w:rsidRPr="00F50CAD">
        <w:rPr>
          <w:rFonts w:ascii="Calibri" w:hAnsi="Calibri"/>
          <w:color w:val="FF0000"/>
          <w:spacing w:val="12"/>
          <w:sz w:val="22"/>
          <w:szCs w:val="22"/>
        </w:rPr>
        <w:t xml:space="preserve"> </w:t>
      </w:r>
      <w:r w:rsidRPr="00F50CAD">
        <w:rPr>
          <w:rFonts w:ascii="Calibri" w:hAnsi="Calibri"/>
          <w:spacing w:val="12"/>
          <w:sz w:val="22"/>
          <w:szCs w:val="22"/>
        </w:rPr>
        <w:t>.</w:t>
      </w:r>
    </w:p>
    <w:p w:rsidR="00142F81" w:rsidRPr="00F50CAD" w:rsidRDefault="00142F81" w:rsidP="00142F81">
      <w:pPr>
        <w:jc w:val="both"/>
        <w:rPr>
          <w:rFonts w:ascii="Verdana" w:hAnsi="Verdana"/>
          <w:spacing w:val="12"/>
        </w:rPr>
      </w:pPr>
    </w:p>
    <w:p w:rsidR="00142F81" w:rsidRPr="00F50CAD" w:rsidRDefault="00142F81" w:rsidP="00142F81">
      <w:pPr>
        <w:keepNext/>
        <w:keepLines/>
        <w:ind w:left="284" w:firstLine="16"/>
        <w:jc w:val="both"/>
        <w:rPr>
          <w:rFonts w:ascii="Calibri" w:hAnsi="Calibri"/>
          <w:spacing w:val="12"/>
          <w:sz w:val="22"/>
          <w:szCs w:val="22"/>
        </w:rPr>
      </w:pPr>
      <w:r w:rsidRPr="00F50CAD">
        <w:rPr>
          <w:rFonts w:ascii="Calibri" w:hAnsi="Calibri"/>
          <w:spacing w:val="12"/>
          <w:sz w:val="22"/>
          <w:szCs w:val="22"/>
        </w:rPr>
        <w:lastRenderedPageBreak/>
        <w:t>Pro ohlášení servisního požadavku nebo konzultace může objednatel použít v běžné pracovní době také telefonní číslo  </w:t>
      </w:r>
      <w:r w:rsidR="00862029">
        <w:rPr>
          <w:rFonts w:ascii="Calibri" w:hAnsi="Calibri"/>
          <w:b/>
          <w:spacing w:val="12"/>
          <w:sz w:val="22"/>
          <w:szCs w:val="22"/>
        </w:rPr>
        <w:t>xxx</w:t>
      </w:r>
    </w:p>
    <w:p w:rsidR="00142F81" w:rsidRPr="00F50CAD" w:rsidRDefault="00142F81" w:rsidP="00142F81">
      <w:pPr>
        <w:keepNext/>
        <w:keepLines/>
        <w:tabs>
          <w:tab w:val="left" w:pos="2700"/>
          <w:tab w:val="left" w:pos="4253"/>
          <w:tab w:val="left" w:pos="5670"/>
        </w:tabs>
        <w:ind w:left="284"/>
        <w:jc w:val="both"/>
        <w:rPr>
          <w:rFonts w:ascii="Calibri" w:hAnsi="Calibri"/>
          <w:spacing w:val="12"/>
          <w:sz w:val="22"/>
          <w:szCs w:val="22"/>
        </w:rPr>
      </w:pPr>
      <w:r w:rsidRPr="00F50CAD">
        <w:rPr>
          <w:rFonts w:ascii="Calibri" w:hAnsi="Calibri"/>
          <w:spacing w:val="12"/>
          <w:sz w:val="22"/>
          <w:szCs w:val="22"/>
        </w:rPr>
        <w:t xml:space="preserve">Běžná pracovní doba </w:t>
      </w:r>
      <w:r w:rsidR="00473F40" w:rsidRPr="00F50CAD">
        <w:rPr>
          <w:rFonts w:ascii="Calibri" w:hAnsi="Calibri"/>
          <w:spacing w:val="12"/>
          <w:sz w:val="22"/>
          <w:szCs w:val="22"/>
        </w:rPr>
        <w:t>poskytovatel</w:t>
      </w:r>
      <w:r w:rsidRPr="00F50CAD">
        <w:rPr>
          <w:rFonts w:ascii="Calibri" w:hAnsi="Calibri"/>
          <w:spacing w:val="12"/>
          <w:sz w:val="22"/>
          <w:szCs w:val="22"/>
        </w:rPr>
        <w:t>e:</w:t>
      </w:r>
    </w:p>
    <w:p w:rsidR="00142F81" w:rsidRPr="00F50CAD" w:rsidRDefault="00B8244B" w:rsidP="00142F81">
      <w:pPr>
        <w:keepNext/>
        <w:keepLines/>
        <w:tabs>
          <w:tab w:val="left" w:pos="2700"/>
          <w:tab w:val="left" w:pos="4253"/>
          <w:tab w:val="left" w:pos="5670"/>
        </w:tabs>
        <w:ind w:left="284"/>
        <w:jc w:val="both"/>
        <w:rPr>
          <w:rFonts w:ascii="Calibri" w:hAnsi="Calibri"/>
          <w:spacing w:val="12"/>
          <w:sz w:val="22"/>
          <w:szCs w:val="22"/>
        </w:rPr>
      </w:pPr>
      <w:r w:rsidRPr="00F50CAD">
        <w:rPr>
          <w:rFonts w:ascii="Calibri" w:hAnsi="Calibri"/>
          <w:spacing w:val="12"/>
          <w:sz w:val="22"/>
          <w:szCs w:val="22"/>
        </w:rPr>
        <w:t xml:space="preserve">pondělí-pátek </w:t>
      </w:r>
      <w:r w:rsidRPr="00F50CAD">
        <w:rPr>
          <w:rFonts w:ascii="Calibri" w:hAnsi="Calibri"/>
          <w:spacing w:val="12"/>
          <w:sz w:val="22"/>
          <w:szCs w:val="22"/>
        </w:rPr>
        <w:tab/>
        <w:t>8:00 – 16:3</w:t>
      </w:r>
      <w:r w:rsidR="00142F81" w:rsidRPr="00F50CAD">
        <w:rPr>
          <w:rFonts w:ascii="Calibri" w:hAnsi="Calibri"/>
          <w:spacing w:val="12"/>
          <w:sz w:val="22"/>
          <w:szCs w:val="22"/>
        </w:rPr>
        <w:t>0 hodin</w:t>
      </w:r>
    </w:p>
    <w:p w:rsidR="00142F81" w:rsidRPr="00F50CAD" w:rsidRDefault="00142F81" w:rsidP="00142F81">
      <w:pPr>
        <w:keepNext/>
        <w:keepLines/>
        <w:tabs>
          <w:tab w:val="left" w:pos="5580"/>
          <w:tab w:val="left" w:pos="7020"/>
        </w:tabs>
        <w:ind w:left="284"/>
        <w:jc w:val="both"/>
        <w:rPr>
          <w:rFonts w:ascii="Calibri" w:hAnsi="Calibri"/>
          <w:spacing w:val="12"/>
          <w:sz w:val="22"/>
          <w:szCs w:val="22"/>
        </w:rPr>
      </w:pPr>
      <w:bookmarkStart w:id="4" w:name="_Toc55879368"/>
    </w:p>
    <w:p w:rsidR="00142F81" w:rsidRPr="00F50CAD" w:rsidRDefault="00142F81" w:rsidP="00142F81">
      <w:pPr>
        <w:keepNext/>
        <w:keepLines/>
        <w:tabs>
          <w:tab w:val="left" w:pos="5580"/>
          <w:tab w:val="left" w:pos="7020"/>
        </w:tabs>
        <w:ind w:left="284"/>
        <w:jc w:val="both"/>
        <w:rPr>
          <w:rFonts w:ascii="Calibri" w:hAnsi="Calibri"/>
          <w:spacing w:val="12"/>
          <w:sz w:val="22"/>
          <w:szCs w:val="22"/>
        </w:rPr>
      </w:pPr>
      <w:r w:rsidRPr="00F50CAD">
        <w:rPr>
          <w:rFonts w:ascii="Calibri" w:hAnsi="Calibri"/>
          <w:spacing w:val="12"/>
          <w:sz w:val="22"/>
          <w:szCs w:val="22"/>
        </w:rPr>
        <w:t>Ve výjimečných případech, např. havárie systému, lze využít pro hlášení servisního požadavku telefonní číslo  </w:t>
      </w:r>
      <w:r w:rsidR="00862029">
        <w:rPr>
          <w:rFonts w:ascii="Calibri" w:hAnsi="Calibri"/>
          <w:b/>
          <w:spacing w:val="12"/>
          <w:sz w:val="22"/>
          <w:szCs w:val="22"/>
        </w:rPr>
        <w:t>xxx</w:t>
      </w:r>
      <w:r w:rsidR="00EB40FE">
        <w:rPr>
          <w:rFonts w:ascii="Calibri" w:hAnsi="Calibri"/>
          <w:b/>
          <w:spacing w:val="12"/>
          <w:sz w:val="22"/>
          <w:szCs w:val="22"/>
        </w:rPr>
        <w:t xml:space="preserve"> </w:t>
      </w:r>
      <w:r w:rsidRPr="00F50CAD">
        <w:rPr>
          <w:rFonts w:ascii="Calibri" w:hAnsi="Calibri"/>
          <w:spacing w:val="12"/>
          <w:sz w:val="22"/>
          <w:szCs w:val="22"/>
        </w:rPr>
        <w:t xml:space="preserve">i mimo běžnou pracovní dobu </w:t>
      </w:r>
      <w:r w:rsidR="00473F40" w:rsidRPr="00F50CAD">
        <w:rPr>
          <w:rFonts w:ascii="Calibri" w:hAnsi="Calibri"/>
          <w:spacing w:val="12"/>
          <w:sz w:val="22"/>
          <w:szCs w:val="22"/>
        </w:rPr>
        <w:t>poskytovatel</w:t>
      </w:r>
      <w:r w:rsidRPr="00F50CAD">
        <w:rPr>
          <w:rFonts w:ascii="Calibri" w:hAnsi="Calibri"/>
          <w:spacing w:val="12"/>
          <w:sz w:val="22"/>
          <w:szCs w:val="22"/>
        </w:rPr>
        <w:t>e.</w:t>
      </w:r>
    </w:p>
    <w:p w:rsidR="00142F81" w:rsidRPr="00F50CAD" w:rsidRDefault="00142F81" w:rsidP="00142F81">
      <w:pPr>
        <w:keepNext/>
        <w:keepLines/>
        <w:tabs>
          <w:tab w:val="left" w:pos="5580"/>
          <w:tab w:val="left" w:pos="7020"/>
        </w:tabs>
        <w:ind w:left="284"/>
        <w:jc w:val="both"/>
        <w:rPr>
          <w:rFonts w:ascii="Calibri" w:hAnsi="Calibri"/>
          <w:spacing w:val="12"/>
          <w:sz w:val="22"/>
          <w:szCs w:val="22"/>
        </w:rPr>
      </w:pPr>
    </w:p>
    <w:p w:rsidR="00142F81" w:rsidRPr="00F50CAD" w:rsidRDefault="00B8244B" w:rsidP="00142F81">
      <w:pPr>
        <w:keepNext/>
        <w:keepLines/>
        <w:tabs>
          <w:tab w:val="left" w:pos="5580"/>
          <w:tab w:val="left" w:pos="7020"/>
        </w:tabs>
        <w:ind w:left="284"/>
        <w:jc w:val="both"/>
        <w:rPr>
          <w:rFonts w:ascii="Calibri" w:hAnsi="Calibri"/>
          <w:spacing w:val="12"/>
          <w:sz w:val="22"/>
          <w:szCs w:val="22"/>
        </w:rPr>
      </w:pPr>
      <w:r w:rsidRPr="00F50CAD">
        <w:rPr>
          <w:rFonts w:ascii="Calibri" w:hAnsi="Calibri"/>
          <w:spacing w:val="12"/>
          <w:sz w:val="22"/>
          <w:szCs w:val="22"/>
        </w:rPr>
        <w:t>Přístup do aplikace h</w:t>
      </w:r>
      <w:r w:rsidR="00142F81" w:rsidRPr="00F50CAD">
        <w:rPr>
          <w:rFonts w:ascii="Calibri" w:hAnsi="Calibri"/>
          <w:spacing w:val="12"/>
          <w:sz w:val="22"/>
          <w:szCs w:val="22"/>
        </w:rPr>
        <w:t xml:space="preserve">elpdesk </w:t>
      </w:r>
      <w:r w:rsidR="00473F40" w:rsidRPr="00F50CAD">
        <w:rPr>
          <w:rFonts w:ascii="Calibri" w:hAnsi="Calibri"/>
          <w:spacing w:val="12"/>
          <w:sz w:val="22"/>
          <w:szCs w:val="22"/>
        </w:rPr>
        <w:t>poskytovatel</w:t>
      </w:r>
      <w:r w:rsidR="00142F81" w:rsidRPr="00F50CAD">
        <w:rPr>
          <w:rFonts w:ascii="Calibri" w:hAnsi="Calibri"/>
          <w:spacing w:val="12"/>
          <w:sz w:val="22"/>
          <w:szCs w:val="22"/>
        </w:rPr>
        <w:t>e bude koordinátorům objednatele zřízen neprodleně po uzavření této smlouvy.</w:t>
      </w:r>
    </w:p>
    <w:p w:rsidR="00142F81" w:rsidRPr="00F50CAD" w:rsidRDefault="00142F81" w:rsidP="00142F81">
      <w:pPr>
        <w:tabs>
          <w:tab w:val="left" w:pos="5580"/>
          <w:tab w:val="left" w:pos="7020"/>
        </w:tabs>
        <w:jc w:val="both"/>
        <w:rPr>
          <w:rFonts w:ascii="Verdana" w:hAnsi="Verdana"/>
          <w:spacing w:val="12"/>
        </w:rPr>
      </w:pPr>
    </w:p>
    <w:p w:rsidR="00142F81" w:rsidRPr="00F50CAD" w:rsidRDefault="00142F81" w:rsidP="00142F81">
      <w:pPr>
        <w:keepNext/>
        <w:widowControl/>
        <w:autoSpaceDE/>
        <w:autoSpaceDN/>
        <w:outlineLvl w:val="1"/>
        <w:rPr>
          <w:rFonts w:ascii="Calibri" w:hAnsi="Calibri"/>
          <w:b/>
          <w:spacing w:val="12"/>
          <w:sz w:val="22"/>
          <w:szCs w:val="22"/>
        </w:rPr>
      </w:pPr>
      <w:bookmarkStart w:id="5" w:name="_Toc88981303"/>
      <w:bookmarkEnd w:id="4"/>
      <w:r w:rsidRPr="00F50CAD">
        <w:rPr>
          <w:rFonts w:ascii="Calibri" w:hAnsi="Calibri"/>
          <w:b/>
          <w:spacing w:val="12"/>
          <w:sz w:val="22"/>
          <w:szCs w:val="22"/>
        </w:rPr>
        <w:t>2. Instalace softwar</w:t>
      </w:r>
      <w:bookmarkEnd w:id="5"/>
      <w:r w:rsidRPr="00F50CAD">
        <w:rPr>
          <w:rFonts w:ascii="Calibri" w:hAnsi="Calibri"/>
          <w:b/>
          <w:spacing w:val="12"/>
          <w:sz w:val="22"/>
          <w:szCs w:val="22"/>
        </w:rPr>
        <w:t>e</w:t>
      </w:r>
    </w:p>
    <w:p w:rsidR="00142F81" w:rsidRPr="00F50CAD" w:rsidRDefault="00142F81" w:rsidP="00E71AA4">
      <w:pPr>
        <w:ind w:left="284"/>
        <w:jc w:val="both"/>
        <w:rPr>
          <w:rFonts w:ascii="Calibri" w:hAnsi="Calibri"/>
          <w:spacing w:val="12"/>
          <w:sz w:val="22"/>
          <w:szCs w:val="22"/>
        </w:rPr>
      </w:pPr>
      <w:r w:rsidRPr="00F50CAD">
        <w:rPr>
          <w:rFonts w:ascii="Calibri" w:hAnsi="Calibri"/>
          <w:spacing w:val="12"/>
          <w:sz w:val="22"/>
          <w:szCs w:val="22"/>
        </w:rPr>
        <w:t xml:space="preserve">V případě </w:t>
      </w:r>
      <w:r w:rsidR="00E71AA4" w:rsidRPr="00F50CAD">
        <w:rPr>
          <w:rFonts w:ascii="Calibri" w:hAnsi="Calibri"/>
          <w:spacing w:val="12"/>
          <w:sz w:val="22"/>
          <w:szCs w:val="22"/>
        </w:rPr>
        <w:t>nutnosti instalace či reinstalace SOFTWARE si poskytovatel ověří, že má k dispozici licenční klíče platné pro konkrétní lokalitu objednatele.</w:t>
      </w:r>
      <w:r w:rsidRPr="00F50CAD">
        <w:rPr>
          <w:rFonts w:ascii="Calibri" w:hAnsi="Calibri"/>
          <w:spacing w:val="12"/>
          <w:sz w:val="22"/>
          <w:szCs w:val="22"/>
        </w:rPr>
        <w:t xml:space="preserve"> </w:t>
      </w:r>
      <w:r w:rsidR="00E71AA4" w:rsidRPr="00F50CAD">
        <w:rPr>
          <w:rFonts w:ascii="Calibri" w:hAnsi="Calibri"/>
          <w:spacing w:val="12"/>
          <w:sz w:val="22"/>
          <w:szCs w:val="22"/>
        </w:rPr>
        <w:t>V případě nutnosti si je vyžádá u objednatele.</w:t>
      </w:r>
    </w:p>
    <w:p w:rsidR="00142F81" w:rsidRPr="00F50CAD" w:rsidRDefault="00142F81" w:rsidP="00142F81">
      <w:pPr>
        <w:ind w:left="1272"/>
        <w:rPr>
          <w:rFonts w:ascii="Calibri" w:hAnsi="Calibri"/>
          <w:spacing w:val="12"/>
          <w:sz w:val="22"/>
          <w:szCs w:val="22"/>
        </w:rPr>
      </w:pPr>
    </w:p>
    <w:p w:rsidR="00142F81" w:rsidRPr="00F50CAD" w:rsidRDefault="00E71AA4" w:rsidP="00142F81">
      <w:pPr>
        <w:keepNext/>
        <w:widowControl/>
        <w:autoSpaceDE/>
        <w:autoSpaceDN/>
        <w:outlineLvl w:val="1"/>
        <w:rPr>
          <w:rFonts w:ascii="Calibri" w:hAnsi="Calibri"/>
          <w:b/>
          <w:spacing w:val="12"/>
          <w:sz w:val="22"/>
          <w:szCs w:val="22"/>
        </w:rPr>
      </w:pPr>
      <w:r w:rsidRPr="00F50CAD">
        <w:rPr>
          <w:rFonts w:ascii="Calibri" w:hAnsi="Calibri"/>
          <w:b/>
          <w:spacing w:val="12"/>
          <w:sz w:val="22"/>
          <w:szCs w:val="22"/>
        </w:rPr>
        <w:t>3. Ochrana</w:t>
      </w:r>
      <w:r w:rsidR="00142F81" w:rsidRPr="00F50CAD">
        <w:rPr>
          <w:rFonts w:ascii="Calibri" w:hAnsi="Calibri"/>
          <w:b/>
          <w:spacing w:val="12"/>
          <w:sz w:val="22"/>
          <w:szCs w:val="22"/>
        </w:rPr>
        <w:t xml:space="preserve"> přístupových údajů </w:t>
      </w:r>
    </w:p>
    <w:p w:rsidR="00142F81" w:rsidRPr="00F50CAD" w:rsidRDefault="00142F81" w:rsidP="00142F81">
      <w:pPr>
        <w:ind w:left="567" w:hanging="141"/>
        <w:rPr>
          <w:rFonts w:ascii="Calibri" w:hAnsi="Calibri"/>
          <w:spacing w:val="12"/>
          <w:sz w:val="22"/>
          <w:szCs w:val="22"/>
        </w:rPr>
      </w:pPr>
      <w:r w:rsidRPr="00F50CAD">
        <w:rPr>
          <w:rFonts w:ascii="Calibri" w:hAnsi="Calibri"/>
          <w:spacing w:val="12"/>
          <w:sz w:val="22"/>
          <w:szCs w:val="22"/>
        </w:rPr>
        <w:t>Objednatel se zavazuje:</w:t>
      </w:r>
    </w:p>
    <w:p w:rsidR="00142F81" w:rsidRPr="00F50CAD" w:rsidRDefault="00142F81" w:rsidP="00142F81">
      <w:pPr>
        <w:widowControl/>
        <w:numPr>
          <w:ilvl w:val="0"/>
          <w:numId w:val="24"/>
        </w:numPr>
        <w:tabs>
          <w:tab w:val="clear" w:pos="1632"/>
          <w:tab w:val="num" w:pos="709"/>
        </w:tabs>
        <w:autoSpaceDE/>
        <w:autoSpaceDN/>
        <w:ind w:left="567" w:hanging="141"/>
        <w:jc w:val="both"/>
        <w:rPr>
          <w:rFonts w:ascii="Calibri" w:hAnsi="Calibri"/>
          <w:spacing w:val="12"/>
          <w:sz w:val="22"/>
          <w:szCs w:val="22"/>
        </w:rPr>
      </w:pPr>
      <w:r w:rsidRPr="00F50CAD">
        <w:rPr>
          <w:rFonts w:ascii="Calibri" w:hAnsi="Calibri"/>
          <w:spacing w:val="12"/>
          <w:sz w:val="22"/>
          <w:szCs w:val="22"/>
        </w:rPr>
        <w:t>Chránit veškeré informace umožňující přístup do sítě objednatele.</w:t>
      </w:r>
    </w:p>
    <w:p w:rsidR="00142F81" w:rsidRPr="00F50CAD" w:rsidRDefault="00142F81" w:rsidP="00142F81">
      <w:pPr>
        <w:widowControl/>
        <w:numPr>
          <w:ilvl w:val="0"/>
          <w:numId w:val="24"/>
        </w:numPr>
        <w:tabs>
          <w:tab w:val="clear" w:pos="1632"/>
          <w:tab w:val="num" w:pos="709"/>
        </w:tabs>
        <w:autoSpaceDE/>
        <w:autoSpaceDN/>
        <w:ind w:left="709" w:hanging="283"/>
        <w:jc w:val="both"/>
        <w:rPr>
          <w:rFonts w:ascii="Calibri" w:hAnsi="Calibri"/>
          <w:spacing w:val="12"/>
          <w:sz w:val="22"/>
          <w:szCs w:val="22"/>
        </w:rPr>
      </w:pPr>
      <w:r w:rsidRPr="00F50CAD">
        <w:rPr>
          <w:rFonts w:ascii="Calibri" w:hAnsi="Calibri"/>
          <w:spacing w:val="12"/>
          <w:sz w:val="22"/>
          <w:szCs w:val="22"/>
        </w:rPr>
        <w:t>Vždy zasílat požadavky na te</w:t>
      </w:r>
      <w:r w:rsidR="00415BBC" w:rsidRPr="00F50CAD">
        <w:rPr>
          <w:rFonts w:ascii="Calibri" w:hAnsi="Calibri"/>
          <w:spacing w:val="12"/>
          <w:sz w:val="22"/>
          <w:szCs w:val="22"/>
        </w:rPr>
        <w:t>chnický zásah elektronickou nebo</w:t>
      </w:r>
      <w:r w:rsidRPr="00F50CAD">
        <w:rPr>
          <w:rFonts w:ascii="Calibri" w:hAnsi="Calibri"/>
          <w:spacing w:val="12"/>
          <w:sz w:val="22"/>
          <w:szCs w:val="22"/>
        </w:rPr>
        <w:t xml:space="preserve"> písemnou formou.</w:t>
      </w:r>
    </w:p>
    <w:p w:rsidR="00142F81" w:rsidRPr="00F50CAD" w:rsidRDefault="00142F81" w:rsidP="00142F81">
      <w:pPr>
        <w:widowControl/>
        <w:numPr>
          <w:ilvl w:val="0"/>
          <w:numId w:val="24"/>
        </w:numPr>
        <w:tabs>
          <w:tab w:val="clear" w:pos="1632"/>
          <w:tab w:val="num" w:pos="709"/>
        </w:tabs>
        <w:autoSpaceDE/>
        <w:autoSpaceDN/>
        <w:ind w:left="709" w:hanging="283"/>
        <w:jc w:val="both"/>
        <w:rPr>
          <w:rFonts w:ascii="Calibri" w:hAnsi="Calibri"/>
          <w:spacing w:val="12"/>
          <w:sz w:val="22"/>
          <w:szCs w:val="22"/>
        </w:rPr>
      </w:pPr>
      <w:r w:rsidRPr="00F50CAD">
        <w:rPr>
          <w:rFonts w:ascii="Calibri" w:hAnsi="Calibri"/>
          <w:spacing w:val="12"/>
          <w:sz w:val="22"/>
          <w:szCs w:val="22"/>
        </w:rPr>
        <w:t>Nakládat se všemi informacemi získanými při obchodním styku jako s důvěrnými.</w:t>
      </w:r>
    </w:p>
    <w:p w:rsidR="00142F81" w:rsidRPr="00F50CAD" w:rsidRDefault="00142F81" w:rsidP="00415BBC">
      <w:pPr>
        <w:jc w:val="both"/>
        <w:rPr>
          <w:rFonts w:ascii="Calibri" w:hAnsi="Calibri"/>
          <w:spacing w:val="12"/>
          <w:sz w:val="22"/>
          <w:szCs w:val="22"/>
        </w:rPr>
      </w:pPr>
    </w:p>
    <w:p w:rsidR="001140F9" w:rsidRPr="00F50CAD" w:rsidRDefault="001140F9" w:rsidP="00142F81">
      <w:pPr>
        <w:ind w:left="426"/>
        <w:jc w:val="both"/>
        <w:rPr>
          <w:rFonts w:ascii="Verdana" w:hAnsi="Verdana"/>
          <w:spacing w:val="12"/>
        </w:rPr>
      </w:pPr>
    </w:p>
    <w:p w:rsidR="001140F9" w:rsidRPr="00F50CAD" w:rsidRDefault="001140F9" w:rsidP="001140F9">
      <w:pPr>
        <w:jc w:val="center"/>
        <w:rPr>
          <w:rFonts w:ascii="Calibri" w:hAnsi="Calibri" w:cs="Arial"/>
          <w:b/>
          <w:bCs/>
          <w:spacing w:val="12"/>
          <w:sz w:val="22"/>
          <w:szCs w:val="22"/>
        </w:rPr>
      </w:pPr>
      <w:r w:rsidRPr="00F50CAD">
        <w:rPr>
          <w:rFonts w:ascii="Calibri" w:hAnsi="Calibri" w:cs="Arial"/>
          <w:b/>
          <w:bCs/>
          <w:spacing w:val="12"/>
          <w:sz w:val="22"/>
          <w:szCs w:val="22"/>
        </w:rPr>
        <w:t>V.</w:t>
      </w:r>
    </w:p>
    <w:p w:rsidR="001140F9" w:rsidRPr="00F50CAD" w:rsidRDefault="001140F9" w:rsidP="001140F9">
      <w:pPr>
        <w:keepNext/>
        <w:keepLines/>
        <w:tabs>
          <w:tab w:val="num" w:pos="284"/>
        </w:tabs>
        <w:ind w:left="284" w:hanging="12"/>
        <w:jc w:val="both"/>
        <w:rPr>
          <w:rFonts w:ascii="Calibri" w:hAnsi="Calibri"/>
          <w:b/>
          <w:spacing w:val="12"/>
          <w:sz w:val="22"/>
          <w:szCs w:val="22"/>
        </w:rPr>
      </w:pPr>
      <w:r w:rsidRPr="00F50CAD">
        <w:rPr>
          <w:rFonts w:ascii="Verdana" w:hAnsi="Verdana"/>
          <w:spacing w:val="12"/>
        </w:rPr>
        <w:t xml:space="preserve">                       </w:t>
      </w:r>
      <w:r w:rsidRPr="00F50CAD">
        <w:rPr>
          <w:rFonts w:ascii="Calibri" w:hAnsi="Calibri"/>
          <w:b/>
          <w:spacing w:val="12"/>
          <w:sz w:val="22"/>
          <w:szCs w:val="22"/>
        </w:rPr>
        <w:t xml:space="preserve">Práva a povinnosti </w:t>
      </w:r>
      <w:r w:rsidR="00473F40" w:rsidRPr="00F50CAD">
        <w:rPr>
          <w:rFonts w:ascii="Calibri" w:hAnsi="Calibri"/>
          <w:b/>
          <w:spacing w:val="12"/>
          <w:sz w:val="22"/>
          <w:szCs w:val="22"/>
        </w:rPr>
        <w:t>poskytovatel</w:t>
      </w:r>
      <w:r w:rsidRPr="00F50CAD">
        <w:rPr>
          <w:rFonts w:ascii="Calibri" w:hAnsi="Calibri"/>
          <w:b/>
          <w:spacing w:val="12"/>
          <w:sz w:val="22"/>
          <w:szCs w:val="22"/>
        </w:rPr>
        <w:t>e</w:t>
      </w:r>
    </w:p>
    <w:p w:rsidR="001140F9" w:rsidRPr="00F50CAD" w:rsidRDefault="001140F9" w:rsidP="001140F9">
      <w:pPr>
        <w:keepNext/>
        <w:keepLines/>
        <w:tabs>
          <w:tab w:val="num" w:pos="284"/>
        </w:tabs>
        <w:ind w:left="284" w:hanging="12"/>
        <w:jc w:val="both"/>
        <w:rPr>
          <w:rFonts w:ascii="Verdana" w:hAnsi="Verdana"/>
          <w:spacing w:val="12"/>
        </w:rPr>
      </w:pPr>
    </w:p>
    <w:p w:rsidR="001140F9" w:rsidRPr="00F50CAD" w:rsidRDefault="00473F40" w:rsidP="00142F81">
      <w:pPr>
        <w:ind w:left="426"/>
        <w:jc w:val="both"/>
        <w:rPr>
          <w:rFonts w:ascii="Verdana" w:hAnsi="Verdana"/>
          <w:color w:val="FF0000"/>
          <w:spacing w:val="12"/>
        </w:rPr>
      </w:pPr>
      <w:r w:rsidRPr="00F50CAD">
        <w:rPr>
          <w:rFonts w:ascii="Calibri" w:hAnsi="Calibri"/>
          <w:spacing w:val="12"/>
          <w:sz w:val="22"/>
          <w:szCs w:val="22"/>
        </w:rPr>
        <w:t>Poskytovatel</w:t>
      </w:r>
      <w:r w:rsidR="001140F9" w:rsidRPr="00F50CAD">
        <w:rPr>
          <w:rFonts w:ascii="Calibri" w:hAnsi="Calibri"/>
          <w:spacing w:val="12"/>
          <w:sz w:val="22"/>
          <w:szCs w:val="22"/>
        </w:rPr>
        <w:t xml:space="preserve"> se zavazuje poskytnout objednateli</w:t>
      </w:r>
      <w:r w:rsidR="00415BBC" w:rsidRPr="00F50CAD">
        <w:rPr>
          <w:rFonts w:ascii="Calibri" w:hAnsi="Calibri"/>
          <w:spacing w:val="12"/>
          <w:sz w:val="22"/>
          <w:szCs w:val="22"/>
        </w:rPr>
        <w:t xml:space="preserve"> </w:t>
      </w:r>
      <w:r w:rsidR="001140F9" w:rsidRPr="00F50CAD">
        <w:rPr>
          <w:rFonts w:ascii="Calibri" w:hAnsi="Calibri"/>
          <w:spacing w:val="12"/>
          <w:sz w:val="22"/>
          <w:szCs w:val="22"/>
        </w:rPr>
        <w:t>služby, které jsou předmětem smlouvy dle </w:t>
      </w:r>
      <w:r w:rsidR="0016625F">
        <w:rPr>
          <w:rFonts w:ascii="Calibri" w:hAnsi="Calibri"/>
          <w:spacing w:val="12"/>
          <w:sz w:val="22"/>
          <w:szCs w:val="22"/>
        </w:rPr>
        <w:t>čl.</w:t>
      </w:r>
      <w:r w:rsidR="0016625F" w:rsidRPr="00F50CAD">
        <w:rPr>
          <w:rFonts w:ascii="Calibri" w:hAnsi="Calibri"/>
          <w:spacing w:val="12"/>
          <w:sz w:val="22"/>
          <w:szCs w:val="22"/>
        </w:rPr>
        <w:t xml:space="preserve"> </w:t>
      </w:r>
      <w:r w:rsidR="00CB60CA" w:rsidRPr="00F50CAD">
        <w:rPr>
          <w:rFonts w:ascii="Calibri" w:hAnsi="Calibri"/>
          <w:spacing w:val="12"/>
          <w:sz w:val="22"/>
          <w:szCs w:val="22"/>
        </w:rPr>
        <w:t>II</w:t>
      </w:r>
      <w:r w:rsidR="00053197" w:rsidRPr="00053197">
        <w:rPr>
          <w:rFonts w:ascii="Verdana" w:hAnsi="Verdana"/>
          <w:spacing w:val="12"/>
        </w:rPr>
        <w:t>.,</w:t>
      </w:r>
      <w:r w:rsidR="00053197">
        <w:rPr>
          <w:rFonts w:ascii="Calibri" w:hAnsi="Calibri"/>
          <w:spacing w:val="12"/>
          <w:sz w:val="22"/>
          <w:szCs w:val="22"/>
        </w:rPr>
        <w:t xml:space="preserve"> </w:t>
      </w:r>
      <w:r w:rsidR="00493023" w:rsidRPr="00F50CAD">
        <w:rPr>
          <w:rFonts w:ascii="Calibri" w:hAnsi="Calibri"/>
          <w:spacing w:val="12"/>
          <w:sz w:val="22"/>
          <w:szCs w:val="22"/>
        </w:rPr>
        <w:t>na základě jeho oznámení</w:t>
      </w:r>
      <w:r w:rsidR="006E12B0" w:rsidRPr="00F50CAD">
        <w:rPr>
          <w:rFonts w:ascii="Calibri" w:hAnsi="Calibri"/>
          <w:spacing w:val="12"/>
          <w:sz w:val="22"/>
          <w:szCs w:val="22"/>
        </w:rPr>
        <w:t xml:space="preserve"> učiněného v souladu s</w:t>
      </w:r>
      <w:r w:rsidR="00736E31">
        <w:rPr>
          <w:rFonts w:ascii="Calibri" w:hAnsi="Calibri"/>
          <w:spacing w:val="12"/>
          <w:sz w:val="22"/>
          <w:szCs w:val="22"/>
        </w:rPr>
        <w:t> </w:t>
      </w:r>
      <w:r w:rsidR="0016625F">
        <w:rPr>
          <w:rFonts w:ascii="Calibri" w:hAnsi="Calibri"/>
          <w:spacing w:val="12"/>
          <w:sz w:val="22"/>
          <w:szCs w:val="22"/>
        </w:rPr>
        <w:t>bodem</w:t>
      </w:r>
      <w:r w:rsidR="006E12B0" w:rsidRPr="00F50CAD">
        <w:rPr>
          <w:rFonts w:ascii="Calibri" w:hAnsi="Calibri"/>
          <w:spacing w:val="12"/>
          <w:sz w:val="22"/>
          <w:szCs w:val="22"/>
        </w:rPr>
        <w:t xml:space="preserve"> </w:t>
      </w:r>
      <w:r w:rsidR="00493023" w:rsidRPr="00F50CAD">
        <w:rPr>
          <w:rFonts w:ascii="Calibri" w:hAnsi="Calibri"/>
          <w:spacing w:val="12"/>
          <w:sz w:val="22"/>
          <w:szCs w:val="22"/>
        </w:rPr>
        <w:t>1</w:t>
      </w:r>
      <w:r w:rsidR="0016625F">
        <w:rPr>
          <w:rFonts w:ascii="Calibri" w:hAnsi="Calibri"/>
          <w:spacing w:val="12"/>
          <w:sz w:val="22"/>
          <w:szCs w:val="22"/>
        </w:rPr>
        <w:t>.</w:t>
      </w:r>
      <w:r w:rsidR="00493023" w:rsidRPr="00F50CAD">
        <w:rPr>
          <w:rFonts w:ascii="Calibri" w:hAnsi="Calibri"/>
          <w:spacing w:val="12"/>
          <w:sz w:val="22"/>
          <w:szCs w:val="22"/>
        </w:rPr>
        <w:t xml:space="preserve"> </w:t>
      </w:r>
      <w:r w:rsidR="0016625F">
        <w:rPr>
          <w:rFonts w:ascii="Calibri" w:hAnsi="Calibri"/>
          <w:spacing w:val="12"/>
          <w:sz w:val="22"/>
          <w:szCs w:val="22"/>
        </w:rPr>
        <w:t>čl.</w:t>
      </w:r>
      <w:r w:rsidR="0016625F" w:rsidRPr="00F50CAD">
        <w:rPr>
          <w:rFonts w:ascii="Calibri" w:hAnsi="Calibri"/>
          <w:spacing w:val="12"/>
          <w:sz w:val="22"/>
          <w:szCs w:val="22"/>
        </w:rPr>
        <w:t xml:space="preserve"> </w:t>
      </w:r>
      <w:r w:rsidR="00493023" w:rsidRPr="00F50CAD">
        <w:rPr>
          <w:rFonts w:ascii="Calibri" w:hAnsi="Calibri"/>
          <w:spacing w:val="12"/>
          <w:sz w:val="22"/>
          <w:szCs w:val="22"/>
        </w:rPr>
        <w:t>IV.</w:t>
      </w:r>
    </w:p>
    <w:p w:rsidR="00232825" w:rsidRPr="00F50CAD" w:rsidRDefault="00232825" w:rsidP="00232825">
      <w:pPr>
        <w:keepNext/>
        <w:keepLines/>
        <w:widowControl/>
        <w:autoSpaceDE/>
        <w:autoSpaceDN/>
        <w:spacing w:before="240" w:after="60"/>
        <w:outlineLvl w:val="1"/>
        <w:rPr>
          <w:rFonts w:ascii="Calibri" w:hAnsi="Calibri"/>
          <w:b/>
          <w:spacing w:val="12"/>
          <w:sz w:val="22"/>
          <w:szCs w:val="22"/>
        </w:rPr>
      </w:pPr>
      <w:r w:rsidRPr="00F50CAD">
        <w:rPr>
          <w:rFonts w:ascii="Calibri" w:hAnsi="Calibri"/>
          <w:b/>
          <w:spacing w:val="12"/>
          <w:sz w:val="22"/>
          <w:szCs w:val="22"/>
        </w:rPr>
        <w:t>1. Řešení závady ZAŘÍZENÍ</w:t>
      </w:r>
    </w:p>
    <w:p w:rsidR="00232825" w:rsidRPr="00F50CAD" w:rsidRDefault="00232825" w:rsidP="00232825">
      <w:pPr>
        <w:keepNext/>
        <w:keepLines/>
        <w:ind w:left="426"/>
        <w:jc w:val="both"/>
        <w:rPr>
          <w:rFonts w:ascii="Calibri" w:hAnsi="Calibri"/>
          <w:spacing w:val="12"/>
          <w:sz w:val="22"/>
          <w:szCs w:val="22"/>
        </w:rPr>
      </w:pPr>
      <w:r w:rsidRPr="00F50CAD">
        <w:rPr>
          <w:rFonts w:ascii="Calibri" w:hAnsi="Calibri"/>
          <w:spacing w:val="12"/>
          <w:sz w:val="22"/>
          <w:szCs w:val="22"/>
        </w:rPr>
        <w:t xml:space="preserve">Případné závady ZAŘÍZENÍ, vyžadující výměnu náhradního dílu, budou řešeny s maximálním úsilím, odpovědností a rychlostí za účelem uvedení ZAŘÍZENÍ do plně funkčního stavu následovně: </w:t>
      </w:r>
    </w:p>
    <w:p w:rsidR="00232825" w:rsidRPr="00F50CAD" w:rsidRDefault="00232825" w:rsidP="00232825">
      <w:pPr>
        <w:ind w:left="426"/>
        <w:rPr>
          <w:rFonts w:ascii="Calibri" w:hAnsi="Calibri"/>
          <w:spacing w:val="12"/>
          <w:sz w:val="22"/>
          <w:szCs w:val="22"/>
        </w:rPr>
      </w:pPr>
    </w:p>
    <w:p w:rsidR="00232825" w:rsidRPr="00F50CAD" w:rsidRDefault="004D4072" w:rsidP="00232825">
      <w:pPr>
        <w:keepNext/>
        <w:keepLines/>
        <w:widowControl/>
        <w:numPr>
          <w:ilvl w:val="0"/>
          <w:numId w:val="26"/>
        </w:numPr>
        <w:tabs>
          <w:tab w:val="clear" w:pos="1619"/>
          <w:tab w:val="num" w:pos="709"/>
        </w:tabs>
        <w:autoSpaceDE/>
        <w:autoSpaceDN/>
        <w:ind w:left="426" w:firstLine="0"/>
        <w:jc w:val="both"/>
        <w:rPr>
          <w:rFonts w:ascii="Calibri" w:hAnsi="Calibri"/>
          <w:spacing w:val="12"/>
          <w:sz w:val="22"/>
          <w:szCs w:val="22"/>
        </w:rPr>
      </w:pPr>
      <w:r w:rsidRPr="00F50CAD">
        <w:rPr>
          <w:rFonts w:ascii="Calibri" w:hAnsi="Calibri"/>
          <w:spacing w:val="12"/>
          <w:sz w:val="22"/>
          <w:szCs w:val="22"/>
        </w:rPr>
        <w:t xml:space="preserve">ZAŘÍZENÍ </w:t>
      </w:r>
      <w:r w:rsidR="00232825" w:rsidRPr="00F50CAD">
        <w:rPr>
          <w:rFonts w:ascii="Calibri" w:hAnsi="Calibri"/>
          <w:spacing w:val="12"/>
          <w:sz w:val="22"/>
          <w:szCs w:val="22"/>
        </w:rPr>
        <w:t xml:space="preserve">v záruční době </w:t>
      </w:r>
      <w:r w:rsidRPr="00F50CAD">
        <w:rPr>
          <w:rFonts w:ascii="Calibri" w:hAnsi="Calibri"/>
          <w:spacing w:val="12"/>
          <w:sz w:val="22"/>
          <w:szCs w:val="22"/>
        </w:rPr>
        <w:t xml:space="preserve">budou </w:t>
      </w:r>
      <w:r w:rsidR="00232825" w:rsidRPr="00F50CAD">
        <w:rPr>
          <w:rFonts w:ascii="Calibri" w:hAnsi="Calibri"/>
          <w:spacing w:val="12"/>
          <w:sz w:val="22"/>
          <w:szCs w:val="22"/>
        </w:rPr>
        <w:t>opravována dle platných podmínek výrobce</w:t>
      </w:r>
      <w:r w:rsidRPr="00F50CAD">
        <w:rPr>
          <w:rFonts w:ascii="Calibri" w:hAnsi="Calibri"/>
          <w:spacing w:val="12"/>
          <w:sz w:val="22"/>
          <w:szCs w:val="22"/>
        </w:rPr>
        <w:t xml:space="preserve">, reklamace bude provedena neprodleně po zjištění závady. </w:t>
      </w:r>
    </w:p>
    <w:p w:rsidR="00232825" w:rsidRPr="00F50CAD" w:rsidRDefault="004C492D" w:rsidP="004C492D">
      <w:pPr>
        <w:keepNext/>
        <w:keepLines/>
        <w:widowControl/>
        <w:numPr>
          <w:ilvl w:val="0"/>
          <w:numId w:val="26"/>
        </w:numPr>
        <w:tabs>
          <w:tab w:val="clear" w:pos="1619"/>
          <w:tab w:val="num" w:pos="709"/>
        </w:tabs>
        <w:autoSpaceDE/>
        <w:autoSpaceDN/>
        <w:ind w:left="426" w:firstLine="0"/>
        <w:jc w:val="both"/>
        <w:rPr>
          <w:rFonts w:ascii="Calibri" w:hAnsi="Calibri"/>
          <w:spacing w:val="12"/>
          <w:sz w:val="22"/>
          <w:szCs w:val="22"/>
        </w:rPr>
      </w:pPr>
      <w:r w:rsidRPr="00F50CAD">
        <w:rPr>
          <w:rFonts w:ascii="Calibri" w:hAnsi="Calibri"/>
          <w:spacing w:val="12"/>
          <w:sz w:val="22"/>
          <w:szCs w:val="22"/>
        </w:rPr>
        <w:t xml:space="preserve">V </w:t>
      </w:r>
      <w:r w:rsidR="00232825" w:rsidRPr="00F50CAD">
        <w:rPr>
          <w:rFonts w:ascii="Calibri" w:hAnsi="Calibri"/>
          <w:spacing w:val="12"/>
          <w:sz w:val="22"/>
          <w:szCs w:val="22"/>
        </w:rPr>
        <w:t xml:space="preserve">případě </w:t>
      </w:r>
      <w:r w:rsidR="006E12B0" w:rsidRPr="00F50CAD">
        <w:rPr>
          <w:rFonts w:ascii="Calibri" w:hAnsi="Calibri"/>
          <w:spacing w:val="12"/>
          <w:sz w:val="22"/>
          <w:szCs w:val="22"/>
        </w:rPr>
        <w:t>nutnosti provést pozáruční opravy</w:t>
      </w:r>
      <w:r w:rsidR="00232825" w:rsidRPr="00F50CAD">
        <w:rPr>
          <w:rFonts w:ascii="Calibri" w:hAnsi="Calibri"/>
          <w:spacing w:val="12"/>
          <w:sz w:val="22"/>
          <w:szCs w:val="22"/>
        </w:rPr>
        <w:t xml:space="preserve"> ZAŘÍ</w:t>
      </w:r>
      <w:r w:rsidRPr="00F50CAD">
        <w:rPr>
          <w:rFonts w:ascii="Calibri" w:hAnsi="Calibri"/>
          <w:spacing w:val="12"/>
          <w:sz w:val="22"/>
          <w:szCs w:val="22"/>
        </w:rPr>
        <w:t>ZENÍ</w:t>
      </w:r>
      <w:r w:rsidR="00232825" w:rsidRPr="00F50CAD">
        <w:rPr>
          <w:rFonts w:ascii="Calibri" w:hAnsi="Calibri"/>
          <w:spacing w:val="12"/>
          <w:sz w:val="22"/>
          <w:szCs w:val="22"/>
        </w:rPr>
        <w:t xml:space="preserve"> bude postup následující:</w:t>
      </w:r>
    </w:p>
    <w:p w:rsidR="004C492D" w:rsidRPr="00F50CAD" w:rsidRDefault="004C492D" w:rsidP="004C492D">
      <w:pPr>
        <w:keepNext/>
        <w:keepLines/>
        <w:widowControl/>
        <w:autoSpaceDE/>
        <w:autoSpaceDN/>
        <w:ind w:left="426"/>
        <w:jc w:val="both"/>
        <w:rPr>
          <w:rFonts w:ascii="Calibri" w:hAnsi="Calibri"/>
          <w:spacing w:val="12"/>
          <w:sz w:val="22"/>
          <w:szCs w:val="22"/>
        </w:rPr>
      </w:pPr>
    </w:p>
    <w:p w:rsidR="004C492D" w:rsidRPr="00F50CAD" w:rsidRDefault="00473F40" w:rsidP="004C492D">
      <w:pPr>
        <w:keepNext/>
        <w:keepLines/>
        <w:widowControl/>
        <w:numPr>
          <w:ilvl w:val="2"/>
          <w:numId w:val="37"/>
        </w:numPr>
        <w:autoSpaceDE/>
        <w:autoSpaceDN/>
        <w:jc w:val="both"/>
        <w:rPr>
          <w:rFonts w:ascii="Calibri" w:hAnsi="Calibri"/>
          <w:spacing w:val="12"/>
          <w:sz w:val="22"/>
          <w:szCs w:val="22"/>
        </w:rPr>
      </w:pPr>
      <w:r w:rsidRPr="00F50CAD">
        <w:rPr>
          <w:rFonts w:ascii="Calibri" w:hAnsi="Calibri"/>
          <w:spacing w:val="12"/>
          <w:sz w:val="22"/>
          <w:szCs w:val="22"/>
        </w:rPr>
        <w:t>Poskytovatel</w:t>
      </w:r>
      <w:r w:rsidR="00232825" w:rsidRPr="00F50CAD">
        <w:rPr>
          <w:rFonts w:ascii="Calibri" w:hAnsi="Calibri"/>
          <w:spacing w:val="12"/>
          <w:sz w:val="22"/>
          <w:szCs w:val="22"/>
        </w:rPr>
        <w:t xml:space="preserve"> zpracuje cenovou nabídku </w:t>
      </w:r>
      <w:r w:rsidR="004D4072" w:rsidRPr="00F50CAD">
        <w:rPr>
          <w:rFonts w:ascii="Calibri" w:hAnsi="Calibri"/>
          <w:spacing w:val="12"/>
          <w:sz w:val="22"/>
          <w:szCs w:val="22"/>
        </w:rPr>
        <w:t xml:space="preserve">na opravu </w:t>
      </w:r>
      <w:r w:rsidR="00232825" w:rsidRPr="00F50CAD">
        <w:rPr>
          <w:rFonts w:ascii="Calibri" w:hAnsi="Calibri"/>
          <w:spacing w:val="12"/>
          <w:sz w:val="22"/>
          <w:szCs w:val="22"/>
        </w:rPr>
        <w:t xml:space="preserve">v závislosti na diagnostice závady a zjištění ceny. </w:t>
      </w:r>
    </w:p>
    <w:p w:rsidR="00232825" w:rsidRPr="00F50CAD" w:rsidRDefault="006E12B0" w:rsidP="004C492D">
      <w:pPr>
        <w:keepNext/>
        <w:keepLines/>
        <w:widowControl/>
        <w:numPr>
          <w:ilvl w:val="2"/>
          <w:numId w:val="37"/>
        </w:numPr>
        <w:autoSpaceDE/>
        <w:autoSpaceDN/>
        <w:jc w:val="both"/>
        <w:rPr>
          <w:rFonts w:ascii="Calibri" w:hAnsi="Calibri"/>
          <w:spacing w:val="12"/>
          <w:sz w:val="22"/>
          <w:szCs w:val="22"/>
        </w:rPr>
      </w:pPr>
      <w:r w:rsidRPr="00F50CAD">
        <w:rPr>
          <w:rFonts w:ascii="Calibri" w:hAnsi="Calibri"/>
          <w:spacing w:val="12"/>
          <w:sz w:val="22"/>
          <w:szCs w:val="22"/>
        </w:rPr>
        <w:t>Poskytovatel</w:t>
      </w:r>
      <w:r w:rsidR="00232825" w:rsidRPr="00F50CAD">
        <w:rPr>
          <w:rFonts w:ascii="Calibri" w:hAnsi="Calibri"/>
          <w:spacing w:val="12"/>
          <w:sz w:val="22"/>
          <w:szCs w:val="22"/>
        </w:rPr>
        <w:t xml:space="preserve"> </w:t>
      </w:r>
      <w:r w:rsidRPr="00F50CAD">
        <w:rPr>
          <w:rFonts w:ascii="Calibri" w:hAnsi="Calibri"/>
          <w:spacing w:val="12"/>
          <w:sz w:val="22"/>
          <w:szCs w:val="22"/>
        </w:rPr>
        <w:t xml:space="preserve">zajistí provedení servisu </w:t>
      </w:r>
      <w:r w:rsidR="00232825" w:rsidRPr="00F50CAD">
        <w:rPr>
          <w:rFonts w:ascii="Calibri" w:hAnsi="Calibri"/>
          <w:spacing w:val="12"/>
          <w:sz w:val="22"/>
          <w:szCs w:val="22"/>
        </w:rPr>
        <w:t xml:space="preserve">po obdržení písemné </w:t>
      </w:r>
      <w:r w:rsidR="002974F8">
        <w:rPr>
          <w:rFonts w:ascii="Calibri" w:hAnsi="Calibri"/>
          <w:spacing w:val="12"/>
          <w:sz w:val="22"/>
          <w:szCs w:val="22"/>
        </w:rPr>
        <w:t>výzvy k plnění</w:t>
      </w:r>
      <w:r w:rsidR="002974F8" w:rsidRPr="00F50CAD">
        <w:rPr>
          <w:rFonts w:ascii="Calibri" w:hAnsi="Calibri"/>
          <w:spacing w:val="12"/>
          <w:sz w:val="22"/>
          <w:szCs w:val="22"/>
        </w:rPr>
        <w:t xml:space="preserve"> </w:t>
      </w:r>
      <w:r w:rsidR="00232825" w:rsidRPr="00F50CAD">
        <w:rPr>
          <w:rFonts w:ascii="Calibri" w:hAnsi="Calibri"/>
          <w:spacing w:val="12"/>
          <w:sz w:val="22"/>
          <w:szCs w:val="22"/>
        </w:rPr>
        <w:t>od o</w:t>
      </w:r>
      <w:r w:rsidR="004C492D" w:rsidRPr="00F50CAD">
        <w:rPr>
          <w:rFonts w:ascii="Calibri" w:hAnsi="Calibri"/>
          <w:spacing w:val="12"/>
          <w:sz w:val="22"/>
          <w:szCs w:val="22"/>
        </w:rPr>
        <w:t>bjednatele, kde musí být uvedena</w:t>
      </w:r>
      <w:r w:rsidR="00232825" w:rsidRPr="00F50CAD">
        <w:rPr>
          <w:rFonts w:ascii="Calibri" w:hAnsi="Calibri"/>
          <w:spacing w:val="12"/>
          <w:sz w:val="22"/>
          <w:szCs w:val="22"/>
        </w:rPr>
        <w:t xml:space="preserve"> cena</w:t>
      </w:r>
      <w:r w:rsidR="004C492D" w:rsidRPr="00F50CAD">
        <w:rPr>
          <w:rFonts w:ascii="Calibri" w:hAnsi="Calibri"/>
          <w:spacing w:val="12"/>
          <w:sz w:val="22"/>
          <w:szCs w:val="22"/>
        </w:rPr>
        <w:t xml:space="preserve"> opravy</w:t>
      </w:r>
      <w:r w:rsidR="00232825" w:rsidRPr="00F50CAD">
        <w:rPr>
          <w:rFonts w:ascii="Calibri" w:hAnsi="Calibri"/>
          <w:spacing w:val="12"/>
          <w:sz w:val="22"/>
          <w:szCs w:val="22"/>
        </w:rPr>
        <w:t>.</w:t>
      </w:r>
    </w:p>
    <w:p w:rsidR="00232825" w:rsidRPr="00F50CAD" w:rsidRDefault="00232825" w:rsidP="00232825">
      <w:pPr>
        <w:ind w:left="426"/>
        <w:jc w:val="both"/>
        <w:rPr>
          <w:rFonts w:ascii="Calibri" w:hAnsi="Calibri"/>
          <w:spacing w:val="12"/>
          <w:sz w:val="22"/>
          <w:szCs w:val="22"/>
        </w:rPr>
      </w:pPr>
    </w:p>
    <w:p w:rsidR="004C492D" w:rsidRPr="00F50CAD" w:rsidRDefault="004C492D" w:rsidP="004C492D">
      <w:pPr>
        <w:keepNext/>
        <w:keepLines/>
        <w:widowControl/>
        <w:autoSpaceDE/>
        <w:autoSpaceDN/>
        <w:ind w:left="426"/>
        <w:jc w:val="both"/>
        <w:rPr>
          <w:rFonts w:ascii="Calibri" w:hAnsi="Calibri"/>
          <w:spacing w:val="12"/>
          <w:sz w:val="22"/>
          <w:szCs w:val="22"/>
        </w:rPr>
      </w:pPr>
      <w:r w:rsidRPr="00F50CAD">
        <w:rPr>
          <w:rFonts w:ascii="Calibri" w:hAnsi="Calibri"/>
          <w:spacing w:val="12"/>
          <w:sz w:val="22"/>
          <w:szCs w:val="22"/>
        </w:rPr>
        <w:t>Předpokládá se, že oprava</w:t>
      </w:r>
      <w:r w:rsidR="004D4072" w:rsidRPr="00F50CAD">
        <w:rPr>
          <w:rFonts w:ascii="Calibri" w:hAnsi="Calibri"/>
          <w:spacing w:val="12"/>
          <w:sz w:val="22"/>
          <w:szCs w:val="22"/>
        </w:rPr>
        <w:t xml:space="preserve"> ZAŘÍZENÍ bude řešen</w:t>
      </w:r>
      <w:r w:rsidRPr="00F50CAD">
        <w:rPr>
          <w:rFonts w:ascii="Calibri" w:hAnsi="Calibri"/>
          <w:spacing w:val="12"/>
          <w:sz w:val="22"/>
          <w:szCs w:val="22"/>
        </w:rPr>
        <w:t>a</w:t>
      </w:r>
      <w:r w:rsidR="004D4072" w:rsidRPr="00F50CAD">
        <w:rPr>
          <w:rFonts w:ascii="Calibri" w:hAnsi="Calibri"/>
          <w:spacing w:val="12"/>
          <w:sz w:val="22"/>
          <w:szCs w:val="22"/>
        </w:rPr>
        <w:t xml:space="preserve"> v závislosti na složitosti problému a ve většině případů bude prováděn</w:t>
      </w:r>
      <w:r w:rsidRPr="00F50CAD">
        <w:rPr>
          <w:rFonts w:ascii="Calibri" w:hAnsi="Calibri"/>
          <w:spacing w:val="12"/>
          <w:sz w:val="22"/>
          <w:szCs w:val="22"/>
        </w:rPr>
        <w:t>a</w:t>
      </w:r>
      <w:r w:rsidR="004D4072" w:rsidRPr="00F50CAD">
        <w:rPr>
          <w:rFonts w:ascii="Calibri" w:hAnsi="Calibri"/>
          <w:spacing w:val="12"/>
          <w:sz w:val="22"/>
          <w:szCs w:val="22"/>
        </w:rPr>
        <w:t xml:space="preserve"> v sídle objednatele nebo v objednatelem určeném místě instalace ZAŘÍZENÍ.</w:t>
      </w:r>
      <w:r w:rsidR="003D123F">
        <w:rPr>
          <w:rFonts w:ascii="Calibri" w:hAnsi="Calibri"/>
          <w:spacing w:val="12"/>
          <w:sz w:val="22"/>
          <w:szCs w:val="22"/>
        </w:rPr>
        <w:t xml:space="preserve"> Doba pro odstranění závady ZAŘÍZENÍ je uvedena v příloze č. 1 této smlouvy; </w:t>
      </w:r>
      <w:r w:rsidRPr="00F50CAD">
        <w:rPr>
          <w:rFonts w:ascii="Calibri" w:hAnsi="Calibri"/>
          <w:spacing w:val="12"/>
          <w:sz w:val="22"/>
          <w:szCs w:val="22"/>
        </w:rPr>
        <w:t xml:space="preserve">V případě delší doby opravy (např. u zařízení vyžadující opravu mimo místo instalace) poskytovatel zapůjčí objednateli náhradní ZAŘÍZENÍ obdobných parametrů jako má reklamované/opravované.  </w:t>
      </w:r>
    </w:p>
    <w:p w:rsidR="004D4072" w:rsidRPr="00F50CAD" w:rsidRDefault="004D4072" w:rsidP="004D4072">
      <w:pPr>
        <w:keepNext/>
        <w:keepLines/>
        <w:ind w:left="426"/>
        <w:jc w:val="both"/>
        <w:rPr>
          <w:rFonts w:ascii="Calibri" w:hAnsi="Calibri"/>
          <w:color w:val="FF0000"/>
          <w:spacing w:val="12"/>
          <w:sz w:val="22"/>
          <w:szCs w:val="22"/>
        </w:rPr>
      </w:pPr>
    </w:p>
    <w:p w:rsidR="004D4072" w:rsidRPr="00F50CAD" w:rsidRDefault="004D4072" w:rsidP="00232825">
      <w:pPr>
        <w:ind w:left="426"/>
        <w:jc w:val="both"/>
        <w:rPr>
          <w:rFonts w:ascii="Calibri" w:hAnsi="Calibri"/>
          <w:color w:val="FF0000"/>
          <w:spacing w:val="12"/>
          <w:sz w:val="22"/>
          <w:szCs w:val="22"/>
        </w:rPr>
      </w:pPr>
    </w:p>
    <w:p w:rsidR="00AC39D2" w:rsidRDefault="00AC39D2" w:rsidP="00AC39D2">
      <w:pPr>
        <w:ind w:left="426"/>
        <w:jc w:val="both"/>
        <w:rPr>
          <w:rFonts w:ascii="Calibri" w:hAnsi="Calibri"/>
          <w:spacing w:val="12"/>
          <w:sz w:val="22"/>
          <w:szCs w:val="22"/>
        </w:rPr>
      </w:pPr>
      <w:bookmarkStart w:id="6" w:name="_Toc55879373"/>
      <w:bookmarkStart w:id="7" w:name="_Toc88981306"/>
    </w:p>
    <w:p w:rsidR="00BE04DF" w:rsidRPr="00F50CAD" w:rsidRDefault="00BE04DF" w:rsidP="00AC39D2">
      <w:pPr>
        <w:ind w:left="426"/>
        <w:jc w:val="both"/>
        <w:rPr>
          <w:rFonts w:ascii="Calibri" w:hAnsi="Calibri"/>
          <w:spacing w:val="12"/>
          <w:sz w:val="22"/>
          <w:szCs w:val="22"/>
        </w:rPr>
      </w:pPr>
    </w:p>
    <w:bookmarkEnd w:id="6"/>
    <w:bookmarkEnd w:id="7"/>
    <w:p w:rsidR="00232825" w:rsidRPr="00F50CAD" w:rsidRDefault="00232825" w:rsidP="00232825">
      <w:pPr>
        <w:ind w:left="1260"/>
        <w:jc w:val="both"/>
        <w:rPr>
          <w:rFonts w:ascii="Calibri" w:hAnsi="Calibri"/>
          <w:spacing w:val="12"/>
          <w:sz w:val="22"/>
          <w:szCs w:val="22"/>
        </w:rPr>
      </w:pPr>
    </w:p>
    <w:p w:rsidR="00232825" w:rsidRPr="00F50CAD" w:rsidRDefault="004C492D" w:rsidP="00EE72E4">
      <w:pPr>
        <w:widowControl/>
        <w:autoSpaceDE/>
        <w:autoSpaceDN/>
        <w:outlineLvl w:val="1"/>
        <w:rPr>
          <w:rFonts w:ascii="Calibri" w:hAnsi="Calibri"/>
          <w:b/>
          <w:spacing w:val="12"/>
          <w:sz w:val="22"/>
          <w:szCs w:val="22"/>
        </w:rPr>
      </w:pPr>
      <w:bookmarkStart w:id="8" w:name="_Toc88981307"/>
      <w:r w:rsidRPr="00F50CAD">
        <w:rPr>
          <w:rFonts w:ascii="Calibri" w:hAnsi="Calibri"/>
          <w:b/>
          <w:spacing w:val="12"/>
          <w:sz w:val="22"/>
          <w:szCs w:val="22"/>
        </w:rPr>
        <w:lastRenderedPageBreak/>
        <w:t>2</w:t>
      </w:r>
      <w:r w:rsidR="00EE72E4" w:rsidRPr="00F50CAD">
        <w:rPr>
          <w:rFonts w:ascii="Calibri" w:hAnsi="Calibri"/>
          <w:b/>
          <w:spacing w:val="12"/>
          <w:sz w:val="22"/>
          <w:szCs w:val="22"/>
        </w:rPr>
        <w:t xml:space="preserve">. </w:t>
      </w:r>
      <w:r w:rsidR="00232825" w:rsidRPr="00F50CAD">
        <w:rPr>
          <w:rFonts w:ascii="Calibri" w:hAnsi="Calibri"/>
          <w:b/>
          <w:spacing w:val="12"/>
          <w:sz w:val="22"/>
          <w:szCs w:val="22"/>
        </w:rPr>
        <w:t>Evidence činností</w:t>
      </w:r>
      <w:bookmarkEnd w:id="8"/>
    </w:p>
    <w:p w:rsidR="004C492D" w:rsidRPr="00F50CAD" w:rsidRDefault="004C492D" w:rsidP="00EE72E4">
      <w:pPr>
        <w:ind w:left="426"/>
        <w:jc w:val="both"/>
        <w:rPr>
          <w:rFonts w:ascii="Calibri" w:hAnsi="Calibri"/>
          <w:color w:val="FF0000"/>
          <w:spacing w:val="12"/>
          <w:sz w:val="22"/>
          <w:szCs w:val="22"/>
        </w:rPr>
      </w:pPr>
      <w:r w:rsidRPr="00F50CAD">
        <w:rPr>
          <w:rFonts w:ascii="Calibri" w:hAnsi="Calibri"/>
          <w:spacing w:val="12"/>
          <w:sz w:val="22"/>
          <w:szCs w:val="22"/>
        </w:rPr>
        <w:t>O každém servisním zásahu u objednatele (poskytnutí podpory na místě) vyplní odborný pracovník</w:t>
      </w:r>
      <w:r w:rsidR="000975B1" w:rsidRPr="00F50CAD">
        <w:rPr>
          <w:rFonts w:ascii="Calibri" w:hAnsi="Calibri"/>
          <w:spacing w:val="12"/>
          <w:sz w:val="22"/>
          <w:szCs w:val="22"/>
        </w:rPr>
        <w:t xml:space="preserve"> poskytovatele</w:t>
      </w:r>
      <w:r w:rsidRPr="00F50CAD">
        <w:rPr>
          <w:rFonts w:ascii="Calibri" w:hAnsi="Calibri"/>
          <w:spacing w:val="12"/>
          <w:sz w:val="22"/>
          <w:szCs w:val="22"/>
        </w:rPr>
        <w:t xml:space="preserve"> „Servisní protokol“ s popisem provedených činností (dále jen „PROTOKOL“). Objednatel, po ukončení požadovaných činností provedených odborným pracovníkem</w:t>
      </w:r>
      <w:r w:rsidR="000975B1" w:rsidRPr="00F50CAD">
        <w:rPr>
          <w:rFonts w:ascii="Calibri" w:hAnsi="Calibri"/>
          <w:spacing w:val="12"/>
          <w:sz w:val="22"/>
          <w:szCs w:val="22"/>
        </w:rPr>
        <w:t xml:space="preserve"> poskytovatele</w:t>
      </w:r>
      <w:r w:rsidRPr="00F50CAD">
        <w:rPr>
          <w:rFonts w:ascii="Calibri" w:hAnsi="Calibri"/>
          <w:spacing w:val="12"/>
          <w:sz w:val="22"/>
          <w:szCs w:val="22"/>
        </w:rPr>
        <w:t xml:space="preserve"> a odsouhlasení zde vypsaných úkonů, potvrdí jejich řádné provedení svým podpisem PROTOKOLU. Všechny PROTO</w:t>
      </w:r>
      <w:r w:rsidR="000975B1" w:rsidRPr="00F50CAD">
        <w:rPr>
          <w:rFonts w:ascii="Calibri" w:hAnsi="Calibri"/>
          <w:spacing w:val="12"/>
          <w:sz w:val="22"/>
          <w:szCs w:val="22"/>
        </w:rPr>
        <w:t>KOLY budou uloženy u poskytovatele</w:t>
      </w:r>
      <w:r w:rsidRPr="00F50CAD">
        <w:rPr>
          <w:rFonts w:ascii="Calibri" w:hAnsi="Calibri"/>
          <w:spacing w:val="12"/>
          <w:sz w:val="22"/>
          <w:szCs w:val="22"/>
        </w:rPr>
        <w:t xml:space="preserve"> jako doklad o provedených činnostech a jako podklad pro fakturaci v případ</w:t>
      </w:r>
      <w:r w:rsidR="00B62300" w:rsidRPr="00F50CAD">
        <w:rPr>
          <w:rFonts w:ascii="Calibri" w:hAnsi="Calibri"/>
          <w:spacing w:val="12"/>
          <w:sz w:val="22"/>
          <w:szCs w:val="22"/>
        </w:rPr>
        <w:t>ě překročení limitu podpory (</w:t>
      </w:r>
      <w:r w:rsidR="0016625F">
        <w:rPr>
          <w:rFonts w:ascii="Calibri" w:hAnsi="Calibri"/>
          <w:spacing w:val="12"/>
          <w:sz w:val="22"/>
          <w:szCs w:val="22"/>
        </w:rPr>
        <w:t>čl.</w:t>
      </w:r>
      <w:r w:rsidR="0016625F" w:rsidRPr="00F50CAD">
        <w:rPr>
          <w:rFonts w:ascii="Calibri" w:hAnsi="Calibri"/>
          <w:spacing w:val="12"/>
          <w:sz w:val="22"/>
          <w:szCs w:val="22"/>
        </w:rPr>
        <w:t xml:space="preserve"> </w:t>
      </w:r>
      <w:r w:rsidR="00B62300" w:rsidRPr="00F50CAD">
        <w:rPr>
          <w:rFonts w:ascii="Calibri" w:hAnsi="Calibri"/>
          <w:spacing w:val="12"/>
          <w:sz w:val="22"/>
          <w:szCs w:val="22"/>
        </w:rPr>
        <w:t xml:space="preserve">III. </w:t>
      </w:r>
      <w:r w:rsidR="0016625F">
        <w:rPr>
          <w:rFonts w:ascii="Calibri" w:hAnsi="Calibri"/>
          <w:spacing w:val="12"/>
          <w:sz w:val="22"/>
          <w:szCs w:val="22"/>
        </w:rPr>
        <w:t>bod</w:t>
      </w:r>
      <w:r w:rsidR="00736E31">
        <w:rPr>
          <w:rFonts w:ascii="Calibri" w:hAnsi="Calibri"/>
          <w:spacing w:val="12"/>
          <w:sz w:val="22"/>
          <w:szCs w:val="22"/>
        </w:rPr>
        <w:t xml:space="preserve"> </w:t>
      </w:r>
      <w:r w:rsidRPr="00F50CAD">
        <w:rPr>
          <w:rFonts w:ascii="Calibri" w:hAnsi="Calibri"/>
          <w:spacing w:val="12"/>
          <w:sz w:val="22"/>
          <w:szCs w:val="22"/>
        </w:rPr>
        <w:t>1</w:t>
      </w:r>
      <w:r w:rsidR="0016625F">
        <w:rPr>
          <w:rFonts w:ascii="Calibri" w:hAnsi="Calibri"/>
          <w:spacing w:val="12"/>
          <w:sz w:val="22"/>
          <w:szCs w:val="22"/>
        </w:rPr>
        <w:t>.</w:t>
      </w:r>
      <w:r w:rsidRPr="00F50CAD">
        <w:rPr>
          <w:rFonts w:ascii="Calibri" w:hAnsi="Calibri"/>
          <w:spacing w:val="12"/>
          <w:sz w:val="22"/>
          <w:szCs w:val="22"/>
        </w:rPr>
        <w:t>) pokryt</w:t>
      </w:r>
      <w:r w:rsidR="00B62300" w:rsidRPr="00F50CAD">
        <w:rPr>
          <w:rFonts w:ascii="Calibri" w:hAnsi="Calibri"/>
          <w:spacing w:val="12"/>
          <w:sz w:val="22"/>
          <w:szCs w:val="22"/>
        </w:rPr>
        <w:t>é paušální částkou (</w:t>
      </w:r>
      <w:r w:rsidR="0016625F">
        <w:rPr>
          <w:rFonts w:ascii="Calibri" w:hAnsi="Calibri"/>
          <w:spacing w:val="12"/>
          <w:sz w:val="22"/>
          <w:szCs w:val="22"/>
        </w:rPr>
        <w:t>čl.</w:t>
      </w:r>
      <w:r w:rsidR="0016625F" w:rsidRPr="00F50CAD">
        <w:rPr>
          <w:rFonts w:ascii="Calibri" w:hAnsi="Calibri"/>
          <w:spacing w:val="12"/>
          <w:sz w:val="22"/>
          <w:szCs w:val="22"/>
        </w:rPr>
        <w:t xml:space="preserve"> </w:t>
      </w:r>
      <w:r w:rsidR="00B62300" w:rsidRPr="00F50CAD">
        <w:rPr>
          <w:rFonts w:ascii="Calibri" w:hAnsi="Calibri"/>
          <w:spacing w:val="12"/>
          <w:sz w:val="22"/>
          <w:szCs w:val="22"/>
        </w:rPr>
        <w:t>VI</w:t>
      </w:r>
      <w:r w:rsidRPr="00F50CAD">
        <w:rPr>
          <w:rFonts w:ascii="Calibri" w:hAnsi="Calibri"/>
          <w:spacing w:val="12"/>
          <w:sz w:val="22"/>
          <w:szCs w:val="22"/>
        </w:rPr>
        <w:t>.</w:t>
      </w:r>
      <w:r w:rsidR="00B62300" w:rsidRPr="00F50CAD">
        <w:rPr>
          <w:rFonts w:ascii="Calibri" w:hAnsi="Calibri"/>
          <w:spacing w:val="12"/>
          <w:sz w:val="22"/>
          <w:szCs w:val="22"/>
        </w:rPr>
        <w:t xml:space="preserve"> </w:t>
      </w:r>
      <w:r w:rsidR="0016625F">
        <w:rPr>
          <w:rFonts w:ascii="Calibri" w:hAnsi="Calibri"/>
          <w:spacing w:val="12"/>
          <w:sz w:val="22"/>
          <w:szCs w:val="22"/>
        </w:rPr>
        <w:t xml:space="preserve">bod </w:t>
      </w:r>
      <w:r w:rsidRPr="00F50CAD">
        <w:rPr>
          <w:rFonts w:ascii="Calibri" w:hAnsi="Calibri"/>
          <w:spacing w:val="12"/>
          <w:sz w:val="22"/>
          <w:szCs w:val="22"/>
        </w:rPr>
        <w:t>1</w:t>
      </w:r>
      <w:r w:rsidR="0016625F">
        <w:rPr>
          <w:rFonts w:ascii="Calibri" w:hAnsi="Calibri"/>
          <w:spacing w:val="12"/>
          <w:sz w:val="22"/>
          <w:szCs w:val="22"/>
        </w:rPr>
        <w:t>.</w:t>
      </w:r>
      <w:r w:rsidRPr="00F50CAD">
        <w:rPr>
          <w:rFonts w:ascii="Calibri" w:hAnsi="Calibri"/>
          <w:spacing w:val="12"/>
          <w:sz w:val="22"/>
          <w:szCs w:val="22"/>
        </w:rPr>
        <w:t xml:space="preserve">). </w:t>
      </w:r>
      <w:r w:rsidR="000975B1" w:rsidRPr="00F50CAD">
        <w:rPr>
          <w:rFonts w:ascii="Calibri" w:hAnsi="Calibri"/>
          <w:spacing w:val="12"/>
          <w:sz w:val="22"/>
          <w:szCs w:val="22"/>
        </w:rPr>
        <w:t>Objednatel obdrží od poskytovatele</w:t>
      </w:r>
      <w:r w:rsidRPr="00F50CAD">
        <w:rPr>
          <w:rFonts w:ascii="Calibri" w:hAnsi="Calibri"/>
          <w:spacing w:val="12"/>
          <w:sz w:val="22"/>
          <w:szCs w:val="22"/>
        </w:rPr>
        <w:t xml:space="preserve"> po podpisu kopii PROTOKOLU.</w:t>
      </w:r>
    </w:p>
    <w:p w:rsidR="000975B1" w:rsidRPr="00F50CAD" w:rsidRDefault="000975B1" w:rsidP="000975B1">
      <w:pPr>
        <w:ind w:firstLine="426"/>
        <w:jc w:val="both"/>
        <w:rPr>
          <w:rFonts w:ascii="Calibri" w:hAnsi="Calibri"/>
          <w:spacing w:val="12"/>
          <w:sz w:val="22"/>
          <w:szCs w:val="22"/>
        </w:rPr>
      </w:pPr>
    </w:p>
    <w:p w:rsidR="000975B1" w:rsidRPr="00F50CAD" w:rsidRDefault="000975B1" w:rsidP="000975B1">
      <w:pPr>
        <w:ind w:left="426"/>
        <w:jc w:val="both"/>
        <w:rPr>
          <w:rFonts w:ascii="Calibri" w:hAnsi="Calibri"/>
          <w:spacing w:val="12"/>
          <w:sz w:val="22"/>
          <w:szCs w:val="22"/>
        </w:rPr>
      </w:pPr>
      <w:r w:rsidRPr="00F50CAD">
        <w:rPr>
          <w:rFonts w:ascii="Calibri" w:hAnsi="Calibri"/>
          <w:spacing w:val="12"/>
          <w:sz w:val="22"/>
          <w:szCs w:val="22"/>
        </w:rPr>
        <w:t>Celkový počet hodin řádně poskytnuté a zaprotokolované podpory poskytovatel každý měsíc porovná s počtem hodin, na které má objednatel dle této</w:t>
      </w:r>
      <w:r w:rsidRPr="00F50CAD">
        <w:rPr>
          <w:rFonts w:ascii="Calibri" w:hAnsi="Calibri"/>
          <w:b/>
          <w:spacing w:val="12"/>
          <w:sz w:val="22"/>
          <w:szCs w:val="22"/>
        </w:rPr>
        <w:t> </w:t>
      </w:r>
      <w:r w:rsidRPr="00F50CAD">
        <w:rPr>
          <w:rFonts w:ascii="Calibri" w:hAnsi="Calibri"/>
          <w:spacing w:val="12"/>
          <w:sz w:val="22"/>
          <w:szCs w:val="22"/>
        </w:rPr>
        <w:t xml:space="preserve">smlouvy nárok a: </w:t>
      </w:r>
    </w:p>
    <w:p w:rsidR="000975B1" w:rsidRPr="00F50CAD" w:rsidRDefault="000975B1" w:rsidP="000975B1">
      <w:pPr>
        <w:ind w:left="1259"/>
        <w:jc w:val="both"/>
        <w:rPr>
          <w:rFonts w:ascii="Calibri" w:hAnsi="Calibri"/>
          <w:spacing w:val="12"/>
          <w:sz w:val="22"/>
          <w:szCs w:val="22"/>
        </w:rPr>
      </w:pPr>
    </w:p>
    <w:p w:rsidR="000975B1" w:rsidRPr="00F50CAD" w:rsidRDefault="000975B1" w:rsidP="000975B1">
      <w:pPr>
        <w:keepNext/>
        <w:keepLines/>
        <w:widowControl/>
        <w:numPr>
          <w:ilvl w:val="2"/>
          <w:numId w:val="38"/>
        </w:numPr>
        <w:autoSpaceDE/>
        <w:autoSpaceDN/>
        <w:jc w:val="both"/>
        <w:rPr>
          <w:rFonts w:ascii="Calibri" w:hAnsi="Calibri"/>
          <w:spacing w:val="12"/>
          <w:sz w:val="22"/>
          <w:szCs w:val="22"/>
        </w:rPr>
      </w:pPr>
      <w:r w:rsidRPr="00F50CAD">
        <w:rPr>
          <w:rFonts w:ascii="Calibri" w:hAnsi="Calibri"/>
          <w:spacing w:val="12"/>
          <w:sz w:val="22"/>
          <w:szCs w:val="22"/>
        </w:rPr>
        <w:t>v případě, že skutečný počet poskytnuté podpory bude nižší než sjednaný dle této smlouvy, převádí se nevyčerpané hodiny do následujícího období, s možností čerpání kdykoli po dobu účinnosti smlouvy. Přehled počtu nevyčerpaných hodin z předchozího období bude uveden v souhrnném výstupu o provedených činnostech v rámci fakturace měsíční podpory.</w:t>
      </w:r>
    </w:p>
    <w:p w:rsidR="000975B1" w:rsidRPr="00650901" w:rsidRDefault="000975B1" w:rsidP="000975B1">
      <w:pPr>
        <w:keepNext/>
        <w:keepLines/>
        <w:widowControl/>
        <w:numPr>
          <w:ilvl w:val="2"/>
          <w:numId w:val="38"/>
        </w:numPr>
        <w:autoSpaceDE/>
        <w:autoSpaceDN/>
        <w:jc w:val="both"/>
        <w:rPr>
          <w:rFonts w:ascii="Calibri" w:hAnsi="Calibri"/>
          <w:spacing w:val="12"/>
          <w:sz w:val="22"/>
          <w:szCs w:val="22"/>
        </w:rPr>
      </w:pPr>
      <w:r w:rsidRPr="00F50CAD">
        <w:rPr>
          <w:rFonts w:ascii="Calibri" w:hAnsi="Calibri"/>
          <w:spacing w:val="12"/>
          <w:sz w:val="22"/>
          <w:szCs w:val="22"/>
        </w:rPr>
        <w:t>v případě, že skutečný počet poskytnuté podpory hodin bude vyšší než sjednaný dle této smlouvy, pak budou přednostně pro pokrytí tohoto rozdílu využity dosud nevyčerpané hodiny z předchozího období, a teprve následně bude případný rozdíl fakturován za podmínek uvedených v</w:t>
      </w:r>
      <w:r w:rsidR="0016625F">
        <w:rPr>
          <w:rFonts w:ascii="Calibri" w:hAnsi="Calibri"/>
          <w:spacing w:val="12"/>
          <w:sz w:val="22"/>
          <w:szCs w:val="22"/>
        </w:rPr>
        <w:t> čl.</w:t>
      </w:r>
      <w:r w:rsidR="0016625F" w:rsidRPr="00650901">
        <w:rPr>
          <w:rFonts w:ascii="Calibri" w:hAnsi="Calibri"/>
          <w:spacing w:val="12"/>
          <w:sz w:val="22"/>
          <w:szCs w:val="22"/>
        </w:rPr>
        <w:t xml:space="preserve"> </w:t>
      </w:r>
      <w:r w:rsidR="00650901" w:rsidRPr="00650901">
        <w:rPr>
          <w:rFonts w:ascii="Calibri" w:hAnsi="Calibri"/>
          <w:spacing w:val="12"/>
          <w:sz w:val="22"/>
          <w:szCs w:val="22"/>
        </w:rPr>
        <w:t>V</w:t>
      </w:r>
      <w:r w:rsidR="0016625F">
        <w:rPr>
          <w:rFonts w:ascii="Calibri" w:hAnsi="Calibri"/>
          <w:spacing w:val="12"/>
          <w:sz w:val="22"/>
          <w:szCs w:val="22"/>
        </w:rPr>
        <w:t>.</w:t>
      </w:r>
      <w:r w:rsidR="00650901" w:rsidRPr="00650901">
        <w:rPr>
          <w:rFonts w:ascii="Calibri" w:hAnsi="Calibri"/>
          <w:spacing w:val="12"/>
          <w:sz w:val="22"/>
          <w:szCs w:val="22"/>
        </w:rPr>
        <w:t xml:space="preserve"> </w:t>
      </w:r>
      <w:r w:rsidR="0016625F">
        <w:rPr>
          <w:rFonts w:ascii="Calibri" w:hAnsi="Calibri"/>
          <w:spacing w:val="12"/>
          <w:sz w:val="22"/>
          <w:szCs w:val="22"/>
        </w:rPr>
        <w:t>bod</w:t>
      </w:r>
      <w:r w:rsidR="00650901" w:rsidRPr="00650901">
        <w:rPr>
          <w:rFonts w:ascii="Calibri" w:hAnsi="Calibri"/>
          <w:spacing w:val="12"/>
          <w:sz w:val="22"/>
          <w:szCs w:val="22"/>
        </w:rPr>
        <w:t xml:space="preserve"> </w:t>
      </w:r>
      <w:r w:rsidRPr="00650901">
        <w:rPr>
          <w:rFonts w:ascii="Calibri" w:hAnsi="Calibri"/>
          <w:spacing w:val="12"/>
          <w:sz w:val="22"/>
          <w:szCs w:val="22"/>
        </w:rPr>
        <w:t>3</w:t>
      </w:r>
      <w:r w:rsidR="0016625F">
        <w:rPr>
          <w:rFonts w:ascii="Calibri" w:hAnsi="Calibri"/>
          <w:spacing w:val="12"/>
          <w:sz w:val="22"/>
          <w:szCs w:val="22"/>
        </w:rPr>
        <w:t>.</w:t>
      </w:r>
      <w:r w:rsidRPr="00650901">
        <w:rPr>
          <w:rFonts w:ascii="Calibri" w:hAnsi="Calibri"/>
          <w:spacing w:val="12"/>
          <w:sz w:val="22"/>
          <w:szCs w:val="22"/>
        </w:rPr>
        <w:t xml:space="preserve"> </w:t>
      </w:r>
      <w:r w:rsidR="00650901" w:rsidRPr="00650901">
        <w:rPr>
          <w:rFonts w:ascii="Calibri" w:hAnsi="Calibri"/>
          <w:spacing w:val="12"/>
          <w:sz w:val="22"/>
          <w:szCs w:val="22"/>
        </w:rPr>
        <w:t xml:space="preserve">a </w:t>
      </w:r>
      <w:r w:rsidR="0016625F">
        <w:rPr>
          <w:rFonts w:ascii="Calibri" w:hAnsi="Calibri"/>
          <w:spacing w:val="12"/>
          <w:sz w:val="22"/>
          <w:szCs w:val="22"/>
        </w:rPr>
        <w:t>čl.</w:t>
      </w:r>
      <w:r w:rsidR="00650901" w:rsidRPr="00650901">
        <w:rPr>
          <w:rFonts w:ascii="Calibri" w:hAnsi="Calibri"/>
          <w:spacing w:val="12"/>
          <w:sz w:val="22"/>
          <w:szCs w:val="22"/>
        </w:rPr>
        <w:t xml:space="preserve"> VI. </w:t>
      </w:r>
      <w:r w:rsidR="0016625F">
        <w:rPr>
          <w:rFonts w:ascii="Calibri" w:hAnsi="Calibri"/>
          <w:spacing w:val="12"/>
          <w:sz w:val="22"/>
          <w:szCs w:val="22"/>
        </w:rPr>
        <w:t>bod</w:t>
      </w:r>
      <w:r w:rsidR="00650901" w:rsidRPr="00650901">
        <w:rPr>
          <w:rFonts w:ascii="Calibri" w:hAnsi="Calibri"/>
          <w:spacing w:val="12"/>
          <w:sz w:val="22"/>
          <w:szCs w:val="22"/>
        </w:rPr>
        <w:t xml:space="preserve"> 5</w:t>
      </w:r>
      <w:r w:rsidR="0016625F">
        <w:rPr>
          <w:rFonts w:ascii="Calibri" w:hAnsi="Calibri"/>
          <w:spacing w:val="12"/>
          <w:sz w:val="22"/>
          <w:szCs w:val="22"/>
        </w:rPr>
        <w:t>.</w:t>
      </w:r>
      <w:r w:rsidR="00650901" w:rsidRPr="00650901">
        <w:rPr>
          <w:rFonts w:ascii="Calibri" w:hAnsi="Calibri"/>
          <w:spacing w:val="12"/>
          <w:sz w:val="22"/>
          <w:szCs w:val="22"/>
        </w:rPr>
        <w:t xml:space="preserve"> </w:t>
      </w:r>
      <w:r w:rsidRPr="00650901">
        <w:rPr>
          <w:rFonts w:ascii="Calibri" w:hAnsi="Calibri"/>
          <w:spacing w:val="12"/>
          <w:sz w:val="22"/>
          <w:szCs w:val="22"/>
        </w:rPr>
        <w:t>této smlouvy.</w:t>
      </w:r>
    </w:p>
    <w:p w:rsidR="000975B1" w:rsidRPr="00F50CAD" w:rsidRDefault="000975B1" w:rsidP="00232825">
      <w:pPr>
        <w:jc w:val="both"/>
        <w:rPr>
          <w:rFonts w:ascii="Calibri" w:hAnsi="Calibri"/>
          <w:spacing w:val="12"/>
          <w:sz w:val="22"/>
          <w:szCs w:val="22"/>
        </w:rPr>
      </w:pPr>
    </w:p>
    <w:p w:rsidR="00232825" w:rsidRPr="00F50CAD" w:rsidRDefault="00A7476B" w:rsidP="00EE72E4">
      <w:pPr>
        <w:widowControl/>
        <w:autoSpaceDE/>
        <w:autoSpaceDN/>
        <w:jc w:val="both"/>
        <w:rPr>
          <w:rFonts w:ascii="Calibri" w:hAnsi="Calibri"/>
          <w:b/>
          <w:spacing w:val="12"/>
          <w:sz w:val="22"/>
          <w:szCs w:val="22"/>
        </w:rPr>
      </w:pPr>
      <w:r w:rsidRPr="00F50CAD">
        <w:rPr>
          <w:rFonts w:ascii="Calibri" w:hAnsi="Calibri"/>
          <w:b/>
          <w:spacing w:val="12"/>
          <w:sz w:val="22"/>
          <w:szCs w:val="22"/>
        </w:rPr>
        <w:t>3</w:t>
      </w:r>
      <w:r w:rsidR="00EE72E4" w:rsidRPr="00F50CAD">
        <w:rPr>
          <w:rFonts w:ascii="Calibri" w:hAnsi="Calibri"/>
          <w:b/>
          <w:spacing w:val="12"/>
          <w:sz w:val="22"/>
          <w:szCs w:val="22"/>
        </w:rPr>
        <w:t xml:space="preserve">. </w:t>
      </w:r>
      <w:r w:rsidR="00232825" w:rsidRPr="00F50CAD">
        <w:rPr>
          <w:rFonts w:ascii="Calibri" w:hAnsi="Calibri"/>
          <w:b/>
          <w:spacing w:val="12"/>
          <w:sz w:val="22"/>
          <w:szCs w:val="22"/>
        </w:rPr>
        <w:t>Práce nad rámec paušální ceny</w:t>
      </w:r>
    </w:p>
    <w:p w:rsidR="00232825" w:rsidRPr="00845169" w:rsidRDefault="00473F40" w:rsidP="00EE72E4">
      <w:pPr>
        <w:ind w:left="426"/>
        <w:jc w:val="both"/>
        <w:rPr>
          <w:rFonts w:ascii="Calibri" w:hAnsi="Calibri"/>
          <w:spacing w:val="12"/>
          <w:sz w:val="22"/>
          <w:szCs w:val="22"/>
        </w:rPr>
      </w:pPr>
      <w:r w:rsidRPr="00845169">
        <w:rPr>
          <w:rFonts w:ascii="Calibri" w:hAnsi="Calibri"/>
          <w:spacing w:val="12"/>
          <w:sz w:val="22"/>
          <w:szCs w:val="22"/>
        </w:rPr>
        <w:t>Poskytovatel</w:t>
      </w:r>
      <w:r w:rsidR="00232825" w:rsidRPr="00845169">
        <w:rPr>
          <w:rFonts w:ascii="Calibri" w:hAnsi="Calibri"/>
          <w:spacing w:val="12"/>
          <w:sz w:val="22"/>
          <w:szCs w:val="22"/>
        </w:rPr>
        <w:t xml:space="preserve"> se zavazuje zajistit na základě požadavku objednatele činnosti technické podpory s časovou náročností přesahující stanovený měsíční rozsah podpory dle bodu </w:t>
      </w:r>
      <w:r w:rsidR="0016625F">
        <w:rPr>
          <w:rFonts w:ascii="Calibri" w:hAnsi="Calibri"/>
          <w:spacing w:val="12"/>
          <w:sz w:val="22"/>
          <w:szCs w:val="22"/>
        </w:rPr>
        <w:t>1</w:t>
      </w:r>
      <w:r w:rsidR="00232825" w:rsidRPr="00845169">
        <w:rPr>
          <w:rFonts w:ascii="Calibri" w:hAnsi="Calibri"/>
          <w:spacing w:val="12"/>
          <w:sz w:val="22"/>
          <w:szCs w:val="22"/>
        </w:rPr>
        <w:t>.</w:t>
      </w:r>
      <w:r w:rsidR="00736E31" w:rsidRPr="00845169">
        <w:rPr>
          <w:rFonts w:ascii="Calibri" w:hAnsi="Calibri"/>
          <w:spacing w:val="12"/>
          <w:sz w:val="22"/>
          <w:szCs w:val="22"/>
        </w:rPr>
        <w:t xml:space="preserve"> čl. </w:t>
      </w:r>
      <w:r w:rsidR="0016625F">
        <w:rPr>
          <w:rFonts w:ascii="Calibri" w:hAnsi="Calibri"/>
          <w:spacing w:val="12"/>
          <w:sz w:val="22"/>
          <w:szCs w:val="22"/>
        </w:rPr>
        <w:t>III.</w:t>
      </w:r>
      <w:r w:rsidR="00232825" w:rsidRPr="00845169">
        <w:rPr>
          <w:rFonts w:ascii="Calibri" w:hAnsi="Calibri"/>
          <w:spacing w:val="12"/>
          <w:sz w:val="22"/>
          <w:szCs w:val="22"/>
        </w:rPr>
        <w:t xml:space="preserve"> této smlouvy. </w:t>
      </w:r>
    </w:p>
    <w:p w:rsidR="00A7476B" w:rsidRPr="00845169" w:rsidRDefault="00232825" w:rsidP="00A7476B">
      <w:pPr>
        <w:ind w:left="426"/>
        <w:jc w:val="both"/>
        <w:rPr>
          <w:rFonts w:ascii="Calibri" w:hAnsi="Calibri"/>
          <w:spacing w:val="12"/>
          <w:sz w:val="22"/>
          <w:szCs w:val="22"/>
        </w:rPr>
      </w:pPr>
      <w:r w:rsidRPr="00845169">
        <w:rPr>
          <w:rFonts w:ascii="Calibri" w:hAnsi="Calibri"/>
          <w:spacing w:val="12"/>
          <w:sz w:val="22"/>
          <w:szCs w:val="22"/>
        </w:rPr>
        <w:t xml:space="preserve">Na tyto práce bude vždy dopředu sjednán přiměřený termín plnění. </w:t>
      </w:r>
      <w:r w:rsidR="00473F40" w:rsidRPr="00845169">
        <w:rPr>
          <w:rFonts w:ascii="Calibri" w:hAnsi="Calibri"/>
          <w:spacing w:val="12"/>
          <w:sz w:val="22"/>
          <w:szCs w:val="22"/>
        </w:rPr>
        <w:t>Poskytovatel</w:t>
      </w:r>
      <w:r w:rsidRPr="00845169">
        <w:rPr>
          <w:rFonts w:ascii="Calibri" w:hAnsi="Calibri"/>
          <w:spacing w:val="12"/>
          <w:sz w:val="22"/>
          <w:szCs w:val="22"/>
        </w:rPr>
        <w:t xml:space="preserve"> se zavazuje po převzetí informace o požadavku prostřednictvím e-mailu</w:t>
      </w:r>
      <w:r w:rsidR="00A7476B" w:rsidRPr="00845169">
        <w:rPr>
          <w:rFonts w:ascii="Calibri" w:hAnsi="Calibri"/>
          <w:spacing w:val="12"/>
          <w:sz w:val="22"/>
          <w:szCs w:val="22"/>
        </w:rPr>
        <w:t xml:space="preserve"> nebo záznamem v h</w:t>
      </w:r>
      <w:r w:rsidRPr="00845169">
        <w:rPr>
          <w:rFonts w:ascii="Calibri" w:hAnsi="Calibri"/>
          <w:spacing w:val="12"/>
          <w:sz w:val="22"/>
          <w:szCs w:val="22"/>
        </w:rPr>
        <w:t>elpdesku předat objednateli návrh způsobu vyřešení požadavku a odhad celkové pracnosti ve lhůtě do 3 pracovních dnů od nahlášení</w:t>
      </w:r>
      <w:r w:rsidR="00A7476B" w:rsidRPr="00845169">
        <w:rPr>
          <w:rFonts w:ascii="Calibri" w:hAnsi="Calibri"/>
          <w:spacing w:val="12"/>
          <w:sz w:val="22"/>
          <w:szCs w:val="22"/>
        </w:rPr>
        <w:t xml:space="preserve">. </w:t>
      </w:r>
      <w:r w:rsidRPr="00845169">
        <w:rPr>
          <w:rFonts w:ascii="Calibri" w:hAnsi="Calibri"/>
          <w:spacing w:val="12"/>
          <w:sz w:val="22"/>
          <w:szCs w:val="22"/>
        </w:rPr>
        <w:t xml:space="preserve">V případě souhlasu objednatele s tímto návrhem </w:t>
      </w:r>
      <w:r w:rsidR="00473F40" w:rsidRPr="00845169">
        <w:rPr>
          <w:rFonts w:ascii="Calibri" w:hAnsi="Calibri"/>
          <w:spacing w:val="12"/>
          <w:sz w:val="22"/>
          <w:szCs w:val="22"/>
        </w:rPr>
        <w:t>poskytovatel</w:t>
      </w:r>
      <w:r w:rsidRPr="00845169">
        <w:rPr>
          <w:rFonts w:ascii="Calibri" w:hAnsi="Calibri"/>
          <w:spacing w:val="12"/>
          <w:sz w:val="22"/>
          <w:szCs w:val="22"/>
        </w:rPr>
        <w:t xml:space="preserve">e bude na realizaci prací vystavena objednatelem </w:t>
      </w:r>
      <w:r w:rsidR="00A56378">
        <w:rPr>
          <w:rFonts w:ascii="Calibri" w:hAnsi="Calibri"/>
          <w:spacing w:val="12"/>
          <w:sz w:val="22"/>
          <w:szCs w:val="22"/>
        </w:rPr>
        <w:t>výzva k plnění</w:t>
      </w:r>
      <w:r w:rsidRPr="00845169">
        <w:rPr>
          <w:rFonts w:ascii="Calibri" w:hAnsi="Calibri"/>
          <w:spacing w:val="12"/>
          <w:sz w:val="22"/>
          <w:szCs w:val="22"/>
        </w:rPr>
        <w:t>, která bude specifikovat předmět, termín a cenu realizace</w:t>
      </w:r>
      <w:r w:rsidR="00A35B5F" w:rsidRPr="00845169">
        <w:rPr>
          <w:rFonts w:ascii="Calibri" w:hAnsi="Calibri"/>
          <w:spacing w:val="12"/>
          <w:sz w:val="22"/>
          <w:szCs w:val="22"/>
        </w:rPr>
        <w:t xml:space="preserve"> a to v případě, že práce budou zahrnovat </w:t>
      </w:r>
      <w:r w:rsidR="00845169" w:rsidRPr="00845169">
        <w:rPr>
          <w:rFonts w:ascii="Calibri" w:hAnsi="Calibri"/>
          <w:spacing w:val="12"/>
          <w:sz w:val="22"/>
          <w:szCs w:val="22"/>
        </w:rPr>
        <w:t xml:space="preserve">i </w:t>
      </w:r>
      <w:r w:rsidR="00A35B5F" w:rsidRPr="00845169">
        <w:rPr>
          <w:rFonts w:ascii="Calibri" w:hAnsi="Calibri"/>
          <w:spacing w:val="12"/>
          <w:sz w:val="22"/>
          <w:szCs w:val="22"/>
        </w:rPr>
        <w:t>vícenáklady na opravu hardware</w:t>
      </w:r>
      <w:r w:rsidR="00260588">
        <w:rPr>
          <w:rFonts w:ascii="Calibri" w:hAnsi="Calibri"/>
          <w:spacing w:val="12"/>
          <w:sz w:val="22"/>
          <w:szCs w:val="22"/>
        </w:rPr>
        <w:t xml:space="preserve"> v ceně vyšší než 4000,- Kč bez DPH</w:t>
      </w:r>
      <w:r w:rsidRPr="00845169">
        <w:rPr>
          <w:rFonts w:ascii="Calibri" w:hAnsi="Calibri"/>
          <w:spacing w:val="12"/>
          <w:sz w:val="22"/>
          <w:szCs w:val="22"/>
        </w:rPr>
        <w:t xml:space="preserve">. </w:t>
      </w:r>
      <w:r w:rsidR="00845169" w:rsidRPr="00845169">
        <w:rPr>
          <w:rFonts w:ascii="Calibri" w:hAnsi="Calibri"/>
          <w:spacing w:val="12"/>
          <w:sz w:val="22"/>
          <w:szCs w:val="22"/>
        </w:rPr>
        <w:t>V opačném případě budou práce realizovány v režimu</w:t>
      </w:r>
      <w:r w:rsidR="00A35B5F" w:rsidRPr="00845169">
        <w:rPr>
          <w:rFonts w:ascii="Calibri" w:hAnsi="Calibri"/>
          <w:spacing w:val="12"/>
          <w:sz w:val="22"/>
          <w:szCs w:val="22"/>
        </w:rPr>
        <w:t xml:space="preserve"> standardn</w:t>
      </w:r>
      <w:r w:rsidR="00845169" w:rsidRPr="00845169">
        <w:rPr>
          <w:rFonts w:ascii="Calibri" w:hAnsi="Calibri"/>
          <w:spacing w:val="12"/>
          <w:sz w:val="22"/>
          <w:szCs w:val="22"/>
        </w:rPr>
        <w:t xml:space="preserve">ího servisního požadavku dle </w:t>
      </w:r>
      <w:r w:rsidR="0016625F">
        <w:rPr>
          <w:rFonts w:ascii="Calibri" w:hAnsi="Calibri"/>
          <w:spacing w:val="12"/>
          <w:sz w:val="22"/>
          <w:szCs w:val="22"/>
        </w:rPr>
        <w:t>čl.</w:t>
      </w:r>
      <w:r w:rsidR="0016625F" w:rsidRPr="00845169">
        <w:rPr>
          <w:rFonts w:ascii="Calibri" w:hAnsi="Calibri"/>
          <w:spacing w:val="12"/>
          <w:sz w:val="22"/>
          <w:szCs w:val="22"/>
        </w:rPr>
        <w:t xml:space="preserve"> </w:t>
      </w:r>
      <w:r w:rsidR="00845169" w:rsidRPr="00845169">
        <w:rPr>
          <w:rFonts w:ascii="Calibri" w:hAnsi="Calibri"/>
          <w:spacing w:val="12"/>
          <w:sz w:val="22"/>
          <w:szCs w:val="22"/>
        </w:rPr>
        <w:t>IV</w:t>
      </w:r>
      <w:r w:rsidR="00A35B5F" w:rsidRPr="00845169">
        <w:rPr>
          <w:rFonts w:ascii="Calibri" w:hAnsi="Calibri"/>
          <w:spacing w:val="12"/>
          <w:sz w:val="22"/>
          <w:szCs w:val="22"/>
        </w:rPr>
        <w:t>.</w:t>
      </w:r>
      <w:r w:rsidR="00845169" w:rsidRPr="00845169">
        <w:rPr>
          <w:rFonts w:ascii="Calibri" w:hAnsi="Calibri"/>
          <w:spacing w:val="12"/>
          <w:sz w:val="22"/>
          <w:szCs w:val="22"/>
        </w:rPr>
        <w:t xml:space="preserve"> </w:t>
      </w:r>
      <w:r w:rsidR="0016625F">
        <w:rPr>
          <w:rFonts w:ascii="Calibri" w:hAnsi="Calibri"/>
          <w:spacing w:val="12"/>
          <w:sz w:val="22"/>
          <w:szCs w:val="22"/>
        </w:rPr>
        <w:t>bod</w:t>
      </w:r>
      <w:r w:rsidR="00845169" w:rsidRPr="00845169">
        <w:rPr>
          <w:rFonts w:ascii="Calibri" w:hAnsi="Calibri"/>
          <w:spacing w:val="12"/>
          <w:sz w:val="22"/>
          <w:szCs w:val="22"/>
        </w:rPr>
        <w:t xml:space="preserve"> </w:t>
      </w:r>
      <w:r w:rsidR="00A35B5F" w:rsidRPr="00845169">
        <w:rPr>
          <w:rFonts w:ascii="Calibri" w:hAnsi="Calibri"/>
          <w:spacing w:val="12"/>
          <w:sz w:val="22"/>
          <w:szCs w:val="22"/>
        </w:rPr>
        <w:t>1</w:t>
      </w:r>
      <w:r w:rsidR="0016625F">
        <w:rPr>
          <w:rFonts w:ascii="Calibri" w:hAnsi="Calibri"/>
          <w:spacing w:val="12"/>
          <w:sz w:val="22"/>
          <w:szCs w:val="22"/>
        </w:rPr>
        <w:t>.</w:t>
      </w:r>
      <w:r w:rsidR="00A35B5F" w:rsidRPr="00845169">
        <w:rPr>
          <w:rFonts w:ascii="Calibri" w:hAnsi="Calibri"/>
          <w:spacing w:val="12"/>
          <w:sz w:val="22"/>
          <w:szCs w:val="22"/>
        </w:rPr>
        <w:t xml:space="preserve"> této smlouvy</w:t>
      </w:r>
      <w:r w:rsidR="00845169" w:rsidRPr="00845169">
        <w:rPr>
          <w:rFonts w:ascii="Calibri" w:hAnsi="Calibri"/>
          <w:spacing w:val="12"/>
          <w:sz w:val="22"/>
          <w:szCs w:val="22"/>
        </w:rPr>
        <w:t xml:space="preserve"> a ve lhůtách sjednaných dle </w:t>
      </w:r>
      <w:r w:rsidR="0016625F">
        <w:rPr>
          <w:rFonts w:ascii="Calibri" w:hAnsi="Calibri"/>
          <w:spacing w:val="12"/>
          <w:sz w:val="22"/>
          <w:szCs w:val="22"/>
        </w:rPr>
        <w:t>čl.</w:t>
      </w:r>
      <w:r w:rsidR="0016625F" w:rsidRPr="00845169">
        <w:rPr>
          <w:rFonts w:ascii="Calibri" w:hAnsi="Calibri"/>
          <w:spacing w:val="12"/>
          <w:sz w:val="22"/>
          <w:szCs w:val="22"/>
        </w:rPr>
        <w:t xml:space="preserve"> </w:t>
      </w:r>
      <w:r w:rsidR="00845169" w:rsidRPr="00845169">
        <w:rPr>
          <w:rFonts w:ascii="Calibri" w:hAnsi="Calibri"/>
          <w:spacing w:val="12"/>
          <w:sz w:val="22"/>
          <w:szCs w:val="22"/>
        </w:rPr>
        <w:t>III</w:t>
      </w:r>
      <w:r w:rsidR="0016625F">
        <w:rPr>
          <w:rFonts w:ascii="Calibri" w:hAnsi="Calibri"/>
          <w:spacing w:val="12"/>
          <w:sz w:val="22"/>
          <w:szCs w:val="22"/>
        </w:rPr>
        <w:t>.</w:t>
      </w:r>
      <w:r w:rsidR="00845169" w:rsidRPr="00845169">
        <w:rPr>
          <w:rFonts w:ascii="Calibri" w:hAnsi="Calibri"/>
          <w:spacing w:val="12"/>
          <w:sz w:val="22"/>
          <w:szCs w:val="22"/>
        </w:rPr>
        <w:t xml:space="preserve"> </w:t>
      </w:r>
      <w:r w:rsidR="0016625F">
        <w:rPr>
          <w:rFonts w:ascii="Calibri" w:hAnsi="Calibri"/>
          <w:spacing w:val="12"/>
          <w:sz w:val="22"/>
          <w:szCs w:val="22"/>
        </w:rPr>
        <w:t xml:space="preserve">bod </w:t>
      </w:r>
      <w:r w:rsidR="00A35B5F" w:rsidRPr="00845169">
        <w:rPr>
          <w:rFonts w:ascii="Calibri" w:hAnsi="Calibri"/>
          <w:spacing w:val="12"/>
          <w:sz w:val="22"/>
          <w:szCs w:val="22"/>
        </w:rPr>
        <w:t>2.1. této smlouvy</w:t>
      </w:r>
      <w:r w:rsidR="00845169" w:rsidRPr="00845169">
        <w:rPr>
          <w:rFonts w:ascii="Calibri" w:hAnsi="Calibri"/>
          <w:spacing w:val="12"/>
          <w:sz w:val="22"/>
          <w:szCs w:val="22"/>
        </w:rPr>
        <w:t>.</w:t>
      </w:r>
      <w:r w:rsidR="00A35B5F" w:rsidRPr="00845169">
        <w:rPr>
          <w:rFonts w:ascii="Calibri" w:hAnsi="Calibri"/>
          <w:spacing w:val="12"/>
          <w:sz w:val="22"/>
          <w:szCs w:val="22"/>
        </w:rPr>
        <w:t xml:space="preserve"> </w:t>
      </w:r>
      <w:r w:rsidR="00845169" w:rsidRPr="00845169">
        <w:rPr>
          <w:rFonts w:ascii="Calibri" w:hAnsi="Calibri"/>
          <w:spacing w:val="12"/>
          <w:sz w:val="22"/>
          <w:szCs w:val="22"/>
        </w:rPr>
        <w:t>C</w:t>
      </w:r>
      <w:r w:rsidRPr="00845169">
        <w:rPr>
          <w:rFonts w:ascii="Calibri" w:hAnsi="Calibri"/>
          <w:spacing w:val="12"/>
          <w:sz w:val="22"/>
          <w:szCs w:val="22"/>
        </w:rPr>
        <w:t xml:space="preserve">ena </w:t>
      </w:r>
      <w:r w:rsidR="00845169" w:rsidRPr="00845169">
        <w:rPr>
          <w:rFonts w:ascii="Calibri" w:hAnsi="Calibri"/>
          <w:spacing w:val="12"/>
          <w:sz w:val="22"/>
          <w:szCs w:val="22"/>
        </w:rPr>
        <w:t>těchto prací</w:t>
      </w:r>
      <w:r w:rsidR="005C1C4D">
        <w:rPr>
          <w:rFonts w:ascii="Calibri" w:hAnsi="Calibri"/>
          <w:spacing w:val="12"/>
          <w:sz w:val="22"/>
          <w:szCs w:val="22"/>
        </w:rPr>
        <w:t xml:space="preserve"> </w:t>
      </w:r>
      <w:r w:rsidR="009942A8">
        <w:rPr>
          <w:rFonts w:ascii="Calibri" w:hAnsi="Calibri"/>
          <w:spacing w:val="12"/>
          <w:sz w:val="22"/>
          <w:szCs w:val="22"/>
        </w:rPr>
        <w:t>na</w:t>
      </w:r>
      <w:r w:rsidR="005C1C4D">
        <w:rPr>
          <w:rFonts w:ascii="Calibri" w:hAnsi="Calibri"/>
          <w:spacing w:val="12"/>
          <w:sz w:val="22"/>
          <w:szCs w:val="22"/>
        </w:rPr>
        <w:t>d</w:t>
      </w:r>
      <w:r w:rsidR="009942A8">
        <w:rPr>
          <w:rFonts w:ascii="Calibri" w:hAnsi="Calibri"/>
          <w:spacing w:val="12"/>
          <w:sz w:val="22"/>
          <w:szCs w:val="22"/>
        </w:rPr>
        <w:t xml:space="preserve"> rámec paušální ceny</w:t>
      </w:r>
      <w:r w:rsidR="00845169" w:rsidRPr="00845169">
        <w:rPr>
          <w:rFonts w:ascii="Calibri" w:hAnsi="Calibri"/>
          <w:spacing w:val="12"/>
          <w:sz w:val="22"/>
          <w:szCs w:val="22"/>
        </w:rPr>
        <w:t xml:space="preserve"> </w:t>
      </w:r>
      <w:r w:rsidRPr="00845169">
        <w:rPr>
          <w:rFonts w:ascii="Calibri" w:hAnsi="Calibri"/>
          <w:spacing w:val="12"/>
          <w:sz w:val="22"/>
          <w:szCs w:val="22"/>
        </w:rPr>
        <w:t>bude stanovena dle jednotné hodinové sazby uvedené v</w:t>
      </w:r>
      <w:r w:rsidR="0016625F">
        <w:rPr>
          <w:rFonts w:ascii="Calibri" w:hAnsi="Calibri"/>
          <w:spacing w:val="12"/>
          <w:sz w:val="22"/>
          <w:szCs w:val="22"/>
        </w:rPr>
        <w:t> čl.</w:t>
      </w:r>
      <w:r w:rsidR="0016625F" w:rsidRPr="00845169">
        <w:rPr>
          <w:rFonts w:ascii="Calibri" w:hAnsi="Calibri"/>
          <w:spacing w:val="12"/>
          <w:sz w:val="22"/>
          <w:szCs w:val="22"/>
        </w:rPr>
        <w:t xml:space="preserve"> </w:t>
      </w:r>
      <w:r w:rsidR="00845169">
        <w:rPr>
          <w:rFonts w:ascii="Calibri" w:hAnsi="Calibri"/>
          <w:spacing w:val="12"/>
          <w:sz w:val="22"/>
          <w:szCs w:val="22"/>
        </w:rPr>
        <w:t>V</w:t>
      </w:r>
      <w:r w:rsidR="004B4A8D" w:rsidRPr="00845169">
        <w:rPr>
          <w:rFonts w:ascii="Calibri" w:hAnsi="Calibri"/>
          <w:spacing w:val="12"/>
          <w:sz w:val="22"/>
          <w:szCs w:val="22"/>
        </w:rPr>
        <w:t>I.</w:t>
      </w:r>
      <w:r w:rsidR="00A7476B" w:rsidRPr="00845169">
        <w:rPr>
          <w:rFonts w:ascii="Calibri" w:hAnsi="Calibri"/>
          <w:spacing w:val="12"/>
          <w:sz w:val="22"/>
          <w:szCs w:val="22"/>
        </w:rPr>
        <w:t xml:space="preserve"> </w:t>
      </w:r>
      <w:r w:rsidR="0016625F">
        <w:rPr>
          <w:rFonts w:ascii="Calibri" w:hAnsi="Calibri"/>
          <w:spacing w:val="12"/>
          <w:sz w:val="22"/>
          <w:szCs w:val="22"/>
        </w:rPr>
        <w:t>bod</w:t>
      </w:r>
      <w:r w:rsidR="00736E31" w:rsidRPr="00845169">
        <w:rPr>
          <w:rFonts w:ascii="Calibri" w:hAnsi="Calibri"/>
          <w:spacing w:val="12"/>
          <w:sz w:val="22"/>
          <w:szCs w:val="22"/>
        </w:rPr>
        <w:t xml:space="preserve"> </w:t>
      </w:r>
      <w:r w:rsidR="004B4A8D" w:rsidRPr="00845169">
        <w:rPr>
          <w:rFonts w:ascii="Calibri" w:hAnsi="Calibri"/>
          <w:spacing w:val="12"/>
          <w:sz w:val="22"/>
          <w:szCs w:val="22"/>
        </w:rPr>
        <w:t>2</w:t>
      </w:r>
      <w:r w:rsidR="0016625F">
        <w:rPr>
          <w:rFonts w:ascii="Calibri" w:hAnsi="Calibri"/>
          <w:spacing w:val="12"/>
          <w:sz w:val="22"/>
          <w:szCs w:val="22"/>
        </w:rPr>
        <w:t>.</w:t>
      </w:r>
      <w:r w:rsidR="00736E31" w:rsidRPr="00845169">
        <w:rPr>
          <w:rFonts w:ascii="Calibri" w:hAnsi="Calibri"/>
          <w:spacing w:val="12"/>
          <w:sz w:val="22"/>
          <w:szCs w:val="22"/>
        </w:rPr>
        <w:t xml:space="preserve"> této </w:t>
      </w:r>
      <w:r w:rsidR="00845169" w:rsidRPr="00845169">
        <w:rPr>
          <w:rFonts w:ascii="Calibri" w:hAnsi="Calibri"/>
          <w:spacing w:val="12"/>
          <w:sz w:val="22"/>
          <w:szCs w:val="22"/>
        </w:rPr>
        <w:t>smlouvy</w:t>
      </w:r>
      <w:r w:rsidRPr="00845169">
        <w:rPr>
          <w:rFonts w:ascii="Calibri" w:hAnsi="Calibri"/>
          <w:spacing w:val="12"/>
          <w:sz w:val="22"/>
          <w:szCs w:val="22"/>
        </w:rPr>
        <w:t>.</w:t>
      </w:r>
    </w:p>
    <w:p w:rsidR="00CD54EE" w:rsidRPr="00F50CAD" w:rsidRDefault="00CD54EE" w:rsidP="00A7476B">
      <w:pPr>
        <w:ind w:left="426"/>
        <w:jc w:val="both"/>
        <w:rPr>
          <w:rFonts w:ascii="Calibri" w:hAnsi="Calibri"/>
          <w:spacing w:val="12"/>
          <w:sz w:val="22"/>
          <w:szCs w:val="22"/>
        </w:rPr>
      </w:pPr>
    </w:p>
    <w:p w:rsidR="00CD54EE" w:rsidRPr="00F50CAD" w:rsidRDefault="00CD54EE" w:rsidP="00CD54EE">
      <w:pPr>
        <w:widowControl/>
        <w:autoSpaceDE/>
        <w:autoSpaceDN/>
        <w:jc w:val="both"/>
        <w:rPr>
          <w:rFonts w:ascii="Calibri" w:hAnsi="Calibri"/>
          <w:b/>
          <w:spacing w:val="12"/>
          <w:sz w:val="22"/>
          <w:szCs w:val="22"/>
        </w:rPr>
      </w:pPr>
      <w:r w:rsidRPr="00F50CAD">
        <w:rPr>
          <w:rFonts w:ascii="Calibri" w:hAnsi="Calibri"/>
          <w:b/>
          <w:spacing w:val="12"/>
          <w:sz w:val="22"/>
          <w:szCs w:val="22"/>
        </w:rPr>
        <w:t>4. Záruka a odpovědnost</w:t>
      </w:r>
    </w:p>
    <w:p w:rsidR="00CD54EE" w:rsidRPr="00F50CAD" w:rsidRDefault="00CD54EE" w:rsidP="00A7476B">
      <w:pPr>
        <w:ind w:left="426"/>
        <w:jc w:val="both"/>
        <w:rPr>
          <w:rFonts w:ascii="Calibri" w:hAnsi="Calibri"/>
          <w:spacing w:val="12"/>
          <w:sz w:val="22"/>
          <w:szCs w:val="22"/>
        </w:rPr>
      </w:pPr>
      <w:r w:rsidRPr="00F50CAD">
        <w:rPr>
          <w:rFonts w:ascii="Calibri" w:hAnsi="Calibri"/>
          <w:spacing w:val="12"/>
          <w:sz w:val="22"/>
          <w:szCs w:val="22"/>
        </w:rPr>
        <w:t>Poskytovatel dává objednateli na veškeré jím případně dodané ZAŘÍZENÍ záruku 24 měsíců a na provedené práce záruku v délce 6 měsíců.</w:t>
      </w:r>
    </w:p>
    <w:p w:rsidR="00CD54EE" w:rsidRPr="00F50CAD" w:rsidRDefault="00CD54EE" w:rsidP="00CD54EE">
      <w:pPr>
        <w:ind w:left="426"/>
        <w:jc w:val="both"/>
        <w:rPr>
          <w:rFonts w:ascii="Calibri" w:hAnsi="Calibri"/>
          <w:spacing w:val="12"/>
          <w:sz w:val="22"/>
          <w:szCs w:val="22"/>
        </w:rPr>
      </w:pPr>
    </w:p>
    <w:p w:rsidR="00CD54EE" w:rsidRPr="00F50CAD" w:rsidRDefault="00CD54EE" w:rsidP="00CD54EE">
      <w:pPr>
        <w:ind w:left="426"/>
        <w:jc w:val="both"/>
        <w:rPr>
          <w:rFonts w:ascii="Calibri" w:hAnsi="Calibri"/>
          <w:spacing w:val="12"/>
          <w:sz w:val="22"/>
          <w:szCs w:val="22"/>
        </w:rPr>
      </w:pPr>
      <w:r w:rsidRPr="00F50CAD">
        <w:rPr>
          <w:rFonts w:ascii="Calibri" w:hAnsi="Calibri"/>
          <w:spacing w:val="12"/>
          <w:sz w:val="22"/>
          <w:szCs w:val="22"/>
        </w:rPr>
        <w:t>Obě smluvní strany odpovídají za škodu, kterou způsobí porušením svých smluvních povinností druhé smluvní straně při provádění předmětu plnění této smlouvy a dílčích plnění dle podmínek.</w:t>
      </w:r>
    </w:p>
    <w:p w:rsidR="00CD54EE" w:rsidRPr="00F50CAD" w:rsidRDefault="00CD54EE" w:rsidP="00CD54EE">
      <w:pPr>
        <w:ind w:left="426"/>
        <w:jc w:val="both"/>
        <w:rPr>
          <w:rFonts w:ascii="Calibri" w:hAnsi="Calibri"/>
          <w:spacing w:val="12"/>
          <w:sz w:val="22"/>
          <w:szCs w:val="22"/>
        </w:rPr>
      </w:pPr>
    </w:p>
    <w:p w:rsidR="00CD54EE" w:rsidRPr="00F50CAD" w:rsidRDefault="00CD54EE" w:rsidP="00CD54EE">
      <w:pPr>
        <w:ind w:left="426"/>
        <w:jc w:val="both"/>
        <w:rPr>
          <w:rFonts w:ascii="Calibri" w:hAnsi="Calibri"/>
          <w:spacing w:val="12"/>
          <w:sz w:val="22"/>
          <w:szCs w:val="22"/>
        </w:rPr>
      </w:pPr>
      <w:r w:rsidRPr="00F50CAD">
        <w:rPr>
          <w:rFonts w:ascii="Calibri" w:hAnsi="Calibri"/>
          <w:spacing w:val="12"/>
          <w:sz w:val="22"/>
          <w:szCs w:val="22"/>
        </w:rPr>
        <w:t>Povinnosti k náhradě škody se smluvní strana zprostí, pokud v souladu s ustanovením § 2913, odst. 2, občanského zákoníku prokáže, že jí ve splnění povinnosti podle této smlouvy zabránila mimořádná a nepředvídatelná překážka vzniklá nezávisle na její vůli.</w:t>
      </w:r>
    </w:p>
    <w:p w:rsidR="00175E66" w:rsidRPr="00F50CAD" w:rsidRDefault="004F346E" w:rsidP="008E503D">
      <w:pPr>
        <w:keepNext/>
        <w:jc w:val="center"/>
        <w:rPr>
          <w:rFonts w:ascii="Calibri" w:hAnsi="Calibri" w:cs="Arial"/>
          <w:b/>
          <w:bCs/>
          <w:spacing w:val="12"/>
          <w:sz w:val="22"/>
          <w:szCs w:val="22"/>
        </w:rPr>
      </w:pPr>
      <w:r w:rsidRPr="00F50CAD">
        <w:rPr>
          <w:rFonts w:ascii="Calibri" w:hAnsi="Calibri" w:cs="Arial"/>
          <w:b/>
          <w:bCs/>
          <w:spacing w:val="12"/>
          <w:sz w:val="22"/>
          <w:szCs w:val="22"/>
        </w:rPr>
        <w:lastRenderedPageBreak/>
        <w:t>V</w:t>
      </w:r>
      <w:r w:rsidR="006C49C7" w:rsidRPr="00F50CAD">
        <w:rPr>
          <w:rFonts w:ascii="Calibri" w:hAnsi="Calibri" w:cs="Arial"/>
          <w:b/>
          <w:bCs/>
          <w:spacing w:val="12"/>
          <w:sz w:val="22"/>
          <w:szCs w:val="22"/>
        </w:rPr>
        <w:t>I</w:t>
      </w:r>
      <w:r w:rsidR="00175E66" w:rsidRPr="00F50CAD">
        <w:rPr>
          <w:rFonts w:ascii="Calibri" w:hAnsi="Calibri" w:cs="Arial"/>
          <w:b/>
          <w:bCs/>
          <w:spacing w:val="12"/>
          <w:sz w:val="22"/>
          <w:szCs w:val="22"/>
        </w:rPr>
        <w:t>.</w:t>
      </w:r>
    </w:p>
    <w:p w:rsidR="00175E66" w:rsidRPr="00F50CAD" w:rsidRDefault="00C017FD" w:rsidP="008E503D">
      <w:pPr>
        <w:keepNext/>
        <w:jc w:val="center"/>
        <w:rPr>
          <w:rFonts w:ascii="Calibri" w:hAnsi="Calibri" w:cs="Arial"/>
          <w:b/>
          <w:bCs/>
          <w:spacing w:val="12"/>
          <w:sz w:val="22"/>
          <w:szCs w:val="22"/>
        </w:rPr>
      </w:pPr>
      <w:r w:rsidRPr="00F50CAD">
        <w:rPr>
          <w:rFonts w:ascii="Calibri" w:hAnsi="Calibri" w:cs="Arial"/>
          <w:b/>
          <w:bCs/>
          <w:spacing w:val="12"/>
          <w:sz w:val="22"/>
          <w:szCs w:val="22"/>
        </w:rPr>
        <w:t>C</w:t>
      </w:r>
      <w:r w:rsidR="00175E66" w:rsidRPr="00F50CAD">
        <w:rPr>
          <w:rFonts w:ascii="Calibri" w:hAnsi="Calibri" w:cs="Arial"/>
          <w:b/>
          <w:bCs/>
          <w:spacing w:val="12"/>
          <w:sz w:val="22"/>
          <w:szCs w:val="22"/>
        </w:rPr>
        <w:t>ena</w:t>
      </w:r>
      <w:r w:rsidR="006C49C7" w:rsidRPr="00F50CAD">
        <w:rPr>
          <w:rFonts w:ascii="Calibri" w:hAnsi="Calibri" w:cs="Arial"/>
          <w:b/>
          <w:bCs/>
          <w:spacing w:val="12"/>
          <w:sz w:val="22"/>
          <w:szCs w:val="22"/>
        </w:rPr>
        <w:t xml:space="preserve"> a platební podmínky</w:t>
      </w:r>
    </w:p>
    <w:p w:rsidR="004A5F30" w:rsidRPr="00F50CAD" w:rsidRDefault="004A5F30">
      <w:pPr>
        <w:pStyle w:val="Nadpis2"/>
        <w:keepNext/>
        <w:keepLines/>
        <w:spacing w:before="240" w:beforeAutospacing="0" w:after="60" w:afterAutospacing="0"/>
        <w:ind w:left="284" w:hanging="284"/>
        <w:rPr>
          <w:rFonts w:ascii="Calibri" w:hAnsi="Calibri"/>
          <w:spacing w:val="12"/>
          <w:sz w:val="22"/>
          <w:szCs w:val="22"/>
        </w:rPr>
      </w:pPr>
      <w:r w:rsidRPr="00F50CAD">
        <w:rPr>
          <w:rFonts w:ascii="Calibri" w:hAnsi="Calibri"/>
          <w:b w:val="0"/>
          <w:i w:val="0"/>
          <w:spacing w:val="12"/>
          <w:sz w:val="22"/>
          <w:szCs w:val="22"/>
        </w:rPr>
        <w:t xml:space="preserve">1. Za předmět smlouvy dle </w:t>
      </w:r>
      <w:r w:rsidR="0016625F">
        <w:rPr>
          <w:rFonts w:ascii="Calibri" w:hAnsi="Calibri"/>
          <w:b w:val="0"/>
          <w:i w:val="0"/>
          <w:spacing w:val="12"/>
          <w:sz w:val="22"/>
          <w:szCs w:val="22"/>
        </w:rPr>
        <w:t>čl.</w:t>
      </w:r>
      <w:r w:rsidR="0016625F" w:rsidRPr="00F50CAD">
        <w:rPr>
          <w:rFonts w:ascii="Calibri" w:hAnsi="Calibri"/>
          <w:b w:val="0"/>
          <w:i w:val="0"/>
          <w:spacing w:val="12"/>
          <w:sz w:val="22"/>
          <w:szCs w:val="22"/>
        </w:rPr>
        <w:t xml:space="preserve"> </w:t>
      </w:r>
      <w:r w:rsidR="004B4A8D" w:rsidRPr="00F50CAD">
        <w:rPr>
          <w:rFonts w:ascii="Calibri" w:hAnsi="Calibri"/>
          <w:b w:val="0"/>
          <w:i w:val="0"/>
          <w:spacing w:val="12"/>
          <w:sz w:val="22"/>
          <w:szCs w:val="22"/>
        </w:rPr>
        <w:t>III</w:t>
      </w:r>
      <w:r w:rsidRPr="00F50CAD">
        <w:rPr>
          <w:rFonts w:ascii="Calibri" w:hAnsi="Calibri"/>
          <w:b w:val="0"/>
          <w:i w:val="0"/>
          <w:spacing w:val="12"/>
          <w:sz w:val="22"/>
          <w:szCs w:val="22"/>
        </w:rPr>
        <w:t>.</w:t>
      </w:r>
      <w:r w:rsidR="00F50CAD" w:rsidRPr="00F50CAD">
        <w:rPr>
          <w:rFonts w:ascii="Calibri" w:hAnsi="Calibri"/>
          <w:b w:val="0"/>
          <w:i w:val="0"/>
          <w:spacing w:val="12"/>
          <w:sz w:val="22"/>
          <w:szCs w:val="22"/>
        </w:rPr>
        <w:t xml:space="preserve"> </w:t>
      </w:r>
      <w:r w:rsidR="0016625F">
        <w:rPr>
          <w:rFonts w:ascii="Calibri" w:hAnsi="Calibri"/>
          <w:b w:val="0"/>
          <w:i w:val="0"/>
          <w:spacing w:val="12"/>
          <w:sz w:val="22"/>
          <w:szCs w:val="22"/>
        </w:rPr>
        <w:t>bod</w:t>
      </w:r>
      <w:r w:rsidR="00736E31">
        <w:rPr>
          <w:rFonts w:ascii="Calibri" w:hAnsi="Calibri"/>
          <w:b w:val="0"/>
          <w:i w:val="0"/>
          <w:spacing w:val="12"/>
          <w:sz w:val="22"/>
          <w:szCs w:val="22"/>
        </w:rPr>
        <w:t xml:space="preserve"> </w:t>
      </w:r>
      <w:r w:rsidRPr="00F50CAD">
        <w:rPr>
          <w:rFonts w:ascii="Calibri" w:hAnsi="Calibri"/>
          <w:b w:val="0"/>
          <w:i w:val="0"/>
          <w:spacing w:val="12"/>
          <w:sz w:val="22"/>
          <w:szCs w:val="22"/>
        </w:rPr>
        <w:t>1</w:t>
      </w:r>
      <w:r w:rsidR="0016625F">
        <w:rPr>
          <w:rFonts w:ascii="Calibri" w:hAnsi="Calibri"/>
          <w:b w:val="0"/>
          <w:i w:val="0"/>
          <w:spacing w:val="12"/>
          <w:sz w:val="22"/>
          <w:szCs w:val="22"/>
        </w:rPr>
        <w:t>.</w:t>
      </w:r>
      <w:r w:rsidRPr="00F50CAD">
        <w:rPr>
          <w:rFonts w:ascii="Calibri" w:hAnsi="Calibri"/>
          <w:b w:val="0"/>
          <w:i w:val="0"/>
          <w:spacing w:val="12"/>
          <w:sz w:val="22"/>
          <w:szCs w:val="22"/>
        </w:rPr>
        <w:t xml:space="preserve"> této smlouvy</w:t>
      </w:r>
      <w:r w:rsidR="00136467" w:rsidRPr="00F50CAD">
        <w:rPr>
          <w:rFonts w:ascii="Calibri" w:hAnsi="Calibri"/>
          <w:b w:val="0"/>
          <w:i w:val="0"/>
          <w:spacing w:val="12"/>
          <w:sz w:val="22"/>
          <w:szCs w:val="22"/>
        </w:rPr>
        <w:t xml:space="preserve"> (paušální činnosti)</w:t>
      </w:r>
      <w:r w:rsidR="00736E31">
        <w:rPr>
          <w:rFonts w:ascii="Calibri" w:hAnsi="Calibri"/>
          <w:b w:val="0"/>
          <w:i w:val="0"/>
          <w:spacing w:val="12"/>
          <w:sz w:val="22"/>
          <w:szCs w:val="22"/>
        </w:rPr>
        <w:t xml:space="preserve"> se objednatel zavazuje uhradit</w:t>
      </w:r>
      <w:r w:rsidR="00136467" w:rsidRPr="00F50CAD">
        <w:rPr>
          <w:rFonts w:ascii="Calibri" w:hAnsi="Calibri"/>
          <w:b w:val="0"/>
          <w:i w:val="0"/>
          <w:spacing w:val="12"/>
          <w:sz w:val="22"/>
          <w:szCs w:val="22"/>
        </w:rPr>
        <w:t xml:space="preserve"> </w:t>
      </w:r>
      <w:r w:rsidR="00473F40" w:rsidRPr="00F50CAD">
        <w:rPr>
          <w:rFonts w:ascii="Calibri" w:hAnsi="Calibri"/>
          <w:b w:val="0"/>
          <w:i w:val="0"/>
          <w:spacing w:val="12"/>
          <w:sz w:val="22"/>
          <w:szCs w:val="22"/>
        </w:rPr>
        <w:t>poskytovatel</w:t>
      </w:r>
      <w:r w:rsidRPr="00F50CAD">
        <w:rPr>
          <w:rFonts w:ascii="Calibri" w:hAnsi="Calibri"/>
          <w:b w:val="0"/>
          <w:i w:val="0"/>
          <w:spacing w:val="12"/>
          <w:sz w:val="22"/>
          <w:szCs w:val="22"/>
        </w:rPr>
        <w:t xml:space="preserve">i </w:t>
      </w:r>
      <w:r w:rsidR="00CF2777" w:rsidRPr="00F50CAD">
        <w:rPr>
          <w:rFonts w:ascii="Calibri" w:hAnsi="Calibri"/>
          <w:b w:val="0"/>
          <w:i w:val="0"/>
          <w:spacing w:val="12"/>
          <w:sz w:val="22"/>
          <w:szCs w:val="22"/>
        </w:rPr>
        <w:t xml:space="preserve">následující </w:t>
      </w:r>
      <w:r w:rsidRPr="00F50CAD">
        <w:rPr>
          <w:rFonts w:ascii="Calibri" w:hAnsi="Calibri"/>
          <w:b w:val="0"/>
          <w:i w:val="0"/>
          <w:spacing w:val="12"/>
          <w:sz w:val="22"/>
          <w:szCs w:val="22"/>
        </w:rPr>
        <w:t>pauš</w:t>
      </w:r>
      <w:r w:rsidR="00CF2777" w:rsidRPr="00F50CAD">
        <w:rPr>
          <w:rFonts w:ascii="Calibri" w:hAnsi="Calibri"/>
          <w:b w:val="0"/>
          <w:i w:val="0"/>
          <w:spacing w:val="12"/>
          <w:sz w:val="22"/>
          <w:szCs w:val="22"/>
        </w:rPr>
        <w:t>ální měsíční částku:</w:t>
      </w:r>
    </w:p>
    <w:p w:rsidR="00956D6C" w:rsidRPr="00F50CAD" w:rsidRDefault="00956D6C" w:rsidP="004A5F30">
      <w:pPr>
        <w:keepNext/>
        <w:keepLines/>
        <w:ind w:left="284"/>
        <w:jc w:val="both"/>
        <w:rPr>
          <w:rFonts w:ascii="Verdana" w:hAnsi="Verdana"/>
          <w:spacing w:val="12"/>
        </w:rPr>
      </w:pPr>
    </w:p>
    <w:p w:rsidR="00DF5118" w:rsidRPr="007E385C" w:rsidRDefault="00DF5118" w:rsidP="005F7CA4">
      <w:pPr>
        <w:ind w:left="426" w:hanging="426"/>
        <w:jc w:val="both"/>
        <w:rPr>
          <w:rFonts w:ascii="Calibri" w:hAnsi="Calibri" w:cs="Arial"/>
          <w:spacing w:val="12"/>
          <w:sz w:val="22"/>
          <w:szCs w:val="22"/>
        </w:rPr>
      </w:pPr>
      <w:r w:rsidRPr="00F50CAD">
        <w:rPr>
          <w:rFonts w:ascii="Calibri" w:hAnsi="Calibri" w:cs="Arial"/>
          <w:spacing w:val="12"/>
          <w:sz w:val="22"/>
          <w:szCs w:val="22"/>
        </w:rPr>
        <w:t xml:space="preserve">     </w:t>
      </w:r>
      <w:r w:rsidR="005F7CA4" w:rsidRPr="00F50CAD">
        <w:rPr>
          <w:rFonts w:ascii="Calibri" w:hAnsi="Calibri" w:cs="Arial"/>
          <w:spacing w:val="12"/>
          <w:sz w:val="22"/>
          <w:szCs w:val="22"/>
        </w:rPr>
        <w:tab/>
      </w:r>
      <w:r w:rsidRPr="007E385C">
        <w:rPr>
          <w:rFonts w:ascii="Calibri" w:hAnsi="Calibri" w:cs="Arial"/>
          <w:spacing w:val="12"/>
          <w:sz w:val="22"/>
          <w:szCs w:val="22"/>
        </w:rPr>
        <w:t xml:space="preserve">Cena celkem bez DPH 21%: </w:t>
      </w:r>
      <w:r w:rsidR="0005543D" w:rsidRPr="007E385C">
        <w:rPr>
          <w:rFonts w:ascii="Calibri" w:hAnsi="Calibri" w:cs="Arial"/>
          <w:spacing w:val="12"/>
          <w:sz w:val="22"/>
          <w:szCs w:val="22"/>
        </w:rPr>
        <w:tab/>
      </w:r>
      <w:r w:rsidR="00E74409">
        <w:rPr>
          <w:rFonts w:ascii="Calibri" w:hAnsi="Calibri" w:cs="Arial"/>
          <w:b/>
          <w:spacing w:val="12"/>
          <w:sz w:val="22"/>
          <w:szCs w:val="22"/>
        </w:rPr>
        <w:t>17750,-</w:t>
      </w:r>
      <w:r w:rsidR="00E74409" w:rsidRPr="007E385C">
        <w:rPr>
          <w:rFonts w:ascii="Calibri" w:hAnsi="Calibri"/>
          <w:spacing w:val="12"/>
          <w:sz w:val="22"/>
          <w:szCs w:val="22"/>
        </w:rPr>
        <w:t xml:space="preserve"> </w:t>
      </w:r>
      <w:r w:rsidR="00DE74BF" w:rsidRPr="007E385C">
        <w:rPr>
          <w:rFonts w:ascii="Calibri" w:hAnsi="Calibri" w:cs="Arial"/>
          <w:b/>
          <w:spacing w:val="12"/>
          <w:sz w:val="22"/>
          <w:szCs w:val="22"/>
        </w:rPr>
        <w:t>Kč</w:t>
      </w:r>
    </w:p>
    <w:p w:rsidR="00DF5118" w:rsidRPr="007E385C" w:rsidRDefault="00DF5118" w:rsidP="005F7CA4">
      <w:pPr>
        <w:ind w:left="426" w:hanging="426"/>
        <w:jc w:val="both"/>
        <w:rPr>
          <w:rFonts w:ascii="Calibri" w:hAnsi="Calibri" w:cs="Arial"/>
          <w:spacing w:val="12"/>
          <w:sz w:val="22"/>
          <w:szCs w:val="22"/>
        </w:rPr>
      </w:pPr>
      <w:r w:rsidRPr="007E385C">
        <w:rPr>
          <w:rFonts w:ascii="Calibri" w:hAnsi="Calibri" w:cs="Arial"/>
          <w:spacing w:val="12"/>
          <w:sz w:val="22"/>
          <w:szCs w:val="22"/>
        </w:rPr>
        <w:t xml:space="preserve">    </w:t>
      </w:r>
      <w:r w:rsidR="005F7CA4" w:rsidRPr="007E385C">
        <w:rPr>
          <w:rFonts w:ascii="Calibri" w:hAnsi="Calibri" w:cs="Arial"/>
          <w:spacing w:val="12"/>
          <w:sz w:val="22"/>
          <w:szCs w:val="22"/>
        </w:rPr>
        <w:tab/>
      </w:r>
      <w:r w:rsidRPr="007E385C">
        <w:rPr>
          <w:rFonts w:ascii="Calibri" w:hAnsi="Calibri" w:cs="Arial"/>
          <w:spacing w:val="12"/>
          <w:sz w:val="22"/>
          <w:szCs w:val="22"/>
        </w:rPr>
        <w:t xml:space="preserve">DPH 21%: </w:t>
      </w:r>
      <w:r w:rsidR="00CC405F" w:rsidRPr="007E385C">
        <w:rPr>
          <w:rFonts w:ascii="Calibri" w:hAnsi="Calibri" w:cs="Arial"/>
          <w:spacing w:val="12"/>
          <w:sz w:val="22"/>
          <w:szCs w:val="22"/>
        </w:rPr>
        <w:tab/>
      </w:r>
      <w:r w:rsidR="00CC405F" w:rsidRPr="007E385C">
        <w:rPr>
          <w:rFonts w:ascii="Calibri" w:hAnsi="Calibri" w:cs="Arial"/>
          <w:spacing w:val="12"/>
          <w:sz w:val="22"/>
          <w:szCs w:val="22"/>
        </w:rPr>
        <w:tab/>
      </w:r>
      <w:r w:rsidR="00CC405F" w:rsidRPr="007E385C">
        <w:rPr>
          <w:rFonts w:ascii="Calibri" w:hAnsi="Calibri" w:cs="Arial"/>
          <w:spacing w:val="12"/>
          <w:sz w:val="22"/>
          <w:szCs w:val="22"/>
        </w:rPr>
        <w:tab/>
      </w:r>
      <w:r w:rsidR="00E74409">
        <w:rPr>
          <w:rFonts w:ascii="Calibri" w:hAnsi="Calibri" w:cs="Arial"/>
          <w:b/>
          <w:spacing w:val="12"/>
          <w:sz w:val="22"/>
          <w:szCs w:val="22"/>
        </w:rPr>
        <w:t>3727,50</w:t>
      </w:r>
      <w:r w:rsidR="00E74409" w:rsidRPr="007E385C">
        <w:rPr>
          <w:rFonts w:ascii="Calibri" w:hAnsi="Calibri"/>
          <w:spacing w:val="12"/>
          <w:sz w:val="22"/>
          <w:szCs w:val="22"/>
        </w:rPr>
        <w:t xml:space="preserve"> </w:t>
      </w:r>
      <w:r w:rsidRPr="007E385C">
        <w:rPr>
          <w:rFonts w:ascii="Calibri" w:hAnsi="Calibri" w:cs="Arial"/>
          <w:b/>
          <w:spacing w:val="12"/>
          <w:sz w:val="22"/>
          <w:szCs w:val="22"/>
        </w:rPr>
        <w:t>Kč</w:t>
      </w:r>
    </w:p>
    <w:p w:rsidR="00DF5118" w:rsidRPr="007E385C" w:rsidRDefault="00DF5118" w:rsidP="005F7CA4">
      <w:pPr>
        <w:ind w:left="426" w:hanging="426"/>
        <w:jc w:val="both"/>
        <w:rPr>
          <w:rFonts w:ascii="Calibri" w:hAnsi="Calibri" w:cs="Arial"/>
          <w:b/>
          <w:spacing w:val="12"/>
          <w:sz w:val="22"/>
          <w:szCs w:val="22"/>
        </w:rPr>
      </w:pPr>
      <w:r w:rsidRPr="007E385C">
        <w:rPr>
          <w:rFonts w:ascii="Calibri" w:hAnsi="Calibri" w:cs="Arial"/>
          <w:spacing w:val="12"/>
          <w:sz w:val="22"/>
          <w:szCs w:val="22"/>
        </w:rPr>
        <w:t xml:space="preserve">     </w:t>
      </w:r>
      <w:r w:rsidR="005F7CA4" w:rsidRPr="007E385C">
        <w:rPr>
          <w:rFonts w:ascii="Calibri" w:hAnsi="Calibri" w:cs="Arial"/>
          <w:spacing w:val="12"/>
          <w:sz w:val="22"/>
          <w:szCs w:val="22"/>
        </w:rPr>
        <w:tab/>
      </w:r>
      <w:r w:rsidRPr="007E385C">
        <w:rPr>
          <w:rFonts w:ascii="Calibri" w:hAnsi="Calibri" w:cs="Arial"/>
          <w:spacing w:val="12"/>
          <w:sz w:val="22"/>
          <w:szCs w:val="22"/>
        </w:rPr>
        <w:t>Cena celkem včetně DPH 21</w:t>
      </w:r>
      <w:r w:rsidRPr="007E385C">
        <w:rPr>
          <w:rFonts w:ascii="Calibri" w:hAnsi="Calibri" w:cs="Arial"/>
          <w:spacing w:val="12"/>
          <w:sz w:val="22"/>
          <w:szCs w:val="22"/>
          <w:lang w:val="en-US"/>
        </w:rPr>
        <w:t>%</w:t>
      </w:r>
      <w:r w:rsidRPr="007E385C">
        <w:rPr>
          <w:rFonts w:ascii="Calibri" w:hAnsi="Calibri" w:cs="Arial"/>
          <w:spacing w:val="12"/>
          <w:sz w:val="22"/>
          <w:szCs w:val="22"/>
        </w:rPr>
        <w:t xml:space="preserve">: </w:t>
      </w:r>
      <w:r w:rsidR="00E74409">
        <w:rPr>
          <w:rFonts w:ascii="Calibri" w:hAnsi="Calibri" w:cs="Arial"/>
          <w:b/>
          <w:spacing w:val="12"/>
          <w:sz w:val="22"/>
          <w:szCs w:val="22"/>
        </w:rPr>
        <w:t>21477,50</w:t>
      </w:r>
      <w:r w:rsidR="00E74409" w:rsidRPr="007E385C">
        <w:rPr>
          <w:rFonts w:ascii="Calibri" w:hAnsi="Calibri" w:cs="Arial"/>
          <w:b/>
          <w:spacing w:val="12"/>
          <w:sz w:val="22"/>
          <w:szCs w:val="22"/>
        </w:rPr>
        <w:t xml:space="preserve"> </w:t>
      </w:r>
      <w:r w:rsidR="0005543D" w:rsidRPr="007E385C">
        <w:rPr>
          <w:rFonts w:ascii="Calibri" w:hAnsi="Calibri" w:cs="Arial"/>
          <w:b/>
          <w:spacing w:val="12"/>
          <w:sz w:val="22"/>
          <w:szCs w:val="22"/>
        </w:rPr>
        <w:t>Kč</w:t>
      </w:r>
    </w:p>
    <w:p w:rsidR="00A330F6" w:rsidRPr="00A330F6" w:rsidRDefault="00A330F6" w:rsidP="00A330F6">
      <w:pPr>
        <w:rPr>
          <w:rFonts w:ascii="Calibri" w:hAnsi="Calibri"/>
          <w:spacing w:val="12"/>
        </w:rPr>
      </w:pPr>
      <w:r w:rsidRPr="00A330F6">
        <w:rPr>
          <w:rFonts w:ascii="Calibri" w:hAnsi="Calibri"/>
          <w:spacing w:val="12"/>
        </w:rPr>
        <w:tab/>
      </w:r>
    </w:p>
    <w:p w:rsidR="00CF2777" w:rsidRPr="00A35B5F" w:rsidRDefault="00A330F6" w:rsidP="00A35B5F">
      <w:pPr>
        <w:ind w:left="284"/>
        <w:jc w:val="both"/>
        <w:rPr>
          <w:rFonts w:ascii="Calibri" w:hAnsi="Calibri"/>
          <w:spacing w:val="12"/>
          <w:sz w:val="22"/>
          <w:szCs w:val="22"/>
        </w:rPr>
      </w:pPr>
      <w:r w:rsidRPr="00A330F6">
        <w:rPr>
          <w:rFonts w:ascii="Calibri" w:hAnsi="Calibri"/>
          <w:spacing w:val="12"/>
          <w:sz w:val="22"/>
          <w:szCs w:val="22"/>
        </w:rPr>
        <w:t xml:space="preserve">Uvedená cena zahrnuje veškeré náklady zhotovitele (cestovné, </w:t>
      </w:r>
      <w:r w:rsidR="009942A8">
        <w:rPr>
          <w:rFonts w:ascii="Calibri" w:hAnsi="Calibri"/>
          <w:spacing w:val="12"/>
          <w:sz w:val="22"/>
          <w:szCs w:val="22"/>
        </w:rPr>
        <w:t xml:space="preserve">čas strávený na cestě, </w:t>
      </w:r>
      <w:r w:rsidRPr="00A330F6">
        <w:rPr>
          <w:rFonts w:ascii="Calibri" w:hAnsi="Calibri"/>
          <w:spacing w:val="12"/>
          <w:sz w:val="22"/>
          <w:szCs w:val="22"/>
        </w:rPr>
        <w:t xml:space="preserve">hotline atd.) včetně nákladů na opravu hardware do výše 4000,- Kč bez DPH měsíčně. </w:t>
      </w:r>
      <w:r w:rsidRPr="00A330F6">
        <w:rPr>
          <w:rFonts w:ascii="Calibri" w:hAnsi="Calibri" w:cs="Arial"/>
          <w:bCs/>
          <w:spacing w:val="12"/>
          <w:sz w:val="22"/>
          <w:szCs w:val="22"/>
        </w:rPr>
        <w:t xml:space="preserve">Vícenáklady na opravu hardware přesahující uvedenou částku jsou předmětem samostatné fakturace na základě písemné </w:t>
      </w:r>
      <w:r w:rsidR="000D03A2">
        <w:rPr>
          <w:rFonts w:ascii="Calibri" w:hAnsi="Calibri" w:cs="Arial"/>
          <w:bCs/>
          <w:spacing w:val="12"/>
          <w:sz w:val="22"/>
          <w:szCs w:val="22"/>
        </w:rPr>
        <w:t>výzvy k plnění</w:t>
      </w:r>
      <w:r w:rsidR="000D03A2" w:rsidRPr="00A330F6">
        <w:rPr>
          <w:rFonts w:ascii="Calibri" w:hAnsi="Calibri" w:cs="Arial"/>
          <w:bCs/>
          <w:spacing w:val="12"/>
          <w:sz w:val="22"/>
          <w:szCs w:val="22"/>
        </w:rPr>
        <w:t xml:space="preserve"> </w:t>
      </w:r>
      <w:r w:rsidRPr="00A330F6">
        <w:rPr>
          <w:rFonts w:ascii="Calibri" w:hAnsi="Calibri" w:cs="Arial"/>
          <w:bCs/>
          <w:spacing w:val="12"/>
          <w:sz w:val="22"/>
          <w:szCs w:val="22"/>
        </w:rPr>
        <w:t>za předpokladu písemného odsouhlasení ceny a termínu opravy objednatelem před provedením opravy.</w:t>
      </w:r>
    </w:p>
    <w:p w:rsidR="00175E66" w:rsidRPr="007A0647" w:rsidRDefault="00CF2777" w:rsidP="007A0647">
      <w:pPr>
        <w:pStyle w:val="Nadpis2"/>
        <w:keepNext/>
        <w:keepLines/>
        <w:tabs>
          <w:tab w:val="left" w:pos="-142"/>
        </w:tabs>
        <w:spacing w:before="0" w:beforeAutospacing="0" w:after="0" w:afterAutospacing="0"/>
        <w:ind w:left="284" w:hanging="284"/>
        <w:jc w:val="both"/>
        <w:rPr>
          <w:rFonts w:ascii="Calibri" w:hAnsi="Calibri"/>
          <w:sz w:val="22"/>
          <w:szCs w:val="22"/>
        </w:rPr>
      </w:pPr>
      <w:bookmarkStart w:id="9" w:name="_Toc88981313"/>
      <w:r w:rsidRPr="00F50CAD">
        <w:rPr>
          <w:rFonts w:ascii="Calibri" w:hAnsi="Calibri"/>
          <w:b w:val="0"/>
          <w:i w:val="0"/>
          <w:spacing w:val="12"/>
          <w:sz w:val="22"/>
          <w:szCs w:val="22"/>
        </w:rPr>
        <w:t xml:space="preserve">2. </w:t>
      </w:r>
      <w:bookmarkEnd w:id="9"/>
      <w:r w:rsidR="00DB2D42" w:rsidRPr="00F50CAD">
        <w:rPr>
          <w:rFonts w:ascii="Calibri" w:hAnsi="Calibri"/>
          <w:b w:val="0"/>
          <w:i w:val="0"/>
          <w:spacing w:val="12"/>
          <w:sz w:val="22"/>
          <w:szCs w:val="22"/>
        </w:rPr>
        <w:t xml:space="preserve"> </w:t>
      </w:r>
      <w:r w:rsidR="00A7476B" w:rsidRPr="00F50CAD">
        <w:rPr>
          <w:rFonts w:ascii="Calibri" w:hAnsi="Calibri"/>
          <w:b w:val="0"/>
          <w:i w:val="0"/>
          <w:spacing w:val="12"/>
          <w:sz w:val="22"/>
          <w:szCs w:val="22"/>
        </w:rPr>
        <w:t xml:space="preserve">Pro předmět smlouvy podle </w:t>
      </w:r>
      <w:r w:rsidR="0016625F">
        <w:rPr>
          <w:rFonts w:ascii="Calibri" w:hAnsi="Calibri"/>
          <w:b w:val="0"/>
          <w:i w:val="0"/>
          <w:spacing w:val="12"/>
          <w:sz w:val="22"/>
          <w:szCs w:val="22"/>
        </w:rPr>
        <w:t>čl.</w:t>
      </w:r>
      <w:r w:rsidRPr="00F50CAD">
        <w:rPr>
          <w:rFonts w:ascii="Calibri" w:hAnsi="Calibri"/>
          <w:b w:val="0"/>
          <w:i w:val="0"/>
          <w:spacing w:val="12"/>
          <w:sz w:val="22"/>
          <w:szCs w:val="22"/>
        </w:rPr>
        <w:t xml:space="preserve"> </w:t>
      </w:r>
      <w:r w:rsidR="004B4A8D" w:rsidRPr="00F50CAD">
        <w:rPr>
          <w:rFonts w:ascii="Calibri" w:hAnsi="Calibri"/>
          <w:b w:val="0"/>
          <w:i w:val="0"/>
          <w:spacing w:val="12"/>
          <w:sz w:val="22"/>
          <w:szCs w:val="22"/>
        </w:rPr>
        <w:t>V</w:t>
      </w:r>
      <w:r w:rsidRPr="00F50CAD">
        <w:rPr>
          <w:rFonts w:ascii="Calibri" w:hAnsi="Calibri"/>
          <w:b w:val="0"/>
          <w:i w:val="0"/>
          <w:spacing w:val="12"/>
          <w:sz w:val="22"/>
          <w:szCs w:val="22"/>
        </w:rPr>
        <w:t>.</w:t>
      </w:r>
      <w:r w:rsidR="00736E31">
        <w:rPr>
          <w:rFonts w:ascii="Calibri" w:hAnsi="Calibri"/>
          <w:b w:val="0"/>
          <w:i w:val="0"/>
          <w:spacing w:val="12"/>
          <w:sz w:val="22"/>
          <w:szCs w:val="22"/>
        </w:rPr>
        <w:t xml:space="preserve"> </w:t>
      </w:r>
      <w:r w:rsidR="0016625F">
        <w:rPr>
          <w:rFonts w:ascii="Calibri" w:hAnsi="Calibri"/>
          <w:b w:val="0"/>
          <w:i w:val="0"/>
          <w:spacing w:val="12"/>
          <w:sz w:val="22"/>
          <w:szCs w:val="22"/>
        </w:rPr>
        <w:t>bod</w:t>
      </w:r>
      <w:r w:rsidR="00736E31">
        <w:rPr>
          <w:rFonts w:ascii="Calibri" w:hAnsi="Calibri"/>
          <w:b w:val="0"/>
          <w:i w:val="0"/>
          <w:spacing w:val="12"/>
          <w:sz w:val="22"/>
          <w:szCs w:val="22"/>
        </w:rPr>
        <w:t xml:space="preserve"> </w:t>
      </w:r>
      <w:r w:rsidR="00A7476B" w:rsidRPr="00F50CAD">
        <w:rPr>
          <w:rFonts w:ascii="Calibri" w:hAnsi="Calibri"/>
          <w:b w:val="0"/>
          <w:i w:val="0"/>
          <w:spacing w:val="12"/>
          <w:sz w:val="22"/>
          <w:szCs w:val="22"/>
        </w:rPr>
        <w:t>3</w:t>
      </w:r>
      <w:r w:rsidR="0016625F">
        <w:rPr>
          <w:rFonts w:ascii="Calibri" w:hAnsi="Calibri"/>
          <w:b w:val="0"/>
          <w:i w:val="0"/>
          <w:spacing w:val="12"/>
          <w:sz w:val="22"/>
          <w:szCs w:val="22"/>
        </w:rPr>
        <w:t>.</w:t>
      </w:r>
      <w:r w:rsidRPr="00F50CAD">
        <w:rPr>
          <w:rFonts w:ascii="Calibri" w:hAnsi="Calibri"/>
          <w:b w:val="0"/>
          <w:i w:val="0"/>
          <w:spacing w:val="12"/>
          <w:sz w:val="22"/>
          <w:szCs w:val="22"/>
        </w:rPr>
        <w:t xml:space="preserve"> této smlouvy</w:t>
      </w:r>
      <w:r w:rsidR="00136467" w:rsidRPr="00F50CAD">
        <w:rPr>
          <w:rFonts w:ascii="Calibri" w:hAnsi="Calibri"/>
          <w:b w:val="0"/>
          <w:i w:val="0"/>
          <w:spacing w:val="12"/>
          <w:sz w:val="22"/>
          <w:szCs w:val="22"/>
        </w:rPr>
        <w:t xml:space="preserve"> (či</w:t>
      </w:r>
      <w:r w:rsidR="00736E31">
        <w:rPr>
          <w:rFonts w:ascii="Calibri" w:hAnsi="Calibri"/>
          <w:b w:val="0"/>
          <w:i w:val="0"/>
          <w:spacing w:val="12"/>
          <w:sz w:val="22"/>
          <w:szCs w:val="22"/>
        </w:rPr>
        <w:t>nnosti nad rámec paušální ceny)</w:t>
      </w:r>
      <w:r w:rsidRPr="00F50CAD">
        <w:rPr>
          <w:rFonts w:ascii="Calibri" w:hAnsi="Calibri"/>
          <w:b w:val="0"/>
          <w:i w:val="0"/>
          <w:spacing w:val="12"/>
          <w:sz w:val="22"/>
          <w:szCs w:val="22"/>
        </w:rPr>
        <w:t xml:space="preserve"> bude cena stanovována na základě kalkulace časové náročnosti, dle jednotné hodinové sazby ve výši </w:t>
      </w:r>
      <w:r w:rsidR="003152B8">
        <w:rPr>
          <w:rFonts w:ascii="Calibri" w:hAnsi="Calibri"/>
          <w:b w:val="0"/>
          <w:i w:val="0"/>
          <w:spacing w:val="12"/>
          <w:sz w:val="22"/>
          <w:szCs w:val="22"/>
        </w:rPr>
        <w:t>100</w:t>
      </w:r>
      <w:r w:rsidR="00415384" w:rsidRPr="00F50CAD">
        <w:rPr>
          <w:rFonts w:ascii="Calibri" w:hAnsi="Calibri"/>
          <w:b w:val="0"/>
          <w:i w:val="0"/>
          <w:spacing w:val="12"/>
          <w:sz w:val="22"/>
          <w:szCs w:val="22"/>
        </w:rPr>
        <w:t xml:space="preserve">,- </w:t>
      </w:r>
      <w:r w:rsidRPr="00F50CAD">
        <w:rPr>
          <w:rFonts w:ascii="Calibri" w:hAnsi="Calibri"/>
          <w:b w:val="0"/>
          <w:i w:val="0"/>
          <w:spacing w:val="12"/>
          <w:sz w:val="22"/>
          <w:szCs w:val="22"/>
        </w:rPr>
        <w:t xml:space="preserve">Kč bez DPH, zahrnující veškeré související náklady (cestovné apod.), která bude neměnná po celou dobu trvání smlouvy. </w:t>
      </w:r>
    </w:p>
    <w:p w:rsidR="00175E66" w:rsidRPr="00F50CAD" w:rsidRDefault="007A0647" w:rsidP="00956D6C">
      <w:pPr>
        <w:ind w:left="284" w:right="72" w:hanging="284"/>
        <w:jc w:val="both"/>
        <w:rPr>
          <w:rFonts w:ascii="Calibri" w:hAnsi="Calibri" w:cs="Arial"/>
          <w:spacing w:val="12"/>
          <w:sz w:val="22"/>
          <w:szCs w:val="22"/>
        </w:rPr>
      </w:pPr>
      <w:r>
        <w:rPr>
          <w:rFonts w:ascii="Calibri" w:hAnsi="Calibri" w:cs="Arial"/>
          <w:spacing w:val="12"/>
          <w:sz w:val="22"/>
          <w:szCs w:val="22"/>
        </w:rPr>
        <w:t>3</w:t>
      </w:r>
      <w:r w:rsidR="00CF2777" w:rsidRPr="00F50CAD">
        <w:rPr>
          <w:rFonts w:ascii="Calibri" w:hAnsi="Calibri" w:cs="Arial"/>
          <w:spacing w:val="12"/>
          <w:sz w:val="22"/>
          <w:szCs w:val="22"/>
        </w:rPr>
        <w:t xml:space="preserve">. </w:t>
      </w:r>
      <w:r w:rsidR="00C017FD" w:rsidRPr="00F50CAD">
        <w:rPr>
          <w:rFonts w:ascii="Calibri" w:hAnsi="Calibri" w:cs="Arial"/>
          <w:spacing w:val="12"/>
          <w:sz w:val="22"/>
          <w:szCs w:val="22"/>
        </w:rPr>
        <w:t>Poskytovatel</w:t>
      </w:r>
      <w:r w:rsidR="00175E66" w:rsidRPr="00F50CAD">
        <w:rPr>
          <w:rFonts w:ascii="Calibri" w:hAnsi="Calibri" w:cs="Arial"/>
          <w:spacing w:val="12"/>
          <w:sz w:val="22"/>
          <w:szCs w:val="22"/>
        </w:rPr>
        <w:t xml:space="preserve"> a </w:t>
      </w:r>
      <w:r w:rsidR="00A15026" w:rsidRPr="00F50CAD">
        <w:rPr>
          <w:rFonts w:ascii="Calibri" w:hAnsi="Calibri" w:cs="Arial"/>
          <w:spacing w:val="12"/>
          <w:sz w:val="22"/>
          <w:szCs w:val="22"/>
        </w:rPr>
        <w:t>objednatel</w:t>
      </w:r>
      <w:r w:rsidR="00175E66" w:rsidRPr="00F50CAD">
        <w:rPr>
          <w:rFonts w:ascii="Calibri" w:hAnsi="Calibri" w:cs="Arial"/>
          <w:spacing w:val="12"/>
          <w:sz w:val="22"/>
          <w:szCs w:val="22"/>
        </w:rPr>
        <w:t xml:space="preserve"> se dohodli, že cena bude uhrazena na základě vystavené faktury</w:t>
      </w:r>
      <w:r w:rsidR="00A15026" w:rsidRPr="00F50CAD">
        <w:rPr>
          <w:rFonts w:ascii="Calibri" w:hAnsi="Calibri" w:cs="Arial"/>
          <w:spacing w:val="12"/>
          <w:sz w:val="22"/>
          <w:szCs w:val="22"/>
        </w:rPr>
        <w:t xml:space="preserve"> a to vždy měsíčně</w:t>
      </w:r>
      <w:r w:rsidR="00175E66" w:rsidRPr="00F50CAD">
        <w:rPr>
          <w:rFonts w:ascii="Calibri" w:hAnsi="Calibri" w:cs="Arial"/>
          <w:spacing w:val="12"/>
          <w:sz w:val="22"/>
          <w:szCs w:val="22"/>
        </w:rPr>
        <w:t xml:space="preserve">. </w:t>
      </w:r>
      <w:r w:rsidR="00C017FD" w:rsidRPr="00F50CAD">
        <w:rPr>
          <w:rFonts w:ascii="Calibri" w:hAnsi="Calibri" w:cs="Arial"/>
          <w:spacing w:val="12"/>
          <w:sz w:val="22"/>
          <w:szCs w:val="22"/>
        </w:rPr>
        <w:t>C</w:t>
      </w:r>
      <w:r w:rsidR="00175E66" w:rsidRPr="00F50CAD">
        <w:rPr>
          <w:rFonts w:ascii="Calibri" w:hAnsi="Calibri" w:cs="Arial"/>
          <w:spacing w:val="12"/>
          <w:sz w:val="22"/>
          <w:szCs w:val="22"/>
        </w:rPr>
        <w:t xml:space="preserve">ena bude uhrazena na účet </w:t>
      </w:r>
      <w:r w:rsidR="00C017FD" w:rsidRPr="00F50CAD">
        <w:rPr>
          <w:rFonts w:ascii="Calibri" w:hAnsi="Calibri" w:cs="Arial"/>
          <w:spacing w:val="12"/>
          <w:sz w:val="22"/>
          <w:szCs w:val="22"/>
        </w:rPr>
        <w:t>poskytovatele uvedený v záhlaví této smlouvy.</w:t>
      </w:r>
    </w:p>
    <w:p w:rsidR="004A77DA" w:rsidRDefault="0044453E" w:rsidP="004A77DA">
      <w:pPr>
        <w:ind w:left="284" w:hanging="284"/>
        <w:jc w:val="both"/>
        <w:rPr>
          <w:rFonts w:ascii="Calibri" w:hAnsi="Calibri" w:cs="Arial"/>
          <w:spacing w:val="12"/>
          <w:sz w:val="22"/>
          <w:szCs w:val="22"/>
        </w:rPr>
      </w:pPr>
      <w:r>
        <w:rPr>
          <w:rFonts w:ascii="Calibri" w:hAnsi="Calibri" w:cs="Arial"/>
          <w:spacing w:val="12"/>
          <w:sz w:val="22"/>
          <w:szCs w:val="22"/>
        </w:rPr>
        <w:t>4</w:t>
      </w:r>
      <w:r w:rsidR="00CF2777" w:rsidRPr="00F50CAD">
        <w:rPr>
          <w:rFonts w:ascii="Calibri" w:hAnsi="Calibri" w:cs="Arial"/>
          <w:spacing w:val="12"/>
          <w:sz w:val="22"/>
          <w:szCs w:val="22"/>
        </w:rPr>
        <w:t xml:space="preserve">. </w:t>
      </w:r>
      <w:r w:rsidR="00C017FD" w:rsidRPr="00F50CAD">
        <w:rPr>
          <w:rFonts w:ascii="Calibri" w:hAnsi="Calibri" w:cs="Arial"/>
          <w:spacing w:val="12"/>
          <w:sz w:val="22"/>
          <w:szCs w:val="22"/>
        </w:rPr>
        <w:t>Cena bude poskytovatelem</w:t>
      </w:r>
      <w:r w:rsidR="00175E66" w:rsidRPr="00F50CAD">
        <w:rPr>
          <w:rFonts w:ascii="Calibri" w:hAnsi="Calibri" w:cs="Arial"/>
          <w:spacing w:val="12"/>
          <w:sz w:val="22"/>
          <w:szCs w:val="22"/>
        </w:rPr>
        <w:t xml:space="preserve"> fakturována po řádném předání a převzetí </w:t>
      </w:r>
      <w:r w:rsidR="00736E31">
        <w:rPr>
          <w:rFonts w:ascii="Calibri" w:hAnsi="Calibri" w:cs="Arial"/>
          <w:spacing w:val="12"/>
          <w:sz w:val="22"/>
          <w:szCs w:val="22"/>
        </w:rPr>
        <w:t xml:space="preserve">předmětu </w:t>
      </w:r>
      <w:r w:rsidR="00C017FD" w:rsidRPr="00F50CAD">
        <w:rPr>
          <w:rFonts w:ascii="Calibri" w:hAnsi="Calibri" w:cs="Arial"/>
          <w:spacing w:val="12"/>
          <w:sz w:val="22"/>
          <w:szCs w:val="22"/>
        </w:rPr>
        <w:t>smlouvy</w:t>
      </w:r>
      <w:r w:rsidR="00175E66" w:rsidRPr="00F50CAD">
        <w:rPr>
          <w:rFonts w:ascii="Calibri" w:hAnsi="Calibri" w:cs="Arial"/>
          <w:spacing w:val="12"/>
          <w:sz w:val="22"/>
          <w:szCs w:val="22"/>
        </w:rPr>
        <w:t xml:space="preserve">, včetně DPH, která bude účtována podle právních předpisů ke dni zdanitelného plnění. Faktura/daňový doklad, musí obsahovat </w:t>
      </w:r>
      <w:r w:rsidR="00576F96">
        <w:rPr>
          <w:rFonts w:ascii="Calibri" w:hAnsi="Calibri" w:cs="Arial"/>
          <w:spacing w:val="12"/>
          <w:sz w:val="22"/>
          <w:szCs w:val="22"/>
        </w:rPr>
        <w:t xml:space="preserve">všechny </w:t>
      </w:r>
      <w:r w:rsidR="00175E66" w:rsidRPr="00F50CAD">
        <w:rPr>
          <w:rFonts w:ascii="Calibri" w:hAnsi="Calibri" w:cs="Arial"/>
          <w:spacing w:val="12"/>
          <w:sz w:val="22"/>
          <w:szCs w:val="22"/>
        </w:rPr>
        <w:t xml:space="preserve">náležitosti </w:t>
      </w:r>
      <w:r w:rsidR="004A77DA" w:rsidRPr="00F50CAD">
        <w:rPr>
          <w:rFonts w:ascii="Calibri" w:hAnsi="Calibri" w:cs="Arial"/>
          <w:spacing w:val="12"/>
          <w:sz w:val="22"/>
          <w:szCs w:val="22"/>
        </w:rPr>
        <w:t>řádného účetního a daňového dokladu dle příslušných právních předpisů, zejména zákona č. 235/2004 Sb., o dani z přidané hodnoty, ve znění pozdějších předpisů, dále musí splňovat smlouvou stanovené náležitosti. Objednatel je oprávněn před uplynutím lhůty splatnosti faktury vrátit bez zaplacení fakturu, která neobsahuje náležitosti stanovené touto smlouvou nebo budou-li tyto údaje uvedeny chybně, s tím, že poskytovatel je poté povinen vystavit novou s novým termínem splatnosti. V takovém případě není objednatel v prodlení s úhradou.</w:t>
      </w:r>
    </w:p>
    <w:p w:rsidR="00540603" w:rsidRDefault="0044453E" w:rsidP="004A77DA">
      <w:pPr>
        <w:ind w:left="284" w:hanging="284"/>
        <w:jc w:val="both"/>
        <w:rPr>
          <w:rFonts w:ascii="Calibri" w:hAnsi="Calibri"/>
          <w:b/>
          <w:i/>
          <w:spacing w:val="12"/>
          <w:sz w:val="22"/>
          <w:szCs w:val="22"/>
        </w:rPr>
      </w:pPr>
      <w:r>
        <w:rPr>
          <w:rFonts w:ascii="Calibri" w:hAnsi="Calibri" w:cs="Arial"/>
          <w:spacing w:val="12"/>
          <w:sz w:val="22"/>
          <w:szCs w:val="22"/>
        </w:rPr>
        <w:t xml:space="preserve">5. </w:t>
      </w:r>
      <w:r w:rsidRPr="00260588">
        <w:rPr>
          <w:rFonts w:ascii="Calibri" w:hAnsi="Calibri" w:cs="Arial"/>
          <w:spacing w:val="12"/>
          <w:sz w:val="22"/>
          <w:szCs w:val="22"/>
        </w:rPr>
        <w:t>Pokud ve fakturovaném období byly provedeny</w:t>
      </w:r>
      <w:r w:rsidR="00540603" w:rsidRPr="00260588">
        <w:rPr>
          <w:rFonts w:ascii="Calibri" w:hAnsi="Calibri" w:cs="Arial"/>
          <w:spacing w:val="12"/>
          <w:sz w:val="22"/>
          <w:szCs w:val="22"/>
        </w:rPr>
        <w:t xml:space="preserve"> i</w:t>
      </w:r>
      <w:r w:rsidRPr="00260588">
        <w:rPr>
          <w:rFonts w:ascii="Calibri" w:hAnsi="Calibri" w:cs="Arial"/>
          <w:spacing w:val="12"/>
          <w:sz w:val="22"/>
          <w:szCs w:val="22"/>
        </w:rPr>
        <w:t xml:space="preserve"> práce </w:t>
      </w:r>
      <w:r w:rsidRPr="00260588">
        <w:rPr>
          <w:rFonts w:ascii="Calibri" w:hAnsi="Calibri"/>
          <w:spacing w:val="12"/>
          <w:sz w:val="22"/>
          <w:szCs w:val="22"/>
        </w:rPr>
        <w:t xml:space="preserve">podle </w:t>
      </w:r>
      <w:r w:rsidR="0016625F">
        <w:rPr>
          <w:rFonts w:ascii="Calibri" w:hAnsi="Calibri"/>
          <w:spacing w:val="12"/>
          <w:sz w:val="22"/>
          <w:szCs w:val="22"/>
        </w:rPr>
        <w:t>čl.</w:t>
      </w:r>
      <w:r w:rsidR="0016625F" w:rsidRPr="00260588">
        <w:rPr>
          <w:rFonts w:ascii="Calibri" w:hAnsi="Calibri"/>
          <w:spacing w:val="12"/>
          <w:sz w:val="22"/>
          <w:szCs w:val="22"/>
        </w:rPr>
        <w:t xml:space="preserve"> </w:t>
      </w:r>
      <w:r w:rsidRPr="00260588">
        <w:rPr>
          <w:rFonts w:ascii="Calibri" w:hAnsi="Calibri"/>
          <w:spacing w:val="12"/>
          <w:sz w:val="22"/>
          <w:szCs w:val="22"/>
        </w:rPr>
        <w:t xml:space="preserve">V. </w:t>
      </w:r>
      <w:r w:rsidR="0016625F">
        <w:rPr>
          <w:rFonts w:ascii="Calibri" w:hAnsi="Calibri"/>
          <w:spacing w:val="12"/>
          <w:sz w:val="22"/>
          <w:szCs w:val="22"/>
        </w:rPr>
        <w:t>bod</w:t>
      </w:r>
      <w:r w:rsidRPr="00260588">
        <w:rPr>
          <w:rFonts w:ascii="Calibri" w:hAnsi="Calibri"/>
          <w:spacing w:val="12"/>
          <w:sz w:val="22"/>
          <w:szCs w:val="22"/>
        </w:rPr>
        <w:t xml:space="preserve"> 3</w:t>
      </w:r>
      <w:r w:rsidR="0016625F">
        <w:rPr>
          <w:rFonts w:ascii="Calibri" w:hAnsi="Calibri"/>
          <w:spacing w:val="12"/>
          <w:sz w:val="22"/>
          <w:szCs w:val="22"/>
        </w:rPr>
        <w:t>.</w:t>
      </w:r>
      <w:r w:rsidRPr="00260588">
        <w:rPr>
          <w:rFonts w:ascii="Calibri" w:hAnsi="Calibri"/>
          <w:spacing w:val="12"/>
          <w:sz w:val="22"/>
          <w:szCs w:val="22"/>
        </w:rPr>
        <w:t xml:space="preserve"> této smlouvy, </w:t>
      </w:r>
      <w:r w:rsidR="00540603" w:rsidRPr="00260588">
        <w:rPr>
          <w:rFonts w:ascii="Calibri" w:hAnsi="Calibri"/>
          <w:spacing w:val="12"/>
          <w:sz w:val="22"/>
          <w:szCs w:val="22"/>
        </w:rPr>
        <w:t xml:space="preserve">které neobsahují </w:t>
      </w:r>
      <w:r w:rsidR="00260588">
        <w:rPr>
          <w:rFonts w:ascii="Calibri" w:hAnsi="Calibri"/>
          <w:spacing w:val="12"/>
          <w:sz w:val="22"/>
          <w:szCs w:val="22"/>
        </w:rPr>
        <w:t xml:space="preserve">vícenáklady na </w:t>
      </w:r>
      <w:r w:rsidR="00540603" w:rsidRPr="00260588">
        <w:rPr>
          <w:rFonts w:ascii="Calibri" w:hAnsi="Calibri"/>
          <w:spacing w:val="12"/>
          <w:sz w:val="22"/>
          <w:szCs w:val="22"/>
        </w:rPr>
        <w:t xml:space="preserve">opravu hardware nad 4000,- Kč bez DPH, poskytovatel fakturuje veškeré práce za dané období na souhrnné faktuře, s tím že souhrnná cena prací podle </w:t>
      </w:r>
      <w:r w:rsidR="0016625F">
        <w:rPr>
          <w:rFonts w:ascii="Calibri" w:hAnsi="Calibri"/>
          <w:spacing w:val="12"/>
          <w:sz w:val="22"/>
          <w:szCs w:val="22"/>
        </w:rPr>
        <w:t>čl.</w:t>
      </w:r>
      <w:r w:rsidR="0016625F" w:rsidRPr="00260588">
        <w:rPr>
          <w:rFonts w:ascii="Calibri" w:hAnsi="Calibri"/>
          <w:spacing w:val="12"/>
          <w:sz w:val="22"/>
          <w:szCs w:val="22"/>
        </w:rPr>
        <w:t xml:space="preserve"> </w:t>
      </w:r>
      <w:r w:rsidR="00540603" w:rsidRPr="00260588">
        <w:rPr>
          <w:rFonts w:ascii="Calibri" w:hAnsi="Calibri"/>
          <w:spacing w:val="12"/>
          <w:sz w:val="22"/>
          <w:szCs w:val="22"/>
        </w:rPr>
        <w:t xml:space="preserve">V. </w:t>
      </w:r>
      <w:r w:rsidR="0016625F">
        <w:rPr>
          <w:rFonts w:ascii="Calibri" w:hAnsi="Calibri"/>
          <w:spacing w:val="12"/>
          <w:sz w:val="22"/>
          <w:szCs w:val="22"/>
        </w:rPr>
        <w:t>bod</w:t>
      </w:r>
      <w:r w:rsidR="00540603" w:rsidRPr="00260588">
        <w:rPr>
          <w:rFonts w:ascii="Calibri" w:hAnsi="Calibri"/>
          <w:spacing w:val="12"/>
          <w:sz w:val="22"/>
          <w:szCs w:val="22"/>
        </w:rPr>
        <w:t xml:space="preserve"> 3</w:t>
      </w:r>
      <w:r w:rsidR="0016625F">
        <w:rPr>
          <w:rFonts w:ascii="Calibri" w:hAnsi="Calibri"/>
          <w:spacing w:val="12"/>
          <w:sz w:val="22"/>
          <w:szCs w:val="22"/>
        </w:rPr>
        <w:t>.</w:t>
      </w:r>
      <w:r w:rsidR="00540603" w:rsidRPr="00260588">
        <w:rPr>
          <w:rFonts w:ascii="Calibri" w:hAnsi="Calibri"/>
          <w:spacing w:val="12"/>
          <w:sz w:val="22"/>
          <w:szCs w:val="22"/>
        </w:rPr>
        <w:t xml:space="preserve"> musí být na faktuře samostatně uvedena. </w:t>
      </w:r>
      <w:r w:rsidR="00260588" w:rsidRPr="00260588">
        <w:rPr>
          <w:rFonts w:ascii="Calibri" w:hAnsi="Calibri" w:cs="Arial"/>
          <w:bCs/>
          <w:spacing w:val="12"/>
          <w:sz w:val="22"/>
          <w:szCs w:val="22"/>
        </w:rPr>
        <w:t>Vícenáklady na opravu hardware přesahující uvedenou částku jsou předmětem samostatné fakturace.</w:t>
      </w:r>
      <w:r w:rsidR="00540603">
        <w:rPr>
          <w:rFonts w:ascii="Calibri" w:hAnsi="Calibri"/>
          <w:b/>
          <w:i/>
          <w:spacing w:val="12"/>
          <w:sz w:val="22"/>
          <w:szCs w:val="22"/>
        </w:rPr>
        <w:t xml:space="preserve"> </w:t>
      </w:r>
    </w:p>
    <w:p w:rsidR="00175E66" w:rsidRPr="00F50CAD" w:rsidRDefault="00260588" w:rsidP="00576F96">
      <w:pPr>
        <w:ind w:left="284" w:hanging="284"/>
        <w:jc w:val="both"/>
        <w:rPr>
          <w:rFonts w:ascii="Calibri" w:hAnsi="Calibri" w:cs="Arial"/>
          <w:spacing w:val="12"/>
          <w:sz w:val="22"/>
          <w:szCs w:val="22"/>
        </w:rPr>
      </w:pPr>
      <w:r>
        <w:rPr>
          <w:rFonts w:ascii="Calibri" w:hAnsi="Calibri" w:cs="Arial"/>
          <w:spacing w:val="12"/>
          <w:sz w:val="22"/>
          <w:szCs w:val="22"/>
        </w:rPr>
        <w:t>6</w:t>
      </w:r>
      <w:r w:rsidR="004A77DA">
        <w:rPr>
          <w:rFonts w:ascii="Calibri" w:hAnsi="Calibri" w:cs="Arial"/>
          <w:spacing w:val="12"/>
          <w:sz w:val="22"/>
          <w:szCs w:val="22"/>
        </w:rPr>
        <w:t>. Splatnost daňového dokladu je 21 dní ode dne doručení objednateli.</w:t>
      </w:r>
    </w:p>
    <w:p w:rsidR="001F7E78" w:rsidRPr="00F50CAD" w:rsidRDefault="00576F96" w:rsidP="00956D6C">
      <w:pPr>
        <w:ind w:left="284" w:hanging="284"/>
        <w:jc w:val="both"/>
        <w:rPr>
          <w:rFonts w:ascii="Calibri" w:hAnsi="Calibri" w:cs="Arial"/>
          <w:spacing w:val="12"/>
          <w:sz w:val="22"/>
          <w:szCs w:val="22"/>
        </w:rPr>
      </w:pPr>
      <w:r>
        <w:rPr>
          <w:rFonts w:ascii="Calibri" w:hAnsi="Calibri" w:cs="Arial"/>
          <w:spacing w:val="12"/>
          <w:sz w:val="22"/>
          <w:szCs w:val="22"/>
        </w:rPr>
        <w:t>7.</w:t>
      </w:r>
      <w:r w:rsidR="00CF2777" w:rsidRPr="00F50CAD">
        <w:rPr>
          <w:rFonts w:ascii="Calibri" w:hAnsi="Calibri" w:cs="Arial"/>
          <w:spacing w:val="12"/>
          <w:sz w:val="22"/>
          <w:szCs w:val="22"/>
        </w:rPr>
        <w:t xml:space="preserve"> </w:t>
      </w:r>
      <w:r w:rsidR="00C017FD" w:rsidRPr="00F50CAD">
        <w:rPr>
          <w:rFonts w:ascii="Calibri" w:hAnsi="Calibri" w:cs="Arial"/>
          <w:spacing w:val="12"/>
          <w:sz w:val="22"/>
          <w:szCs w:val="22"/>
        </w:rPr>
        <w:t>C</w:t>
      </w:r>
      <w:r w:rsidR="001F7E78" w:rsidRPr="00F50CAD">
        <w:rPr>
          <w:rFonts w:ascii="Calibri" w:hAnsi="Calibri" w:cs="Arial"/>
          <w:spacing w:val="12"/>
          <w:sz w:val="22"/>
          <w:szCs w:val="22"/>
        </w:rPr>
        <w:t xml:space="preserve">ena se považuje za uhrazenou okamžikem odepsání fakturované ceny z bankovního účtu </w:t>
      </w:r>
      <w:r w:rsidR="00A15026" w:rsidRPr="00F50CAD">
        <w:rPr>
          <w:rFonts w:ascii="Calibri" w:hAnsi="Calibri" w:cs="Arial"/>
          <w:spacing w:val="12"/>
          <w:sz w:val="22"/>
          <w:szCs w:val="22"/>
        </w:rPr>
        <w:t>objednatel</w:t>
      </w:r>
      <w:r w:rsidR="00C017FD" w:rsidRPr="00F50CAD">
        <w:rPr>
          <w:rFonts w:ascii="Calibri" w:hAnsi="Calibri" w:cs="Arial"/>
          <w:spacing w:val="12"/>
          <w:sz w:val="22"/>
          <w:szCs w:val="22"/>
        </w:rPr>
        <w:t>e</w:t>
      </w:r>
      <w:r w:rsidR="001F7E78" w:rsidRPr="00F50CAD">
        <w:rPr>
          <w:rFonts w:ascii="Calibri" w:hAnsi="Calibri" w:cs="Arial"/>
          <w:spacing w:val="12"/>
          <w:sz w:val="22"/>
          <w:szCs w:val="22"/>
        </w:rPr>
        <w:t xml:space="preserve">. Pokud </w:t>
      </w:r>
      <w:r w:rsidR="00A15026" w:rsidRPr="00F50CAD">
        <w:rPr>
          <w:rFonts w:ascii="Calibri" w:hAnsi="Calibri" w:cs="Arial"/>
          <w:spacing w:val="12"/>
          <w:sz w:val="22"/>
          <w:szCs w:val="22"/>
        </w:rPr>
        <w:t>objednatel</w:t>
      </w:r>
      <w:r w:rsidR="001F7E78" w:rsidRPr="00F50CAD">
        <w:rPr>
          <w:rFonts w:ascii="Calibri" w:hAnsi="Calibri" w:cs="Arial"/>
          <w:spacing w:val="12"/>
          <w:sz w:val="22"/>
          <w:szCs w:val="22"/>
        </w:rPr>
        <w:t xml:space="preserve"> uplatní nárok na odstranění vady </w:t>
      </w:r>
      <w:r w:rsidR="00C017FD" w:rsidRPr="00F50CAD">
        <w:rPr>
          <w:rFonts w:ascii="Calibri" w:hAnsi="Calibri" w:cs="Arial"/>
          <w:spacing w:val="12"/>
          <w:sz w:val="22"/>
          <w:szCs w:val="22"/>
        </w:rPr>
        <w:t>předmětu smlouvy</w:t>
      </w:r>
      <w:r w:rsidR="001F7E78" w:rsidRPr="00F50CAD">
        <w:rPr>
          <w:rFonts w:ascii="Calibri" w:hAnsi="Calibri" w:cs="Arial"/>
          <w:spacing w:val="12"/>
          <w:sz w:val="22"/>
          <w:szCs w:val="22"/>
        </w:rPr>
        <w:t xml:space="preserve"> ve lhůtě splatnosti faktury, není </w:t>
      </w:r>
      <w:r w:rsidR="00A15026" w:rsidRPr="00F50CAD">
        <w:rPr>
          <w:rFonts w:ascii="Calibri" w:hAnsi="Calibri" w:cs="Arial"/>
          <w:spacing w:val="12"/>
          <w:sz w:val="22"/>
          <w:szCs w:val="22"/>
        </w:rPr>
        <w:t>objednatel</w:t>
      </w:r>
      <w:r w:rsidR="001F7E78" w:rsidRPr="00F50CAD">
        <w:rPr>
          <w:rFonts w:ascii="Calibri" w:hAnsi="Calibri" w:cs="Arial"/>
          <w:spacing w:val="12"/>
          <w:sz w:val="22"/>
          <w:szCs w:val="22"/>
        </w:rPr>
        <w:t xml:space="preserve"> povinen až do odstranění vady uhradit cenu. Okamžikem odstranění vady začne běžet nová lhůta splatnosti faktury v délce třiceti kalendářních dnů.</w:t>
      </w:r>
    </w:p>
    <w:p w:rsidR="000C0208" w:rsidRPr="00F50CAD" w:rsidRDefault="00576F96" w:rsidP="00956D6C">
      <w:pPr>
        <w:ind w:left="284" w:hanging="284"/>
        <w:jc w:val="both"/>
        <w:rPr>
          <w:rFonts w:ascii="Calibri" w:hAnsi="Calibri" w:cs="Arial"/>
          <w:spacing w:val="12"/>
          <w:sz w:val="22"/>
          <w:szCs w:val="22"/>
        </w:rPr>
      </w:pPr>
      <w:r>
        <w:rPr>
          <w:rFonts w:ascii="Calibri" w:hAnsi="Calibri" w:cs="Arial"/>
          <w:spacing w:val="12"/>
          <w:sz w:val="22"/>
          <w:szCs w:val="22"/>
        </w:rPr>
        <w:t>8</w:t>
      </w:r>
      <w:r w:rsidR="00CF2777" w:rsidRPr="00F50CAD">
        <w:rPr>
          <w:rFonts w:ascii="Calibri" w:hAnsi="Calibri" w:cs="Arial"/>
          <w:spacing w:val="12"/>
          <w:sz w:val="22"/>
          <w:szCs w:val="22"/>
        </w:rPr>
        <w:t xml:space="preserve">. </w:t>
      </w:r>
      <w:r w:rsidR="000C0208" w:rsidRPr="00F50CAD">
        <w:rPr>
          <w:rFonts w:ascii="Calibri" w:hAnsi="Calibri" w:cs="Arial"/>
          <w:spacing w:val="12"/>
          <w:sz w:val="22"/>
          <w:szCs w:val="22"/>
        </w:rPr>
        <w:t>Poskytovatel prohlašuje, že ke dni podpisu</w:t>
      </w:r>
      <w:r w:rsidR="00FB535F" w:rsidRPr="00F50CAD">
        <w:rPr>
          <w:rFonts w:ascii="Calibri" w:hAnsi="Calibri" w:cs="Arial"/>
          <w:spacing w:val="12"/>
          <w:sz w:val="22"/>
          <w:szCs w:val="22"/>
        </w:rPr>
        <w:t xml:space="preserve"> </w:t>
      </w:r>
      <w:r w:rsidR="000C0208" w:rsidRPr="00F50CAD">
        <w:rPr>
          <w:rFonts w:ascii="Calibri" w:hAnsi="Calibri" w:cs="Arial"/>
          <w:spacing w:val="12"/>
          <w:sz w:val="22"/>
          <w:szCs w:val="22"/>
        </w:rPr>
        <w:t>s</w:t>
      </w:r>
      <w:r w:rsidR="00FB535F" w:rsidRPr="00F50CAD">
        <w:rPr>
          <w:rFonts w:ascii="Calibri" w:hAnsi="Calibri" w:cs="Arial"/>
          <w:spacing w:val="12"/>
          <w:sz w:val="22"/>
          <w:szCs w:val="22"/>
        </w:rPr>
        <w:t>mlouvy</w:t>
      </w:r>
      <w:r w:rsidR="000C0208" w:rsidRPr="00F50CAD">
        <w:rPr>
          <w:rFonts w:ascii="Calibri" w:hAnsi="Calibri" w:cs="Arial"/>
          <w:spacing w:val="12"/>
          <w:sz w:val="22"/>
          <w:szCs w:val="22"/>
        </w:rPr>
        <w:t xml:space="preserve"> není nespolehlivým plátcem DPH dle § 106 zákona č. 235/2004 Sb., o dani z přidané hodnoty, v platném znění, a není veden v 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FB535F" w:rsidRPr="00F50CAD">
        <w:rPr>
          <w:rFonts w:ascii="Calibri" w:hAnsi="Calibri" w:cs="Arial"/>
          <w:spacing w:val="12"/>
          <w:sz w:val="22"/>
          <w:szCs w:val="22"/>
        </w:rPr>
        <w:t xml:space="preserve">poskytovatel </w:t>
      </w:r>
      <w:r w:rsidR="000C0208" w:rsidRPr="00F50CAD">
        <w:rPr>
          <w:rFonts w:ascii="Calibri" w:hAnsi="Calibri" w:cs="Arial"/>
          <w:spacing w:val="12"/>
          <w:sz w:val="22"/>
          <w:szCs w:val="22"/>
        </w:rPr>
        <w:t xml:space="preserve">stane nespolehlivým plátcem DPH, je povinen tuto skutečnost oznámit </w:t>
      </w:r>
      <w:r w:rsidR="00A15026" w:rsidRPr="00F50CAD">
        <w:rPr>
          <w:rFonts w:ascii="Calibri" w:hAnsi="Calibri" w:cs="Arial"/>
          <w:spacing w:val="12"/>
          <w:sz w:val="22"/>
          <w:szCs w:val="22"/>
        </w:rPr>
        <w:t>objednatel</w:t>
      </w:r>
      <w:r w:rsidR="00FB535F" w:rsidRPr="00F50CAD">
        <w:rPr>
          <w:rFonts w:ascii="Calibri" w:hAnsi="Calibri" w:cs="Arial"/>
          <w:spacing w:val="12"/>
          <w:sz w:val="22"/>
          <w:szCs w:val="22"/>
        </w:rPr>
        <w:t>i</w:t>
      </w:r>
      <w:r w:rsidR="000C0208" w:rsidRPr="00F50CAD">
        <w:rPr>
          <w:rFonts w:ascii="Calibri" w:hAnsi="Calibri" w:cs="Arial"/>
          <w:spacing w:val="12"/>
          <w:sz w:val="22"/>
          <w:szCs w:val="22"/>
        </w:rPr>
        <w:t xml:space="preserve"> nejpozději do 5 pracovních dnů ode dne, kdy tato skutečnost nastala, přičemž oznámením se rozumí den, kdy </w:t>
      </w:r>
      <w:r w:rsidR="00A15026" w:rsidRPr="00F50CAD">
        <w:rPr>
          <w:rFonts w:ascii="Calibri" w:hAnsi="Calibri" w:cs="Arial"/>
          <w:spacing w:val="12"/>
          <w:sz w:val="22"/>
          <w:szCs w:val="22"/>
        </w:rPr>
        <w:t>objednatel</w:t>
      </w:r>
      <w:r w:rsidR="000C0208" w:rsidRPr="00F50CAD">
        <w:rPr>
          <w:rFonts w:ascii="Calibri" w:hAnsi="Calibri" w:cs="Arial"/>
          <w:spacing w:val="12"/>
          <w:sz w:val="22"/>
          <w:szCs w:val="22"/>
        </w:rPr>
        <w:t xml:space="preserve"> předmětnou informaci prokazatelně obdržel. P</w:t>
      </w:r>
      <w:r w:rsidR="00FB535F" w:rsidRPr="00F50CAD">
        <w:rPr>
          <w:rFonts w:ascii="Calibri" w:hAnsi="Calibri" w:cs="Arial"/>
          <w:spacing w:val="12"/>
          <w:sz w:val="22"/>
          <w:szCs w:val="22"/>
        </w:rPr>
        <w:t>oskytovatel</w:t>
      </w:r>
      <w:r w:rsidR="000C0208" w:rsidRPr="00F50CAD">
        <w:rPr>
          <w:rFonts w:ascii="Calibri" w:hAnsi="Calibri" w:cs="Arial"/>
          <w:spacing w:val="12"/>
          <w:sz w:val="22"/>
          <w:szCs w:val="22"/>
        </w:rPr>
        <w:t xml:space="preserve"> dále souhlasí s tím, aby </w:t>
      </w:r>
      <w:r w:rsidR="00A15026" w:rsidRPr="00F50CAD">
        <w:rPr>
          <w:rFonts w:ascii="Calibri" w:hAnsi="Calibri" w:cs="Arial"/>
          <w:spacing w:val="12"/>
          <w:sz w:val="22"/>
          <w:szCs w:val="22"/>
        </w:rPr>
        <w:t>objednatel</w:t>
      </w:r>
      <w:r w:rsidR="000C0208" w:rsidRPr="00F50CAD">
        <w:rPr>
          <w:rFonts w:ascii="Calibri" w:hAnsi="Calibri" w:cs="Arial"/>
          <w:spacing w:val="12"/>
          <w:sz w:val="22"/>
          <w:szCs w:val="22"/>
        </w:rPr>
        <w:t xml:space="preserve"> provedl zajišťovací úhradu DPH přímo na účet </w:t>
      </w:r>
      <w:r w:rsidR="000C0208" w:rsidRPr="00F50CAD">
        <w:rPr>
          <w:rFonts w:ascii="Calibri" w:hAnsi="Calibri" w:cs="Arial"/>
          <w:spacing w:val="12"/>
          <w:sz w:val="22"/>
          <w:szCs w:val="22"/>
        </w:rPr>
        <w:lastRenderedPageBreak/>
        <w:t xml:space="preserve">příslušného finančního úřadu, jestliže </w:t>
      </w:r>
      <w:r w:rsidR="00FB535F" w:rsidRPr="00F50CAD">
        <w:rPr>
          <w:rFonts w:ascii="Calibri" w:hAnsi="Calibri" w:cs="Arial"/>
          <w:spacing w:val="12"/>
          <w:sz w:val="22"/>
          <w:szCs w:val="22"/>
        </w:rPr>
        <w:t>poskytovatel</w:t>
      </w:r>
      <w:r w:rsidR="000C0208" w:rsidRPr="00F50CAD">
        <w:rPr>
          <w:rFonts w:ascii="Calibri" w:hAnsi="Calibri" w:cs="Arial"/>
          <w:spacing w:val="12"/>
          <w:sz w:val="22"/>
          <w:szCs w:val="22"/>
        </w:rPr>
        <w:t xml:space="preserve"> bude ke dni uskutečnění zdanitelného plnění veden v registru nespolehlivých plátců DPH.</w:t>
      </w:r>
    </w:p>
    <w:p w:rsidR="000C0208" w:rsidRPr="00F50CAD" w:rsidRDefault="000C0208" w:rsidP="005F7CA4">
      <w:pPr>
        <w:ind w:left="360"/>
        <w:jc w:val="both"/>
        <w:rPr>
          <w:rFonts w:ascii="Calibri" w:hAnsi="Calibri" w:cs="Arial"/>
          <w:spacing w:val="12"/>
          <w:sz w:val="22"/>
          <w:szCs w:val="22"/>
        </w:rPr>
      </w:pPr>
    </w:p>
    <w:p w:rsidR="00136467" w:rsidRPr="00F50CAD" w:rsidRDefault="00136467" w:rsidP="005F7CA4">
      <w:pPr>
        <w:ind w:left="360"/>
        <w:jc w:val="both"/>
        <w:rPr>
          <w:rFonts w:ascii="Calibri" w:hAnsi="Calibri" w:cs="Arial"/>
          <w:spacing w:val="12"/>
          <w:sz w:val="22"/>
          <w:szCs w:val="22"/>
        </w:rPr>
      </w:pPr>
    </w:p>
    <w:p w:rsidR="00175E66" w:rsidRPr="00F50CAD" w:rsidRDefault="00175E66" w:rsidP="005F7CA4">
      <w:pPr>
        <w:jc w:val="center"/>
        <w:rPr>
          <w:rFonts w:ascii="Calibri" w:hAnsi="Calibri" w:cs="Arial"/>
          <w:b/>
          <w:bCs/>
          <w:spacing w:val="12"/>
          <w:sz w:val="22"/>
          <w:szCs w:val="22"/>
        </w:rPr>
      </w:pPr>
      <w:r w:rsidRPr="00F50CAD">
        <w:rPr>
          <w:rFonts w:ascii="Calibri" w:hAnsi="Calibri" w:cs="Arial"/>
          <w:b/>
          <w:bCs/>
          <w:spacing w:val="12"/>
          <w:sz w:val="22"/>
          <w:szCs w:val="22"/>
        </w:rPr>
        <w:t>V</w:t>
      </w:r>
      <w:r w:rsidR="00332440" w:rsidRPr="00F50CAD">
        <w:rPr>
          <w:rFonts w:ascii="Calibri" w:hAnsi="Calibri" w:cs="Arial"/>
          <w:b/>
          <w:bCs/>
          <w:spacing w:val="12"/>
          <w:sz w:val="22"/>
          <w:szCs w:val="22"/>
        </w:rPr>
        <w:t>II</w:t>
      </w:r>
      <w:r w:rsidRPr="00F50CAD">
        <w:rPr>
          <w:rFonts w:ascii="Calibri" w:hAnsi="Calibri" w:cs="Arial"/>
          <w:b/>
          <w:bCs/>
          <w:spacing w:val="12"/>
          <w:sz w:val="22"/>
          <w:szCs w:val="22"/>
        </w:rPr>
        <w:t>.</w:t>
      </w:r>
      <w:r w:rsidRPr="00F50CAD">
        <w:rPr>
          <w:rFonts w:ascii="Calibri" w:hAnsi="Calibri" w:cs="Arial"/>
          <w:b/>
          <w:bCs/>
          <w:spacing w:val="12"/>
          <w:sz w:val="22"/>
          <w:szCs w:val="22"/>
        </w:rPr>
        <w:br/>
      </w:r>
      <w:r w:rsidR="000C0208" w:rsidRPr="00F50CAD">
        <w:rPr>
          <w:rFonts w:ascii="Calibri" w:hAnsi="Calibri" w:cs="Arial"/>
          <w:b/>
          <w:bCs/>
          <w:spacing w:val="12"/>
          <w:sz w:val="22"/>
          <w:szCs w:val="22"/>
        </w:rPr>
        <w:t xml:space="preserve"> Místo plnění, d</w:t>
      </w:r>
      <w:r w:rsidRPr="00F50CAD">
        <w:rPr>
          <w:rFonts w:ascii="Calibri" w:hAnsi="Calibri" w:cs="Arial"/>
          <w:b/>
          <w:bCs/>
          <w:spacing w:val="12"/>
          <w:sz w:val="22"/>
          <w:szCs w:val="22"/>
        </w:rPr>
        <w:t>oba plnění</w:t>
      </w:r>
      <w:r w:rsidR="00923C71" w:rsidRPr="00F50CAD">
        <w:rPr>
          <w:rFonts w:ascii="Calibri" w:hAnsi="Calibri" w:cs="Arial"/>
          <w:b/>
          <w:bCs/>
          <w:spacing w:val="12"/>
          <w:sz w:val="22"/>
          <w:szCs w:val="22"/>
        </w:rPr>
        <w:t xml:space="preserve"> a účinnost smlouvy</w:t>
      </w:r>
    </w:p>
    <w:p w:rsidR="00175E66" w:rsidRPr="00F50CAD" w:rsidRDefault="00175E66" w:rsidP="005F7CA4">
      <w:pPr>
        <w:pStyle w:val="Style1"/>
        <w:adjustRightInd/>
        <w:rPr>
          <w:rFonts w:ascii="Calibri" w:hAnsi="Calibri" w:cs="Arial"/>
          <w:spacing w:val="12"/>
          <w:sz w:val="22"/>
          <w:szCs w:val="22"/>
        </w:rPr>
      </w:pPr>
    </w:p>
    <w:p w:rsidR="00923C71" w:rsidRPr="00F50CAD" w:rsidRDefault="000C0208" w:rsidP="005F7CA4">
      <w:pPr>
        <w:numPr>
          <w:ilvl w:val="0"/>
          <w:numId w:val="21"/>
        </w:numPr>
        <w:ind w:left="426"/>
        <w:jc w:val="both"/>
        <w:rPr>
          <w:rFonts w:ascii="Calibri" w:hAnsi="Calibri" w:cs="Arial"/>
          <w:spacing w:val="12"/>
          <w:sz w:val="22"/>
          <w:szCs w:val="22"/>
        </w:rPr>
      </w:pPr>
      <w:r w:rsidRPr="00F50CAD">
        <w:rPr>
          <w:rFonts w:ascii="Calibri" w:hAnsi="Calibri" w:cs="Arial"/>
          <w:spacing w:val="12"/>
          <w:sz w:val="22"/>
          <w:szCs w:val="22"/>
        </w:rPr>
        <w:t>Místem plnění j</w:t>
      </w:r>
      <w:r w:rsidR="00214FB5" w:rsidRPr="00F50CAD">
        <w:rPr>
          <w:rFonts w:ascii="Calibri" w:hAnsi="Calibri" w:cs="Arial"/>
          <w:spacing w:val="12"/>
          <w:sz w:val="22"/>
          <w:szCs w:val="22"/>
        </w:rPr>
        <w:t xml:space="preserve">sou </w:t>
      </w:r>
      <w:r w:rsidR="00F20D40" w:rsidRPr="00F50CAD">
        <w:rPr>
          <w:rFonts w:ascii="Calibri" w:hAnsi="Calibri" w:cs="Arial"/>
          <w:spacing w:val="12"/>
          <w:sz w:val="22"/>
          <w:szCs w:val="22"/>
        </w:rPr>
        <w:t>pracoviště</w:t>
      </w:r>
      <w:r w:rsidR="00214FB5" w:rsidRPr="00F50CAD">
        <w:rPr>
          <w:rFonts w:ascii="Calibri" w:hAnsi="Calibri" w:cs="Arial"/>
          <w:spacing w:val="12"/>
          <w:sz w:val="22"/>
          <w:szCs w:val="22"/>
        </w:rPr>
        <w:t xml:space="preserve"> </w:t>
      </w:r>
      <w:r w:rsidR="00A15026" w:rsidRPr="00F50CAD">
        <w:rPr>
          <w:rFonts w:ascii="Calibri" w:hAnsi="Calibri" w:cs="Arial"/>
          <w:spacing w:val="12"/>
          <w:sz w:val="22"/>
          <w:szCs w:val="22"/>
        </w:rPr>
        <w:t>objednatele</w:t>
      </w:r>
      <w:r w:rsidR="00F20D40" w:rsidRPr="00F50CAD">
        <w:rPr>
          <w:rFonts w:ascii="Calibri" w:hAnsi="Calibri" w:cs="Arial"/>
          <w:spacing w:val="12"/>
          <w:sz w:val="22"/>
          <w:szCs w:val="22"/>
        </w:rPr>
        <w:t xml:space="preserve"> (adresy jsou uvedeny v Příloze 1)</w:t>
      </w:r>
      <w:r w:rsidR="004D4072" w:rsidRPr="00F50CAD">
        <w:rPr>
          <w:rFonts w:ascii="Calibri" w:hAnsi="Calibri" w:cs="Arial"/>
          <w:spacing w:val="12"/>
          <w:sz w:val="22"/>
          <w:szCs w:val="22"/>
        </w:rPr>
        <w:t xml:space="preserve">. </w:t>
      </w:r>
      <w:r w:rsidR="00923C71" w:rsidRPr="00F50CAD">
        <w:rPr>
          <w:rFonts w:ascii="Calibri" w:hAnsi="Calibri" w:cs="Arial"/>
          <w:spacing w:val="12"/>
          <w:sz w:val="22"/>
          <w:szCs w:val="22"/>
        </w:rPr>
        <w:t xml:space="preserve">Poskytovatel se zavazuje podporu (předmět smlouvy) poskytovat </w:t>
      </w:r>
      <w:r w:rsidR="00AC4849" w:rsidRPr="00F50CAD">
        <w:rPr>
          <w:rFonts w:ascii="Calibri" w:hAnsi="Calibri" w:cs="Arial"/>
          <w:spacing w:val="12"/>
          <w:sz w:val="22"/>
          <w:szCs w:val="22"/>
        </w:rPr>
        <w:t>objednatel</w:t>
      </w:r>
      <w:r w:rsidR="00923C71" w:rsidRPr="00F50CAD">
        <w:rPr>
          <w:rFonts w:ascii="Calibri" w:hAnsi="Calibri" w:cs="Arial"/>
          <w:spacing w:val="12"/>
          <w:sz w:val="22"/>
          <w:szCs w:val="22"/>
        </w:rPr>
        <w:t>i po celou dobu účinnosti této smlouvy</w:t>
      </w:r>
      <w:r w:rsidR="005C1C4D">
        <w:rPr>
          <w:rFonts w:ascii="Calibri" w:hAnsi="Calibri" w:cs="Arial"/>
          <w:spacing w:val="12"/>
          <w:sz w:val="22"/>
          <w:szCs w:val="22"/>
        </w:rPr>
        <w:t>.</w:t>
      </w:r>
    </w:p>
    <w:p w:rsidR="00175E66" w:rsidRPr="00F50CAD" w:rsidRDefault="00923C71" w:rsidP="005F7CA4">
      <w:pPr>
        <w:numPr>
          <w:ilvl w:val="0"/>
          <w:numId w:val="21"/>
        </w:numPr>
        <w:ind w:left="426"/>
        <w:jc w:val="both"/>
        <w:rPr>
          <w:rFonts w:ascii="Calibri" w:hAnsi="Calibri" w:cs="Arial"/>
          <w:spacing w:val="12"/>
          <w:sz w:val="22"/>
          <w:szCs w:val="22"/>
        </w:rPr>
      </w:pPr>
      <w:r w:rsidRPr="00F50CAD">
        <w:rPr>
          <w:rFonts w:ascii="Calibri" w:hAnsi="Calibri" w:cs="Arial"/>
          <w:spacing w:val="12"/>
          <w:sz w:val="22"/>
          <w:szCs w:val="22"/>
        </w:rPr>
        <w:t xml:space="preserve">Tato smlouva se uzavírá na dobu </w:t>
      </w:r>
      <w:r w:rsidR="00CB25A8" w:rsidRPr="00F50CAD">
        <w:rPr>
          <w:rFonts w:ascii="Calibri" w:hAnsi="Calibri"/>
          <w:spacing w:val="12"/>
          <w:sz w:val="22"/>
          <w:szCs w:val="22"/>
        </w:rPr>
        <w:t>určitou 24 měsíců</w:t>
      </w:r>
      <w:r w:rsidR="00CF7F59">
        <w:rPr>
          <w:rFonts w:ascii="Calibri" w:hAnsi="Calibri"/>
          <w:spacing w:val="12"/>
          <w:sz w:val="22"/>
          <w:szCs w:val="22"/>
        </w:rPr>
        <w:t xml:space="preserve"> ode dne účinnosti</w:t>
      </w:r>
      <w:r w:rsidR="004A148F">
        <w:rPr>
          <w:rFonts w:ascii="Calibri" w:hAnsi="Calibri"/>
          <w:spacing w:val="12"/>
          <w:sz w:val="22"/>
          <w:szCs w:val="22"/>
        </w:rPr>
        <w:t xml:space="preserve"> smlouvy</w:t>
      </w:r>
      <w:r w:rsidR="00450CE4">
        <w:rPr>
          <w:rFonts w:ascii="Calibri" w:hAnsi="Calibri"/>
          <w:spacing w:val="12"/>
          <w:sz w:val="22"/>
          <w:szCs w:val="22"/>
        </w:rPr>
        <w:t xml:space="preserve">, anebo do vyčerpání částky </w:t>
      </w:r>
      <w:r w:rsidR="00455A44">
        <w:rPr>
          <w:rFonts w:ascii="Calibri" w:hAnsi="Calibri"/>
          <w:spacing w:val="12"/>
          <w:sz w:val="22"/>
          <w:szCs w:val="22"/>
        </w:rPr>
        <w:t>428000</w:t>
      </w:r>
      <w:r w:rsidR="00404350" w:rsidRPr="00576D99">
        <w:rPr>
          <w:rFonts w:ascii="Calibri" w:hAnsi="Calibri"/>
          <w:spacing w:val="12"/>
          <w:sz w:val="22"/>
          <w:szCs w:val="22"/>
        </w:rPr>
        <w:t>,- Kč bez DPH</w:t>
      </w:r>
      <w:r w:rsidR="00450CE4" w:rsidRPr="00450CE4">
        <w:rPr>
          <w:rFonts w:ascii="Calibri" w:hAnsi="Calibri"/>
          <w:i/>
          <w:spacing w:val="12"/>
          <w:sz w:val="22"/>
          <w:szCs w:val="22"/>
        </w:rPr>
        <w:t xml:space="preserve"> </w:t>
      </w:r>
      <w:r w:rsidR="00450CE4">
        <w:rPr>
          <w:rFonts w:ascii="Calibri" w:hAnsi="Calibri"/>
          <w:spacing w:val="12"/>
          <w:sz w:val="22"/>
          <w:szCs w:val="22"/>
        </w:rPr>
        <w:t>dle toho, která skutečnost nastane první</w:t>
      </w:r>
      <w:r w:rsidR="009F2B72" w:rsidRPr="00F50CAD">
        <w:rPr>
          <w:rFonts w:ascii="Calibri" w:hAnsi="Calibri" w:cs="Arial"/>
          <w:spacing w:val="12"/>
          <w:sz w:val="22"/>
          <w:szCs w:val="22"/>
        </w:rPr>
        <w:t>.</w:t>
      </w:r>
    </w:p>
    <w:p w:rsidR="00AA1C2F" w:rsidRPr="00F50CAD" w:rsidRDefault="00AA1C2F" w:rsidP="00AA1C2F">
      <w:pPr>
        <w:ind w:left="426"/>
        <w:jc w:val="both"/>
        <w:rPr>
          <w:rFonts w:ascii="Calibri" w:hAnsi="Calibri" w:cs="Arial"/>
          <w:spacing w:val="12"/>
          <w:sz w:val="22"/>
          <w:szCs w:val="22"/>
        </w:rPr>
      </w:pPr>
    </w:p>
    <w:p w:rsidR="00175E66" w:rsidRPr="00F50CAD" w:rsidRDefault="00332440" w:rsidP="005F7CA4">
      <w:pPr>
        <w:jc w:val="center"/>
        <w:rPr>
          <w:rFonts w:ascii="Calibri" w:hAnsi="Calibri" w:cs="Arial"/>
          <w:b/>
          <w:bCs/>
          <w:spacing w:val="12"/>
          <w:sz w:val="22"/>
          <w:szCs w:val="22"/>
        </w:rPr>
      </w:pPr>
      <w:r w:rsidRPr="00F50CAD">
        <w:rPr>
          <w:rFonts w:ascii="Calibri" w:hAnsi="Calibri" w:cs="Arial"/>
          <w:b/>
          <w:bCs/>
          <w:spacing w:val="12"/>
          <w:sz w:val="22"/>
          <w:szCs w:val="22"/>
        </w:rPr>
        <w:t>VIII</w:t>
      </w:r>
      <w:r w:rsidR="00175E66" w:rsidRPr="00F50CAD">
        <w:rPr>
          <w:rFonts w:ascii="Calibri" w:hAnsi="Calibri" w:cs="Arial"/>
          <w:b/>
          <w:bCs/>
          <w:spacing w:val="12"/>
          <w:sz w:val="22"/>
          <w:szCs w:val="22"/>
        </w:rPr>
        <w:t>.</w:t>
      </w:r>
      <w:r w:rsidR="00175E66" w:rsidRPr="00F50CAD">
        <w:rPr>
          <w:rFonts w:ascii="Calibri" w:hAnsi="Calibri" w:cs="Arial"/>
          <w:b/>
          <w:bCs/>
          <w:spacing w:val="12"/>
          <w:sz w:val="22"/>
          <w:szCs w:val="22"/>
        </w:rPr>
        <w:br/>
      </w:r>
      <w:r w:rsidR="00923C71" w:rsidRPr="00F50CAD">
        <w:rPr>
          <w:rFonts w:ascii="Calibri" w:hAnsi="Calibri" w:cs="Arial"/>
          <w:b/>
          <w:bCs/>
          <w:spacing w:val="12"/>
          <w:sz w:val="22"/>
          <w:szCs w:val="22"/>
        </w:rPr>
        <w:t>Kontaktní osoby</w:t>
      </w:r>
    </w:p>
    <w:p w:rsidR="00D2777C" w:rsidRPr="00F50CAD" w:rsidRDefault="00D2777C" w:rsidP="00D2777C">
      <w:pPr>
        <w:keepNext/>
        <w:keepLines/>
        <w:spacing w:before="240"/>
        <w:ind w:left="284" w:hanging="284"/>
        <w:jc w:val="both"/>
        <w:rPr>
          <w:rFonts w:ascii="Calibri" w:hAnsi="Calibri"/>
          <w:spacing w:val="12"/>
          <w:sz w:val="22"/>
          <w:szCs w:val="22"/>
        </w:rPr>
      </w:pPr>
      <w:r w:rsidRPr="00F50CAD">
        <w:rPr>
          <w:rFonts w:ascii="Calibri" w:hAnsi="Calibri"/>
          <w:spacing w:val="12"/>
          <w:sz w:val="22"/>
          <w:szCs w:val="22"/>
        </w:rPr>
        <w:t>1. Obě smluvní strany jmenují, před zahájením prací podle této smlouvy, své koordinátory, případně jejich zástupce. Jména koordinátorů jsou uvedena níže v tomto odstavci. Veškeré potřebné činnosti za jednotlivé smluvní strany vyplývající ze znění smlouvy provádějí tito koordinátoři.</w:t>
      </w:r>
    </w:p>
    <w:p w:rsidR="00D2777C" w:rsidRPr="00F50CAD" w:rsidRDefault="00D2777C" w:rsidP="00D2777C">
      <w:pPr>
        <w:keepNext/>
        <w:keepLines/>
        <w:ind w:left="284"/>
        <w:jc w:val="both"/>
        <w:rPr>
          <w:rFonts w:ascii="Calibri" w:hAnsi="Calibri"/>
          <w:spacing w:val="12"/>
          <w:sz w:val="22"/>
          <w:szCs w:val="22"/>
        </w:rPr>
      </w:pPr>
      <w:r w:rsidRPr="00F50CAD">
        <w:rPr>
          <w:rFonts w:ascii="Calibri" w:hAnsi="Calibri"/>
          <w:spacing w:val="12"/>
          <w:sz w:val="22"/>
          <w:szCs w:val="22"/>
        </w:rPr>
        <w:t>Smlouva definuje, že veškeré informace mezi nimi budou předávány v elektronické nebo písemné formě.</w:t>
      </w:r>
    </w:p>
    <w:p w:rsidR="00D2777C" w:rsidRPr="00F50CAD" w:rsidRDefault="00D2777C" w:rsidP="005F7CA4">
      <w:pPr>
        <w:pStyle w:val="Style1"/>
        <w:adjustRightInd/>
        <w:rPr>
          <w:rFonts w:ascii="Calibri" w:hAnsi="Calibri" w:cs="Arial"/>
          <w:spacing w:val="12"/>
          <w:sz w:val="22"/>
          <w:szCs w:val="22"/>
        </w:rPr>
      </w:pPr>
    </w:p>
    <w:p w:rsidR="00AC487B" w:rsidRPr="00F50CAD" w:rsidRDefault="00D2777C" w:rsidP="00D2777C">
      <w:pPr>
        <w:jc w:val="both"/>
        <w:rPr>
          <w:rFonts w:ascii="Calibri" w:hAnsi="Calibri" w:cs="Arial"/>
          <w:spacing w:val="12"/>
          <w:sz w:val="22"/>
          <w:szCs w:val="22"/>
        </w:rPr>
      </w:pPr>
      <w:r w:rsidRPr="00F50CAD">
        <w:rPr>
          <w:rFonts w:ascii="Calibri" w:hAnsi="Calibri" w:cs="Arial"/>
          <w:spacing w:val="12"/>
          <w:sz w:val="22"/>
          <w:szCs w:val="22"/>
        </w:rPr>
        <w:t xml:space="preserve">2. </w:t>
      </w:r>
      <w:r w:rsidR="00923C71" w:rsidRPr="00F50CAD">
        <w:rPr>
          <w:rFonts w:ascii="Calibri" w:hAnsi="Calibri" w:cs="Arial"/>
          <w:spacing w:val="12"/>
          <w:sz w:val="22"/>
          <w:szCs w:val="22"/>
        </w:rPr>
        <w:t>Kontaktní osobou</w:t>
      </w:r>
      <w:r w:rsidR="00DE5432" w:rsidRPr="00F50CAD">
        <w:rPr>
          <w:rFonts w:ascii="Calibri" w:hAnsi="Calibri" w:cs="Arial"/>
          <w:spacing w:val="12"/>
          <w:sz w:val="22"/>
          <w:szCs w:val="22"/>
        </w:rPr>
        <w:t xml:space="preserve"> (koordinátor)</w:t>
      </w:r>
      <w:r w:rsidR="00923C71" w:rsidRPr="00F50CAD">
        <w:rPr>
          <w:rFonts w:ascii="Calibri" w:hAnsi="Calibri" w:cs="Arial"/>
          <w:spacing w:val="12"/>
          <w:sz w:val="22"/>
          <w:szCs w:val="22"/>
        </w:rPr>
        <w:t xml:space="preserve"> za </w:t>
      </w:r>
      <w:r w:rsidR="00295F3B" w:rsidRPr="00F50CAD">
        <w:rPr>
          <w:rFonts w:ascii="Calibri" w:hAnsi="Calibri" w:cs="Arial"/>
          <w:spacing w:val="12"/>
          <w:sz w:val="22"/>
          <w:szCs w:val="22"/>
        </w:rPr>
        <w:t>objednatele</w:t>
      </w:r>
      <w:r w:rsidR="00923C71" w:rsidRPr="00F50CAD">
        <w:rPr>
          <w:rFonts w:ascii="Calibri" w:hAnsi="Calibri" w:cs="Arial"/>
          <w:spacing w:val="12"/>
          <w:sz w:val="22"/>
          <w:szCs w:val="22"/>
        </w:rPr>
        <w:t xml:space="preserve"> je:</w:t>
      </w:r>
    </w:p>
    <w:p w:rsidR="00923C71" w:rsidRPr="00A6168D" w:rsidRDefault="00D2777C" w:rsidP="00D2777C">
      <w:pPr>
        <w:pStyle w:val="Style2"/>
        <w:ind w:right="72"/>
        <w:jc w:val="both"/>
        <w:rPr>
          <w:rFonts w:ascii="Calibri" w:hAnsi="Calibri" w:cs="Arial"/>
          <w:spacing w:val="12"/>
          <w:sz w:val="22"/>
          <w:szCs w:val="22"/>
        </w:rPr>
      </w:pPr>
      <w:r w:rsidRPr="00F50CAD">
        <w:rPr>
          <w:rFonts w:ascii="Calibri" w:hAnsi="Calibri" w:cs="Arial"/>
          <w:spacing w:val="12"/>
          <w:sz w:val="22"/>
          <w:szCs w:val="22"/>
        </w:rPr>
        <w:t xml:space="preserve">   </w:t>
      </w:r>
      <w:r w:rsidR="00D00B12">
        <w:rPr>
          <w:rFonts w:ascii="Calibri" w:hAnsi="Calibri" w:cs="Arial"/>
          <w:spacing w:val="12"/>
          <w:sz w:val="22"/>
          <w:szCs w:val="22"/>
        </w:rPr>
        <w:t xml:space="preserve"> </w:t>
      </w:r>
      <w:r w:rsidR="00862029">
        <w:rPr>
          <w:rFonts w:ascii="Calibri" w:hAnsi="Calibri" w:cs="Arial"/>
          <w:spacing w:val="12"/>
          <w:sz w:val="22"/>
          <w:szCs w:val="22"/>
        </w:rPr>
        <w:t>xxx</w:t>
      </w:r>
      <w:r w:rsidR="00923C71" w:rsidRPr="00D00B12">
        <w:rPr>
          <w:rFonts w:ascii="Calibri" w:hAnsi="Calibri" w:cs="Arial"/>
          <w:spacing w:val="12"/>
          <w:sz w:val="22"/>
          <w:szCs w:val="22"/>
        </w:rPr>
        <w:t xml:space="preserve">, email </w:t>
      </w:r>
      <w:r w:rsidR="00862029">
        <w:rPr>
          <w:rFonts w:ascii="Calibri" w:hAnsi="Calibri" w:cs="Arial"/>
          <w:spacing w:val="12"/>
          <w:sz w:val="22"/>
          <w:szCs w:val="22"/>
        </w:rPr>
        <w:t>xxx</w:t>
      </w:r>
      <w:r w:rsidR="00923C71" w:rsidRPr="00D00B12">
        <w:rPr>
          <w:rFonts w:ascii="Calibri" w:hAnsi="Calibri" w:cs="Arial"/>
          <w:spacing w:val="12"/>
          <w:sz w:val="22"/>
          <w:szCs w:val="22"/>
        </w:rPr>
        <w:t>, tel</w:t>
      </w:r>
      <w:r w:rsidR="00D00B12" w:rsidRPr="00D00B12">
        <w:rPr>
          <w:rFonts w:ascii="Calibri" w:hAnsi="Calibri" w:cs="Arial"/>
          <w:spacing w:val="12"/>
          <w:sz w:val="22"/>
          <w:szCs w:val="22"/>
        </w:rPr>
        <w:t xml:space="preserve">. </w:t>
      </w:r>
      <w:r w:rsidR="00862029">
        <w:rPr>
          <w:rFonts w:ascii="Calibri" w:hAnsi="Calibri" w:cs="Arial"/>
          <w:spacing w:val="12"/>
          <w:sz w:val="22"/>
          <w:szCs w:val="22"/>
        </w:rPr>
        <w:t>xxx</w:t>
      </w:r>
      <w:r w:rsidR="00923C71" w:rsidRPr="00D00B12">
        <w:rPr>
          <w:rFonts w:ascii="Calibri" w:hAnsi="Calibri" w:cs="Arial"/>
          <w:spacing w:val="12"/>
          <w:sz w:val="22"/>
          <w:szCs w:val="22"/>
        </w:rPr>
        <w:t>.</w:t>
      </w:r>
    </w:p>
    <w:p w:rsidR="00923C71" w:rsidRPr="00F50CAD" w:rsidRDefault="00D2777C" w:rsidP="00D2777C">
      <w:pPr>
        <w:jc w:val="both"/>
        <w:rPr>
          <w:rFonts w:ascii="Calibri" w:hAnsi="Calibri" w:cs="Arial"/>
          <w:spacing w:val="12"/>
          <w:sz w:val="22"/>
          <w:szCs w:val="22"/>
        </w:rPr>
      </w:pPr>
      <w:r w:rsidRPr="00F50CAD">
        <w:rPr>
          <w:rFonts w:ascii="Calibri" w:hAnsi="Calibri" w:cs="Arial"/>
          <w:spacing w:val="12"/>
          <w:sz w:val="22"/>
          <w:szCs w:val="22"/>
        </w:rPr>
        <w:t xml:space="preserve">3. </w:t>
      </w:r>
      <w:r w:rsidR="00923C71" w:rsidRPr="00F50CAD">
        <w:rPr>
          <w:rFonts w:ascii="Calibri" w:hAnsi="Calibri" w:cs="Arial"/>
          <w:spacing w:val="12"/>
          <w:sz w:val="22"/>
          <w:szCs w:val="22"/>
        </w:rPr>
        <w:t>Kontaktní osobou</w:t>
      </w:r>
      <w:r w:rsidR="00DE5432" w:rsidRPr="00F50CAD">
        <w:rPr>
          <w:rFonts w:ascii="Calibri" w:hAnsi="Calibri" w:cs="Arial"/>
          <w:spacing w:val="12"/>
          <w:sz w:val="22"/>
          <w:szCs w:val="22"/>
        </w:rPr>
        <w:t xml:space="preserve"> (koordinátor) </w:t>
      </w:r>
      <w:r w:rsidR="00923C71" w:rsidRPr="00F50CAD">
        <w:rPr>
          <w:rFonts w:ascii="Calibri" w:hAnsi="Calibri" w:cs="Arial"/>
          <w:spacing w:val="12"/>
          <w:sz w:val="22"/>
          <w:szCs w:val="22"/>
        </w:rPr>
        <w:t>za poskytovatele je:</w:t>
      </w:r>
    </w:p>
    <w:p w:rsidR="00923C71" w:rsidRPr="00A6168D" w:rsidRDefault="00D2777C" w:rsidP="00D2777C">
      <w:pPr>
        <w:pStyle w:val="Style2"/>
        <w:ind w:right="72"/>
        <w:jc w:val="both"/>
        <w:rPr>
          <w:rFonts w:ascii="Calibri" w:hAnsi="Calibri" w:cs="Arial"/>
          <w:spacing w:val="12"/>
          <w:sz w:val="22"/>
          <w:szCs w:val="22"/>
        </w:rPr>
      </w:pPr>
      <w:r w:rsidRPr="00F50CAD">
        <w:rPr>
          <w:rFonts w:ascii="Calibri" w:hAnsi="Calibri" w:cs="Arial"/>
          <w:spacing w:val="12"/>
          <w:sz w:val="22"/>
          <w:szCs w:val="22"/>
        </w:rPr>
        <w:t xml:space="preserve">    </w:t>
      </w:r>
      <w:r w:rsidR="00862029">
        <w:rPr>
          <w:rFonts w:ascii="Calibri" w:hAnsi="Calibri" w:cs="Arial"/>
          <w:spacing w:val="12"/>
          <w:sz w:val="22"/>
          <w:szCs w:val="22"/>
        </w:rPr>
        <w:t>xxx</w:t>
      </w:r>
      <w:r w:rsidR="00404350" w:rsidRPr="00576D99" w:rsidDel="00404350">
        <w:rPr>
          <w:rFonts w:ascii="Calibri" w:hAnsi="Calibri" w:cs="Arial"/>
          <w:spacing w:val="12"/>
          <w:sz w:val="22"/>
          <w:szCs w:val="22"/>
        </w:rPr>
        <w:t xml:space="preserve"> </w:t>
      </w:r>
      <w:r w:rsidR="00923C71" w:rsidRPr="00576D99">
        <w:rPr>
          <w:rFonts w:ascii="Calibri" w:hAnsi="Calibri" w:cs="Arial"/>
          <w:spacing w:val="12"/>
          <w:sz w:val="22"/>
          <w:szCs w:val="22"/>
        </w:rPr>
        <w:t xml:space="preserve">, email </w:t>
      </w:r>
      <w:r w:rsidR="00862029">
        <w:rPr>
          <w:rFonts w:ascii="Calibri" w:hAnsi="Calibri" w:cs="Arial"/>
          <w:spacing w:val="12"/>
          <w:sz w:val="22"/>
          <w:szCs w:val="22"/>
        </w:rPr>
        <w:t>xxx</w:t>
      </w:r>
      <w:r w:rsidR="00404350" w:rsidRPr="00576D99" w:rsidDel="00404350">
        <w:rPr>
          <w:rFonts w:ascii="Calibri" w:hAnsi="Calibri" w:cs="Arial"/>
          <w:spacing w:val="12"/>
          <w:sz w:val="22"/>
          <w:szCs w:val="22"/>
        </w:rPr>
        <w:t xml:space="preserve"> </w:t>
      </w:r>
      <w:r w:rsidR="00923C71" w:rsidRPr="00576D99">
        <w:rPr>
          <w:rFonts w:ascii="Calibri" w:hAnsi="Calibri" w:cs="Arial"/>
          <w:spacing w:val="12"/>
          <w:sz w:val="22"/>
          <w:szCs w:val="22"/>
        </w:rPr>
        <w:t xml:space="preserve">, tel </w:t>
      </w:r>
      <w:r w:rsidR="00862029">
        <w:rPr>
          <w:rFonts w:ascii="Calibri" w:hAnsi="Calibri" w:cs="Arial"/>
          <w:spacing w:val="12"/>
          <w:sz w:val="22"/>
          <w:szCs w:val="22"/>
        </w:rPr>
        <w:t>xxx</w:t>
      </w:r>
    </w:p>
    <w:p w:rsidR="00923C71" w:rsidRPr="00F50CAD" w:rsidRDefault="00D2777C" w:rsidP="00835454">
      <w:pPr>
        <w:ind w:left="284" w:hanging="284"/>
        <w:jc w:val="both"/>
        <w:rPr>
          <w:rFonts w:ascii="Calibri" w:hAnsi="Calibri" w:cs="Arial"/>
          <w:spacing w:val="12"/>
          <w:sz w:val="22"/>
          <w:szCs w:val="22"/>
        </w:rPr>
      </w:pPr>
      <w:r w:rsidRPr="00F50CAD">
        <w:rPr>
          <w:rFonts w:ascii="Calibri" w:hAnsi="Calibri" w:cs="Arial"/>
          <w:spacing w:val="12"/>
          <w:sz w:val="22"/>
          <w:szCs w:val="22"/>
        </w:rPr>
        <w:t xml:space="preserve">4. </w:t>
      </w:r>
      <w:r w:rsidR="00923C71" w:rsidRPr="00F50CAD">
        <w:rPr>
          <w:rFonts w:ascii="Calibri" w:hAnsi="Calibri" w:cs="Arial"/>
          <w:spacing w:val="12"/>
          <w:sz w:val="22"/>
          <w:szCs w:val="22"/>
        </w:rPr>
        <w:t>Kontaktní osoby je možné změnit jednostranným písemným prohlášením</w:t>
      </w:r>
      <w:r w:rsidR="005F7CA4" w:rsidRPr="00F50CAD">
        <w:rPr>
          <w:rFonts w:ascii="Calibri" w:hAnsi="Calibri" w:cs="Arial"/>
          <w:spacing w:val="12"/>
          <w:sz w:val="22"/>
          <w:szCs w:val="22"/>
        </w:rPr>
        <w:t xml:space="preserve"> doručeným druhé smluvní straně.</w:t>
      </w:r>
      <w:r w:rsidR="00923C71" w:rsidRPr="00F50CAD">
        <w:rPr>
          <w:rFonts w:ascii="Calibri" w:hAnsi="Calibri" w:cs="Arial"/>
          <w:spacing w:val="12"/>
          <w:sz w:val="22"/>
          <w:szCs w:val="22"/>
        </w:rPr>
        <w:t xml:space="preserve"> </w:t>
      </w:r>
    </w:p>
    <w:p w:rsidR="00727620" w:rsidRPr="00F50CAD" w:rsidRDefault="00727620" w:rsidP="005F7CA4">
      <w:pPr>
        <w:widowControl/>
        <w:autoSpaceDE/>
        <w:autoSpaceDN/>
        <w:jc w:val="both"/>
        <w:rPr>
          <w:rFonts w:ascii="Calibri" w:hAnsi="Calibri"/>
          <w:spacing w:val="12"/>
          <w:sz w:val="22"/>
          <w:szCs w:val="22"/>
        </w:rPr>
      </w:pPr>
    </w:p>
    <w:p w:rsidR="00175E66" w:rsidRPr="00F50CAD" w:rsidRDefault="00332440" w:rsidP="005F7CA4">
      <w:pPr>
        <w:jc w:val="center"/>
        <w:rPr>
          <w:rFonts w:ascii="Calibri" w:hAnsi="Calibri" w:cs="Arial"/>
          <w:b/>
          <w:bCs/>
          <w:spacing w:val="12"/>
          <w:sz w:val="22"/>
          <w:szCs w:val="22"/>
        </w:rPr>
      </w:pPr>
      <w:r w:rsidRPr="00F50CAD">
        <w:rPr>
          <w:rFonts w:ascii="Calibri" w:hAnsi="Calibri" w:cs="Arial"/>
          <w:b/>
          <w:bCs/>
          <w:spacing w:val="12"/>
          <w:sz w:val="22"/>
          <w:szCs w:val="22"/>
        </w:rPr>
        <w:t>I</w:t>
      </w:r>
      <w:r w:rsidR="00AC69B0" w:rsidRPr="00F50CAD">
        <w:rPr>
          <w:rFonts w:ascii="Calibri" w:hAnsi="Calibri" w:cs="Arial"/>
          <w:b/>
          <w:bCs/>
          <w:spacing w:val="12"/>
          <w:sz w:val="22"/>
          <w:szCs w:val="22"/>
        </w:rPr>
        <w:t>X</w:t>
      </w:r>
      <w:r w:rsidR="00175E66" w:rsidRPr="00F50CAD">
        <w:rPr>
          <w:rFonts w:ascii="Calibri" w:hAnsi="Calibri" w:cs="Arial"/>
          <w:b/>
          <w:bCs/>
          <w:spacing w:val="12"/>
          <w:sz w:val="22"/>
          <w:szCs w:val="22"/>
        </w:rPr>
        <w:t>.</w:t>
      </w:r>
      <w:r w:rsidR="00175E66" w:rsidRPr="00F50CAD">
        <w:rPr>
          <w:rFonts w:ascii="Calibri" w:hAnsi="Calibri" w:cs="Arial"/>
          <w:b/>
          <w:bCs/>
          <w:spacing w:val="12"/>
          <w:sz w:val="22"/>
          <w:szCs w:val="22"/>
        </w:rPr>
        <w:br/>
        <w:t>Smluvní pokuty</w:t>
      </w:r>
    </w:p>
    <w:p w:rsidR="0062212B" w:rsidRPr="00F50CAD" w:rsidRDefault="0062212B" w:rsidP="005F7CA4">
      <w:pPr>
        <w:jc w:val="center"/>
        <w:rPr>
          <w:rFonts w:ascii="Calibri" w:hAnsi="Calibri" w:cs="Arial"/>
          <w:b/>
          <w:bCs/>
          <w:spacing w:val="12"/>
          <w:sz w:val="22"/>
          <w:szCs w:val="22"/>
        </w:rPr>
      </w:pPr>
    </w:p>
    <w:p w:rsidR="00175E66" w:rsidRPr="00F50CAD" w:rsidRDefault="00175E66" w:rsidP="005F7CA4">
      <w:pPr>
        <w:pStyle w:val="Style2"/>
        <w:numPr>
          <w:ilvl w:val="0"/>
          <w:numId w:val="12"/>
        </w:numPr>
        <w:tabs>
          <w:tab w:val="clear" w:pos="720"/>
          <w:tab w:val="num" w:pos="426"/>
        </w:tabs>
        <w:ind w:left="426" w:right="72" w:hanging="426"/>
        <w:jc w:val="both"/>
        <w:rPr>
          <w:rFonts w:ascii="Calibri" w:hAnsi="Calibri" w:cs="Arial"/>
          <w:spacing w:val="12"/>
          <w:sz w:val="22"/>
          <w:szCs w:val="22"/>
        </w:rPr>
      </w:pPr>
      <w:r w:rsidRPr="00F50CAD">
        <w:rPr>
          <w:rFonts w:ascii="Calibri" w:hAnsi="Calibri" w:cs="Arial"/>
          <w:spacing w:val="12"/>
          <w:sz w:val="22"/>
          <w:szCs w:val="22"/>
        </w:rPr>
        <w:t xml:space="preserve">V případě, že </w:t>
      </w:r>
      <w:r w:rsidR="00295F3B" w:rsidRPr="00F50CAD">
        <w:rPr>
          <w:rFonts w:ascii="Calibri" w:hAnsi="Calibri" w:cs="Arial"/>
          <w:spacing w:val="12"/>
          <w:sz w:val="22"/>
          <w:szCs w:val="22"/>
        </w:rPr>
        <w:t>objednatel</w:t>
      </w:r>
      <w:r w:rsidRPr="00F50CAD">
        <w:rPr>
          <w:rFonts w:ascii="Calibri" w:hAnsi="Calibri" w:cs="Arial"/>
          <w:spacing w:val="12"/>
          <w:sz w:val="22"/>
          <w:szCs w:val="22"/>
        </w:rPr>
        <w:t xml:space="preserve"> </w:t>
      </w:r>
      <w:r w:rsidR="000C0208" w:rsidRPr="00F50CAD">
        <w:rPr>
          <w:rFonts w:ascii="Calibri" w:hAnsi="Calibri" w:cs="Arial"/>
          <w:spacing w:val="12"/>
          <w:sz w:val="22"/>
          <w:szCs w:val="22"/>
        </w:rPr>
        <w:t>neuhradí cenu dle této smlouvy ani po písemném upozornění poskytovatele s přiměřenou lhůtou k nápravě</w:t>
      </w:r>
      <w:r w:rsidRPr="00F50CAD">
        <w:rPr>
          <w:rFonts w:ascii="Calibri" w:hAnsi="Calibri" w:cs="Arial"/>
          <w:spacing w:val="12"/>
          <w:sz w:val="22"/>
          <w:szCs w:val="22"/>
        </w:rPr>
        <w:t xml:space="preserve">, zaplatí </w:t>
      </w:r>
      <w:r w:rsidR="000C0208" w:rsidRPr="00F50CAD">
        <w:rPr>
          <w:rFonts w:ascii="Calibri" w:hAnsi="Calibri" w:cs="Arial"/>
          <w:spacing w:val="12"/>
          <w:sz w:val="22"/>
          <w:szCs w:val="22"/>
        </w:rPr>
        <w:t>poskytovateli</w:t>
      </w:r>
      <w:r w:rsidRPr="00F50CAD">
        <w:rPr>
          <w:rFonts w:ascii="Calibri" w:hAnsi="Calibri" w:cs="Arial"/>
          <w:spacing w:val="12"/>
          <w:sz w:val="22"/>
          <w:szCs w:val="22"/>
        </w:rPr>
        <w:t xml:space="preserve"> </w:t>
      </w:r>
      <w:r w:rsidR="00727620" w:rsidRPr="00F50CAD">
        <w:rPr>
          <w:rFonts w:ascii="Calibri" w:hAnsi="Calibri" w:cs="Arial"/>
          <w:spacing w:val="12"/>
          <w:sz w:val="22"/>
          <w:szCs w:val="22"/>
        </w:rPr>
        <w:t>úrok z prodlení v zákonné výši</w:t>
      </w:r>
      <w:r w:rsidRPr="00F50CAD">
        <w:rPr>
          <w:rFonts w:ascii="Calibri" w:hAnsi="Calibri" w:cs="Arial"/>
          <w:spacing w:val="12"/>
          <w:sz w:val="22"/>
          <w:szCs w:val="22"/>
        </w:rPr>
        <w:t>.</w:t>
      </w:r>
    </w:p>
    <w:p w:rsidR="00BF4DFF" w:rsidRDefault="00A31DC7" w:rsidP="00DD710A">
      <w:pPr>
        <w:pStyle w:val="Style2"/>
        <w:numPr>
          <w:ilvl w:val="0"/>
          <w:numId w:val="12"/>
        </w:numPr>
        <w:tabs>
          <w:tab w:val="clear" w:pos="720"/>
          <w:tab w:val="num" w:pos="426"/>
        </w:tabs>
        <w:ind w:left="426" w:right="72" w:hanging="426"/>
        <w:jc w:val="both"/>
        <w:rPr>
          <w:rFonts w:ascii="Calibri" w:hAnsi="Calibri" w:cs="Arial"/>
          <w:spacing w:val="12"/>
          <w:sz w:val="22"/>
          <w:szCs w:val="22"/>
        </w:rPr>
      </w:pPr>
      <w:r w:rsidRPr="00A31DC7">
        <w:rPr>
          <w:rFonts w:ascii="Calibri" w:hAnsi="Calibri" w:cs="Arial"/>
          <w:spacing w:val="12"/>
          <w:sz w:val="22"/>
          <w:szCs w:val="22"/>
        </w:rPr>
        <w:t xml:space="preserve">V případě překročení lhůty vymezené dle bodu 2.1. čl. III. této smlouvy pro vyřešení problému ze strany </w:t>
      </w:r>
      <w:r w:rsidRPr="00450CE4">
        <w:rPr>
          <w:rFonts w:ascii="Calibri" w:hAnsi="Calibri" w:cs="Arial"/>
          <w:spacing w:val="12"/>
          <w:sz w:val="22"/>
          <w:szCs w:val="22"/>
        </w:rPr>
        <w:t>poskytovatele, je poskytovatel povinen uhradit objednateli smluvní pokutu ve výši</w:t>
      </w:r>
      <w:r w:rsidR="00634A5E" w:rsidRPr="00634A5E">
        <w:rPr>
          <w:rFonts w:ascii="Calibri" w:hAnsi="Calibri" w:cs="Arial"/>
          <w:spacing w:val="12"/>
          <w:sz w:val="22"/>
          <w:szCs w:val="22"/>
        </w:rPr>
        <w:t xml:space="preserve"> 500,- Kč za každou započatou hodinu prodlení a každý jednotlivý případ (smluvní pokuta běží kontinuálně i mimo pracovní dobu poskytovatele).</w:t>
      </w:r>
    </w:p>
    <w:p w:rsidR="000C0208" w:rsidRPr="00F50CAD" w:rsidRDefault="00406696" w:rsidP="00DD710A">
      <w:pPr>
        <w:pStyle w:val="Style3"/>
        <w:numPr>
          <w:ilvl w:val="0"/>
          <w:numId w:val="12"/>
        </w:numPr>
        <w:tabs>
          <w:tab w:val="clear" w:pos="720"/>
          <w:tab w:val="num" w:pos="426"/>
        </w:tabs>
        <w:ind w:left="426" w:hanging="426"/>
        <w:rPr>
          <w:rFonts w:ascii="Calibri" w:hAnsi="Calibri" w:cs="Arial"/>
          <w:spacing w:val="12"/>
          <w:sz w:val="22"/>
          <w:szCs w:val="22"/>
        </w:rPr>
      </w:pPr>
      <w:r w:rsidRPr="00F50CAD">
        <w:rPr>
          <w:rFonts w:ascii="Calibri" w:hAnsi="Calibri" w:cs="Arial"/>
          <w:spacing w:val="12"/>
          <w:sz w:val="22"/>
          <w:szCs w:val="22"/>
        </w:rPr>
        <w:t xml:space="preserve">Za porušení povinnosti mlčenlivosti specifikované v této smlouvě je </w:t>
      </w:r>
      <w:r w:rsidR="000C0208" w:rsidRPr="00F50CAD">
        <w:rPr>
          <w:rFonts w:ascii="Calibri" w:hAnsi="Calibri" w:cs="Arial"/>
          <w:spacing w:val="12"/>
          <w:sz w:val="22"/>
          <w:szCs w:val="22"/>
        </w:rPr>
        <w:t>poskytovatel</w:t>
      </w:r>
      <w:r w:rsidRPr="00F50CAD">
        <w:rPr>
          <w:rFonts w:ascii="Calibri" w:hAnsi="Calibri" w:cs="Arial"/>
          <w:spacing w:val="12"/>
          <w:sz w:val="22"/>
          <w:szCs w:val="22"/>
        </w:rPr>
        <w:t xml:space="preserve"> povinen uhradit </w:t>
      </w:r>
      <w:r w:rsidR="00782D2A" w:rsidRPr="00F50CAD">
        <w:rPr>
          <w:rFonts w:ascii="Calibri" w:hAnsi="Calibri" w:cs="Arial"/>
          <w:spacing w:val="12"/>
          <w:sz w:val="22"/>
          <w:szCs w:val="22"/>
        </w:rPr>
        <w:t>objednateli</w:t>
      </w:r>
      <w:r w:rsidR="000C0208" w:rsidRPr="00F50CAD">
        <w:rPr>
          <w:rFonts w:ascii="Calibri" w:hAnsi="Calibri" w:cs="Arial"/>
          <w:spacing w:val="12"/>
          <w:sz w:val="22"/>
          <w:szCs w:val="22"/>
        </w:rPr>
        <w:t xml:space="preserve"> smluvní pokutu ve výši 1</w:t>
      </w:r>
      <w:r w:rsidRPr="00F50CAD">
        <w:rPr>
          <w:rFonts w:ascii="Calibri" w:hAnsi="Calibri" w:cs="Arial"/>
          <w:spacing w:val="12"/>
          <w:sz w:val="22"/>
          <w:szCs w:val="22"/>
        </w:rPr>
        <w:t>0</w:t>
      </w:r>
      <w:r w:rsidR="00FB535F" w:rsidRPr="00F50CAD">
        <w:rPr>
          <w:rFonts w:ascii="Calibri" w:hAnsi="Calibri" w:cs="Arial"/>
          <w:spacing w:val="12"/>
          <w:sz w:val="22"/>
          <w:szCs w:val="22"/>
        </w:rPr>
        <w:t>.</w:t>
      </w:r>
      <w:r w:rsidRPr="00F50CAD">
        <w:rPr>
          <w:rFonts w:ascii="Calibri" w:hAnsi="Calibri" w:cs="Arial"/>
          <w:spacing w:val="12"/>
          <w:sz w:val="22"/>
          <w:szCs w:val="22"/>
        </w:rPr>
        <w:t>000 Kč, a to za každý jednotlivý případ porušení povinnosti.</w:t>
      </w:r>
    </w:p>
    <w:p w:rsidR="00FB535F" w:rsidRPr="00F50CAD" w:rsidRDefault="00FB535F" w:rsidP="00DD710A">
      <w:pPr>
        <w:pStyle w:val="Style3"/>
        <w:numPr>
          <w:ilvl w:val="0"/>
          <w:numId w:val="12"/>
        </w:numPr>
        <w:tabs>
          <w:tab w:val="clear" w:pos="720"/>
          <w:tab w:val="num" w:pos="426"/>
        </w:tabs>
        <w:ind w:left="426" w:hanging="426"/>
        <w:rPr>
          <w:rFonts w:ascii="Calibri" w:hAnsi="Calibri" w:cs="Arial"/>
          <w:spacing w:val="12"/>
          <w:sz w:val="22"/>
          <w:szCs w:val="22"/>
        </w:rPr>
      </w:pPr>
      <w:r w:rsidRPr="00F50CAD">
        <w:rPr>
          <w:rFonts w:ascii="Calibri" w:hAnsi="Calibri" w:cs="Arial"/>
          <w:spacing w:val="12"/>
          <w:sz w:val="22"/>
          <w:szCs w:val="22"/>
        </w:rPr>
        <w:t xml:space="preserve">V případě porušení některé z povinnosti </w:t>
      </w:r>
      <w:r w:rsidR="00A71061">
        <w:rPr>
          <w:rFonts w:ascii="Calibri" w:hAnsi="Calibri" w:cs="Arial"/>
          <w:spacing w:val="12"/>
          <w:sz w:val="22"/>
          <w:szCs w:val="22"/>
        </w:rPr>
        <w:t xml:space="preserve">dle </w:t>
      </w:r>
      <w:r w:rsidR="0016625F">
        <w:rPr>
          <w:rFonts w:ascii="Calibri" w:hAnsi="Calibri" w:cs="Arial"/>
          <w:spacing w:val="12"/>
          <w:sz w:val="22"/>
          <w:szCs w:val="22"/>
        </w:rPr>
        <w:t>čl.</w:t>
      </w:r>
      <w:r w:rsidR="0016625F" w:rsidRPr="00F50CAD">
        <w:rPr>
          <w:rFonts w:ascii="Calibri" w:hAnsi="Calibri" w:cs="Arial"/>
          <w:spacing w:val="12"/>
          <w:sz w:val="22"/>
          <w:szCs w:val="22"/>
        </w:rPr>
        <w:t xml:space="preserve"> </w:t>
      </w:r>
      <w:r w:rsidR="00A71061">
        <w:rPr>
          <w:rFonts w:ascii="Calibri" w:hAnsi="Calibri" w:cs="Arial"/>
          <w:spacing w:val="12"/>
          <w:sz w:val="22"/>
          <w:szCs w:val="22"/>
        </w:rPr>
        <w:t>VI</w:t>
      </w:r>
      <w:r w:rsidR="0016625F">
        <w:rPr>
          <w:rFonts w:ascii="Calibri" w:hAnsi="Calibri" w:cs="Arial"/>
          <w:spacing w:val="12"/>
          <w:sz w:val="22"/>
          <w:szCs w:val="22"/>
        </w:rPr>
        <w:t>.</w:t>
      </w:r>
      <w:r w:rsidR="00A71061">
        <w:rPr>
          <w:rFonts w:ascii="Calibri" w:hAnsi="Calibri" w:cs="Arial"/>
          <w:spacing w:val="12"/>
          <w:sz w:val="22"/>
          <w:szCs w:val="22"/>
        </w:rPr>
        <w:t xml:space="preserve"> </w:t>
      </w:r>
      <w:r w:rsidR="0016625F">
        <w:rPr>
          <w:rFonts w:ascii="Calibri" w:hAnsi="Calibri" w:cs="Arial"/>
          <w:spacing w:val="12"/>
          <w:sz w:val="22"/>
          <w:szCs w:val="22"/>
        </w:rPr>
        <w:t>bod</w:t>
      </w:r>
      <w:r w:rsidRPr="00F50CAD">
        <w:rPr>
          <w:rFonts w:ascii="Calibri" w:hAnsi="Calibri" w:cs="Arial"/>
          <w:spacing w:val="12"/>
          <w:sz w:val="22"/>
          <w:szCs w:val="22"/>
        </w:rPr>
        <w:t xml:space="preserve"> </w:t>
      </w:r>
      <w:r w:rsidR="00C0615F" w:rsidRPr="00F50CAD">
        <w:rPr>
          <w:rFonts w:ascii="Calibri" w:hAnsi="Calibri" w:cs="Arial"/>
          <w:spacing w:val="12"/>
          <w:sz w:val="22"/>
          <w:szCs w:val="22"/>
        </w:rPr>
        <w:t>8</w:t>
      </w:r>
      <w:r w:rsidR="0016625F">
        <w:rPr>
          <w:rFonts w:ascii="Calibri" w:hAnsi="Calibri" w:cs="Arial"/>
          <w:spacing w:val="12"/>
          <w:sz w:val="22"/>
          <w:szCs w:val="22"/>
        </w:rPr>
        <w:t>.</w:t>
      </w:r>
      <w:r w:rsidRPr="00F50CAD">
        <w:rPr>
          <w:rFonts w:ascii="Calibri" w:hAnsi="Calibri" w:cs="Arial"/>
          <w:spacing w:val="12"/>
          <w:sz w:val="22"/>
          <w:szCs w:val="22"/>
        </w:rPr>
        <w:t xml:space="preserve"> této smlouvy je poskytovatel povinen uhradit </w:t>
      </w:r>
      <w:r w:rsidR="00782D2A" w:rsidRPr="00F50CAD">
        <w:rPr>
          <w:rFonts w:ascii="Calibri" w:hAnsi="Calibri" w:cs="Arial"/>
          <w:spacing w:val="12"/>
          <w:sz w:val="22"/>
          <w:szCs w:val="22"/>
        </w:rPr>
        <w:t>objednateli</w:t>
      </w:r>
      <w:r w:rsidRPr="00F50CAD">
        <w:rPr>
          <w:rFonts w:ascii="Calibri" w:hAnsi="Calibri" w:cs="Arial"/>
          <w:spacing w:val="12"/>
          <w:sz w:val="22"/>
          <w:szCs w:val="22"/>
        </w:rPr>
        <w:t xml:space="preserve"> smluvní pokutu ve výši 10.000,- Kč, a to za každý jednotlivý případ porušení povinnosti.</w:t>
      </w:r>
    </w:p>
    <w:p w:rsidR="0049529A" w:rsidRPr="00F50CAD" w:rsidRDefault="00406696" w:rsidP="00DD710A">
      <w:pPr>
        <w:pStyle w:val="Style3"/>
        <w:numPr>
          <w:ilvl w:val="0"/>
          <w:numId w:val="12"/>
        </w:numPr>
        <w:tabs>
          <w:tab w:val="clear" w:pos="720"/>
          <w:tab w:val="num" w:pos="426"/>
        </w:tabs>
        <w:ind w:left="426" w:hanging="426"/>
        <w:rPr>
          <w:rFonts w:ascii="Calibri" w:hAnsi="Calibri" w:cs="Arial"/>
          <w:spacing w:val="12"/>
          <w:sz w:val="22"/>
          <w:szCs w:val="22"/>
        </w:rPr>
      </w:pPr>
      <w:r w:rsidRPr="00F50CAD">
        <w:rPr>
          <w:rFonts w:ascii="Calibri" w:hAnsi="Calibri" w:cs="Arial"/>
          <w:spacing w:val="12"/>
          <w:sz w:val="22"/>
          <w:szCs w:val="22"/>
        </w:rPr>
        <w:t>Smluvní pokuty dle této smlouvy jsou splatné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r w:rsidR="00081667">
        <w:rPr>
          <w:rFonts w:ascii="Calibri" w:hAnsi="Calibri" w:cs="Arial"/>
          <w:spacing w:val="12"/>
          <w:sz w:val="22"/>
          <w:szCs w:val="22"/>
        </w:rPr>
        <w:t>.</w:t>
      </w:r>
    </w:p>
    <w:p w:rsidR="00AC39D2" w:rsidRPr="00F50CAD" w:rsidRDefault="00AC39D2" w:rsidP="005F7CA4">
      <w:pPr>
        <w:pStyle w:val="Style1"/>
        <w:adjustRightInd/>
        <w:jc w:val="both"/>
        <w:rPr>
          <w:rFonts w:ascii="Calibri" w:hAnsi="Calibri" w:cs="Arial"/>
          <w:spacing w:val="12"/>
          <w:sz w:val="22"/>
          <w:szCs w:val="22"/>
        </w:rPr>
      </w:pPr>
    </w:p>
    <w:p w:rsidR="006A08B7" w:rsidRDefault="006A08B7" w:rsidP="008E503D">
      <w:pPr>
        <w:keepNext/>
        <w:jc w:val="center"/>
        <w:rPr>
          <w:rFonts w:ascii="Calibri" w:hAnsi="Calibri" w:cs="Arial"/>
          <w:b/>
          <w:bCs/>
          <w:spacing w:val="12"/>
          <w:sz w:val="22"/>
          <w:szCs w:val="22"/>
        </w:rPr>
      </w:pPr>
    </w:p>
    <w:p w:rsidR="006A08B7" w:rsidRDefault="004F346E" w:rsidP="008E503D">
      <w:pPr>
        <w:keepNext/>
        <w:jc w:val="center"/>
        <w:rPr>
          <w:rFonts w:ascii="Calibri" w:hAnsi="Calibri" w:cs="Arial"/>
          <w:b/>
          <w:bCs/>
          <w:spacing w:val="12"/>
          <w:sz w:val="22"/>
          <w:szCs w:val="22"/>
        </w:rPr>
      </w:pPr>
      <w:r w:rsidRPr="00F50CAD">
        <w:rPr>
          <w:rFonts w:ascii="Calibri" w:hAnsi="Calibri" w:cs="Arial"/>
          <w:b/>
          <w:bCs/>
          <w:spacing w:val="12"/>
          <w:sz w:val="22"/>
          <w:szCs w:val="22"/>
        </w:rPr>
        <w:t>X</w:t>
      </w:r>
      <w:r w:rsidR="00175E66" w:rsidRPr="00F50CAD">
        <w:rPr>
          <w:rFonts w:ascii="Calibri" w:hAnsi="Calibri" w:cs="Arial"/>
          <w:b/>
          <w:bCs/>
          <w:spacing w:val="12"/>
          <w:sz w:val="22"/>
          <w:szCs w:val="22"/>
        </w:rPr>
        <w:t>.</w:t>
      </w:r>
      <w:r w:rsidR="00175E66" w:rsidRPr="00F50CAD">
        <w:rPr>
          <w:rFonts w:ascii="Calibri" w:hAnsi="Calibri" w:cs="Arial"/>
          <w:b/>
          <w:bCs/>
          <w:spacing w:val="12"/>
          <w:sz w:val="22"/>
          <w:szCs w:val="22"/>
        </w:rPr>
        <w:br/>
      </w:r>
      <w:r w:rsidR="006A08B7">
        <w:rPr>
          <w:rFonts w:ascii="Calibri" w:hAnsi="Calibri" w:cs="Arial"/>
          <w:b/>
          <w:bCs/>
          <w:spacing w:val="12"/>
          <w:sz w:val="22"/>
          <w:szCs w:val="22"/>
        </w:rPr>
        <w:t>Ukončení smlouvy</w:t>
      </w:r>
    </w:p>
    <w:p w:rsidR="006A08B7" w:rsidRDefault="006A08B7" w:rsidP="008E503D">
      <w:pPr>
        <w:keepNext/>
        <w:jc w:val="center"/>
        <w:rPr>
          <w:rFonts w:ascii="Calibri" w:hAnsi="Calibri" w:cs="Arial"/>
          <w:b/>
          <w:bCs/>
          <w:spacing w:val="12"/>
          <w:sz w:val="22"/>
          <w:szCs w:val="22"/>
        </w:rPr>
      </w:pPr>
    </w:p>
    <w:p w:rsidR="002F399C" w:rsidRDefault="002F399C" w:rsidP="002F399C">
      <w:pPr>
        <w:numPr>
          <w:ilvl w:val="0"/>
          <w:numId w:val="16"/>
        </w:numPr>
        <w:ind w:left="426"/>
        <w:jc w:val="both"/>
        <w:rPr>
          <w:rFonts w:ascii="Calibri" w:hAnsi="Calibri" w:cs="Arial"/>
          <w:spacing w:val="12"/>
          <w:sz w:val="22"/>
          <w:szCs w:val="22"/>
        </w:rPr>
      </w:pPr>
      <w:r w:rsidRPr="00F50CAD">
        <w:rPr>
          <w:rFonts w:ascii="Calibri" w:hAnsi="Calibri" w:cs="Arial"/>
          <w:spacing w:val="12"/>
          <w:sz w:val="22"/>
          <w:szCs w:val="22"/>
        </w:rPr>
        <w:t>Objednatel je oprávněn odstoupit od této smlouvy v případě podstatného porušení podmínek této smlouvy. Za podstatné porušení podmínek se považuje zejména</w:t>
      </w:r>
      <w:r>
        <w:rPr>
          <w:rFonts w:ascii="Calibri" w:hAnsi="Calibri" w:cs="Arial"/>
          <w:spacing w:val="12"/>
          <w:sz w:val="22"/>
          <w:szCs w:val="22"/>
        </w:rPr>
        <w:t>:</w:t>
      </w:r>
    </w:p>
    <w:p w:rsidR="002F399C" w:rsidRDefault="002F399C" w:rsidP="008E503D">
      <w:pPr>
        <w:pStyle w:val="Odstavecseseznamem"/>
        <w:numPr>
          <w:ilvl w:val="0"/>
          <w:numId w:val="39"/>
        </w:numPr>
        <w:jc w:val="both"/>
        <w:rPr>
          <w:rFonts w:ascii="Calibri" w:hAnsi="Calibri" w:cs="Arial"/>
          <w:spacing w:val="12"/>
          <w:sz w:val="22"/>
          <w:szCs w:val="22"/>
        </w:rPr>
      </w:pPr>
      <w:r w:rsidRPr="008E503D">
        <w:rPr>
          <w:rFonts w:ascii="Calibri" w:hAnsi="Calibri" w:cs="Arial"/>
          <w:spacing w:val="12"/>
          <w:sz w:val="22"/>
          <w:szCs w:val="22"/>
        </w:rPr>
        <w:t xml:space="preserve">porušení povinnosti řádně a včas dodat předmět smlouvy, </w:t>
      </w:r>
      <w:r w:rsidR="000054D6">
        <w:rPr>
          <w:rFonts w:ascii="Calibri" w:hAnsi="Calibri" w:cs="Arial"/>
          <w:spacing w:val="12"/>
          <w:sz w:val="22"/>
          <w:szCs w:val="22"/>
        </w:rPr>
        <w:t>trvá-li prodlení déle než 3 pracovní dny,</w:t>
      </w:r>
    </w:p>
    <w:p w:rsidR="002F399C" w:rsidRDefault="002F399C" w:rsidP="008E503D">
      <w:pPr>
        <w:pStyle w:val="Odstavecseseznamem"/>
        <w:numPr>
          <w:ilvl w:val="0"/>
          <w:numId w:val="39"/>
        </w:numPr>
        <w:jc w:val="both"/>
        <w:rPr>
          <w:rFonts w:ascii="Calibri" w:hAnsi="Calibri" w:cs="Arial"/>
          <w:spacing w:val="12"/>
          <w:sz w:val="22"/>
          <w:szCs w:val="22"/>
        </w:rPr>
      </w:pPr>
      <w:r w:rsidRPr="00466F7A">
        <w:rPr>
          <w:rFonts w:ascii="Calibri" w:hAnsi="Calibri" w:cs="Arial"/>
          <w:spacing w:val="12"/>
          <w:sz w:val="22"/>
          <w:szCs w:val="22"/>
        </w:rPr>
        <w:t xml:space="preserve">porušení povinnosti </w:t>
      </w:r>
      <w:r w:rsidRPr="008E503D">
        <w:rPr>
          <w:rFonts w:ascii="Calibri" w:hAnsi="Calibri" w:cs="Arial"/>
          <w:spacing w:val="12"/>
          <w:sz w:val="22"/>
          <w:szCs w:val="22"/>
        </w:rPr>
        <w:t xml:space="preserve">řádně po celou dobu účinnosti poskytovat podporu –  </w:t>
      </w:r>
      <w:r w:rsidR="002C7776">
        <w:rPr>
          <w:rFonts w:ascii="Calibri" w:hAnsi="Calibri" w:cs="Arial"/>
          <w:spacing w:val="12"/>
          <w:sz w:val="22"/>
          <w:szCs w:val="22"/>
        </w:rPr>
        <w:t>zejména v</w:t>
      </w:r>
      <w:r w:rsidR="002C7776" w:rsidRPr="00A31DC7">
        <w:rPr>
          <w:rFonts w:ascii="Calibri" w:hAnsi="Calibri" w:cs="Arial"/>
          <w:spacing w:val="12"/>
          <w:sz w:val="22"/>
          <w:szCs w:val="22"/>
        </w:rPr>
        <w:t xml:space="preserve"> případě překročení lhůty vymezené dle bodu 2.1. čl. III. této smlouvy pro vyřešení problému ze strany </w:t>
      </w:r>
      <w:r w:rsidR="002C7776" w:rsidRPr="00450CE4">
        <w:rPr>
          <w:rFonts w:ascii="Calibri" w:hAnsi="Calibri" w:cs="Arial"/>
          <w:spacing w:val="12"/>
          <w:sz w:val="22"/>
          <w:szCs w:val="22"/>
        </w:rPr>
        <w:t xml:space="preserve">poskytovatele, </w:t>
      </w:r>
      <w:r w:rsidR="000054D6">
        <w:rPr>
          <w:rFonts w:ascii="Calibri" w:hAnsi="Calibri" w:cs="Arial"/>
          <w:spacing w:val="12"/>
          <w:sz w:val="22"/>
          <w:szCs w:val="22"/>
        </w:rPr>
        <w:t>trvá-li prodlení déle</w:t>
      </w:r>
      <w:r w:rsidR="002C7776">
        <w:rPr>
          <w:rFonts w:ascii="Calibri" w:hAnsi="Calibri" w:cs="Arial"/>
          <w:spacing w:val="12"/>
          <w:sz w:val="22"/>
          <w:szCs w:val="22"/>
        </w:rPr>
        <w:t xml:space="preserve"> než 1</w:t>
      </w:r>
      <w:r w:rsidR="000054D6">
        <w:rPr>
          <w:rFonts w:ascii="Calibri" w:hAnsi="Calibri" w:cs="Arial"/>
          <w:spacing w:val="12"/>
          <w:sz w:val="22"/>
          <w:szCs w:val="22"/>
        </w:rPr>
        <w:t> </w:t>
      </w:r>
      <w:r w:rsidR="002C7776">
        <w:rPr>
          <w:rFonts w:ascii="Calibri" w:hAnsi="Calibri" w:cs="Arial"/>
          <w:spacing w:val="12"/>
          <w:sz w:val="22"/>
          <w:szCs w:val="22"/>
        </w:rPr>
        <w:t>pracovní den,</w:t>
      </w:r>
    </w:p>
    <w:p w:rsidR="002F399C" w:rsidRDefault="002F399C" w:rsidP="008E503D">
      <w:pPr>
        <w:pStyle w:val="Odstavecseseznamem"/>
        <w:numPr>
          <w:ilvl w:val="0"/>
          <w:numId w:val="39"/>
        </w:numPr>
        <w:jc w:val="both"/>
        <w:rPr>
          <w:rFonts w:ascii="Calibri" w:hAnsi="Calibri" w:cs="Arial"/>
          <w:spacing w:val="12"/>
          <w:sz w:val="22"/>
          <w:szCs w:val="22"/>
        </w:rPr>
      </w:pPr>
      <w:r w:rsidRPr="00466F7A">
        <w:rPr>
          <w:rFonts w:ascii="Calibri" w:hAnsi="Calibri" w:cs="Arial"/>
          <w:spacing w:val="12"/>
          <w:sz w:val="22"/>
          <w:szCs w:val="22"/>
        </w:rPr>
        <w:t xml:space="preserve">porušení povinnosti </w:t>
      </w:r>
      <w:r w:rsidRPr="008E503D">
        <w:rPr>
          <w:rFonts w:ascii="Calibri" w:hAnsi="Calibri" w:cs="Arial"/>
          <w:spacing w:val="12"/>
          <w:sz w:val="22"/>
          <w:szCs w:val="22"/>
        </w:rPr>
        <w:t>řádně a včas odstranit vady předmětu smlouvy</w:t>
      </w:r>
      <w:r>
        <w:rPr>
          <w:rFonts w:ascii="Calibri" w:hAnsi="Calibri" w:cs="Arial"/>
          <w:spacing w:val="12"/>
          <w:sz w:val="22"/>
          <w:szCs w:val="22"/>
        </w:rPr>
        <w:t>,</w:t>
      </w:r>
      <w:r w:rsidR="000054D6" w:rsidRPr="000054D6">
        <w:rPr>
          <w:rFonts w:ascii="Calibri" w:hAnsi="Calibri" w:cs="Arial"/>
          <w:spacing w:val="12"/>
          <w:sz w:val="22"/>
          <w:szCs w:val="22"/>
        </w:rPr>
        <w:t xml:space="preserve"> </w:t>
      </w:r>
      <w:r w:rsidR="000054D6">
        <w:rPr>
          <w:rFonts w:ascii="Calibri" w:hAnsi="Calibri" w:cs="Arial"/>
          <w:spacing w:val="12"/>
          <w:sz w:val="22"/>
          <w:szCs w:val="22"/>
        </w:rPr>
        <w:t>trvá-li prodlení déle než 3 pracovní dny,</w:t>
      </w:r>
    </w:p>
    <w:p w:rsidR="002F399C" w:rsidRDefault="000054D6" w:rsidP="008E503D">
      <w:pPr>
        <w:pStyle w:val="Odstavecseseznamem"/>
        <w:ind w:left="1210"/>
        <w:jc w:val="both"/>
        <w:rPr>
          <w:rFonts w:ascii="Calibri" w:hAnsi="Calibri" w:cs="Arial"/>
          <w:spacing w:val="12"/>
          <w:sz w:val="22"/>
          <w:szCs w:val="22"/>
        </w:rPr>
      </w:pPr>
      <w:r>
        <w:rPr>
          <w:rFonts w:ascii="Calibri" w:hAnsi="Calibri" w:cs="Arial"/>
          <w:spacing w:val="12"/>
          <w:sz w:val="22"/>
          <w:szCs w:val="22"/>
        </w:rPr>
        <w:t xml:space="preserve">to vše </w:t>
      </w:r>
      <w:r w:rsidR="002F399C">
        <w:rPr>
          <w:rFonts w:ascii="Calibri" w:hAnsi="Calibri" w:cs="Arial"/>
          <w:spacing w:val="12"/>
          <w:sz w:val="22"/>
          <w:szCs w:val="22"/>
        </w:rPr>
        <w:t>za předpokladu, že dojde</w:t>
      </w:r>
      <w:r w:rsidR="002F399C" w:rsidRPr="008E503D">
        <w:rPr>
          <w:rFonts w:ascii="Calibri" w:hAnsi="Calibri" w:cs="Arial"/>
          <w:spacing w:val="12"/>
          <w:sz w:val="22"/>
          <w:szCs w:val="22"/>
        </w:rPr>
        <w:t xml:space="preserve"> </w:t>
      </w:r>
      <w:r w:rsidR="002F399C">
        <w:rPr>
          <w:rFonts w:ascii="Calibri" w:hAnsi="Calibri" w:cs="Arial"/>
          <w:spacing w:val="12"/>
          <w:sz w:val="22"/>
          <w:szCs w:val="22"/>
        </w:rPr>
        <w:t>k</w:t>
      </w:r>
      <w:r w:rsidR="002F399C" w:rsidRPr="008E503D">
        <w:rPr>
          <w:rFonts w:ascii="Calibri" w:hAnsi="Calibri" w:cs="Arial"/>
          <w:spacing w:val="12"/>
          <w:sz w:val="22"/>
          <w:szCs w:val="22"/>
        </w:rPr>
        <w:t xml:space="preserve"> marné</w:t>
      </w:r>
      <w:r w:rsidR="002F399C">
        <w:rPr>
          <w:rFonts w:ascii="Calibri" w:hAnsi="Calibri" w:cs="Arial"/>
          <w:spacing w:val="12"/>
          <w:sz w:val="22"/>
          <w:szCs w:val="22"/>
        </w:rPr>
        <w:t>mu</w:t>
      </w:r>
      <w:r w:rsidR="002F399C" w:rsidRPr="008E503D">
        <w:rPr>
          <w:rFonts w:ascii="Calibri" w:hAnsi="Calibri" w:cs="Arial"/>
          <w:spacing w:val="12"/>
          <w:sz w:val="22"/>
          <w:szCs w:val="22"/>
        </w:rPr>
        <w:t xml:space="preserve"> uplynutí přiměřené lhůty poskytnuté objednateli k její nápravě, je-li náprava možná. </w:t>
      </w:r>
    </w:p>
    <w:p w:rsidR="002F399C" w:rsidRDefault="002F399C">
      <w:pPr>
        <w:numPr>
          <w:ilvl w:val="0"/>
          <w:numId w:val="16"/>
        </w:numPr>
        <w:ind w:left="426"/>
        <w:jc w:val="both"/>
        <w:rPr>
          <w:rFonts w:ascii="Calibri" w:hAnsi="Calibri" w:cs="Arial"/>
          <w:spacing w:val="12"/>
          <w:sz w:val="22"/>
          <w:szCs w:val="22"/>
        </w:rPr>
      </w:pPr>
      <w:r w:rsidRPr="008E503D">
        <w:rPr>
          <w:rFonts w:ascii="Calibri" w:hAnsi="Calibri" w:cs="Arial"/>
          <w:spacing w:val="12"/>
          <w:sz w:val="22"/>
          <w:szCs w:val="22"/>
        </w:rPr>
        <w:t>Odstoupení od smlouvy musí být písemné, jinak je neplatné. Odstoupení je účinné dnem, kdy bude doručeno druhé smluvní straně.</w:t>
      </w:r>
    </w:p>
    <w:p w:rsidR="0084089E" w:rsidRPr="008E503D" w:rsidRDefault="0084089E">
      <w:pPr>
        <w:numPr>
          <w:ilvl w:val="0"/>
          <w:numId w:val="16"/>
        </w:numPr>
        <w:ind w:left="426"/>
        <w:jc w:val="both"/>
        <w:rPr>
          <w:rFonts w:ascii="Calibri" w:hAnsi="Calibri" w:cs="Arial"/>
          <w:spacing w:val="12"/>
          <w:sz w:val="22"/>
          <w:szCs w:val="22"/>
        </w:rPr>
      </w:pPr>
      <w:r>
        <w:rPr>
          <w:rFonts w:ascii="Calibri" w:hAnsi="Calibri" w:cs="Calibri"/>
          <w:sz w:val="22"/>
          <w:szCs w:val="22"/>
        </w:rPr>
        <w:t>Každá ze smluvních stran má právo tuto smlouvu vypovědět i bez uvedení důvodu s tím</w:t>
      </w:r>
      <w:r w:rsidRPr="00C45371">
        <w:rPr>
          <w:rFonts w:ascii="Calibri" w:hAnsi="Calibri" w:cs="Calibri"/>
          <w:sz w:val="22"/>
          <w:szCs w:val="22"/>
        </w:rPr>
        <w:t xml:space="preserve">, že výpovědní lhůta </w:t>
      </w:r>
      <w:r>
        <w:rPr>
          <w:rFonts w:ascii="Calibri" w:hAnsi="Calibri" w:cs="Calibri"/>
          <w:sz w:val="22"/>
          <w:szCs w:val="22"/>
        </w:rPr>
        <w:t>činí</w:t>
      </w:r>
      <w:r w:rsidRPr="00C45371">
        <w:rPr>
          <w:rFonts w:ascii="Calibri" w:hAnsi="Calibri" w:cs="Calibri"/>
          <w:sz w:val="22"/>
          <w:szCs w:val="22"/>
        </w:rPr>
        <w:t xml:space="preserve"> 90 dnů a začíná běžet od prvního dne následujícího kalendářního měsíce po jejím doručení druhé smluvní straně</w:t>
      </w:r>
      <w:r>
        <w:rPr>
          <w:rFonts w:ascii="Calibri" w:hAnsi="Calibri" w:cs="Calibri"/>
          <w:sz w:val="22"/>
          <w:szCs w:val="22"/>
        </w:rPr>
        <w:t>.</w:t>
      </w:r>
    </w:p>
    <w:p w:rsidR="006A08B7" w:rsidRDefault="006A08B7" w:rsidP="008E503D">
      <w:pPr>
        <w:keepNext/>
        <w:jc w:val="center"/>
        <w:rPr>
          <w:rFonts w:ascii="Calibri" w:hAnsi="Calibri" w:cs="Arial"/>
          <w:b/>
          <w:bCs/>
          <w:spacing w:val="12"/>
          <w:sz w:val="22"/>
          <w:szCs w:val="22"/>
        </w:rPr>
      </w:pPr>
    </w:p>
    <w:p w:rsidR="006A08B7" w:rsidRDefault="006A08B7" w:rsidP="008E503D">
      <w:pPr>
        <w:keepNext/>
        <w:jc w:val="center"/>
        <w:rPr>
          <w:rFonts w:ascii="Calibri" w:hAnsi="Calibri" w:cs="Arial"/>
          <w:b/>
          <w:bCs/>
          <w:spacing w:val="12"/>
          <w:sz w:val="22"/>
          <w:szCs w:val="22"/>
        </w:rPr>
      </w:pPr>
      <w:r>
        <w:rPr>
          <w:rFonts w:ascii="Calibri" w:hAnsi="Calibri" w:cs="Arial"/>
          <w:b/>
          <w:bCs/>
          <w:spacing w:val="12"/>
          <w:sz w:val="22"/>
          <w:szCs w:val="22"/>
        </w:rPr>
        <w:t>XI.</w:t>
      </w:r>
    </w:p>
    <w:p w:rsidR="00175E66" w:rsidRPr="00F50CAD" w:rsidRDefault="00175E66" w:rsidP="008E503D">
      <w:pPr>
        <w:keepNext/>
        <w:jc w:val="center"/>
        <w:rPr>
          <w:rFonts w:ascii="Calibri" w:hAnsi="Calibri" w:cs="Arial"/>
          <w:b/>
          <w:bCs/>
          <w:spacing w:val="12"/>
          <w:sz w:val="22"/>
          <w:szCs w:val="22"/>
        </w:rPr>
      </w:pPr>
      <w:r w:rsidRPr="00F50CAD">
        <w:rPr>
          <w:rFonts w:ascii="Calibri" w:hAnsi="Calibri" w:cs="Arial"/>
          <w:b/>
          <w:bCs/>
          <w:spacing w:val="12"/>
          <w:sz w:val="22"/>
          <w:szCs w:val="22"/>
        </w:rPr>
        <w:t>Ostatní smluvní ujednání</w:t>
      </w:r>
    </w:p>
    <w:p w:rsidR="00175E66" w:rsidRPr="00F50CAD" w:rsidRDefault="00175E66" w:rsidP="008E503D">
      <w:pPr>
        <w:keepNext/>
        <w:jc w:val="center"/>
        <w:rPr>
          <w:rFonts w:ascii="Calibri" w:hAnsi="Calibri" w:cs="Arial"/>
          <w:b/>
          <w:bCs/>
          <w:spacing w:val="12"/>
          <w:sz w:val="22"/>
          <w:szCs w:val="22"/>
        </w:rPr>
      </w:pPr>
    </w:p>
    <w:p w:rsidR="00175E66" w:rsidRPr="00F50CAD" w:rsidRDefault="000C0208" w:rsidP="008E503D">
      <w:pPr>
        <w:pStyle w:val="Style3"/>
        <w:keepNext/>
        <w:numPr>
          <w:ilvl w:val="0"/>
          <w:numId w:val="16"/>
        </w:numPr>
        <w:ind w:left="426"/>
        <w:rPr>
          <w:rFonts w:ascii="Calibri" w:hAnsi="Calibri" w:cs="Arial"/>
          <w:spacing w:val="12"/>
          <w:sz w:val="22"/>
          <w:szCs w:val="22"/>
        </w:rPr>
      </w:pPr>
      <w:r w:rsidRPr="00F50CAD">
        <w:rPr>
          <w:rFonts w:ascii="Calibri" w:hAnsi="Calibri" w:cs="Arial"/>
          <w:spacing w:val="12"/>
          <w:sz w:val="22"/>
          <w:szCs w:val="22"/>
        </w:rPr>
        <w:t xml:space="preserve">Poskytovatel </w:t>
      </w:r>
      <w:r w:rsidR="00175E66" w:rsidRPr="00F50CAD">
        <w:rPr>
          <w:rFonts w:ascii="Calibri" w:hAnsi="Calibri" w:cs="Arial"/>
          <w:spacing w:val="12"/>
          <w:sz w:val="22"/>
          <w:szCs w:val="22"/>
        </w:rPr>
        <w:t>je podle ustanovení § 2 písm. e) zákona č. 320/2001 Sb., o finanční kontrole ve veřejné správě a o změně některých zákonů (zákon o finanční kontrole), ve znění</w:t>
      </w:r>
      <w:r w:rsidR="001F7E78" w:rsidRPr="00F50CAD">
        <w:rPr>
          <w:rFonts w:ascii="Calibri" w:hAnsi="Calibri" w:cs="Arial"/>
          <w:spacing w:val="12"/>
          <w:sz w:val="22"/>
          <w:szCs w:val="22"/>
        </w:rPr>
        <w:t xml:space="preserve"> </w:t>
      </w:r>
      <w:r w:rsidR="00175E66" w:rsidRPr="00F50CAD">
        <w:rPr>
          <w:rFonts w:ascii="Calibri" w:hAnsi="Calibri" w:cs="Arial"/>
          <w:spacing w:val="12"/>
          <w:sz w:val="22"/>
          <w:szCs w:val="22"/>
        </w:rPr>
        <w:t>pozdějších předpisů, osobou povinnou spolupůsobit při výkonu finanční kontroly prováděné v souvislosti s úhradou zboží nebo služeb z veřejných výdajů.</w:t>
      </w:r>
    </w:p>
    <w:p w:rsidR="00406696" w:rsidRPr="00F50CAD" w:rsidRDefault="00491805" w:rsidP="005F7CA4">
      <w:pPr>
        <w:pStyle w:val="Style3"/>
        <w:numPr>
          <w:ilvl w:val="0"/>
          <w:numId w:val="16"/>
        </w:numPr>
        <w:ind w:left="426"/>
        <w:rPr>
          <w:rFonts w:ascii="Calibri" w:hAnsi="Calibri" w:cs="Arial"/>
          <w:spacing w:val="12"/>
          <w:sz w:val="22"/>
          <w:szCs w:val="22"/>
        </w:rPr>
      </w:pPr>
      <w:r>
        <w:rPr>
          <w:rFonts w:ascii="Calibri" w:hAnsi="Calibri"/>
          <w:noProof/>
          <w:spacing w:val="12"/>
          <w:sz w:val="22"/>
          <w:szCs w:val="22"/>
        </w:rPr>
        <w:pict>
          <v:shape id="Text Box 3" o:spid="_x0000_s1027" type="#_x0000_t202" style="position:absolute;left:0;text-align:left;margin-left:0;margin-top:735.65pt;width:473.4pt;height:13.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nY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" o:allowincell="f" filled="f" stroked="f">
            <v:textbox inset="0,0,0,0">
              <w:txbxContent>
                <w:p w:rsidR="00175E66" w:rsidRPr="00DF5118" w:rsidRDefault="00175E66" w:rsidP="00DF5118">
                  <w:pPr>
                    <w:rPr>
                      <w:szCs w:val="20"/>
                    </w:rPr>
                  </w:pPr>
                </w:p>
              </w:txbxContent>
            </v:textbox>
            <w10:wrap type="through"/>
          </v:shape>
        </w:pict>
      </w:r>
      <w:r w:rsidR="000C0208" w:rsidRPr="00F50CAD">
        <w:rPr>
          <w:rFonts w:ascii="Calibri" w:hAnsi="Calibri" w:cs="Arial"/>
          <w:spacing w:val="12"/>
          <w:sz w:val="22"/>
          <w:szCs w:val="22"/>
        </w:rPr>
        <w:t>Poskytovatel</w:t>
      </w:r>
      <w:r w:rsidR="00175E66" w:rsidRPr="00F50CAD">
        <w:rPr>
          <w:rFonts w:ascii="Calibri" w:hAnsi="Calibri" w:cs="Arial"/>
          <w:spacing w:val="12"/>
          <w:sz w:val="22"/>
          <w:szCs w:val="22"/>
        </w:rPr>
        <w:t xml:space="preserve"> se zavazuje během plnění </w:t>
      </w:r>
      <w:r w:rsidR="001F7E78" w:rsidRPr="00F50CAD">
        <w:rPr>
          <w:rFonts w:ascii="Calibri" w:hAnsi="Calibri" w:cs="Arial"/>
          <w:spacing w:val="12"/>
          <w:sz w:val="22"/>
          <w:szCs w:val="22"/>
        </w:rPr>
        <w:t>této s</w:t>
      </w:r>
      <w:r w:rsidR="00175E66" w:rsidRPr="00F50CAD">
        <w:rPr>
          <w:rFonts w:ascii="Calibri" w:hAnsi="Calibri" w:cs="Arial"/>
          <w:spacing w:val="12"/>
          <w:sz w:val="22"/>
          <w:szCs w:val="22"/>
        </w:rPr>
        <w:t xml:space="preserve">mlouvy i po </w:t>
      </w:r>
      <w:r w:rsidR="001F7E78" w:rsidRPr="00F50CAD">
        <w:rPr>
          <w:rFonts w:ascii="Calibri" w:hAnsi="Calibri" w:cs="Arial"/>
          <w:spacing w:val="12"/>
          <w:sz w:val="22"/>
          <w:szCs w:val="22"/>
        </w:rPr>
        <w:t xml:space="preserve">jejím </w:t>
      </w:r>
      <w:r w:rsidR="00175E66" w:rsidRPr="00F50CAD">
        <w:rPr>
          <w:rFonts w:ascii="Calibri" w:hAnsi="Calibri" w:cs="Arial"/>
          <w:spacing w:val="12"/>
          <w:sz w:val="22"/>
          <w:szCs w:val="22"/>
        </w:rPr>
        <w:t xml:space="preserve">ukončení, zachovávat mlčenlivost o všech skutečnostech, o kterých se dozví od </w:t>
      </w:r>
      <w:r w:rsidR="00782D2A" w:rsidRPr="00F50CAD">
        <w:rPr>
          <w:rFonts w:ascii="Calibri" w:hAnsi="Calibri" w:cs="Arial"/>
          <w:spacing w:val="12"/>
          <w:sz w:val="22"/>
          <w:szCs w:val="22"/>
        </w:rPr>
        <w:t>objednatele</w:t>
      </w:r>
      <w:r w:rsidR="00175E66" w:rsidRPr="00F50CAD">
        <w:rPr>
          <w:rFonts w:ascii="Calibri" w:hAnsi="Calibri" w:cs="Arial"/>
          <w:spacing w:val="12"/>
          <w:sz w:val="22"/>
          <w:szCs w:val="22"/>
        </w:rPr>
        <w:t xml:space="preserve"> v souvislosti s plněním </w:t>
      </w:r>
      <w:r w:rsidR="001F7E78" w:rsidRPr="00F50CAD">
        <w:rPr>
          <w:rFonts w:ascii="Calibri" w:hAnsi="Calibri" w:cs="Arial"/>
          <w:spacing w:val="12"/>
          <w:sz w:val="22"/>
          <w:szCs w:val="22"/>
        </w:rPr>
        <w:t>s</w:t>
      </w:r>
      <w:r w:rsidR="00175E66" w:rsidRPr="00F50CAD">
        <w:rPr>
          <w:rFonts w:ascii="Calibri" w:hAnsi="Calibri" w:cs="Arial"/>
          <w:spacing w:val="12"/>
          <w:sz w:val="22"/>
          <w:szCs w:val="22"/>
        </w:rPr>
        <w:t>mlouvy.</w:t>
      </w:r>
      <w:r w:rsidR="00406696" w:rsidRPr="00F50CAD">
        <w:rPr>
          <w:rFonts w:ascii="Calibri" w:hAnsi="Calibri" w:cs="Arial"/>
          <w:spacing w:val="12"/>
          <w:sz w:val="22"/>
          <w:szCs w:val="22"/>
        </w:rPr>
        <w:t xml:space="preserve"> Ukončení účinnosti této smlouvy z jakéhokoliv důvodu se nedotkne ustanovení tohoto odstavce této smlouvy a jeho účinnost přetrvá i po ukončení účinnosti této smlouvy.</w:t>
      </w:r>
    </w:p>
    <w:p w:rsidR="00175E66" w:rsidRDefault="000C0208" w:rsidP="00F00BAF">
      <w:pPr>
        <w:numPr>
          <w:ilvl w:val="0"/>
          <w:numId w:val="16"/>
        </w:numPr>
        <w:ind w:left="426"/>
        <w:jc w:val="both"/>
        <w:rPr>
          <w:rFonts w:ascii="Calibri" w:hAnsi="Calibri" w:cs="Arial"/>
          <w:spacing w:val="12"/>
          <w:sz w:val="22"/>
          <w:szCs w:val="22"/>
        </w:rPr>
      </w:pPr>
      <w:r w:rsidRPr="00F50CAD">
        <w:rPr>
          <w:rFonts w:ascii="Calibri" w:hAnsi="Calibri" w:cs="Arial"/>
          <w:spacing w:val="12"/>
          <w:sz w:val="22"/>
          <w:szCs w:val="22"/>
        </w:rPr>
        <w:t>Poskytovatel</w:t>
      </w:r>
      <w:r w:rsidR="00175E66" w:rsidRPr="00F50CAD">
        <w:rPr>
          <w:rFonts w:ascii="Calibri" w:hAnsi="Calibri" w:cs="Arial"/>
          <w:spacing w:val="12"/>
          <w:sz w:val="22"/>
          <w:szCs w:val="22"/>
        </w:rPr>
        <w:t xml:space="preserve"> není oprávněn postoupit práva, povinnosti a závazky smlouvy třetí osobě nebo jiným osobám bez předchozího </w:t>
      </w:r>
      <w:r w:rsidR="001F7E78" w:rsidRPr="00F50CAD">
        <w:rPr>
          <w:rFonts w:ascii="Calibri" w:hAnsi="Calibri" w:cs="Arial"/>
          <w:spacing w:val="12"/>
          <w:sz w:val="22"/>
          <w:szCs w:val="22"/>
        </w:rPr>
        <w:t xml:space="preserve">písemného </w:t>
      </w:r>
      <w:r w:rsidR="00175E66" w:rsidRPr="00F50CAD">
        <w:rPr>
          <w:rFonts w:ascii="Calibri" w:hAnsi="Calibri" w:cs="Arial"/>
          <w:spacing w:val="12"/>
          <w:sz w:val="22"/>
          <w:szCs w:val="22"/>
        </w:rPr>
        <w:t xml:space="preserve">souhlasu </w:t>
      </w:r>
      <w:r w:rsidR="00782D2A" w:rsidRPr="00F50CAD">
        <w:rPr>
          <w:rFonts w:ascii="Calibri" w:hAnsi="Calibri" w:cs="Arial"/>
          <w:spacing w:val="12"/>
          <w:sz w:val="22"/>
          <w:szCs w:val="22"/>
        </w:rPr>
        <w:t>objednatele</w:t>
      </w:r>
      <w:r w:rsidR="00175E66" w:rsidRPr="00F50CAD">
        <w:rPr>
          <w:rFonts w:ascii="Calibri" w:hAnsi="Calibri" w:cs="Arial"/>
          <w:spacing w:val="12"/>
          <w:sz w:val="22"/>
          <w:szCs w:val="22"/>
        </w:rPr>
        <w:t>.</w:t>
      </w:r>
    </w:p>
    <w:p w:rsidR="00F45053" w:rsidRPr="00F45053" w:rsidRDefault="00F45053" w:rsidP="00F00BAF">
      <w:pPr>
        <w:numPr>
          <w:ilvl w:val="0"/>
          <w:numId w:val="16"/>
        </w:numPr>
        <w:ind w:left="426"/>
        <w:jc w:val="both"/>
        <w:rPr>
          <w:rFonts w:ascii="Calibri" w:hAnsi="Calibri" w:cs="Arial"/>
          <w:spacing w:val="12"/>
          <w:sz w:val="22"/>
          <w:szCs w:val="22"/>
        </w:rPr>
      </w:pPr>
      <w:r w:rsidRPr="00F45053">
        <w:rPr>
          <w:rFonts w:ascii="Calibri" w:hAnsi="Calibri" w:cs="Arial"/>
          <w:spacing w:val="12"/>
          <w:sz w:val="22"/>
          <w:szCs w:val="22"/>
        </w:rPr>
        <w:t xml:space="preserve">Poskytovatel </w:t>
      </w:r>
      <w:r w:rsidRPr="00F45053">
        <w:rPr>
          <w:rFonts w:ascii="Calibri" w:hAnsi="Calibri"/>
          <w:spacing w:val="12"/>
          <w:sz w:val="22"/>
          <w:szCs w:val="22"/>
        </w:rPr>
        <w:t>se zavazuje mít po celou dobu plnění této smlouvy sjednáno pojištění proti škodám způsobeným třetím osobám jeho činností, včetně možných škod způsobených jeho pracovníky, a to ve výši odpovídající možným rizikům ve vztahu k charakteru plnění smlouvy.</w:t>
      </w:r>
    </w:p>
    <w:p w:rsidR="00175E66" w:rsidRPr="00F50CAD" w:rsidRDefault="000C0208" w:rsidP="005F7CA4">
      <w:pPr>
        <w:pStyle w:val="Style3"/>
        <w:numPr>
          <w:ilvl w:val="0"/>
          <w:numId w:val="16"/>
        </w:numPr>
        <w:ind w:left="426"/>
        <w:rPr>
          <w:rFonts w:ascii="Calibri" w:hAnsi="Calibri" w:cs="Arial"/>
          <w:spacing w:val="12"/>
          <w:sz w:val="22"/>
          <w:szCs w:val="22"/>
        </w:rPr>
      </w:pPr>
      <w:r w:rsidRPr="00F50CAD">
        <w:rPr>
          <w:rFonts w:ascii="Calibri" w:hAnsi="Calibri" w:cs="Arial"/>
          <w:spacing w:val="12"/>
          <w:sz w:val="22"/>
          <w:szCs w:val="22"/>
        </w:rPr>
        <w:t>Poskytovatel</w:t>
      </w:r>
      <w:r w:rsidR="00406696" w:rsidRPr="00F50CAD">
        <w:rPr>
          <w:rFonts w:ascii="Calibri" w:hAnsi="Calibri" w:cs="Arial"/>
          <w:spacing w:val="12"/>
          <w:sz w:val="22"/>
          <w:szCs w:val="22"/>
        </w:rPr>
        <w:t xml:space="preserve"> bere na vědomí, že </w:t>
      </w:r>
      <w:r w:rsidR="00A31DC7">
        <w:rPr>
          <w:rFonts w:ascii="Calibri" w:hAnsi="Calibri" w:cs="Arial"/>
          <w:spacing w:val="12"/>
          <w:sz w:val="22"/>
          <w:szCs w:val="22"/>
        </w:rPr>
        <w:t>objednatel</w:t>
      </w:r>
      <w:r w:rsidR="00A31DC7" w:rsidRPr="00F50CAD">
        <w:rPr>
          <w:rFonts w:ascii="Calibri" w:hAnsi="Calibri" w:cs="Arial"/>
          <w:spacing w:val="12"/>
          <w:sz w:val="22"/>
          <w:szCs w:val="22"/>
        </w:rPr>
        <w:t xml:space="preserve"> </w:t>
      </w:r>
      <w:r w:rsidR="00406696" w:rsidRPr="00F50CAD">
        <w:rPr>
          <w:rFonts w:ascii="Calibri" w:hAnsi="Calibri" w:cs="Arial"/>
          <w:spacing w:val="12"/>
          <w:sz w:val="22"/>
          <w:szCs w:val="22"/>
        </w:rPr>
        <w:t>je povinnou osobou ve smyslu zákona č. 106/1999 Sb., o svobodném přístupu k</w:t>
      </w:r>
      <w:r w:rsidR="002E1EF9" w:rsidRPr="00F50CAD">
        <w:rPr>
          <w:rFonts w:ascii="Calibri" w:hAnsi="Calibri" w:cs="Arial"/>
          <w:spacing w:val="12"/>
          <w:sz w:val="22"/>
          <w:szCs w:val="22"/>
        </w:rPr>
        <w:t> </w:t>
      </w:r>
      <w:r w:rsidR="00406696" w:rsidRPr="00F50CAD">
        <w:rPr>
          <w:rFonts w:ascii="Calibri" w:hAnsi="Calibri" w:cs="Arial"/>
          <w:spacing w:val="12"/>
          <w:sz w:val="22"/>
          <w:szCs w:val="22"/>
        </w:rPr>
        <w:t>informacím</w:t>
      </w:r>
      <w:r w:rsidR="002E1EF9" w:rsidRPr="00F50CAD">
        <w:rPr>
          <w:rFonts w:ascii="Calibri" w:hAnsi="Calibri" w:cs="Arial"/>
          <w:spacing w:val="12"/>
          <w:sz w:val="22"/>
          <w:szCs w:val="22"/>
        </w:rPr>
        <w:t>.</w:t>
      </w:r>
    </w:p>
    <w:p w:rsidR="002E1EF9" w:rsidRPr="00F50CAD" w:rsidRDefault="002E1EF9" w:rsidP="005F7CA4">
      <w:pPr>
        <w:pStyle w:val="Style3"/>
        <w:numPr>
          <w:ilvl w:val="0"/>
          <w:numId w:val="16"/>
        </w:numPr>
        <w:ind w:left="426"/>
        <w:rPr>
          <w:rFonts w:ascii="Calibri" w:hAnsi="Calibri" w:cs="Arial"/>
          <w:spacing w:val="12"/>
          <w:sz w:val="22"/>
          <w:szCs w:val="22"/>
        </w:rPr>
      </w:pPr>
      <w:r w:rsidRPr="00F50CAD">
        <w:rPr>
          <w:rFonts w:ascii="Calibri" w:hAnsi="Calibri" w:cs="Arial"/>
          <w:spacing w:val="12"/>
          <w:sz w:val="22"/>
          <w:szCs w:val="22"/>
        </w:rPr>
        <w:t xml:space="preserve">Smluvní strany berou na vědomí, že tato smlouva podléhá uveřejnění dle zákona č. 340/2015 Sb., o zvláštních podmínkách účinnosti některých smluv, uveřejňování těchto smluv a o registru smluv (zákon o </w:t>
      </w:r>
      <w:bookmarkStart w:id="10" w:name="_GoBack"/>
      <w:r w:rsidRPr="00F50CAD">
        <w:rPr>
          <w:rFonts w:ascii="Calibri" w:hAnsi="Calibri" w:cs="Arial"/>
          <w:spacing w:val="12"/>
          <w:sz w:val="22"/>
          <w:szCs w:val="22"/>
        </w:rPr>
        <w:t>registr</w:t>
      </w:r>
      <w:bookmarkEnd w:id="10"/>
      <w:r w:rsidRPr="00F50CAD">
        <w:rPr>
          <w:rFonts w:ascii="Calibri" w:hAnsi="Calibri" w:cs="Arial"/>
          <w:spacing w:val="12"/>
          <w:sz w:val="22"/>
          <w:szCs w:val="22"/>
        </w:rPr>
        <w:t>u smluv).</w:t>
      </w:r>
      <w:r w:rsidR="000C0208" w:rsidRPr="00F50CAD">
        <w:rPr>
          <w:rFonts w:ascii="Calibri" w:hAnsi="Calibri" w:cs="Arial"/>
          <w:spacing w:val="12"/>
          <w:sz w:val="22"/>
          <w:szCs w:val="22"/>
        </w:rPr>
        <w:t xml:space="preserve"> Uveřejnění zajistí </w:t>
      </w:r>
      <w:r w:rsidR="00782D2A" w:rsidRPr="00F50CAD">
        <w:rPr>
          <w:rFonts w:ascii="Calibri" w:hAnsi="Calibri" w:cs="Arial"/>
          <w:spacing w:val="12"/>
          <w:sz w:val="22"/>
          <w:szCs w:val="22"/>
        </w:rPr>
        <w:t>objednatel</w:t>
      </w:r>
      <w:r w:rsidR="000C0208" w:rsidRPr="00F50CAD">
        <w:rPr>
          <w:rFonts w:ascii="Calibri" w:hAnsi="Calibri" w:cs="Arial"/>
          <w:spacing w:val="12"/>
          <w:sz w:val="22"/>
          <w:szCs w:val="22"/>
        </w:rPr>
        <w:t>.</w:t>
      </w:r>
    </w:p>
    <w:p w:rsidR="00175E66" w:rsidRPr="00F50CAD" w:rsidRDefault="00175E66" w:rsidP="005F7CA4">
      <w:pPr>
        <w:pStyle w:val="Style3"/>
        <w:numPr>
          <w:ilvl w:val="0"/>
          <w:numId w:val="16"/>
        </w:numPr>
        <w:ind w:left="426"/>
        <w:rPr>
          <w:rFonts w:ascii="Calibri" w:hAnsi="Calibri" w:cs="Arial"/>
          <w:spacing w:val="12"/>
          <w:sz w:val="22"/>
          <w:szCs w:val="22"/>
        </w:rPr>
      </w:pPr>
      <w:r w:rsidRPr="00F50CAD">
        <w:rPr>
          <w:rFonts w:ascii="Calibri" w:hAnsi="Calibri" w:cs="Arial"/>
          <w:spacing w:val="12"/>
          <w:sz w:val="22"/>
          <w:szCs w:val="22"/>
        </w:rPr>
        <w:t xml:space="preserve">Tento smluvní vztah se řídí </w:t>
      </w:r>
      <w:r w:rsidR="0049529A" w:rsidRPr="00F50CAD">
        <w:rPr>
          <w:rFonts w:ascii="Calibri" w:hAnsi="Calibri" w:cs="Arial"/>
          <w:spacing w:val="12"/>
          <w:sz w:val="22"/>
          <w:szCs w:val="22"/>
        </w:rPr>
        <w:t>zákonem č. 89/2012 Sb., občanský zákoník</w:t>
      </w:r>
      <w:r w:rsidR="00FB535F" w:rsidRPr="00F50CAD">
        <w:rPr>
          <w:rFonts w:ascii="Calibri" w:hAnsi="Calibri" w:cs="Arial"/>
          <w:spacing w:val="12"/>
          <w:sz w:val="22"/>
          <w:szCs w:val="22"/>
        </w:rPr>
        <w:t>, ve znění pozdějších předpisů,</w:t>
      </w:r>
      <w:r w:rsidR="0049529A" w:rsidRPr="00F50CAD" w:rsidDel="0049529A">
        <w:rPr>
          <w:rFonts w:ascii="Calibri" w:hAnsi="Calibri" w:cs="Arial"/>
          <w:spacing w:val="12"/>
          <w:sz w:val="22"/>
          <w:szCs w:val="22"/>
        </w:rPr>
        <w:t xml:space="preserve"> </w:t>
      </w:r>
      <w:r w:rsidR="00727620" w:rsidRPr="00F50CAD">
        <w:rPr>
          <w:rFonts w:ascii="Calibri" w:hAnsi="Calibri" w:cs="Arial"/>
          <w:spacing w:val="12"/>
          <w:sz w:val="22"/>
          <w:szCs w:val="22"/>
        </w:rPr>
        <w:t>a dalšími platnými právními předpisy České republiky</w:t>
      </w:r>
      <w:r w:rsidRPr="00F50CAD">
        <w:rPr>
          <w:rFonts w:ascii="Calibri" w:hAnsi="Calibri" w:cs="Arial"/>
          <w:spacing w:val="12"/>
          <w:sz w:val="22"/>
          <w:szCs w:val="22"/>
        </w:rPr>
        <w:t>.</w:t>
      </w:r>
    </w:p>
    <w:p w:rsidR="0049529A" w:rsidRPr="00F50CAD" w:rsidRDefault="0049529A" w:rsidP="005F7CA4">
      <w:pPr>
        <w:pStyle w:val="Style3"/>
        <w:numPr>
          <w:ilvl w:val="0"/>
          <w:numId w:val="16"/>
        </w:numPr>
        <w:ind w:left="426"/>
        <w:rPr>
          <w:rFonts w:ascii="Calibri" w:hAnsi="Calibri" w:cs="Arial"/>
          <w:spacing w:val="12"/>
          <w:sz w:val="22"/>
          <w:szCs w:val="22"/>
        </w:rPr>
      </w:pPr>
      <w:r w:rsidRPr="00F50CAD">
        <w:rPr>
          <w:rFonts w:ascii="Calibri" w:hAnsi="Calibri" w:cs="Arial"/>
          <w:spacing w:val="12"/>
          <w:sz w:val="22"/>
          <w:szCs w:val="22"/>
        </w:rPr>
        <w:t>Smluvní strany prohlašují, že žádná z nich se nepovažuje za slabší smluvní stranu ve smyslu ustanovení § 433 zákona č. 89/2012 Sb., občanský zákoník. P</w:t>
      </w:r>
      <w:r w:rsidR="00FB535F" w:rsidRPr="00F50CAD">
        <w:rPr>
          <w:rFonts w:ascii="Calibri" w:hAnsi="Calibri" w:cs="Arial"/>
          <w:spacing w:val="12"/>
          <w:sz w:val="22"/>
          <w:szCs w:val="22"/>
        </w:rPr>
        <w:t>oskytovatel</w:t>
      </w:r>
      <w:r w:rsidRPr="00F50CAD">
        <w:rPr>
          <w:rFonts w:ascii="Calibri" w:hAnsi="Calibri" w:cs="Arial"/>
          <w:spacing w:val="12"/>
          <w:sz w:val="22"/>
          <w:szCs w:val="22"/>
        </w:rPr>
        <w:t xml:space="preserve"> na sebe bere nebezpečí změny okolností ve smyslu § 1765 zákona č. 89/2012 Sb., občanský zákoník.</w:t>
      </w:r>
    </w:p>
    <w:p w:rsidR="00175E66" w:rsidRPr="00F50CAD" w:rsidRDefault="00175E66" w:rsidP="005F7CA4">
      <w:pPr>
        <w:pStyle w:val="Style3"/>
        <w:numPr>
          <w:ilvl w:val="0"/>
          <w:numId w:val="16"/>
        </w:numPr>
        <w:ind w:left="426"/>
        <w:rPr>
          <w:rFonts w:ascii="Calibri" w:hAnsi="Calibri" w:cs="Arial"/>
          <w:spacing w:val="12"/>
          <w:sz w:val="22"/>
          <w:szCs w:val="22"/>
        </w:rPr>
      </w:pPr>
      <w:r w:rsidRPr="00F50CAD">
        <w:rPr>
          <w:rFonts w:ascii="Calibri" w:hAnsi="Calibri" w:cs="Arial"/>
          <w:spacing w:val="12"/>
          <w:sz w:val="22"/>
          <w:szCs w:val="22"/>
        </w:rPr>
        <w:t xml:space="preserve">Tuto smlouvu je možno měnit pouze formou písemných dodatků oboustranně potvrzených smluvními stranami. Smlouva nabývá platnosti dnem jejího podpisu </w:t>
      </w:r>
      <w:r w:rsidRPr="00F50CAD">
        <w:rPr>
          <w:rFonts w:ascii="Calibri" w:hAnsi="Calibri" w:cs="Arial"/>
          <w:spacing w:val="12"/>
          <w:sz w:val="22"/>
          <w:szCs w:val="22"/>
        </w:rPr>
        <w:lastRenderedPageBreak/>
        <w:t>smluvními stranami</w:t>
      </w:r>
      <w:r w:rsidR="00FB535F" w:rsidRPr="00F50CAD">
        <w:rPr>
          <w:rFonts w:ascii="Calibri" w:hAnsi="Calibri" w:cs="Arial"/>
          <w:spacing w:val="12"/>
          <w:sz w:val="22"/>
          <w:szCs w:val="22"/>
        </w:rPr>
        <w:t xml:space="preserve"> a účinnosti dnem uveřejnění v registru smluv</w:t>
      </w:r>
      <w:r w:rsidRPr="00F50CAD">
        <w:rPr>
          <w:rFonts w:ascii="Calibri" w:hAnsi="Calibri" w:cs="Arial"/>
          <w:spacing w:val="12"/>
          <w:sz w:val="22"/>
          <w:szCs w:val="22"/>
        </w:rPr>
        <w:t>.</w:t>
      </w:r>
    </w:p>
    <w:p w:rsidR="00175E66" w:rsidRPr="00F50CAD" w:rsidRDefault="00175E66" w:rsidP="005F7CA4">
      <w:pPr>
        <w:pStyle w:val="Style3"/>
        <w:numPr>
          <w:ilvl w:val="0"/>
          <w:numId w:val="16"/>
        </w:numPr>
        <w:ind w:left="426"/>
        <w:rPr>
          <w:rFonts w:ascii="Calibri" w:hAnsi="Calibri" w:cs="Arial"/>
          <w:spacing w:val="12"/>
          <w:sz w:val="22"/>
          <w:szCs w:val="22"/>
        </w:rPr>
      </w:pPr>
      <w:r w:rsidRPr="00F50CAD">
        <w:rPr>
          <w:rFonts w:ascii="Calibri" w:hAnsi="Calibri" w:cs="Arial"/>
          <w:spacing w:val="12"/>
          <w:sz w:val="22"/>
          <w:szCs w:val="22"/>
        </w:rPr>
        <w:t>Žádná ze smluvních stran se nemůže dovolávat zvláštních, v této smlouvě neuvedených ústních ujednání a dohod.</w:t>
      </w:r>
    </w:p>
    <w:p w:rsidR="00A640C3" w:rsidRPr="00F50CAD" w:rsidRDefault="00A640C3" w:rsidP="00A640C3">
      <w:pPr>
        <w:numPr>
          <w:ilvl w:val="0"/>
          <w:numId w:val="16"/>
        </w:numPr>
        <w:spacing w:line="276" w:lineRule="auto"/>
        <w:ind w:left="426"/>
        <w:jc w:val="both"/>
        <w:rPr>
          <w:rFonts w:ascii="Calibri" w:hAnsi="Calibri" w:cs="Arial"/>
          <w:spacing w:val="12"/>
          <w:sz w:val="22"/>
          <w:szCs w:val="22"/>
        </w:rPr>
      </w:pPr>
      <w:r w:rsidRPr="00F50CAD">
        <w:rPr>
          <w:rFonts w:ascii="Calibri" w:hAnsi="Calibri" w:cs="Arial"/>
          <w:iCs/>
          <w:spacing w:val="12"/>
          <w:sz w:val="22"/>
          <w:szCs w:val="22"/>
        </w:rPr>
        <w:t xml:space="preserve">Informace k ochraně osobních údajů jsou ze strany NPÚ uveřejněny na webových stránkách </w:t>
      </w:r>
      <w:hyperlink r:id="rId7" w:history="1">
        <w:r w:rsidRPr="00F50CAD">
          <w:rPr>
            <w:rStyle w:val="Hypertextovodkaz"/>
            <w:rFonts w:ascii="Calibri" w:hAnsi="Calibri" w:cs="Arial"/>
            <w:iCs/>
            <w:color w:val="auto"/>
            <w:spacing w:val="12"/>
            <w:sz w:val="22"/>
            <w:szCs w:val="22"/>
            <w:u w:val="none"/>
          </w:rPr>
          <w:t>www.npu.cz</w:t>
        </w:r>
      </w:hyperlink>
      <w:r w:rsidRPr="00F50CAD">
        <w:rPr>
          <w:rFonts w:ascii="Calibri" w:hAnsi="Calibri" w:cs="Arial"/>
          <w:iCs/>
          <w:spacing w:val="12"/>
          <w:sz w:val="22"/>
          <w:szCs w:val="22"/>
        </w:rPr>
        <w:t xml:space="preserve"> v sekci „Ochrana osobních údajů“.</w:t>
      </w:r>
    </w:p>
    <w:p w:rsidR="00A716EF" w:rsidRDefault="00A716EF" w:rsidP="00A716EF">
      <w:pPr>
        <w:numPr>
          <w:ilvl w:val="0"/>
          <w:numId w:val="16"/>
        </w:numPr>
        <w:spacing w:line="276" w:lineRule="auto"/>
        <w:ind w:left="426"/>
        <w:jc w:val="both"/>
        <w:rPr>
          <w:rFonts w:ascii="Calibri" w:hAnsi="Calibri" w:cs="Arial"/>
          <w:spacing w:val="12"/>
          <w:sz w:val="22"/>
          <w:szCs w:val="22"/>
        </w:rPr>
      </w:pPr>
      <w:r>
        <w:rPr>
          <w:rFonts w:ascii="Calibri" w:hAnsi="Calibri" w:cs="Calibri"/>
          <w:sz w:val="22"/>
          <w:szCs w:val="22"/>
        </w:rPr>
        <w:t>Tato Smlouva se uzavírá elektronickou formou s elektronickými podpisy smluvních stran.</w:t>
      </w:r>
      <w:r w:rsidRPr="00F50CAD" w:rsidDel="00A716EF">
        <w:rPr>
          <w:rFonts w:ascii="Calibri" w:hAnsi="Calibri" w:cs="Arial"/>
          <w:spacing w:val="12"/>
          <w:sz w:val="22"/>
          <w:szCs w:val="22"/>
        </w:rPr>
        <w:t xml:space="preserve"> </w:t>
      </w:r>
    </w:p>
    <w:p w:rsidR="00DB2D42" w:rsidRPr="009D21B1" w:rsidRDefault="00175E66" w:rsidP="00A716EF">
      <w:pPr>
        <w:numPr>
          <w:ilvl w:val="0"/>
          <w:numId w:val="16"/>
        </w:numPr>
        <w:spacing w:line="276" w:lineRule="auto"/>
        <w:ind w:left="426"/>
        <w:jc w:val="both"/>
        <w:rPr>
          <w:rFonts w:ascii="Calibri" w:hAnsi="Calibri" w:cs="Arial"/>
          <w:spacing w:val="12"/>
          <w:sz w:val="22"/>
          <w:szCs w:val="22"/>
        </w:rPr>
      </w:pPr>
      <w:r w:rsidRPr="00F50CAD">
        <w:rPr>
          <w:rFonts w:ascii="Calibri" w:hAnsi="Calibri" w:cs="Arial"/>
          <w:spacing w:val="12"/>
          <w:sz w:val="22"/>
          <w:szCs w:val="22"/>
        </w:rPr>
        <w:t>Na důkaz souhlasu s celým obsahem smlouvy připojují smluvní strany své podpisy.</w:t>
      </w:r>
    </w:p>
    <w:tbl>
      <w:tblPr>
        <w:tblW w:w="0" w:type="auto"/>
        <w:tblLook w:val="04A0" w:firstRow="1" w:lastRow="0" w:firstColumn="1" w:lastColumn="0" w:noHBand="0" w:noVBand="1"/>
      </w:tblPr>
      <w:tblGrid>
        <w:gridCol w:w="4604"/>
        <w:gridCol w:w="4604"/>
      </w:tblGrid>
      <w:tr w:rsidR="00FB535F" w:rsidRPr="00AA5A16" w:rsidTr="00AA5A16">
        <w:tc>
          <w:tcPr>
            <w:tcW w:w="4604" w:type="dxa"/>
          </w:tcPr>
          <w:p w:rsidR="00BE04DF" w:rsidRDefault="00F45053" w:rsidP="00F45053">
            <w:pPr>
              <w:rPr>
                <w:rFonts w:ascii="Calibri" w:hAnsi="Calibri" w:cs="Tahoma"/>
                <w:sz w:val="22"/>
                <w:szCs w:val="22"/>
                <w:lang w:val="de-DE"/>
              </w:rPr>
            </w:pPr>
            <w:r>
              <w:rPr>
                <w:rFonts w:ascii="Calibri" w:hAnsi="Calibri" w:cs="Tahoma"/>
                <w:sz w:val="22"/>
                <w:szCs w:val="22"/>
                <w:lang w:val="de-DE"/>
              </w:rPr>
              <w:t xml:space="preserve">  </w:t>
            </w:r>
          </w:p>
          <w:p w:rsidR="00BE04DF" w:rsidRDefault="00BE04DF" w:rsidP="00F45053">
            <w:pPr>
              <w:rPr>
                <w:rFonts w:ascii="Calibri" w:hAnsi="Calibri" w:cs="Tahoma"/>
                <w:sz w:val="22"/>
                <w:szCs w:val="22"/>
                <w:lang w:val="de-DE"/>
              </w:rPr>
            </w:pPr>
          </w:p>
          <w:p w:rsidR="005F7CA4" w:rsidRPr="00AA5A16" w:rsidRDefault="005F7CA4" w:rsidP="00F45053">
            <w:pPr>
              <w:rPr>
                <w:rFonts w:ascii="Calibri" w:hAnsi="Calibri" w:cs="Arial"/>
                <w:spacing w:val="12"/>
                <w:sz w:val="22"/>
                <w:szCs w:val="22"/>
              </w:rPr>
            </w:pPr>
            <w:r w:rsidRPr="00AA5A16">
              <w:rPr>
                <w:rFonts w:ascii="Calibri" w:hAnsi="Calibri" w:cs="Tahoma"/>
                <w:sz w:val="22"/>
                <w:szCs w:val="22"/>
                <w:lang w:val="de-DE"/>
              </w:rPr>
              <w:t>V </w:t>
            </w:r>
            <w:r w:rsidRPr="00AA5A16">
              <w:rPr>
                <w:rFonts w:ascii="Calibri" w:hAnsi="Calibri" w:cs="Arial"/>
                <w:spacing w:val="12"/>
                <w:sz w:val="22"/>
                <w:szCs w:val="22"/>
              </w:rPr>
              <w:t xml:space="preserve">Praze dne </w:t>
            </w:r>
            <w:r w:rsidRPr="00AA5A16">
              <w:rPr>
                <w:rFonts w:ascii="Calibri" w:hAnsi="Calibri" w:cs="Arial"/>
                <w:b/>
                <w:spacing w:val="12"/>
                <w:sz w:val="22"/>
                <w:szCs w:val="22"/>
              </w:rPr>
              <w:t>…………….</w:t>
            </w:r>
          </w:p>
          <w:p w:rsidR="005F7CA4" w:rsidRPr="00AA5A16" w:rsidRDefault="005F7CA4" w:rsidP="00F45053">
            <w:pPr>
              <w:rPr>
                <w:rFonts w:ascii="Calibri" w:hAnsi="Calibri" w:cs="Arial"/>
                <w:spacing w:val="12"/>
                <w:sz w:val="22"/>
                <w:szCs w:val="22"/>
              </w:rPr>
            </w:pPr>
          </w:p>
          <w:p w:rsidR="005F7CA4" w:rsidRPr="00AA5A16" w:rsidRDefault="005F7CA4" w:rsidP="00AA5A16">
            <w:pPr>
              <w:jc w:val="center"/>
              <w:rPr>
                <w:rFonts w:ascii="Calibri" w:hAnsi="Calibri" w:cs="Arial"/>
                <w:spacing w:val="12"/>
                <w:sz w:val="22"/>
                <w:szCs w:val="22"/>
              </w:rPr>
            </w:pPr>
            <w:r w:rsidRPr="00AA5A16">
              <w:rPr>
                <w:rFonts w:ascii="Calibri" w:hAnsi="Calibri" w:cs="Arial"/>
                <w:spacing w:val="12"/>
                <w:sz w:val="22"/>
                <w:szCs w:val="22"/>
              </w:rPr>
              <w:t>………………………………………</w:t>
            </w:r>
          </w:p>
          <w:p w:rsidR="00FB535F" w:rsidRPr="00AA5A16" w:rsidRDefault="005F7CA4" w:rsidP="00AA5A16">
            <w:pPr>
              <w:jc w:val="center"/>
              <w:rPr>
                <w:rFonts w:ascii="Calibri" w:hAnsi="Calibri" w:cs="Arial"/>
                <w:spacing w:val="12"/>
                <w:sz w:val="22"/>
                <w:szCs w:val="22"/>
              </w:rPr>
            </w:pPr>
            <w:r w:rsidRPr="00AA5A16">
              <w:rPr>
                <w:rFonts w:ascii="Calibri" w:hAnsi="Calibri" w:cs="Arial"/>
                <w:spacing w:val="12"/>
                <w:sz w:val="22"/>
                <w:szCs w:val="22"/>
              </w:rPr>
              <w:t>Ing. arch. Naděžda Goryczková</w:t>
            </w:r>
          </w:p>
          <w:p w:rsidR="005F7CA4" w:rsidRPr="00AA5A16" w:rsidRDefault="005F7CA4" w:rsidP="00AA5A16">
            <w:pPr>
              <w:jc w:val="center"/>
              <w:rPr>
                <w:rFonts w:ascii="Calibri" w:hAnsi="Calibri" w:cs="Arial"/>
                <w:spacing w:val="12"/>
                <w:sz w:val="22"/>
                <w:szCs w:val="22"/>
              </w:rPr>
            </w:pPr>
            <w:r w:rsidRPr="00AA5A16">
              <w:rPr>
                <w:rFonts w:ascii="Calibri" w:hAnsi="Calibri" w:cs="Arial"/>
                <w:spacing w:val="12"/>
                <w:sz w:val="22"/>
                <w:szCs w:val="22"/>
              </w:rPr>
              <w:t>generální ředitelka</w:t>
            </w:r>
          </w:p>
        </w:tc>
        <w:tc>
          <w:tcPr>
            <w:tcW w:w="4604" w:type="dxa"/>
          </w:tcPr>
          <w:p w:rsidR="00BE04DF" w:rsidRDefault="00BE04DF" w:rsidP="00AA5A16">
            <w:pPr>
              <w:jc w:val="center"/>
              <w:rPr>
                <w:rFonts w:ascii="Calibri" w:hAnsi="Calibri" w:cs="Tahoma"/>
                <w:sz w:val="22"/>
                <w:szCs w:val="22"/>
                <w:lang w:val="de-DE"/>
              </w:rPr>
            </w:pPr>
          </w:p>
          <w:p w:rsidR="00BE04DF" w:rsidRDefault="00BE04DF" w:rsidP="00AA5A16">
            <w:pPr>
              <w:jc w:val="center"/>
              <w:rPr>
                <w:rFonts w:ascii="Calibri" w:hAnsi="Calibri" w:cs="Tahoma"/>
                <w:sz w:val="22"/>
                <w:szCs w:val="22"/>
                <w:lang w:val="de-DE"/>
              </w:rPr>
            </w:pPr>
          </w:p>
          <w:p w:rsidR="00FB535F" w:rsidRPr="00AA5A16" w:rsidRDefault="005F7CA4" w:rsidP="00AA5A16">
            <w:pPr>
              <w:jc w:val="center"/>
              <w:rPr>
                <w:rFonts w:ascii="Calibri" w:hAnsi="Calibri" w:cs="Arial"/>
                <w:b/>
                <w:spacing w:val="12"/>
                <w:sz w:val="22"/>
                <w:szCs w:val="22"/>
              </w:rPr>
            </w:pPr>
            <w:r w:rsidRPr="00AA5A16">
              <w:rPr>
                <w:rFonts w:ascii="Calibri" w:hAnsi="Calibri" w:cs="Tahoma"/>
                <w:sz w:val="22"/>
                <w:szCs w:val="22"/>
                <w:lang w:val="de-DE"/>
              </w:rPr>
              <w:t>V </w:t>
            </w:r>
            <w:r w:rsidR="00BE04DF">
              <w:rPr>
                <w:rFonts w:ascii="Calibri" w:hAnsi="Calibri" w:cs="Arial"/>
                <w:spacing w:val="12"/>
                <w:sz w:val="22"/>
                <w:szCs w:val="22"/>
              </w:rPr>
              <w:t xml:space="preserve">Hradci Králové </w:t>
            </w:r>
            <w:r w:rsidRPr="00AA5A16">
              <w:rPr>
                <w:rFonts w:ascii="Calibri" w:hAnsi="Calibri" w:cs="Arial"/>
                <w:spacing w:val="12"/>
                <w:sz w:val="22"/>
                <w:szCs w:val="22"/>
              </w:rPr>
              <w:t>dne</w:t>
            </w:r>
            <w:r w:rsidR="00BE04DF">
              <w:rPr>
                <w:rFonts w:ascii="Calibri" w:hAnsi="Calibri" w:cs="Arial"/>
                <w:spacing w:val="12"/>
                <w:sz w:val="22"/>
                <w:szCs w:val="22"/>
              </w:rPr>
              <w:t xml:space="preserve"> </w:t>
            </w:r>
            <w:r w:rsidRPr="00AA5A16">
              <w:rPr>
                <w:rFonts w:ascii="Calibri" w:hAnsi="Calibri" w:cs="Arial"/>
                <w:b/>
                <w:spacing w:val="12"/>
                <w:sz w:val="22"/>
                <w:szCs w:val="22"/>
              </w:rPr>
              <w:t>…………….</w:t>
            </w:r>
          </w:p>
          <w:p w:rsidR="005F7CA4" w:rsidRPr="00AA5A16" w:rsidRDefault="005F7CA4" w:rsidP="00F45053">
            <w:pPr>
              <w:rPr>
                <w:rFonts w:ascii="Calibri" w:hAnsi="Calibri" w:cs="Arial"/>
                <w:b/>
                <w:spacing w:val="12"/>
                <w:sz w:val="22"/>
                <w:szCs w:val="22"/>
              </w:rPr>
            </w:pPr>
          </w:p>
          <w:p w:rsidR="005F7CA4" w:rsidRPr="00AA5A16" w:rsidRDefault="005F7CA4" w:rsidP="00AA5A16">
            <w:pPr>
              <w:jc w:val="center"/>
              <w:rPr>
                <w:rFonts w:ascii="Calibri" w:hAnsi="Calibri" w:cs="Arial"/>
                <w:spacing w:val="12"/>
                <w:sz w:val="22"/>
                <w:szCs w:val="22"/>
              </w:rPr>
            </w:pPr>
            <w:r w:rsidRPr="00AA5A16">
              <w:rPr>
                <w:rFonts w:ascii="Calibri" w:hAnsi="Calibri" w:cs="Arial"/>
                <w:spacing w:val="12"/>
                <w:sz w:val="22"/>
                <w:szCs w:val="22"/>
              </w:rPr>
              <w:t>………………………………………</w:t>
            </w:r>
          </w:p>
          <w:p w:rsidR="005F7CA4" w:rsidRPr="00AA5A16" w:rsidRDefault="00BE04DF" w:rsidP="00AA5A16">
            <w:pPr>
              <w:jc w:val="center"/>
              <w:rPr>
                <w:rFonts w:ascii="Calibri" w:hAnsi="Calibri" w:cs="Arial"/>
                <w:b/>
                <w:spacing w:val="12"/>
                <w:sz w:val="22"/>
                <w:szCs w:val="22"/>
              </w:rPr>
            </w:pPr>
            <w:r>
              <w:rPr>
                <w:rFonts w:ascii="Calibri" w:hAnsi="Calibri" w:cs="Arial"/>
                <w:spacing w:val="14"/>
                <w:sz w:val="22"/>
                <w:szCs w:val="22"/>
              </w:rPr>
              <w:t>Ing. Ladislavem Vokřínek</w:t>
            </w:r>
          </w:p>
          <w:p w:rsidR="005F7CA4" w:rsidRPr="00BE04DF" w:rsidRDefault="00BE04DF" w:rsidP="00AA5A16">
            <w:pPr>
              <w:jc w:val="center"/>
              <w:rPr>
                <w:rFonts w:ascii="Calibri" w:hAnsi="Calibri" w:cs="Arial"/>
                <w:spacing w:val="12"/>
                <w:sz w:val="22"/>
                <w:szCs w:val="22"/>
              </w:rPr>
            </w:pPr>
            <w:r w:rsidRPr="00BE04DF">
              <w:rPr>
                <w:rFonts w:ascii="Calibri" w:hAnsi="Calibri" w:cs="Arial"/>
                <w:spacing w:val="12"/>
                <w:sz w:val="22"/>
                <w:szCs w:val="22"/>
              </w:rPr>
              <w:t>jednatel společnosti</w:t>
            </w:r>
          </w:p>
        </w:tc>
      </w:tr>
    </w:tbl>
    <w:p w:rsidR="00C01210" w:rsidRDefault="00C01210" w:rsidP="005F7CA4">
      <w:pPr>
        <w:rPr>
          <w:rFonts w:ascii="Calibri" w:hAnsi="Calibri" w:cs="Arial"/>
          <w:spacing w:val="12"/>
          <w:sz w:val="22"/>
          <w:szCs w:val="22"/>
        </w:rPr>
      </w:pPr>
    </w:p>
    <w:p w:rsidR="00C01210" w:rsidRDefault="00C01210">
      <w:pPr>
        <w:widowControl/>
        <w:autoSpaceDE/>
        <w:autoSpaceDN/>
        <w:rPr>
          <w:rFonts w:ascii="Calibri" w:hAnsi="Calibri" w:cs="Arial"/>
          <w:spacing w:val="12"/>
          <w:sz w:val="22"/>
          <w:szCs w:val="22"/>
        </w:rPr>
      </w:pPr>
      <w:r>
        <w:rPr>
          <w:rFonts w:ascii="Calibri" w:hAnsi="Calibri" w:cs="Arial"/>
          <w:spacing w:val="12"/>
          <w:sz w:val="22"/>
          <w:szCs w:val="22"/>
        </w:rPr>
        <w:br w:type="page"/>
      </w:r>
    </w:p>
    <w:p w:rsidR="00601FCB" w:rsidRDefault="00601FCB" w:rsidP="005F7CA4">
      <w:pPr>
        <w:rPr>
          <w:rFonts w:ascii="Calibri" w:hAnsi="Calibri" w:cs="Arial"/>
          <w:spacing w:val="12"/>
          <w:sz w:val="22"/>
          <w:szCs w:val="22"/>
        </w:rPr>
      </w:pPr>
    </w:p>
    <w:p w:rsidR="00601FCB" w:rsidRPr="00067B75" w:rsidRDefault="00601FCB" w:rsidP="00601FCB">
      <w:pPr>
        <w:tabs>
          <w:tab w:val="left" w:pos="0"/>
        </w:tabs>
        <w:rPr>
          <w:rFonts w:ascii="Calibri" w:hAnsi="Calibri"/>
          <w:b/>
          <w:color w:val="000000"/>
          <w:sz w:val="22"/>
          <w:szCs w:val="22"/>
        </w:rPr>
      </w:pPr>
      <w:r>
        <w:rPr>
          <w:rFonts w:ascii="Calibri" w:hAnsi="Calibri"/>
          <w:b/>
          <w:color w:val="000000"/>
          <w:sz w:val="22"/>
          <w:szCs w:val="22"/>
        </w:rPr>
        <w:t xml:space="preserve">     </w:t>
      </w:r>
      <w:r w:rsidRPr="00067B75">
        <w:rPr>
          <w:rFonts w:ascii="Calibri" w:hAnsi="Calibri"/>
          <w:b/>
          <w:color w:val="000000"/>
          <w:sz w:val="22"/>
          <w:szCs w:val="22"/>
        </w:rPr>
        <w:t xml:space="preserve">Příloha č. 1 smlouvy: </w:t>
      </w:r>
      <w:r w:rsidRPr="00067B75">
        <w:rPr>
          <w:rFonts w:ascii="Calibri" w:hAnsi="Calibri"/>
          <w:b/>
          <w:sz w:val="22"/>
          <w:szCs w:val="22"/>
        </w:rPr>
        <w:t>PODPOROVANÁ ZAŘÍZENÍ a SOFTWARE</w:t>
      </w:r>
    </w:p>
    <w:p w:rsidR="00601FCB" w:rsidRDefault="00601FCB" w:rsidP="005F7CA4">
      <w:pPr>
        <w:rPr>
          <w:rFonts w:ascii="Calibri" w:hAnsi="Calibri" w:cs="Arial"/>
          <w:spacing w:val="12"/>
          <w:sz w:val="22"/>
          <w:szCs w:val="22"/>
        </w:rPr>
      </w:pPr>
    </w:p>
    <w:tbl>
      <w:tblPr>
        <w:tblW w:w="9180" w:type="dxa"/>
        <w:tblInd w:w="250" w:type="dxa"/>
        <w:tblCellMar>
          <w:left w:w="70" w:type="dxa"/>
          <w:right w:w="70" w:type="dxa"/>
        </w:tblCellMar>
        <w:tblLook w:val="0000" w:firstRow="0" w:lastRow="0" w:firstColumn="0" w:lastColumn="0" w:noHBand="0" w:noVBand="0"/>
      </w:tblPr>
      <w:tblGrid>
        <w:gridCol w:w="2797"/>
        <w:gridCol w:w="6383"/>
      </w:tblGrid>
      <w:tr w:rsidR="00601FCB" w:rsidRPr="009D41C3" w:rsidTr="0082370D">
        <w:trPr>
          <w:trHeight w:val="280"/>
        </w:trPr>
        <w:tc>
          <w:tcPr>
            <w:tcW w:w="2797"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601FCB" w:rsidRP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Pracoviště</w:t>
            </w:r>
          </w:p>
        </w:tc>
        <w:tc>
          <w:tcPr>
            <w:tcW w:w="6383"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601FCB" w:rsidRP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Podporovaný HW a SW</w:t>
            </w:r>
          </w:p>
        </w:tc>
      </w:tr>
      <w:tr w:rsidR="00601FCB" w:rsidRPr="009D41C3" w:rsidTr="0082370D">
        <w:trPr>
          <w:trHeight w:val="480"/>
        </w:trPr>
        <w:tc>
          <w:tcPr>
            <w:tcW w:w="2797" w:type="dxa"/>
            <w:vMerge/>
            <w:tcBorders>
              <w:top w:val="single" w:sz="4" w:space="0" w:color="auto"/>
              <w:left w:val="single" w:sz="4" w:space="0" w:color="auto"/>
              <w:bottom w:val="single" w:sz="4" w:space="0" w:color="auto"/>
              <w:right w:val="single" w:sz="4" w:space="0" w:color="auto"/>
            </w:tcBorders>
            <w:vAlign w:val="center"/>
          </w:tcPr>
          <w:p w:rsidR="00601FCB" w:rsidRPr="00081667" w:rsidRDefault="00601FCB" w:rsidP="003B360E">
            <w:pPr>
              <w:spacing w:line="280" w:lineRule="atLeast"/>
              <w:rPr>
                <w:rFonts w:ascii="Calibri" w:hAnsi="Calibri" w:cs="Arial"/>
                <w:b/>
                <w:bCs/>
                <w:sz w:val="22"/>
                <w:szCs w:val="22"/>
              </w:rPr>
            </w:pPr>
          </w:p>
        </w:tc>
        <w:tc>
          <w:tcPr>
            <w:tcW w:w="6383" w:type="dxa"/>
            <w:vMerge/>
            <w:tcBorders>
              <w:top w:val="single" w:sz="4" w:space="0" w:color="auto"/>
              <w:left w:val="single" w:sz="4" w:space="0" w:color="auto"/>
              <w:bottom w:val="single" w:sz="4" w:space="0" w:color="auto"/>
              <w:right w:val="single" w:sz="4" w:space="0" w:color="auto"/>
            </w:tcBorders>
            <w:vAlign w:val="center"/>
          </w:tcPr>
          <w:p w:rsidR="00601FCB" w:rsidRPr="00081667" w:rsidRDefault="00601FCB" w:rsidP="003B360E">
            <w:pPr>
              <w:spacing w:line="280" w:lineRule="atLeast"/>
              <w:rPr>
                <w:rFonts w:ascii="Calibri" w:hAnsi="Calibri" w:cs="Arial"/>
                <w:b/>
                <w:bCs/>
                <w:sz w:val="22"/>
                <w:szCs w:val="22"/>
              </w:rPr>
            </w:pP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GnŘ</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Valdštejnské náměstí 162/3, 118 01 Praha 1</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B9519D">
            <w:pPr>
              <w:spacing w:line="280" w:lineRule="atLeast"/>
              <w:rPr>
                <w:rFonts w:ascii="Calibri" w:hAnsi="Calibri"/>
                <w:color w:val="000000"/>
                <w:sz w:val="22"/>
                <w:szCs w:val="22"/>
              </w:rPr>
            </w:pPr>
            <w:r w:rsidRPr="00081667">
              <w:rPr>
                <w:rFonts w:ascii="Calibri" w:hAnsi="Calibri"/>
                <w:color w:val="000000"/>
                <w:sz w:val="22"/>
                <w:szCs w:val="22"/>
              </w:rPr>
              <w:t>scanner KODAK i2420, SW DICOM PlusPac™ SWAP+ pro Kodak i2420 (</w:t>
            </w:r>
            <w:r w:rsidR="00B9519D">
              <w:rPr>
                <w:rFonts w:ascii="Calibri" w:hAnsi="Calibri"/>
                <w:color w:val="000000"/>
                <w:sz w:val="22"/>
                <w:szCs w:val="22"/>
              </w:rPr>
              <w:t>v</w:t>
            </w:r>
            <w:r w:rsidRPr="00081667">
              <w:rPr>
                <w:rFonts w:ascii="Calibri" w:hAnsi="Calibri"/>
                <w:color w:val="000000"/>
                <w:sz w:val="22"/>
                <w:szCs w:val="22"/>
              </w:rPr>
              <w:t>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QL-1050, čtečka čárového kódu Metrologic MS 9540 Voyager, 1 licence SW Kofax</w:t>
            </w:r>
          </w:p>
        </w:tc>
      </w:tr>
      <w:tr w:rsidR="00601FCB" w:rsidRPr="008F1BEF"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sz w:val="22"/>
                <w:szCs w:val="22"/>
              </w:rPr>
            </w:pPr>
            <w:r w:rsidRPr="00081667">
              <w:rPr>
                <w:rFonts w:ascii="Calibri" w:hAnsi="Calibri" w:cs="Arial"/>
                <w:b/>
                <w:bCs/>
                <w:sz w:val="22"/>
                <w:szCs w:val="22"/>
              </w:rPr>
              <w:t>GnŘ detašované pracoviště Ostrava</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sz w:val="22"/>
                <w:szCs w:val="22"/>
              </w:rPr>
              <w:t xml:space="preserve"> </w:t>
            </w:r>
          </w:p>
          <w:p w:rsidR="00601FCB" w:rsidRPr="00081667" w:rsidRDefault="00817647" w:rsidP="003B360E">
            <w:pPr>
              <w:spacing w:line="280" w:lineRule="atLeast"/>
              <w:rPr>
                <w:rFonts w:ascii="Calibri" w:hAnsi="Calibri" w:cs="Arial"/>
                <w:b/>
                <w:bCs/>
                <w:sz w:val="22"/>
                <w:szCs w:val="22"/>
              </w:rPr>
            </w:pPr>
            <w:r w:rsidRPr="00081667">
              <w:rPr>
                <w:rFonts w:ascii="Calibri" w:hAnsi="Calibri" w:cs="Arial"/>
                <w:b/>
                <w:bCs/>
                <w:sz w:val="22"/>
                <w:szCs w:val="22"/>
              </w:rPr>
              <w:t>Odboje 1,</w:t>
            </w:r>
            <w:r w:rsidRPr="00081667">
              <w:rPr>
                <w:rFonts w:ascii="Calibri" w:hAnsi="Calibri"/>
                <w:b/>
                <w:sz w:val="22"/>
                <w:szCs w:val="22"/>
              </w:rPr>
              <w:t xml:space="preserve"> </w:t>
            </w:r>
            <w:r w:rsidRPr="00081667">
              <w:rPr>
                <w:rFonts w:ascii="Calibri" w:hAnsi="Calibri" w:cs="Arial"/>
                <w:b/>
                <w:bCs/>
                <w:sz w:val="22"/>
                <w:szCs w:val="22"/>
              </w:rPr>
              <w:t>702 00 Ostrava</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scanner KODAK i2400, SW DICOM PlusPac™ SWAP+ pro Kodak i2400 (výměna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QL-1050,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Praha</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Na Perštýně 356/12, 110 00 Praha 1</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QL-1100,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601FCB" w:rsidRP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Střední Čechy/ÚPS v</w:t>
            </w:r>
            <w:r w:rsidR="00F20D40" w:rsidRPr="00081667">
              <w:rPr>
                <w:rFonts w:ascii="Calibri" w:hAnsi="Calibri" w:cs="Arial"/>
                <w:b/>
                <w:bCs/>
                <w:sz w:val="22"/>
                <w:szCs w:val="22"/>
              </w:rPr>
              <w:t> </w:t>
            </w:r>
            <w:r w:rsidRPr="00081667">
              <w:rPr>
                <w:rFonts w:ascii="Calibri" w:hAnsi="Calibri" w:cs="Arial"/>
                <w:b/>
                <w:bCs/>
                <w:sz w:val="22"/>
                <w:szCs w:val="22"/>
              </w:rPr>
              <w:t>Praze</w:t>
            </w:r>
            <w:r w:rsidR="00F20D40" w:rsidRPr="00081667">
              <w:rPr>
                <w:rFonts w:ascii="Calibri" w:hAnsi="Calibri" w:cs="Arial"/>
                <w:b/>
                <w:bCs/>
                <w:sz w:val="22"/>
                <w:szCs w:val="22"/>
              </w:rPr>
              <w:t xml:space="preserve"> - Sabinova 5, 130 00 Praha 3</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xml:space="preserve">, 1x spotř. materiál při výměně);  tiskárna štítků Brother QL-1050, čtečka čárového kódu Metrologic MS 9540 Voyager, </w:t>
            </w:r>
            <w:r w:rsidRPr="00081667">
              <w:rPr>
                <w:rFonts w:ascii="Calibri" w:hAnsi="Calibri"/>
                <w:b/>
                <w:color w:val="000000"/>
                <w:sz w:val="22"/>
                <w:szCs w:val="22"/>
              </w:rPr>
              <w:t>2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Č. Budějovice</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Senovážné náměstí 6, 370 21 České Budějovice</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QL-1100,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ÚPS Č. Budějovice</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Náměstí Přemysla Otakara II. 34, 370 21 České Budějovice</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1x 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 xml:space="preserve">výměna do 3 prac. dní na místě, 1x spotř. materiál při výměně); 1x tiskárna štítků Brother QL-1100, čtečka čárového kódu Metrologic MS 9540 Voyager, </w:t>
            </w:r>
            <w:r w:rsidRPr="00081667">
              <w:rPr>
                <w:rFonts w:ascii="Calibri" w:hAnsi="Calibri"/>
                <w:b/>
                <w:color w:val="000000"/>
                <w:sz w:val="22"/>
                <w:szCs w:val="22"/>
              </w:rPr>
              <w:t>2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Loket</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Kostelní 81/25, 357 33 Loket</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scanner KODAK i2400, SW DICOM PlusPac™ SWAP+ pro Kodak i2400 (výměna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QL-1050,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Ústí n.L.</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Podmokelská 1, 400 07 Ústí n.L – Krásné Březno</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QL-1100,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Liberec</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Jablonecká 642/23, 460 01 Liberec</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QL-1100,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ÚPS na Sychrově</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Zámek Sychrov č. p. 3, 463 44 Sychrov</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xml:space="preserve">, 1x spotř. materiál při výměně);  tiskárna štítků Brother QL-1100, čtečka čárového kódu Metrologic MS 9540 Voyager, </w:t>
            </w:r>
            <w:r w:rsidRPr="00081667">
              <w:rPr>
                <w:rFonts w:ascii="Calibri" w:hAnsi="Calibri"/>
                <w:b/>
                <w:color w:val="000000"/>
                <w:sz w:val="22"/>
                <w:szCs w:val="22"/>
              </w:rPr>
              <w:t>2 licence SW Kofax</w:t>
            </w:r>
          </w:p>
        </w:tc>
      </w:tr>
      <w:tr w:rsidR="00601FCB"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Plzeň</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Prešovská 171/7, 306 37 Plzeň</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QL-1100,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Pardubice</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 xml:space="preserve">Příhrádek 5, 531 16 </w:t>
            </w:r>
            <w:r w:rsidRPr="00081667">
              <w:rPr>
                <w:rFonts w:ascii="Calibri" w:hAnsi="Calibri" w:cs="Arial"/>
                <w:b/>
                <w:bCs/>
                <w:sz w:val="22"/>
                <w:szCs w:val="22"/>
              </w:rPr>
              <w:lastRenderedPageBreak/>
              <w:t>Pardubice</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lastRenderedPageBreak/>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xml:space="preserve">, 1x spotř. </w:t>
            </w:r>
            <w:r w:rsidRPr="00081667">
              <w:rPr>
                <w:rFonts w:ascii="Calibri" w:hAnsi="Calibri"/>
                <w:color w:val="000000"/>
                <w:sz w:val="22"/>
                <w:szCs w:val="22"/>
              </w:rPr>
              <w:lastRenderedPageBreak/>
              <w:t>materiál při výměně);  tiskárna štítků Brother QL-1100,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lastRenderedPageBreak/>
              <w:t>ÚOP Josefov</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Okružní 418, 551 02 Jaroměř - Josefov</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w:t>
            </w:r>
            <w:r w:rsidR="00B9519D">
              <w:rPr>
                <w:rFonts w:ascii="Calibri" w:hAnsi="Calibri"/>
                <w:color w:val="000000"/>
                <w:sz w:val="22"/>
                <w:szCs w:val="22"/>
              </w:rPr>
              <w:t>SWAP+ pro 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QL-1100,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Telč</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Hradecká 6, 588 56 Telč</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QL-1050,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Brno</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Náměstí Svobody 8, 601 54 Brno</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scanner KODAK i2400, SW DICOM PlusPac™ SWAP+ pro Kodak i2400 (výměna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QL-1050,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Ostrava</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Odboje 1,</w:t>
            </w:r>
            <w:r w:rsidRPr="00081667">
              <w:rPr>
                <w:rFonts w:ascii="Calibri" w:hAnsi="Calibri"/>
                <w:b/>
                <w:sz w:val="22"/>
                <w:szCs w:val="22"/>
              </w:rPr>
              <w:t xml:space="preserve"> </w:t>
            </w:r>
            <w:r w:rsidRPr="00081667">
              <w:rPr>
                <w:rFonts w:ascii="Calibri" w:hAnsi="Calibri" w:cs="Arial"/>
                <w:b/>
                <w:bCs/>
                <w:sz w:val="22"/>
                <w:szCs w:val="22"/>
              </w:rPr>
              <w:t>702 00 Ostrava</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QL-1050, čtečka čárového kódu Metrologic MS 9540 Voyager, 1 licence SW Kofax</w:t>
            </w:r>
          </w:p>
        </w:tc>
      </w:tr>
      <w:tr w:rsidR="00601FCB" w:rsidRPr="009D41C3" w:rsidTr="0082370D">
        <w:trPr>
          <w:trHeight w:val="300"/>
        </w:trPr>
        <w:tc>
          <w:tcPr>
            <w:tcW w:w="2797" w:type="dxa"/>
            <w:tcBorders>
              <w:top w:val="nil"/>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Olomouc</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Horní náměstí 25, 771 11 Olomouc</w:t>
            </w:r>
          </w:p>
        </w:tc>
        <w:tc>
          <w:tcPr>
            <w:tcW w:w="6383" w:type="dxa"/>
            <w:tcBorders>
              <w:top w:val="nil"/>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QL-1050, čtečka čárového kódu Metrologic MS 9540 Voyager, 1 licence SW Kofax</w:t>
            </w:r>
          </w:p>
        </w:tc>
      </w:tr>
      <w:tr w:rsidR="00601FCB" w:rsidRPr="009D41C3" w:rsidTr="0082370D">
        <w:trPr>
          <w:trHeight w:val="300"/>
        </w:trPr>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ÚOP Kroměříž</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Riegrovo náměstí 3228/22, 767 01  Kroměříž</w:t>
            </w:r>
          </w:p>
        </w:tc>
        <w:tc>
          <w:tcPr>
            <w:tcW w:w="6383" w:type="dxa"/>
            <w:tcBorders>
              <w:top w:val="single" w:sz="4" w:space="0" w:color="auto"/>
              <w:left w:val="single" w:sz="4" w:space="0" w:color="auto"/>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QL-1100, čtečka čárového kódu Metrologic MS 9540 Voyager, 1 licence SW Kofax</w:t>
            </w:r>
          </w:p>
        </w:tc>
      </w:tr>
      <w:tr w:rsidR="00601FCB" w:rsidRPr="009D41C3" w:rsidTr="0082370D">
        <w:trPr>
          <w:trHeight w:val="300"/>
        </w:trPr>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081667" w:rsidRDefault="00601FCB" w:rsidP="003B360E">
            <w:pPr>
              <w:spacing w:line="280" w:lineRule="atLeast"/>
              <w:rPr>
                <w:rFonts w:ascii="Calibri" w:hAnsi="Calibri" w:cs="Arial"/>
                <w:b/>
                <w:bCs/>
                <w:sz w:val="22"/>
                <w:szCs w:val="22"/>
              </w:rPr>
            </w:pPr>
            <w:r w:rsidRPr="00081667">
              <w:rPr>
                <w:rFonts w:ascii="Calibri" w:hAnsi="Calibri" w:cs="Arial"/>
                <w:b/>
                <w:bCs/>
                <w:sz w:val="22"/>
                <w:szCs w:val="22"/>
              </w:rPr>
              <w:t>ÚPS Kroměříž</w:t>
            </w:r>
            <w:r w:rsidR="00F20D40" w:rsidRPr="00081667">
              <w:rPr>
                <w:rFonts w:ascii="Calibri" w:hAnsi="Calibri" w:cs="Arial"/>
                <w:b/>
                <w:bCs/>
                <w:sz w:val="22"/>
                <w:szCs w:val="22"/>
              </w:rPr>
              <w:t xml:space="preserve"> </w:t>
            </w:r>
            <w:r w:rsidR="00081667">
              <w:rPr>
                <w:rFonts w:ascii="Calibri" w:hAnsi="Calibri" w:cs="Arial"/>
                <w:b/>
                <w:bCs/>
                <w:sz w:val="22"/>
                <w:szCs w:val="22"/>
              </w:rPr>
              <w:t>–</w:t>
            </w:r>
            <w:r w:rsidR="00F20D40" w:rsidRPr="00081667">
              <w:rPr>
                <w:rFonts w:ascii="Calibri" w:hAnsi="Calibri" w:cs="Arial"/>
                <w:b/>
                <w:bCs/>
                <w:sz w:val="22"/>
                <w:szCs w:val="22"/>
              </w:rPr>
              <w:t xml:space="preserve"> </w:t>
            </w:r>
          </w:p>
          <w:p w:rsidR="00601FCB" w:rsidRPr="00081667" w:rsidRDefault="00F20D40" w:rsidP="003B360E">
            <w:pPr>
              <w:spacing w:line="280" w:lineRule="atLeast"/>
              <w:rPr>
                <w:rFonts w:ascii="Calibri" w:hAnsi="Calibri" w:cs="Arial"/>
                <w:b/>
                <w:bCs/>
                <w:sz w:val="22"/>
                <w:szCs w:val="22"/>
              </w:rPr>
            </w:pPr>
            <w:r w:rsidRPr="00081667">
              <w:rPr>
                <w:rFonts w:ascii="Calibri" w:hAnsi="Calibri" w:cs="Arial"/>
                <w:b/>
                <w:bCs/>
                <w:sz w:val="22"/>
                <w:szCs w:val="22"/>
              </w:rPr>
              <w:t>Sněmovní nám. 1, 767 01 Kroměříž</w:t>
            </w:r>
          </w:p>
        </w:tc>
        <w:tc>
          <w:tcPr>
            <w:tcW w:w="6383" w:type="dxa"/>
            <w:tcBorders>
              <w:top w:val="single" w:sz="4" w:space="0" w:color="auto"/>
              <w:left w:val="nil"/>
              <w:bottom w:val="single" w:sz="4" w:space="0" w:color="auto"/>
              <w:right w:val="single" w:sz="4" w:space="0" w:color="auto"/>
            </w:tcBorders>
            <w:shd w:val="clear" w:color="auto" w:fill="auto"/>
            <w:vAlign w:val="center"/>
          </w:tcPr>
          <w:p w:rsidR="00601FCB" w:rsidRPr="00081667" w:rsidRDefault="00601FCB" w:rsidP="0082370D">
            <w:pPr>
              <w:spacing w:line="280" w:lineRule="atLeast"/>
              <w:rPr>
                <w:rFonts w:ascii="Calibri" w:hAnsi="Calibri" w:cs="Arial"/>
                <w:bCs/>
                <w:sz w:val="22"/>
                <w:szCs w:val="22"/>
              </w:rPr>
            </w:pPr>
            <w:r w:rsidRPr="00081667">
              <w:rPr>
                <w:rFonts w:ascii="Calibri" w:hAnsi="Calibri"/>
                <w:color w:val="000000"/>
                <w:sz w:val="22"/>
                <w:szCs w:val="22"/>
              </w:rPr>
              <w:t xml:space="preserve">scanner Fujitsu Fi7160, SW DICOM PlusPac™ SWAP+ pro </w:t>
            </w:r>
            <w:r w:rsidR="00B9519D">
              <w:rPr>
                <w:rFonts w:ascii="Calibri" w:hAnsi="Calibri"/>
                <w:color w:val="000000"/>
                <w:sz w:val="22"/>
                <w:szCs w:val="22"/>
              </w:rPr>
              <w:t>Fujitsu Fi7160 (</w:t>
            </w:r>
            <w:r w:rsidRPr="00081667">
              <w:rPr>
                <w:rFonts w:ascii="Calibri" w:hAnsi="Calibri"/>
                <w:color w:val="000000"/>
                <w:sz w:val="22"/>
                <w:szCs w:val="22"/>
              </w:rPr>
              <w:t>výměna do 3 prac. dní na místě</w:t>
            </w:r>
            <w:r w:rsidR="003D123F">
              <w:rPr>
                <w:rFonts w:ascii="Calibri" w:hAnsi="Calibri"/>
                <w:color w:val="000000"/>
                <w:sz w:val="22"/>
                <w:szCs w:val="22"/>
              </w:rPr>
              <w:t xml:space="preserve"> od nahlášení závady</w:t>
            </w:r>
            <w:r w:rsidRPr="00081667">
              <w:rPr>
                <w:rFonts w:ascii="Calibri" w:hAnsi="Calibri"/>
                <w:color w:val="000000"/>
                <w:sz w:val="22"/>
                <w:szCs w:val="22"/>
              </w:rPr>
              <w:t>, 1x spotř. materiál při výměně);  tiskárna štítků Brother QL-1050, čtečka čárového kódu Metrologic MS 9540 Voyager, 1 licence SW Kofax</w:t>
            </w:r>
          </w:p>
        </w:tc>
      </w:tr>
    </w:tbl>
    <w:p w:rsidR="001E25C6" w:rsidRDefault="001E25C6" w:rsidP="005F7CA4">
      <w:pPr>
        <w:rPr>
          <w:rFonts w:ascii="Calibri" w:hAnsi="Calibri" w:cs="Arial"/>
          <w:spacing w:val="12"/>
          <w:sz w:val="22"/>
          <w:szCs w:val="22"/>
        </w:rPr>
      </w:pPr>
    </w:p>
    <w:sectPr w:rsidR="001E25C6" w:rsidSect="005B122B">
      <w:footerReference w:type="default" r:id="rId8"/>
      <w:type w:val="continuous"/>
      <w:pgSz w:w="11904" w:h="16843" w:code="9"/>
      <w:pgMar w:top="851" w:right="1418" w:bottom="851"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805" w:rsidRDefault="00491805" w:rsidP="001F7E78">
      <w:r>
        <w:separator/>
      </w:r>
    </w:p>
  </w:endnote>
  <w:endnote w:type="continuationSeparator" w:id="0">
    <w:p w:rsidR="00491805" w:rsidRDefault="00491805" w:rsidP="001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TFEt00">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E78" w:rsidRPr="001F7E78" w:rsidRDefault="00655176">
    <w:pPr>
      <w:pStyle w:val="Zpat"/>
      <w:jc w:val="center"/>
      <w:rPr>
        <w:rFonts w:ascii="Calibri" w:hAnsi="Calibri"/>
      </w:rPr>
    </w:pPr>
    <w:r w:rsidRPr="001F7E78">
      <w:rPr>
        <w:rFonts w:ascii="Calibri" w:hAnsi="Calibri"/>
      </w:rPr>
      <w:fldChar w:fldCharType="begin"/>
    </w:r>
    <w:r w:rsidR="001F7E78" w:rsidRPr="001F7E78">
      <w:rPr>
        <w:rFonts w:ascii="Calibri" w:hAnsi="Calibri"/>
      </w:rPr>
      <w:instrText xml:space="preserve"> PAGE   \* MERGEFORMAT </w:instrText>
    </w:r>
    <w:r w:rsidRPr="001F7E78">
      <w:rPr>
        <w:rFonts w:ascii="Calibri" w:hAnsi="Calibri"/>
      </w:rPr>
      <w:fldChar w:fldCharType="separate"/>
    </w:r>
    <w:r w:rsidR="00862029">
      <w:rPr>
        <w:rFonts w:ascii="Calibri" w:hAnsi="Calibri"/>
        <w:noProof/>
      </w:rPr>
      <w:t>7</w:t>
    </w:r>
    <w:r w:rsidRPr="001F7E78">
      <w:rPr>
        <w:rFonts w:ascii="Calibri" w:hAnsi="Calibri"/>
      </w:rPr>
      <w:fldChar w:fldCharType="end"/>
    </w:r>
  </w:p>
  <w:p w:rsidR="001F7E78" w:rsidRDefault="001F7E7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805" w:rsidRDefault="00491805" w:rsidP="001F7E78">
      <w:r>
        <w:separator/>
      </w:r>
    </w:p>
  </w:footnote>
  <w:footnote w:type="continuationSeparator" w:id="0">
    <w:p w:rsidR="00491805" w:rsidRDefault="00491805" w:rsidP="001F7E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7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047F49"/>
    <w:multiLevelType w:val="hybridMultilevel"/>
    <w:tmpl w:val="EC6688F6"/>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 w15:restartNumberingAfterBreak="0">
    <w:nsid w:val="0DCA1128"/>
    <w:multiLevelType w:val="singleLevel"/>
    <w:tmpl w:val="23C00B4B"/>
    <w:lvl w:ilvl="0">
      <w:start w:val="10"/>
      <w:numFmt w:val="decimal"/>
      <w:lvlText w:val="%1."/>
      <w:lvlJc w:val="left"/>
      <w:pPr>
        <w:tabs>
          <w:tab w:val="num" w:pos="360"/>
        </w:tabs>
        <w:ind w:left="360" w:hanging="360"/>
      </w:pPr>
      <w:rPr>
        <w:rFonts w:cs="Times New Roman"/>
        <w:color w:val="000000"/>
      </w:rPr>
    </w:lvl>
  </w:abstractNum>
  <w:abstractNum w:abstractNumId="3" w15:restartNumberingAfterBreak="0">
    <w:nsid w:val="17C218BD"/>
    <w:multiLevelType w:val="hybridMultilevel"/>
    <w:tmpl w:val="5E821E84"/>
    <w:lvl w:ilvl="0" w:tplc="FFFFFFFF">
      <w:numFmt w:val="bullet"/>
      <w:lvlText w:val="-"/>
      <w:lvlJc w:val="left"/>
      <w:pPr>
        <w:ind w:left="1210" w:hanging="360"/>
      </w:pPr>
      <w:rPr>
        <w:rFonts w:ascii="Times New Roman" w:eastAsia="Times New Roman" w:hAnsi="Times New Roman" w:cs="Times New Roman" w:hint="default"/>
        <w:b w:val="0"/>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4" w15:restartNumberingAfterBreak="0">
    <w:nsid w:val="18E42564"/>
    <w:multiLevelType w:val="multilevel"/>
    <w:tmpl w:val="75FE0CB6"/>
    <w:styleLink w:val="List9"/>
    <w:lvl w:ilvl="0">
      <w:start w:val="4"/>
      <w:numFmt w:val="decimal"/>
      <w:lvlText w:val="%1."/>
      <w:lvlJc w:val="left"/>
      <w:pPr>
        <w:tabs>
          <w:tab w:val="num" w:pos="336"/>
        </w:tabs>
        <w:ind w:left="336" w:hanging="270"/>
      </w:pPr>
      <w:rPr>
        <w:rFonts w:cs="Times New Roman"/>
        <w:color w:val="000000"/>
        <w:position w:val="0"/>
        <w:sz w:val="32"/>
        <w:szCs w:val="32"/>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5" w15:restartNumberingAfterBreak="0">
    <w:nsid w:val="1C8148C6"/>
    <w:multiLevelType w:val="hybridMultilevel"/>
    <w:tmpl w:val="3F5629C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C9E0DA3"/>
    <w:multiLevelType w:val="hybridMultilevel"/>
    <w:tmpl w:val="6652CC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F4947F0"/>
    <w:multiLevelType w:val="singleLevel"/>
    <w:tmpl w:val="09126888"/>
    <w:lvl w:ilvl="0">
      <w:numFmt w:val="bullet"/>
      <w:lvlText w:val="·"/>
      <w:lvlJc w:val="left"/>
      <w:pPr>
        <w:tabs>
          <w:tab w:val="num" w:pos="432"/>
        </w:tabs>
        <w:ind w:left="432" w:hanging="432"/>
      </w:pPr>
      <w:rPr>
        <w:rFonts w:ascii="Symbol" w:hAnsi="Symbol" w:hint="default"/>
        <w:color w:val="000000"/>
      </w:rPr>
    </w:lvl>
  </w:abstractNum>
  <w:abstractNum w:abstractNumId="8" w15:restartNumberingAfterBreak="0">
    <w:nsid w:val="23FE7C0B"/>
    <w:multiLevelType w:val="singleLevel"/>
    <w:tmpl w:val="165406D7"/>
    <w:lvl w:ilvl="0">
      <w:start w:val="1"/>
      <w:numFmt w:val="decimal"/>
      <w:lvlText w:val="%1."/>
      <w:lvlJc w:val="left"/>
      <w:pPr>
        <w:tabs>
          <w:tab w:val="num" w:pos="360"/>
        </w:tabs>
        <w:ind w:left="360" w:hanging="360"/>
      </w:pPr>
      <w:rPr>
        <w:rFonts w:cs="Times New Roman"/>
        <w:color w:val="000000"/>
      </w:rPr>
    </w:lvl>
  </w:abstractNum>
  <w:abstractNum w:abstractNumId="9" w15:restartNumberingAfterBreak="0">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C7F39DF"/>
    <w:multiLevelType w:val="multilevel"/>
    <w:tmpl w:val="8D187E0A"/>
    <w:lvl w:ilvl="0">
      <w:start w:val="2"/>
      <w:numFmt w:val="decimal"/>
      <w:lvlText w:val="%1"/>
      <w:lvlJc w:val="left"/>
      <w:pPr>
        <w:ind w:left="360" w:hanging="360"/>
      </w:pPr>
      <w:rPr>
        <w:rFonts w:hint="default"/>
      </w:rPr>
    </w:lvl>
    <w:lvl w:ilvl="1">
      <w:start w:val="2"/>
      <w:numFmt w:val="decimal"/>
      <w:lvlText w:val="%1.%2"/>
      <w:lvlJc w:val="left"/>
      <w:pPr>
        <w:ind w:left="632" w:hanging="36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616" w:hanging="1440"/>
      </w:pPr>
      <w:rPr>
        <w:rFonts w:hint="default"/>
      </w:rPr>
    </w:lvl>
  </w:abstractNum>
  <w:abstractNum w:abstractNumId="11" w15:restartNumberingAfterBreak="0">
    <w:nsid w:val="2E5824A4"/>
    <w:multiLevelType w:val="hybridMultilevel"/>
    <w:tmpl w:val="8A8E0D88"/>
    <w:lvl w:ilvl="0" w:tplc="F1E43A90">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2" w15:restartNumberingAfterBreak="0">
    <w:nsid w:val="316778BE"/>
    <w:multiLevelType w:val="hybridMultilevel"/>
    <w:tmpl w:val="C90C5DF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9D85A2F"/>
    <w:multiLevelType w:val="multilevel"/>
    <w:tmpl w:val="58A42330"/>
    <w:styleLink w:val="Seznam21"/>
    <w:lvl w:ilvl="0">
      <w:start w:val="1"/>
      <w:numFmt w:val="decimal"/>
      <w:lvlText w:val="%1."/>
      <w:lvlJc w:val="left"/>
      <w:pPr>
        <w:tabs>
          <w:tab w:val="num" w:pos="426"/>
        </w:tabs>
        <w:ind w:left="426" w:hanging="360"/>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4" w15:restartNumberingAfterBreak="0">
    <w:nsid w:val="3D382CFA"/>
    <w:multiLevelType w:val="singleLevel"/>
    <w:tmpl w:val="04050019"/>
    <w:lvl w:ilvl="0">
      <w:start w:val="1"/>
      <w:numFmt w:val="lowerLetter"/>
      <w:lvlText w:val="%1."/>
      <w:lvlJc w:val="left"/>
      <w:pPr>
        <w:ind w:left="360" w:hanging="360"/>
      </w:pPr>
      <w:rPr>
        <w:color w:val="000000"/>
      </w:rPr>
    </w:lvl>
  </w:abstractNum>
  <w:abstractNum w:abstractNumId="15" w15:restartNumberingAfterBreak="0">
    <w:nsid w:val="41C25089"/>
    <w:multiLevelType w:val="singleLevel"/>
    <w:tmpl w:val="70F0A33F"/>
    <w:lvl w:ilvl="0">
      <w:numFmt w:val="bullet"/>
      <w:lvlText w:val="·"/>
      <w:lvlJc w:val="left"/>
      <w:pPr>
        <w:tabs>
          <w:tab w:val="num" w:pos="432"/>
        </w:tabs>
        <w:ind w:left="432" w:hanging="432"/>
      </w:pPr>
      <w:rPr>
        <w:rFonts w:ascii="Symbol" w:hAnsi="Symbol" w:hint="default"/>
        <w:color w:val="000000"/>
      </w:rPr>
    </w:lvl>
  </w:abstractNum>
  <w:abstractNum w:abstractNumId="16" w15:restartNumberingAfterBreak="0">
    <w:nsid w:val="43CA5D3C"/>
    <w:multiLevelType w:val="hybridMultilevel"/>
    <w:tmpl w:val="481E3750"/>
    <w:lvl w:ilvl="0" w:tplc="04050001">
      <w:start w:val="1"/>
      <w:numFmt w:val="bullet"/>
      <w:lvlText w:val=""/>
      <w:lvlJc w:val="left"/>
      <w:pPr>
        <w:tabs>
          <w:tab w:val="num" w:pos="1632"/>
        </w:tabs>
        <w:ind w:left="1632" w:hanging="360"/>
      </w:pPr>
      <w:rPr>
        <w:rFonts w:ascii="Symbol" w:hAnsi="Symbol" w:hint="default"/>
      </w:rPr>
    </w:lvl>
    <w:lvl w:ilvl="1" w:tplc="04050003" w:tentative="1">
      <w:start w:val="1"/>
      <w:numFmt w:val="bullet"/>
      <w:lvlText w:val="o"/>
      <w:lvlJc w:val="left"/>
      <w:pPr>
        <w:tabs>
          <w:tab w:val="num" w:pos="2352"/>
        </w:tabs>
        <w:ind w:left="2352" w:hanging="360"/>
      </w:pPr>
      <w:rPr>
        <w:rFonts w:ascii="Courier New" w:hAnsi="Courier New" w:hint="default"/>
      </w:rPr>
    </w:lvl>
    <w:lvl w:ilvl="2" w:tplc="04050005" w:tentative="1">
      <w:start w:val="1"/>
      <w:numFmt w:val="bullet"/>
      <w:lvlText w:val=""/>
      <w:lvlJc w:val="left"/>
      <w:pPr>
        <w:tabs>
          <w:tab w:val="num" w:pos="3072"/>
        </w:tabs>
        <w:ind w:left="3072" w:hanging="360"/>
      </w:pPr>
      <w:rPr>
        <w:rFonts w:ascii="Wingdings" w:hAnsi="Wingdings" w:hint="default"/>
      </w:rPr>
    </w:lvl>
    <w:lvl w:ilvl="3" w:tplc="04050001" w:tentative="1">
      <w:start w:val="1"/>
      <w:numFmt w:val="bullet"/>
      <w:lvlText w:val=""/>
      <w:lvlJc w:val="left"/>
      <w:pPr>
        <w:tabs>
          <w:tab w:val="num" w:pos="3792"/>
        </w:tabs>
        <w:ind w:left="3792" w:hanging="360"/>
      </w:pPr>
      <w:rPr>
        <w:rFonts w:ascii="Symbol" w:hAnsi="Symbol" w:hint="default"/>
      </w:rPr>
    </w:lvl>
    <w:lvl w:ilvl="4" w:tplc="04050003" w:tentative="1">
      <w:start w:val="1"/>
      <w:numFmt w:val="bullet"/>
      <w:lvlText w:val="o"/>
      <w:lvlJc w:val="left"/>
      <w:pPr>
        <w:tabs>
          <w:tab w:val="num" w:pos="4512"/>
        </w:tabs>
        <w:ind w:left="4512" w:hanging="360"/>
      </w:pPr>
      <w:rPr>
        <w:rFonts w:ascii="Courier New" w:hAnsi="Courier New" w:hint="default"/>
      </w:rPr>
    </w:lvl>
    <w:lvl w:ilvl="5" w:tplc="04050005" w:tentative="1">
      <w:start w:val="1"/>
      <w:numFmt w:val="bullet"/>
      <w:lvlText w:val=""/>
      <w:lvlJc w:val="left"/>
      <w:pPr>
        <w:tabs>
          <w:tab w:val="num" w:pos="5232"/>
        </w:tabs>
        <w:ind w:left="5232" w:hanging="360"/>
      </w:pPr>
      <w:rPr>
        <w:rFonts w:ascii="Wingdings" w:hAnsi="Wingdings" w:hint="default"/>
      </w:rPr>
    </w:lvl>
    <w:lvl w:ilvl="6" w:tplc="04050001" w:tentative="1">
      <w:start w:val="1"/>
      <w:numFmt w:val="bullet"/>
      <w:lvlText w:val=""/>
      <w:lvlJc w:val="left"/>
      <w:pPr>
        <w:tabs>
          <w:tab w:val="num" w:pos="5952"/>
        </w:tabs>
        <w:ind w:left="5952" w:hanging="360"/>
      </w:pPr>
      <w:rPr>
        <w:rFonts w:ascii="Symbol" w:hAnsi="Symbol" w:hint="default"/>
      </w:rPr>
    </w:lvl>
    <w:lvl w:ilvl="7" w:tplc="04050003" w:tentative="1">
      <w:start w:val="1"/>
      <w:numFmt w:val="bullet"/>
      <w:lvlText w:val="o"/>
      <w:lvlJc w:val="left"/>
      <w:pPr>
        <w:tabs>
          <w:tab w:val="num" w:pos="6672"/>
        </w:tabs>
        <w:ind w:left="6672" w:hanging="360"/>
      </w:pPr>
      <w:rPr>
        <w:rFonts w:ascii="Courier New" w:hAnsi="Courier New" w:hint="default"/>
      </w:rPr>
    </w:lvl>
    <w:lvl w:ilvl="8" w:tplc="04050005" w:tentative="1">
      <w:start w:val="1"/>
      <w:numFmt w:val="bullet"/>
      <w:lvlText w:val=""/>
      <w:lvlJc w:val="left"/>
      <w:pPr>
        <w:tabs>
          <w:tab w:val="num" w:pos="7392"/>
        </w:tabs>
        <w:ind w:left="7392" w:hanging="360"/>
      </w:pPr>
      <w:rPr>
        <w:rFonts w:ascii="Wingdings" w:hAnsi="Wingdings" w:hint="default"/>
      </w:rPr>
    </w:lvl>
  </w:abstractNum>
  <w:abstractNum w:abstractNumId="17" w15:restartNumberingAfterBreak="0">
    <w:nsid w:val="492FF743"/>
    <w:multiLevelType w:val="singleLevel"/>
    <w:tmpl w:val="3038F5F6"/>
    <w:lvl w:ilvl="0">
      <w:start w:val="2"/>
      <w:numFmt w:val="decimal"/>
      <w:lvlText w:val="%1."/>
      <w:lvlJc w:val="left"/>
      <w:pPr>
        <w:tabs>
          <w:tab w:val="num" w:pos="360"/>
        </w:tabs>
        <w:ind w:left="360" w:hanging="360"/>
      </w:pPr>
      <w:rPr>
        <w:rFonts w:cs="Times New Roman"/>
        <w:color w:val="000000"/>
      </w:rPr>
    </w:lvl>
  </w:abstractNum>
  <w:abstractNum w:abstractNumId="18" w15:restartNumberingAfterBreak="0">
    <w:nsid w:val="4F0A4164"/>
    <w:multiLevelType w:val="singleLevel"/>
    <w:tmpl w:val="3539956E"/>
    <w:lvl w:ilvl="0">
      <w:start w:val="1"/>
      <w:numFmt w:val="decimal"/>
      <w:lvlText w:val="%1)"/>
      <w:lvlJc w:val="left"/>
      <w:pPr>
        <w:tabs>
          <w:tab w:val="num" w:pos="288"/>
        </w:tabs>
      </w:pPr>
      <w:rPr>
        <w:rFonts w:cs="Times New Roman"/>
        <w:color w:val="000000"/>
      </w:rPr>
    </w:lvl>
  </w:abstractNum>
  <w:abstractNum w:abstractNumId="19" w15:restartNumberingAfterBreak="0">
    <w:nsid w:val="55EC1514"/>
    <w:multiLevelType w:val="hybridMultilevel"/>
    <w:tmpl w:val="EEE42D12"/>
    <w:lvl w:ilvl="0" w:tplc="90C69C26">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69F693E"/>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AC73DAD"/>
    <w:multiLevelType w:val="hybridMultilevel"/>
    <w:tmpl w:val="8E3037E4"/>
    <w:lvl w:ilvl="0" w:tplc="04050001">
      <w:start w:val="1"/>
      <w:numFmt w:val="bullet"/>
      <w:lvlText w:val=""/>
      <w:lvlJc w:val="left"/>
      <w:pPr>
        <w:tabs>
          <w:tab w:val="num" w:pos="1980"/>
        </w:tabs>
        <w:ind w:left="1980" w:hanging="360"/>
      </w:pPr>
      <w:rPr>
        <w:rFonts w:ascii="Symbol" w:hAnsi="Symbol" w:hint="default"/>
      </w:rPr>
    </w:lvl>
    <w:lvl w:ilvl="1" w:tplc="04050003" w:tentative="1">
      <w:start w:val="1"/>
      <w:numFmt w:val="bullet"/>
      <w:lvlText w:val="o"/>
      <w:lvlJc w:val="left"/>
      <w:pPr>
        <w:tabs>
          <w:tab w:val="num" w:pos="2700"/>
        </w:tabs>
        <w:ind w:left="2700" w:hanging="360"/>
      </w:pPr>
      <w:rPr>
        <w:rFonts w:ascii="Courier New" w:hAnsi="Courier New" w:hint="default"/>
      </w:rPr>
    </w:lvl>
    <w:lvl w:ilvl="2" w:tplc="04050005" w:tentative="1">
      <w:start w:val="1"/>
      <w:numFmt w:val="bullet"/>
      <w:lvlText w:val=""/>
      <w:lvlJc w:val="left"/>
      <w:pPr>
        <w:tabs>
          <w:tab w:val="num" w:pos="3420"/>
        </w:tabs>
        <w:ind w:left="3420" w:hanging="360"/>
      </w:pPr>
      <w:rPr>
        <w:rFonts w:ascii="Wingdings" w:hAnsi="Wingdings" w:hint="default"/>
      </w:rPr>
    </w:lvl>
    <w:lvl w:ilvl="3" w:tplc="04050001" w:tentative="1">
      <w:start w:val="1"/>
      <w:numFmt w:val="bullet"/>
      <w:lvlText w:val=""/>
      <w:lvlJc w:val="left"/>
      <w:pPr>
        <w:tabs>
          <w:tab w:val="num" w:pos="4140"/>
        </w:tabs>
        <w:ind w:left="4140" w:hanging="360"/>
      </w:pPr>
      <w:rPr>
        <w:rFonts w:ascii="Symbol" w:hAnsi="Symbol" w:hint="default"/>
      </w:rPr>
    </w:lvl>
    <w:lvl w:ilvl="4" w:tplc="04050003" w:tentative="1">
      <w:start w:val="1"/>
      <w:numFmt w:val="bullet"/>
      <w:lvlText w:val="o"/>
      <w:lvlJc w:val="left"/>
      <w:pPr>
        <w:tabs>
          <w:tab w:val="num" w:pos="4860"/>
        </w:tabs>
        <w:ind w:left="4860" w:hanging="360"/>
      </w:pPr>
      <w:rPr>
        <w:rFonts w:ascii="Courier New" w:hAnsi="Courier New" w:hint="default"/>
      </w:rPr>
    </w:lvl>
    <w:lvl w:ilvl="5" w:tplc="04050005" w:tentative="1">
      <w:start w:val="1"/>
      <w:numFmt w:val="bullet"/>
      <w:lvlText w:val=""/>
      <w:lvlJc w:val="left"/>
      <w:pPr>
        <w:tabs>
          <w:tab w:val="num" w:pos="5580"/>
        </w:tabs>
        <w:ind w:left="5580" w:hanging="360"/>
      </w:pPr>
      <w:rPr>
        <w:rFonts w:ascii="Wingdings" w:hAnsi="Wingdings" w:hint="default"/>
      </w:rPr>
    </w:lvl>
    <w:lvl w:ilvl="6" w:tplc="04050001" w:tentative="1">
      <w:start w:val="1"/>
      <w:numFmt w:val="bullet"/>
      <w:lvlText w:val=""/>
      <w:lvlJc w:val="left"/>
      <w:pPr>
        <w:tabs>
          <w:tab w:val="num" w:pos="6300"/>
        </w:tabs>
        <w:ind w:left="6300" w:hanging="360"/>
      </w:pPr>
      <w:rPr>
        <w:rFonts w:ascii="Symbol" w:hAnsi="Symbol" w:hint="default"/>
      </w:rPr>
    </w:lvl>
    <w:lvl w:ilvl="7" w:tplc="04050003" w:tentative="1">
      <w:start w:val="1"/>
      <w:numFmt w:val="bullet"/>
      <w:lvlText w:val="o"/>
      <w:lvlJc w:val="left"/>
      <w:pPr>
        <w:tabs>
          <w:tab w:val="num" w:pos="7020"/>
        </w:tabs>
        <w:ind w:left="7020" w:hanging="360"/>
      </w:pPr>
      <w:rPr>
        <w:rFonts w:ascii="Courier New" w:hAnsi="Courier New" w:hint="default"/>
      </w:rPr>
    </w:lvl>
    <w:lvl w:ilvl="8" w:tplc="04050005" w:tentative="1">
      <w:start w:val="1"/>
      <w:numFmt w:val="bullet"/>
      <w:lvlText w:val=""/>
      <w:lvlJc w:val="left"/>
      <w:pPr>
        <w:tabs>
          <w:tab w:val="num" w:pos="7740"/>
        </w:tabs>
        <w:ind w:left="7740" w:hanging="360"/>
      </w:pPr>
      <w:rPr>
        <w:rFonts w:ascii="Wingdings" w:hAnsi="Wingdings" w:hint="default"/>
      </w:rPr>
    </w:lvl>
  </w:abstractNum>
  <w:abstractNum w:abstractNumId="22" w15:restartNumberingAfterBreak="0">
    <w:nsid w:val="5B8D7757"/>
    <w:multiLevelType w:val="multilevel"/>
    <w:tmpl w:val="80E8A656"/>
    <w:lvl w:ilvl="0">
      <w:start w:val="1"/>
      <w:numFmt w:val="decimal"/>
      <w:lvlText w:val="%1."/>
      <w:lvlJc w:val="right"/>
      <w:pPr>
        <w:tabs>
          <w:tab w:val="num" w:pos="567"/>
        </w:tabs>
        <w:ind w:left="454" w:firstLine="283"/>
      </w:pPr>
      <w:rPr>
        <w:rFonts w:cs="Times New Roman" w:hint="default"/>
      </w:rPr>
    </w:lvl>
    <w:lvl w:ilvl="1">
      <w:start w:val="1"/>
      <w:numFmt w:val="decimal"/>
      <w:lvlText w:val="%1.%2."/>
      <w:lvlJc w:val="right"/>
      <w:pPr>
        <w:tabs>
          <w:tab w:val="num" w:pos="308"/>
        </w:tabs>
        <w:ind w:left="308" w:hanging="308"/>
      </w:pPr>
      <w:rPr>
        <w:rFonts w:cs="Times New Roman" w:hint="default"/>
      </w:rPr>
    </w:lvl>
    <w:lvl w:ilvl="2">
      <w:start w:val="1"/>
      <w:numFmt w:val="decimal"/>
      <w:lvlText w:val="%1.%2.%3."/>
      <w:lvlJc w:val="left"/>
      <w:pPr>
        <w:tabs>
          <w:tab w:val="num" w:pos="1854"/>
        </w:tabs>
        <w:ind w:left="3912" w:hanging="2608"/>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482"/>
        </w:tabs>
        <w:ind w:left="4482" w:hanging="108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3" w15:restartNumberingAfterBreak="0">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24" w15:restartNumberingAfterBreak="0">
    <w:nsid w:val="625C1CD3"/>
    <w:multiLevelType w:val="hybridMultilevel"/>
    <w:tmpl w:val="9B1AB99A"/>
    <w:lvl w:ilvl="0" w:tplc="312E156E">
      <w:numFmt w:val="bullet"/>
      <w:lvlText w:val="-"/>
      <w:lvlJc w:val="left"/>
      <w:pPr>
        <w:tabs>
          <w:tab w:val="num" w:pos="1636"/>
        </w:tabs>
        <w:ind w:left="1636" w:hanging="360"/>
      </w:pPr>
      <w:rPr>
        <w:rFonts w:ascii="Verdana" w:eastAsia="Times New Roman" w:hAnsi="Verdana" w:cs="Times New Roman" w:hint="default"/>
      </w:rPr>
    </w:lvl>
    <w:lvl w:ilvl="1" w:tplc="04050003" w:tentative="1">
      <w:start w:val="1"/>
      <w:numFmt w:val="bullet"/>
      <w:lvlText w:val="o"/>
      <w:lvlJc w:val="left"/>
      <w:pPr>
        <w:tabs>
          <w:tab w:val="num" w:pos="2356"/>
        </w:tabs>
        <w:ind w:left="2356" w:hanging="360"/>
      </w:pPr>
      <w:rPr>
        <w:rFonts w:ascii="Courier New" w:hAnsi="Courier New" w:cs="Courier New" w:hint="default"/>
      </w:rPr>
    </w:lvl>
    <w:lvl w:ilvl="2" w:tplc="04050005" w:tentative="1">
      <w:start w:val="1"/>
      <w:numFmt w:val="bullet"/>
      <w:lvlText w:val=""/>
      <w:lvlJc w:val="left"/>
      <w:pPr>
        <w:tabs>
          <w:tab w:val="num" w:pos="3076"/>
        </w:tabs>
        <w:ind w:left="3076" w:hanging="360"/>
      </w:pPr>
      <w:rPr>
        <w:rFonts w:ascii="Wingdings" w:hAnsi="Wingdings" w:hint="default"/>
      </w:rPr>
    </w:lvl>
    <w:lvl w:ilvl="3" w:tplc="04050001" w:tentative="1">
      <w:start w:val="1"/>
      <w:numFmt w:val="bullet"/>
      <w:lvlText w:val=""/>
      <w:lvlJc w:val="left"/>
      <w:pPr>
        <w:tabs>
          <w:tab w:val="num" w:pos="3796"/>
        </w:tabs>
        <w:ind w:left="3796" w:hanging="360"/>
      </w:pPr>
      <w:rPr>
        <w:rFonts w:ascii="Symbol" w:hAnsi="Symbol" w:hint="default"/>
      </w:rPr>
    </w:lvl>
    <w:lvl w:ilvl="4" w:tplc="04050003" w:tentative="1">
      <w:start w:val="1"/>
      <w:numFmt w:val="bullet"/>
      <w:lvlText w:val="o"/>
      <w:lvlJc w:val="left"/>
      <w:pPr>
        <w:tabs>
          <w:tab w:val="num" w:pos="4516"/>
        </w:tabs>
        <w:ind w:left="4516" w:hanging="360"/>
      </w:pPr>
      <w:rPr>
        <w:rFonts w:ascii="Courier New" w:hAnsi="Courier New" w:cs="Courier New" w:hint="default"/>
      </w:rPr>
    </w:lvl>
    <w:lvl w:ilvl="5" w:tplc="04050005" w:tentative="1">
      <w:start w:val="1"/>
      <w:numFmt w:val="bullet"/>
      <w:lvlText w:val=""/>
      <w:lvlJc w:val="left"/>
      <w:pPr>
        <w:tabs>
          <w:tab w:val="num" w:pos="5236"/>
        </w:tabs>
        <w:ind w:left="5236" w:hanging="360"/>
      </w:pPr>
      <w:rPr>
        <w:rFonts w:ascii="Wingdings" w:hAnsi="Wingdings" w:hint="default"/>
      </w:rPr>
    </w:lvl>
    <w:lvl w:ilvl="6" w:tplc="04050001" w:tentative="1">
      <w:start w:val="1"/>
      <w:numFmt w:val="bullet"/>
      <w:lvlText w:val=""/>
      <w:lvlJc w:val="left"/>
      <w:pPr>
        <w:tabs>
          <w:tab w:val="num" w:pos="5956"/>
        </w:tabs>
        <w:ind w:left="5956" w:hanging="360"/>
      </w:pPr>
      <w:rPr>
        <w:rFonts w:ascii="Symbol" w:hAnsi="Symbol" w:hint="default"/>
      </w:rPr>
    </w:lvl>
    <w:lvl w:ilvl="7" w:tplc="04050003" w:tentative="1">
      <w:start w:val="1"/>
      <w:numFmt w:val="bullet"/>
      <w:lvlText w:val="o"/>
      <w:lvlJc w:val="left"/>
      <w:pPr>
        <w:tabs>
          <w:tab w:val="num" w:pos="6676"/>
        </w:tabs>
        <w:ind w:left="6676" w:hanging="360"/>
      </w:pPr>
      <w:rPr>
        <w:rFonts w:ascii="Courier New" w:hAnsi="Courier New" w:cs="Courier New" w:hint="default"/>
      </w:rPr>
    </w:lvl>
    <w:lvl w:ilvl="8" w:tplc="04050005" w:tentative="1">
      <w:start w:val="1"/>
      <w:numFmt w:val="bullet"/>
      <w:lvlText w:val=""/>
      <w:lvlJc w:val="left"/>
      <w:pPr>
        <w:tabs>
          <w:tab w:val="num" w:pos="7396"/>
        </w:tabs>
        <w:ind w:left="7396" w:hanging="360"/>
      </w:pPr>
      <w:rPr>
        <w:rFonts w:ascii="Wingdings" w:hAnsi="Wingdings" w:hint="default"/>
      </w:rPr>
    </w:lvl>
  </w:abstractNum>
  <w:abstractNum w:abstractNumId="25" w15:restartNumberingAfterBreak="0">
    <w:nsid w:val="627870E3"/>
    <w:multiLevelType w:val="hybridMultilevel"/>
    <w:tmpl w:val="E5BE6A74"/>
    <w:lvl w:ilvl="0" w:tplc="04050001">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2340"/>
        </w:tabs>
        <w:ind w:left="2340" w:hanging="360"/>
      </w:pPr>
      <w:rPr>
        <w:rFonts w:ascii="Courier New" w:hAnsi="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62E23D16"/>
    <w:multiLevelType w:val="multilevel"/>
    <w:tmpl w:val="90B01AB2"/>
    <w:styleLink w:val="List7"/>
    <w:lvl w:ilvl="0">
      <w:start w:val="1"/>
      <w:numFmt w:val="decimal"/>
      <w:lvlText w:val="%1."/>
      <w:lvlJc w:val="left"/>
      <w:pPr>
        <w:tabs>
          <w:tab w:val="num" w:pos="426"/>
        </w:tabs>
        <w:ind w:left="426" w:hanging="426"/>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7" w15:restartNumberingAfterBreak="0">
    <w:nsid w:val="6DAC2AFC"/>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F1B20DE"/>
    <w:multiLevelType w:val="hybridMultilevel"/>
    <w:tmpl w:val="D1A075F0"/>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12D1C3B"/>
    <w:multiLevelType w:val="hybridMultilevel"/>
    <w:tmpl w:val="6652CC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30843"/>
    <w:multiLevelType w:val="hybridMultilevel"/>
    <w:tmpl w:val="3CE8EF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3D4D8F"/>
    <w:multiLevelType w:val="multilevel"/>
    <w:tmpl w:val="DB328542"/>
    <w:lvl w:ilvl="0">
      <w:start w:val="1"/>
      <w:numFmt w:val="decimal"/>
      <w:lvlText w:val="%1."/>
      <w:lvlJc w:val="left"/>
      <w:pPr>
        <w:tabs>
          <w:tab w:val="num" w:pos="432"/>
        </w:tabs>
        <w:ind w:left="432" w:hanging="432"/>
      </w:pPr>
      <w:rPr>
        <w:rFonts w:ascii="Calibri" w:hAnsi="Calibri" w:cs="Arial" w:hint="default"/>
        <w:color w:val="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32" w15:restartNumberingAfterBreak="0">
    <w:nsid w:val="7555AFFA"/>
    <w:multiLevelType w:val="singleLevel"/>
    <w:tmpl w:val="18916881"/>
    <w:lvl w:ilvl="0">
      <w:numFmt w:val="bullet"/>
      <w:lvlText w:val="·"/>
      <w:lvlJc w:val="left"/>
      <w:pPr>
        <w:tabs>
          <w:tab w:val="num" w:pos="432"/>
        </w:tabs>
      </w:pPr>
      <w:rPr>
        <w:rFonts w:ascii="Symbol" w:hAnsi="Symbol" w:hint="default"/>
        <w:color w:val="000000"/>
      </w:rPr>
    </w:lvl>
  </w:abstractNum>
  <w:abstractNum w:abstractNumId="33" w15:restartNumberingAfterBreak="0">
    <w:nsid w:val="78674B8D"/>
    <w:multiLevelType w:val="hybridMultilevel"/>
    <w:tmpl w:val="66E49898"/>
    <w:lvl w:ilvl="0" w:tplc="2626C1F6">
      <w:numFmt w:val="bullet"/>
      <w:lvlText w:val="•"/>
      <w:lvlJc w:val="left"/>
      <w:pPr>
        <w:ind w:left="1065" w:hanging="705"/>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9521D4"/>
    <w:multiLevelType w:val="hybridMultilevel"/>
    <w:tmpl w:val="F82C40F8"/>
    <w:lvl w:ilvl="0" w:tplc="04050001">
      <w:start w:val="1"/>
      <w:numFmt w:val="bullet"/>
      <w:lvlText w:val=""/>
      <w:lvlJc w:val="left"/>
      <w:pPr>
        <w:tabs>
          <w:tab w:val="num" w:pos="1619"/>
        </w:tabs>
        <w:ind w:left="1619" w:hanging="360"/>
      </w:pPr>
      <w:rPr>
        <w:rFonts w:ascii="Symbol" w:hAnsi="Symbol" w:hint="default"/>
      </w:rPr>
    </w:lvl>
    <w:lvl w:ilvl="1" w:tplc="04050003" w:tentative="1">
      <w:start w:val="1"/>
      <w:numFmt w:val="bullet"/>
      <w:lvlText w:val="o"/>
      <w:lvlJc w:val="left"/>
      <w:pPr>
        <w:tabs>
          <w:tab w:val="num" w:pos="2339"/>
        </w:tabs>
        <w:ind w:left="2339" w:hanging="360"/>
      </w:pPr>
      <w:rPr>
        <w:rFonts w:ascii="Courier New" w:hAnsi="Courier New" w:hint="default"/>
      </w:rPr>
    </w:lvl>
    <w:lvl w:ilvl="2" w:tplc="04050005" w:tentative="1">
      <w:start w:val="1"/>
      <w:numFmt w:val="bullet"/>
      <w:lvlText w:val=""/>
      <w:lvlJc w:val="left"/>
      <w:pPr>
        <w:tabs>
          <w:tab w:val="num" w:pos="3059"/>
        </w:tabs>
        <w:ind w:left="3059" w:hanging="360"/>
      </w:pPr>
      <w:rPr>
        <w:rFonts w:ascii="Wingdings" w:hAnsi="Wingdings" w:hint="default"/>
      </w:rPr>
    </w:lvl>
    <w:lvl w:ilvl="3" w:tplc="04050001" w:tentative="1">
      <w:start w:val="1"/>
      <w:numFmt w:val="bullet"/>
      <w:lvlText w:val=""/>
      <w:lvlJc w:val="left"/>
      <w:pPr>
        <w:tabs>
          <w:tab w:val="num" w:pos="3779"/>
        </w:tabs>
        <w:ind w:left="3779" w:hanging="360"/>
      </w:pPr>
      <w:rPr>
        <w:rFonts w:ascii="Symbol" w:hAnsi="Symbol" w:hint="default"/>
      </w:rPr>
    </w:lvl>
    <w:lvl w:ilvl="4" w:tplc="04050003" w:tentative="1">
      <w:start w:val="1"/>
      <w:numFmt w:val="bullet"/>
      <w:lvlText w:val="o"/>
      <w:lvlJc w:val="left"/>
      <w:pPr>
        <w:tabs>
          <w:tab w:val="num" w:pos="4499"/>
        </w:tabs>
        <w:ind w:left="4499" w:hanging="360"/>
      </w:pPr>
      <w:rPr>
        <w:rFonts w:ascii="Courier New" w:hAnsi="Courier New" w:hint="default"/>
      </w:rPr>
    </w:lvl>
    <w:lvl w:ilvl="5" w:tplc="04050005" w:tentative="1">
      <w:start w:val="1"/>
      <w:numFmt w:val="bullet"/>
      <w:lvlText w:val=""/>
      <w:lvlJc w:val="left"/>
      <w:pPr>
        <w:tabs>
          <w:tab w:val="num" w:pos="5219"/>
        </w:tabs>
        <w:ind w:left="5219" w:hanging="360"/>
      </w:pPr>
      <w:rPr>
        <w:rFonts w:ascii="Wingdings" w:hAnsi="Wingdings" w:hint="default"/>
      </w:rPr>
    </w:lvl>
    <w:lvl w:ilvl="6" w:tplc="04050001" w:tentative="1">
      <w:start w:val="1"/>
      <w:numFmt w:val="bullet"/>
      <w:lvlText w:val=""/>
      <w:lvlJc w:val="left"/>
      <w:pPr>
        <w:tabs>
          <w:tab w:val="num" w:pos="5939"/>
        </w:tabs>
        <w:ind w:left="5939" w:hanging="360"/>
      </w:pPr>
      <w:rPr>
        <w:rFonts w:ascii="Symbol" w:hAnsi="Symbol" w:hint="default"/>
      </w:rPr>
    </w:lvl>
    <w:lvl w:ilvl="7" w:tplc="04050003" w:tentative="1">
      <w:start w:val="1"/>
      <w:numFmt w:val="bullet"/>
      <w:lvlText w:val="o"/>
      <w:lvlJc w:val="left"/>
      <w:pPr>
        <w:tabs>
          <w:tab w:val="num" w:pos="6659"/>
        </w:tabs>
        <w:ind w:left="6659" w:hanging="360"/>
      </w:pPr>
      <w:rPr>
        <w:rFonts w:ascii="Courier New" w:hAnsi="Courier New" w:hint="default"/>
      </w:rPr>
    </w:lvl>
    <w:lvl w:ilvl="8" w:tplc="04050005" w:tentative="1">
      <w:start w:val="1"/>
      <w:numFmt w:val="bullet"/>
      <w:lvlText w:val=""/>
      <w:lvlJc w:val="left"/>
      <w:pPr>
        <w:tabs>
          <w:tab w:val="num" w:pos="7379"/>
        </w:tabs>
        <w:ind w:left="7379" w:hanging="360"/>
      </w:pPr>
      <w:rPr>
        <w:rFonts w:ascii="Wingdings" w:hAnsi="Wingdings" w:hint="default"/>
      </w:rPr>
    </w:lvl>
  </w:abstractNum>
  <w:abstractNum w:abstractNumId="35" w15:restartNumberingAfterBreak="0">
    <w:nsid w:val="7BE55390"/>
    <w:multiLevelType w:val="hybridMultilevel"/>
    <w:tmpl w:val="7780E6E0"/>
    <w:lvl w:ilvl="0" w:tplc="2626C1F6">
      <w:numFmt w:val="bullet"/>
      <w:lvlText w:val="•"/>
      <w:lvlJc w:val="left"/>
      <w:pPr>
        <w:ind w:left="1065" w:hanging="705"/>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7"/>
  </w:num>
  <w:num w:numId="4">
    <w:abstractNumId w:val="32"/>
  </w:num>
  <w:num w:numId="5">
    <w:abstractNumId w:val="15"/>
  </w:num>
  <w:num w:numId="6">
    <w:abstractNumId w:val="14"/>
  </w:num>
  <w:num w:numId="7">
    <w:abstractNumId w:val="31"/>
  </w:num>
  <w:num w:numId="8">
    <w:abstractNumId w:val="8"/>
  </w:num>
  <w:num w:numId="9">
    <w:abstractNumId w:val="2"/>
  </w:num>
  <w:num w:numId="10">
    <w:abstractNumId w:val="18"/>
  </w:num>
  <w:num w:numId="11">
    <w:abstractNumId w:val="12"/>
  </w:num>
  <w:num w:numId="12">
    <w:abstractNumId w:val="0"/>
  </w:num>
  <w:num w:numId="13">
    <w:abstractNumId w:val="13"/>
    <w:lvlOverride w:ilvl="0">
      <w:lvl w:ilvl="0">
        <w:start w:val="1"/>
        <w:numFmt w:val="decimal"/>
        <w:lvlText w:val="%1."/>
        <w:lvlJc w:val="left"/>
        <w:pPr>
          <w:tabs>
            <w:tab w:val="num" w:pos="426"/>
          </w:tabs>
          <w:ind w:left="426" w:hanging="360"/>
        </w:pPr>
        <w:rPr>
          <w:rFonts w:cs="Times New Roman"/>
          <w:color w:val="000000"/>
          <w:position w:val="0"/>
          <w:sz w:val="24"/>
          <w:szCs w:val="24"/>
          <w:u w:color="000000"/>
        </w:rPr>
      </w:lvl>
    </w:lvlOverride>
  </w:num>
  <w:num w:numId="14">
    <w:abstractNumId w:val="26"/>
    <w:lvlOverride w:ilvl="0">
      <w:lvl w:ilvl="0">
        <w:start w:val="1"/>
        <w:numFmt w:val="decimal"/>
        <w:lvlText w:val="%1."/>
        <w:lvlJc w:val="left"/>
        <w:pPr>
          <w:tabs>
            <w:tab w:val="num" w:pos="426"/>
          </w:tabs>
          <w:ind w:left="426" w:hanging="426"/>
        </w:pPr>
        <w:rPr>
          <w:rFonts w:cs="Times New Roman"/>
          <w:color w:val="000000"/>
          <w:position w:val="0"/>
          <w:sz w:val="24"/>
          <w:szCs w:val="24"/>
          <w:u w:color="000000"/>
        </w:rPr>
      </w:lvl>
    </w:lvlOverride>
  </w:num>
  <w:num w:numId="15">
    <w:abstractNumId w:val="4"/>
    <w:lvlOverride w:ilvl="0">
      <w:lvl w:ilvl="0">
        <w:start w:val="4"/>
        <w:numFmt w:val="decimal"/>
        <w:lvlText w:val="%1."/>
        <w:lvlJc w:val="left"/>
        <w:pPr>
          <w:tabs>
            <w:tab w:val="num" w:pos="474"/>
          </w:tabs>
          <w:ind w:left="474" w:hanging="270"/>
        </w:pPr>
        <w:rPr>
          <w:rFonts w:ascii="Arial" w:hAnsi="Arial" w:cs="Arial" w:hint="default"/>
          <w:color w:val="000000"/>
          <w:position w:val="0"/>
          <w:sz w:val="20"/>
          <w:szCs w:val="20"/>
          <w:u w:color="000000"/>
        </w:rPr>
      </w:lvl>
    </w:lvlOverride>
  </w:num>
  <w:num w:numId="16">
    <w:abstractNumId w:val="9"/>
  </w:num>
  <w:num w:numId="17">
    <w:abstractNumId w:val="19"/>
  </w:num>
  <w:num w:numId="18">
    <w:abstractNumId w:val="4"/>
  </w:num>
  <w:num w:numId="19">
    <w:abstractNumId w:val="13"/>
  </w:num>
  <w:num w:numId="20">
    <w:abstractNumId w:val="26"/>
  </w:num>
  <w:num w:numId="21">
    <w:abstractNumId w:val="29"/>
  </w:num>
  <w:num w:numId="22">
    <w:abstractNumId w:val="6"/>
  </w:num>
  <w:num w:numId="23">
    <w:abstractNumId w:val="22"/>
  </w:num>
  <w:num w:numId="24">
    <w:abstractNumId w:val="16"/>
  </w:num>
  <w:num w:numId="25">
    <w:abstractNumId w:val="21"/>
  </w:num>
  <w:num w:numId="26">
    <w:abstractNumId w:val="34"/>
  </w:num>
  <w:num w:numId="27">
    <w:abstractNumId w:val="25"/>
  </w:num>
  <w:num w:numId="28">
    <w:abstractNumId w:val="1"/>
  </w:num>
  <w:num w:numId="29">
    <w:abstractNumId w:val="28"/>
  </w:num>
  <w:num w:numId="30">
    <w:abstractNumId w:val="5"/>
  </w:num>
  <w:num w:numId="31">
    <w:abstractNumId w:val="30"/>
  </w:num>
  <w:num w:numId="32">
    <w:abstractNumId w:val="11"/>
  </w:num>
  <w:num w:numId="33">
    <w:abstractNumId w:val="35"/>
  </w:num>
  <w:num w:numId="34">
    <w:abstractNumId w:val="33"/>
  </w:num>
  <w:num w:numId="35">
    <w:abstractNumId w:val="24"/>
  </w:num>
  <w:num w:numId="36">
    <w:abstractNumId w:val="10"/>
  </w:num>
  <w:num w:numId="37">
    <w:abstractNumId w:val="27"/>
  </w:num>
  <w:num w:numId="38">
    <w:abstractNumId w:val="2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65604"/>
    <w:rsid w:val="000054D6"/>
    <w:rsid w:val="00025DA2"/>
    <w:rsid w:val="00044376"/>
    <w:rsid w:val="00044F16"/>
    <w:rsid w:val="00045FF7"/>
    <w:rsid w:val="00053197"/>
    <w:rsid w:val="0005543D"/>
    <w:rsid w:val="00070832"/>
    <w:rsid w:val="00081667"/>
    <w:rsid w:val="000975B1"/>
    <w:rsid w:val="000A15E4"/>
    <w:rsid w:val="000A45FE"/>
    <w:rsid w:val="000C0208"/>
    <w:rsid w:val="000D03A2"/>
    <w:rsid w:val="001140F9"/>
    <w:rsid w:val="001265D2"/>
    <w:rsid w:val="001312A7"/>
    <w:rsid w:val="00136467"/>
    <w:rsid w:val="00140AF5"/>
    <w:rsid w:val="00142F81"/>
    <w:rsid w:val="00143A3D"/>
    <w:rsid w:val="0016625F"/>
    <w:rsid w:val="00173DE7"/>
    <w:rsid w:val="00175E66"/>
    <w:rsid w:val="00190FB9"/>
    <w:rsid w:val="0019452F"/>
    <w:rsid w:val="0019548F"/>
    <w:rsid w:val="001B110F"/>
    <w:rsid w:val="001C1707"/>
    <w:rsid w:val="001C1F5F"/>
    <w:rsid w:val="001C5152"/>
    <w:rsid w:val="001D0B4C"/>
    <w:rsid w:val="001D1A08"/>
    <w:rsid w:val="001D2211"/>
    <w:rsid w:val="001E25C6"/>
    <w:rsid w:val="001F7E78"/>
    <w:rsid w:val="002000F0"/>
    <w:rsid w:val="0020483C"/>
    <w:rsid w:val="00214FB5"/>
    <w:rsid w:val="00231C89"/>
    <w:rsid w:val="00232825"/>
    <w:rsid w:val="00247B43"/>
    <w:rsid w:val="002532B4"/>
    <w:rsid w:val="00260588"/>
    <w:rsid w:val="00260FA1"/>
    <w:rsid w:val="00261C29"/>
    <w:rsid w:val="00261D9D"/>
    <w:rsid w:val="00262AC7"/>
    <w:rsid w:val="002706BB"/>
    <w:rsid w:val="00274AF3"/>
    <w:rsid w:val="002800DA"/>
    <w:rsid w:val="00283233"/>
    <w:rsid w:val="00295F3B"/>
    <w:rsid w:val="002974F8"/>
    <w:rsid w:val="002C2AF4"/>
    <w:rsid w:val="002C5181"/>
    <w:rsid w:val="002C7776"/>
    <w:rsid w:val="002E1EF9"/>
    <w:rsid w:val="002F399C"/>
    <w:rsid w:val="002F3B70"/>
    <w:rsid w:val="002F64D9"/>
    <w:rsid w:val="00306600"/>
    <w:rsid w:val="003152B8"/>
    <w:rsid w:val="003170DB"/>
    <w:rsid w:val="00332440"/>
    <w:rsid w:val="00352110"/>
    <w:rsid w:val="00352C17"/>
    <w:rsid w:val="00371E00"/>
    <w:rsid w:val="003A262B"/>
    <w:rsid w:val="003B360E"/>
    <w:rsid w:val="003B4F79"/>
    <w:rsid w:val="003D123F"/>
    <w:rsid w:val="003E4D79"/>
    <w:rsid w:val="003F1EE2"/>
    <w:rsid w:val="00404350"/>
    <w:rsid w:val="0040441D"/>
    <w:rsid w:val="00406696"/>
    <w:rsid w:val="00415384"/>
    <w:rsid w:val="00415BBC"/>
    <w:rsid w:val="00423E62"/>
    <w:rsid w:val="00426A27"/>
    <w:rsid w:val="00432520"/>
    <w:rsid w:val="00432C2E"/>
    <w:rsid w:val="00433A57"/>
    <w:rsid w:val="0044453E"/>
    <w:rsid w:val="00450CE4"/>
    <w:rsid w:val="00452BE1"/>
    <w:rsid w:val="004545F9"/>
    <w:rsid w:val="00455A44"/>
    <w:rsid w:val="00463586"/>
    <w:rsid w:val="004649BC"/>
    <w:rsid w:val="0047146E"/>
    <w:rsid w:val="00473F40"/>
    <w:rsid w:val="00480A8B"/>
    <w:rsid w:val="004843D7"/>
    <w:rsid w:val="00491805"/>
    <w:rsid w:val="00493023"/>
    <w:rsid w:val="0049529A"/>
    <w:rsid w:val="004A148F"/>
    <w:rsid w:val="004A5F30"/>
    <w:rsid w:val="004A77DA"/>
    <w:rsid w:val="004B0037"/>
    <w:rsid w:val="004B269D"/>
    <w:rsid w:val="004B4A8D"/>
    <w:rsid w:val="004C3F2A"/>
    <w:rsid w:val="004C400B"/>
    <w:rsid w:val="004C492D"/>
    <w:rsid w:val="004D4072"/>
    <w:rsid w:val="004F2E4A"/>
    <w:rsid w:val="004F346E"/>
    <w:rsid w:val="004F761D"/>
    <w:rsid w:val="0050410F"/>
    <w:rsid w:val="005359AE"/>
    <w:rsid w:val="00540603"/>
    <w:rsid w:val="00541ED3"/>
    <w:rsid w:val="00542BB0"/>
    <w:rsid w:val="00543DA4"/>
    <w:rsid w:val="00557ED9"/>
    <w:rsid w:val="005608A2"/>
    <w:rsid w:val="00576D99"/>
    <w:rsid w:val="00576F96"/>
    <w:rsid w:val="00586B4A"/>
    <w:rsid w:val="005B122B"/>
    <w:rsid w:val="005C1C4D"/>
    <w:rsid w:val="005D1DDE"/>
    <w:rsid w:val="005E410D"/>
    <w:rsid w:val="005E6227"/>
    <w:rsid w:val="005F7CA4"/>
    <w:rsid w:val="00601FCB"/>
    <w:rsid w:val="00603B77"/>
    <w:rsid w:val="0060712A"/>
    <w:rsid w:val="00615957"/>
    <w:rsid w:val="0062212B"/>
    <w:rsid w:val="00623860"/>
    <w:rsid w:val="00625750"/>
    <w:rsid w:val="00627481"/>
    <w:rsid w:val="00634A5E"/>
    <w:rsid w:val="00637909"/>
    <w:rsid w:val="006462DB"/>
    <w:rsid w:val="00650901"/>
    <w:rsid w:val="006522FA"/>
    <w:rsid w:val="00655176"/>
    <w:rsid w:val="00684BD4"/>
    <w:rsid w:val="006A08B7"/>
    <w:rsid w:val="006C49C7"/>
    <w:rsid w:val="006C4E9D"/>
    <w:rsid w:val="006C718E"/>
    <w:rsid w:val="006D4CE8"/>
    <w:rsid w:val="006D6EA7"/>
    <w:rsid w:val="006E12B0"/>
    <w:rsid w:val="006E14EE"/>
    <w:rsid w:val="007055CD"/>
    <w:rsid w:val="00727620"/>
    <w:rsid w:val="00736E31"/>
    <w:rsid w:val="00747E57"/>
    <w:rsid w:val="00776EAC"/>
    <w:rsid w:val="00782D2A"/>
    <w:rsid w:val="00786682"/>
    <w:rsid w:val="007A0647"/>
    <w:rsid w:val="007A7638"/>
    <w:rsid w:val="007E173E"/>
    <w:rsid w:val="007E385C"/>
    <w:rsid w:val="007E46BA"/>
    <w:rsid w:val="007F064E"/>
    <w:rsid w:val="0080216F"/>
    <w:rsid w:val="00804461"/>
    <w:rsid w:val="00815A36"/>
    <w:rsid w:val="00817647"/>
    <w:rsid w:val="0082370D"/>
    <w:rsid w:val="008352AE"/>
    <w:rsid w:val="00835454"/>
    <w:rsid w:val="0084089E"/>
    <w:rsid w:val="00845169"/>
    <w:rsid w:val="00847DB2"/>
    <w:rsid w:val="00850325"/>
    <w:rsid w:val="008605E6"/>
    <w:rsid w:val="00862029"/>
    <w:rsid w:val="00872515"/>
    <w:rsid w:val="00873A58"/>
    <w:rsid w:val="00876CA3"/>
    <w:rsid w:val="0089322E"/>
    <w:rsid w:val="008A3D3A"/>
    <w:rsid w:val="008A78FC"/>
    <w:rsid w:val="008C6852"/>
    <w:rsid w:val="008D14E1"/>
    <w:rsid w:val="008E503D"/>
    <w:rsid w:val="0091464B"/>
    <w:rsid w:val="00915B2C"/>
    <w:rsid w:val="009225BF"/>
    <w:rsid w:val="00923C71"/>
    <w:rsid w:val="00956D6C"/>
    <w:rsid w:val="00974464"/>
    <w:rsid w:val="009763DF"/>
    <w:rsid w:val="00976F93"/>
    <w:rsid w:val="009942A8"/>
    <w:rsid w:val="00997B90"/>
    <w:rsid w:val="009A2E21"/>
    <w:rsid w:val="009A4304"/>
    <w:rsid w:val="009B589A"/>
    <w:rsid w:val="009C6B2B"/>
    <w:rsid w:val="009D21B1"/>
    <w:rsid w:val="009D6A14"/>
    <w:rsid w:val="009E239E"/>
    <w:rsid w:val="009F2B72"/>
    <w:rsid w:val="009F7007"/>
    <w:rsid w:val="00A123B5"/>
    <w:rsid w:val="00A15026"/>
    <w:rsid w:val="00A25F07"/>
    <w:rsid w:val="00A31DC7"/>
    <w:rsid w:val="00A330F6"/>
    <w:rsid w:val="00A35B5F"/>
    <w:rsid w:val="00A56378"/>
    <w:rsid w:val="00A57370"/>
    <w:rsid w:val="00A6168D"/>
    <w:rsid w:val="00A6223A"/>
    <w:rsid w:val="00A640C3"/>
    <w:rsid w:val="00A71061"/>
    <w:rsid w:val="00A716EF"/>
    <w:rsid w:val="00A7476B"/>
    <w:rsid w:val="00A76323"/>
    <w:rsid w:val="00A80F41"/>
    <w:rsid w:val="00A82A5B"/>
    <w:rsid w:val="00A92CF6"/>
    <w:rsid w:val="00AA1C2F"/>
    <w:rsid w:val="00AA5A16"/>
    <w:rsid w:val="00AB2034"/>
    <w:rsid w:val="00AB4C70"/>
    <w:rsid w:val="00AC3444"/>
    <w:rsid w:val="00AC39D2"/>
    <w:rsid w:val="00AC4849"/>
    <w:rsid w:val="00AC487B"/>
    <w:rsid w:val="00AC69B0"/>
    <w:rsid w:val="00AE14A8"/>
    <w:rsid w:val="00AF1C98"/>
    <w:rsid w:val="00B306E5"/>
    <w:rsid w:val="00B34FF9"/>
    <w:rsid w:val="00B42B66"/>
    <w:rsid w:val="00B55025"/>
    <w:rsid w:val="00B62300"/>
    <w:rsid w:val="00B65604"/>
    <w:rsid w:val="00B8244B"/>
    <w:rsid w:val="00B83DD3"/>
    <w:rsid w:val="00B86DD2"/>
    <w:rsid w:val="00B9519D"/>
    <w:rsid w:val="00BA2DC3"/>
    <w:rsid w:val="00BA3F18"/>
    <w:rsid w:val="00BA5100"/>
    <w:rsid w:val="00BB6018"/>
    <w:rsid w:val="00BB7AD3"/>
    <w:rsid w:val="00BC2BAB"/>
    <w:rsid w:val="00BD5C5C"/>
    <w:rsid w:val="00BE04DF"/>
    <w:rsid w:val="00BF4DFF"/>
    <w:rsid w:val="00C01210"/>
    <w:rsid w:val="00C017FD"/>
    <w:rsid w:val="00C05332"/>
    <w:rsid w:val="00C0615F"/>
    <w:rsid w:val="00C1140F"/>
    <w:rsid w:val="00C12E7B"/>
    <w:rsid w:val="00C1727C"/>
    <w:rsid w:val="00C231C9"/>
    <w:rsid w:val="00C242CD"/>
    <w:rsid w:val="00C30E5D"/>
    <w:rsid w:val="00C32897"/>
    <w:rsid w:val="00C669E4"/>
    <w:rsid w:val="00C80574"/>
    <w:rsid w:val="00C836AA"/>
    <w:rsid w:val="00C84EB7"/>
    <w:rsid w:val="00C85171"/>
    <w:rsid w:val="00CA38F8"/>
    <w:rsid w:val="00CB25A8"/>
    <w:rsid w:val="00CB60CA"/>
    <w:rsid w:val="00CC405F"/>
    <w:rsid w:val="00CC6949"/>
    <w:rsid w:val="00CD54EE"/>
    <w:rsid w:val="00CD5B74"/>
    <w:rsid w:val="00CD7E64"/>
    <w:rsid w:val="00CE145A"/>
    <w:rsid w:val="00CF2777"/>
    <w:rsid w:val="00CF7F59"/>
    <w:rsid w:val="00D00B12"/>
    <w:rsid w:val="00D2777C"/>
    <w:rsid w:val="00D74A88"/>
    <w:rsid w:val="00D83745"/>
    <w:rsid w:val="00D847E7"/>
    <w:rsid w:val="00D860B4"/>
    <w:rsid w:val="00D947C0"/>
    <w:rsid w:val="00DA52D6"/>
    <w:rsid w:val="00DB2D2C"/>
    <w:rsid w:val="00DB2D42"/>
    <w:rsid w:val="00DC4738"/>
    <w:rsid w:val="00DD5103"/>
    <w:rsid w:val="00DD710A"/>
    <w:rsid w:val="00DE45CB"/>
    <w:rsid w:val="00DE5432"/>
    <w:rsid w:val="00DE6844"/>
    <w:rsid w:val="00DE74BF"/>
    <w:rsid w:val="00DF5118"/>
    <w:rsid w:val="00E21170"/>
    <w:rsid w:val="00E27F8F"/>
    <w:rsid w:val="00E419C7"/>
    <w:rsid w:val="00E53EAC"/>
    <w:rsid w:val="00E5661D"/>
    <w:rsid w:val="00E6294C"/>
    <w:rsid w:val="00E70519"/>
    <w:rsid w:val="00E715F3"/>
    <w:rsid w:val="00E71AA4"/>
    <w:rsid w:val="00E74409"/>
    <w:rsid w:val="00E7533E"/>
    <w:rsid w:val="00E77FB9"/>
    <w:rsid w:val="00E900B1"/>
    <w:rsid w:val="00E95CEB"/>
    <w:rsid w:val="00EA18E7"/>
    <w:rsid w:val="00EA1FD4"/>
    <w:rsid w:val="00EB40FE"/>
    <w:rsid w:val="00EC6A89"/>
    <w:rsid w:val="00ED17AA"/>
    <w:rsid w:val="00ED48BE"/>
    <w:rsid w:val="00EE5551"/>
    <w:rsid w:val="00EE72E4"/>
    <w:rsid w:val="00F00BAF"/>
    <w:rsid w:val="00F169AC"/>
    <w:rsid w:val="00F20D40"/>
    <w:rsid w:val="00F24356"/>
    <w:rsid w:val="00F3164E"/>
    <w:rsid w:val="00F36AB3"/>
    <w:rsid w:val="00F37A98"/>
    <w:rsid w:val="00F40D2D"/>
    <w:rsid w:val="00F45053"/>
    <w:rsid w:val="00F50CAD"/>
    <w:rsid w:val="00F615EE"/>
    <w:rsid w:val="00F67105"/>
    <w:rsid w:val="00F75D65"/>
    <w:rsid w:val="00F821A1"/>
    <w:rsid w:val="00F85AC4"/>
    <w:rsid w:val="00F912E6"/>
    <w:rsid w:val="00FA6F80"/>
    <w:rsid w:val="00FB3EA6"/>
    <w:rsid w:val="00FB535F"/>
    <w:rsid w:val="00FC5341"/>
    <w:rsid w:val="00FD5CDD"/>
    <w:rsid w:val="00FE198D"/>
    <w:rsid w:val="00FF0D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AC18ED"/>
  <w15:docId w15:val="{4C8F395B-A044-4CFA-9587-90A38243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3197"/>
    <w:pPr>
      <w:widowControl w:val="0"/>
      <w:autoSpaceDE w:val="0"/>
      <w:autoSpaceDN w:val="0"/>
    </w:pPr>
    <w:rPr>
      <w:rFonts w:ascii="Times New Roman" w:hAnsi="Times New Roman" w:cs="Times New Roman"/>
      <w:sz w:val="24"/>
      <w:szCs w:val="24"/>
    </w:rPr>
  </w:style>
  <w:style w:type="paragraph" w:styleId="Nadpis1">
    <w:name w:val="heading 1"/>
    <w:basedOn w:val="Normln"/>
    <w:link w:val="Nadpis1Char"/>
    <w:uiPriority w:val="99"/>
    <w:qFormat/>
    <w:rsid w:val="00053197"/>
    <w:pPr>
      <w:widowControl/>
      <w:autoSpaceDE/>
      <w:autoSpaceDN/>
      <w:spacing w:before="100" w:beforeAutospacing="1" w:after="100" w:afterAutospacing="1"/>
      <w:outlineLvl w:val="0"/>
    </w:pPr>
    <w:rPr>
      <w:rFonts w:ascii="Cambria" w:hAnsi="Cambria"/>
      <w:b/>
      <w:bCs/>
      <w:kern w:val="32"/>
      <w:sz w:val="32"/>
      <w:szCs w:val="32"/>
    </w:rPr>
  </w:style>
  <w:style w:type="paragraph" w:styleId="Nadpis2">
    <w:name w:val="heading 2"/>
    <w:basedOn w:val="Normln"/>
    <w:link w:val="Nadpis2Char"/>
    <w:uiPriority w:val="99"/>
    <w:qFormat/>
    <w:rsid w:val="00053197"/>
    <w:pPr>
      <w:widowControl/>
      <w:autoSpaceDE/>
      <w:autoSpaceDN/>
      <w:spacing w:before="100" w:beforeAutospacing="1" w:after="100" w:afterAutospacing="1"/>
      <w:outlineLvl w:val="1"/>
    </w:pPr>
    <w:rPr>
      <w:rFonts w:ascii="Cambria" w:hAnsi="Cambria"/>
      <w:b/>
      <w:bCs/>
      <w:i/>
      <w:iCs/>
      <w:sz w:val="28"/>
      <w:szCs w:val="28"/>
    </w:rPr>
  </w:style>
  <w:style w:type="paragraph" w:styleId="Nadpis5">
    <w:name w:val="heading 5"/>
    <w:basedOn w:val="Normln"/>
    <w:link w:val="Nadpis5Char"/>
    <w:uiPriority w:val="99"/>
    <w:qFormat/>
    <w:rsid w:val="00053197"/>
    <w:pPr>
      <w:widowControl/>
      <w:autoSpaceDE/>
      <w:autoSpaceDN/>
      <w:spacing w:before="100" w:beforeAutospacing="1" w:after="100" w:afterAutospacing="1"/>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53197"/>
    <w:rPr>
      <w:rFonts w:ascii="Cambria" w:hAnsi="Cambria" w:cs="Times New Roman"/>
      <w:b/>
      <w:bCs/>
      <w:kern w:val="32"/>
      <w:sz w:val="32"/>
      <w:szCs w:val="32"/>
    </w:rPr>
  </w:style>
  <w:style w:type="character" w:customStyle="1" w:styleId="Nadpis2Char">
    <w:name w:val="Nadpis 2 Char"/>
    <w:link w:val="Nadpis2"/>
    <w:uiPriority w:val="99"/>
    <w:semiHidden/>
    <w:locked/>
    <w:rsid w:val="00053197"/>
    <w:rPr>
      <w:rFonts w:ascii="Cambria" w:hAnsi="Cambria" w:cs="Times New Roman"/>
      <w:b/>
      <w:bCs/>
      <w:i/>
      <w:iCs/>
      <w:sz w:val="28"/>
      <w:szCs w:val="28"/>
    </w:rPr>
  </w:style>
  <w:style w:type="character" w:customStyle="1" w:styleId="Nadpis5Char">
    <w:name w:val="Nadpis 5 Char"/>
    <w:link w:val="Nadpis5"/>
    <w:uiPriority w:val="99"/>
    <w:semiHidden/>
    <w:locked/>
    <w:rsid w:val="00053197"/>
    <w:rPr>
      <w:rFonts w:cs="Times New Roman"/>
      <w:b/>
      <w:bCs/>
      <w:i/>
      <w:iCs/>
      <w:sz w:val="26"/>
      <w:szCs w:val="26"/>
    </w:rPr>
  </w:style>
  <w:style w:type="paragraph" w:customStyle="1" w:styleId="Style1">
    <w:name w:val="Style 1"/>
    <w:basedOn w:val="Normln"/>
    <w:uiPriority w:val="99"/>
    <w:rsid w:val="00053197"/>
    <w:pPr>
      <w:adjustRightInd w:val="0"/>
    </w:pPr>
  </w:style>
  <w:style w:type="paragraph" w:customStyle="1" w:styleId="Style2">
    <w:name w:val="Style 2"/>
    <w:basedOn w:val="Normln"/>
    <w:uiPriority w:val="99"/>
    <w:rsid w:val="00053197"/>
    <w:pPr>
      <w:ind w:left="432" w:hanging="432"/>
    </w:pPr>
  </w:style>
  <w:style w:type="paragraph" w:customStyle="1" w:styleId="Style3">
    <w:name w:val="Style 3"/>
    <w:basedOn w:val="Normln"/>
    <w:uiPriority w:val="99"/>
    <w:rsid w:val="00053197"/>
    <w:pPr>
      <w:ind w:left="360" w:hanging="360"/>
      <w:jc w:val="both"/>
    </w:pPr>
  </w:style>
  <w:style w:type="paragraph" w:customStyle="1" w:styleId="Style4">
    <w:name w:val="Style 4"/>
    <w:basedOn w:val="Normln"/>
    <w:uiPriority w:val="99"/>
    <w:rsid w:val="00053197"/>
    <w:pPr>
      <w:ind w:right="4752"/>
    </w:pPr>
  </w:style>
  <w:style w:type="paragraph" w:customStyle="1" w:styleId="Default">
    <w:name w:val="Default"/>
    <w:uiPriority w:val="99"/>
    <w:rsid w:val="00053197"/>
    <w:pPr>
      <w:autoSpaceDE w:val="0"/>
      <w:autoSpaceDN w:val="0"/>
      <w:adjustRightInd w:val="0"/>
    </w:pPr>
    <w:rPr>
      <w:rFonts w:ascii="Times New Roman" w:hAnsi="Times New Roman" w:cs="Times New Roman"/>
      <w:color w:val="000000"/>
      <w:sz w:val="24"/>
      <w:szCs w:val="24"/>
    </w:rPr>
  </w:style>
  <w:style w:type="character" w:styleId="Siln">
    <w:name w:val="Strong"/>
    <w:uiPriority w:val="99"/>
    <w:qFormat/>
    <w:rsid w:val="00053197"/>
    <w:rPr>
      <w:rFonts w:cs="Times New Roman"/>
      <w:b/>
      <w:bCs/>
    </w:rPr>
  </w:style>
  <w:style w:type="character" w:styleId="Hypertextovodkaz">
    <w:name w:val="Hyperlink"/>
    <w:uiPriority w:val="99"/>
    <w:rsid w:val="00053197"/>
    <w:rPr>
      <w:rFonts w:cs="Times New Roman"/>
      <w:color w:val="0000FF"/>
      <w:u w:val="single"/>
    </w:rPr>
  </w:style>
  <w:style w:type="character" w:customStyle="1" w:styleId="value">
    <w:name w:val="value"/>
    <w:uiPriority w:val="99"/>
    <w:rsid w:val="00053197"/>
    <w:rPr>
      <w:rFonts w:cs="Times New Roman"/>
    </w:rPr>
  </w:style>
  <w:style w:type="character" w:customStyle="1" w:styleId="themebody">
    <w:name w:val="themebody"/>
    <w:uiPriority w:val="99"/>
    <w:rsid w:val="00053197"/>
    <w:rPr>
      <w:rFonts w:cs="Times New Roman"/>
    </w:rPr>
  </w:style>
  <w:style w:type="character" w:styleId="Sledovanodkaz">
    <w:name w:val="FollowedHyperlink"/>
    <w:uiPriority w:val="99"/>
    <w:rsid w:val="00053197"/>
    <w:rPr>
      <w:rFonts w:cs="Times New Roman"/>
      <w:color w:val="800080"/>
      <w:u w:val="single"/>
    </w:rPr>
  </w:style>
  <w:style w:type="character" w:customStyle="1" w:styleId="label">
    <w:name w:val="label"/>
    <w:uiPriority w:val="99"/>
    <w:rsid w:val="00053197"/>
    <w:rPr>
      <w:rFonts w:cs="Times New Roman"/>
    </w:rPr>
  </w:style>
  <w:style w:type="paragraph" w:styleId="Normlnweb">
    <w:name w:val="Normal (Web)"/>
    <w:basedOn w:val="Normln"/>
    <w:uiPriority w:val="99"/>
    <w:rsid w:val="00053197"/>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textsmaller">
    <w:name w:val="text_smaller"/>
    <w:basedOn w:val="Normln"/>
    <w:uiPriority w:val="99"/>
    <w:rsid w:val="00053197"/>
    <w:pPr>
      <w:widowControl/>
      <w:autoSpaceDE/>
      <w:autoSpaceDN/>
      <w:spacing w:before="100" w:beforeAutospacing="1" w:after="100" w:afterAutospacing="1"/>
    </w:pPr>
    <w:rPr>
      <w:rFonts w:ascii="Arial Unicode MS" w:eastAsia="Arial Unicode MS" w:hAnsi="Arial Unicode MS" w:cs="Arial Unicode MS"/>
    </w:rPr>
  </w:style>
  <w:style w:type="character" w:customStyle="1" w:styleId="datatitle">
    <w:name w:val="data_title"/>
    <w:uiPriority w:val="99"/>
    <w:rsid w:val="00053197"/>
    <w:rPr>
      <w:rFonts w:cs="Times New Roman"/>
    </w:rPr>
  </w:style>
  <w:style w:type="paragraph" w:styleId="Odstavecseseznamem">
    <w:name w:val="List Paragraph"/>
    <w:basedOn w:val="Normln"/>
    <w:link w:val="OdstavecseseznamemChar"/>
    <w:uiPriority w:val="99"/>
    <w:qFormat/>
    <w:rsid w:val="00872515"/>
    <w:pPr>
      <w:ind w:left="708"/>
    </w:pPr>
    <w:rPr>
      <w:szCs w:val="20"/>
    </w:rPr>
  </w:style>
  <w:style w:type="paragraph" w:styleId="Textbubliny">
    <w:name w:val="Balloon Text"/>
    <w:basedOn w:val="Normln"/>
    <w:link w:val="TextbublinyChar"/>
    <w:uiPriority w:val="99"/>
    <w:semiHidden/>
    <w:rsid w:val="00BB7AD3"/>
    <w:rPr>
      <w:rFonts w:ascii="Tahoma" w:hAnsi="Tahoma"/>
      <w:sz w:val="16"/>
      <w:szCs w:val="16"/>
    </w:rPr>
  </w:style>
  <w:style w:type="character" w:customStyle="1" w:styleId="TextbublinyChar">
    <w:name w:val="Text bubliny Char"/>
    <w:link w:val="Textbubliny"/>
    <w:uiPriority w:val="99"/>
    <w:semiHidden/>
    <w:locked/>
    <w:rsid w:val="00BB7AD3"/>
    <w:rPr>
      <w:rFonts w:ascii="Tahoma" w:hAnsi="Tahoma" w:cs="Tahoma"/>
      <w:sz w:val="16"/>
      <w:szCs w:val="16"/>
    </w:rPr>
  </w:style>
  <w:style w:type="paragraph" w:styleId="Zhlav">
    <w:name w:val="header"/>
    <w:basedOn w:val="Normln"/>
    <w:link w:val="ZhlavChar"/>
    <w:uiPriority w:val="99"/>
    <w:semiHidden/>
    <w:rsid w:val="001F7E78"/>
    <w:pPr>
      <w:tabs>
        <w:tab w:val="center" w:pos="4536"/>
        <w:tab w:val="right" w:pos="9072"/>
      </w:tabs>
    </w:pPr>
  </w:style>
  <w:style w:type="character" w:customStyle="1" w:styleId="ZhlavChar">
    <w:name w:val="Záhlaví Char"/>
    <w:link w:val="Zhlav"/>
    <w:uiPriority w:val="99"/>
    <w:semiHidden/>
    <w:locked/>
    <w:rsid w:val="001F7E78"/>
    <w:rPr>
      <w:rFonts w:ascii="Times New Roman" w:hAnsi="Times New Roman" w:cs="Times New Roman"/>
      <w:sz w:val="24"/>
      <w:szCs w:val="24"/>
    </w:rPr>
  </w:style>
  <w:style w:type="paragraph" w:styleId="Zpat">
    <w:name w:val="footer"/>
    <w:basedOn w:val="Normln"/>
    <w:link w:val="ZpatChar"/>
    <w:uiPriority w:val="99"/>
    <w:rsid w:val="001F7E78"/>
    <w:pPr>
      <w:tabs>
        <w:tab w:val="center" w:pos="4536"/>
        <w:tab w:val="right" w:pos="9072"/>
      </w:tabs>
    </w:pPr>
  </w:style>
  <w:style w:type="character" w:customStyle="1" w:styleId="ZpatChar">
    <w:name w:val="Zápatí Char"/>
    <w:link w:val="Zpat"/>
    <w:uiPriority w:val="99"/>
    <w:locked/>
    <w:rsid w:val="001F7E78"/>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406696"/>
    <w:rPr>
      <w:rFonts w:ascii="Times New Roman" w:hAnsi="Times New Roman"/>
      <w:sz w:val="24"/>
    </w:rPr>
  </w:style>
  <w:style w:type="character" w:customStyle="1" w:styleId="smallinputform">
    <w:name w:val="smallinputform"/>
    <w:rsid w:val="002C5181"/>
    <w:rPr>
      <w:rFonts w:cs="Times New Roman"/>
    </w:rPr>
  </w:style>
  <w:style w:type="numbering" w:customStyle="1" w:styleId="List9">
    <w:name w:val="List 9"/>
    <w:rsid w:val="00053197"/>
    <w:pPr>
      <w:numPr>
        <w:numId w:val="18"/>
      </w:numPr>
    </w:pPr>
  </w:style>
  <w:style w:type="numbering" w:customStyle="1" w:styleId="Seznam21">
    <w:name w:val="Seznam 21"/>
    <w:rsid w:val="00053197"/>
    <w:pPr>
      <w:numPr>
        <w:numId w:val="19"/>
      </w:numPr>
    </w:pPr>
  </w:style>
  <w:style w:type="numbering" w:customStyle="1" w:styleId="List7">
    <w:name w:val="List 7"/>
    <w:rsid w:val="00053197"/>
    <w:pPr>
      <w:numPr>
        <w:numId w:val="20"/>
      </w:numPr>
    </w:pPr>
  </w:style>
  <w:style w:type="paragraph" w:customStyle="1" w:styleId="Nadpis">
    <w:name w:val="Nadpis"/>
    <w:basedOn w:val="Normln"/>
    <w:rsid w:val="00E95CEB"/>
    <w:pPr>
      <w:widowControl/>
      <w:autoSpaceDE/>
      <w:autoSpaceDN/>
      <w:jc w:val="both"/>
    </w:pPr>
    <w:rPr>
      <w:rFonts w:ascii="Arial" w:hAnsi="Arial"/>
      <w:b/>
      <w:sz w:val="32"/>
      <w:szCs w:val="20"/>
    </w:rPr>
  </w:style>
  <w:style w:type="character" w:styleId="Odkaznakoment">
    <w:name w:val="annotation reference"/>
    <w:uiPriority w:val="99"/>
    <w:rsid w:val="00A6223A"/>
    <w:rPr>
      <w:sz w:val="16"/>
      <w:szCs w:val="16"/>
    </w:rPr>
  </w:style>
  <w:style w:type="paragraph" w:styleId="Textkomente">
    <w:name w:val="annotation text"/>
    <w:basedOn w:val="Normln"/>
    <w:link w:val="TextkomenteChar"/>
    <w:uiPriority w:val="99"/>
    <w:rsid w:val="00A6223A"/>
    <w:rPr>
      <w:sz w:val="20"/>
      <w:szCs w:val="20"/>
    </w:rPr>
  </w:style>
  <w:style w:type="character" w:customStyle="1" w:styleId="TextkomenteChar">
    <w:name w:val="Text komentáře Char"/>
    <w:link w:val="Textkomente"/>
    <w:uiPriority w:val="99"/>
    <w:rsid w:val="00A6223A"/>
    <w:rPr>
      <w:rFonts w:ascii="Times New Roman" w:hAnsi="Times New Roman" w:cs="Times New Roman"/>
    </w:rPr>
  </w:style>
  <w:style w:type="paragraph" w:styleId="Pedmtkomente">
    <w:name w:val="annotation subject"/>
    <w:basedOn w:val="Textkomente"/>
    <w:next w:val="Textkomente"/>
    <w:link w:val="PedmtkomenteChar"/>
    <w:uiPriority w:val="99"/>
    <w:rsid w:val="00A6223A"/>
    <w:rPr>
      <w:b/>
      <w:bCs/>
    </w:rPr>
  </w:style>
  <w:style w:type="character" w:customStyle="1" w:styleId="PedmtkomenteChar">
    <w:name w:val="Předmět komentáře Char"/>
    <w:link w:val="Pedmtkomente"/>
    <w:uiPriority w:val="99"/>
    <w:rsid w:val="00A6223A"/>
    <w:rPr>
      <w:rFonts w:ascii="Times New Roman" w:hAnsi="Times New Roman" w:cs="Times New Roman"/>
      <w:b/>
      <w:bCs/>
    </w:rPr>
  </w:style>
  <w:style w:type="table" w:styleId="Mkatabulky">
    <w:name w:val="Table Grid"/>
    <w:basedOn w:val="Normlntabulka"/>
    <w:locked/>
    <w:rsid w:val="00FB5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nnormln">
    <w:name w:val="Tučný normální"/>
    <w:basedOn w:val="Normln"/>
    <w:next w:val="Normln"/>
    <w:uiPriority w:val="99"/>
    <w:rsid w:val="001E25C6"/>
    <w:pPr>
      <w:widowControl/>
      <w:autoSpaceDE/>
      <w:autoSpaceDN/>
    </w:pPr>
    <w:rPr>
      <w:rFonts w:ascii="Tahoma" w:hAnsi="Tahoma"/>
      <w:b/>
      <w:sz w:val="20"/>
      <w:szCs w:val="20"/>
    </w:rPr>
  </w:style>
  <w:style w:type="paragraph" w:styleId="Revize">
    <w:name w:val="Revision"/>
    <w:hidden/>
    <w:uiPriority w:val="99"/>
    <w:semiHidden/>
    <w:rsid w:val="00C328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8190">
      <w:bodyDiv w:val="1"/>
      <w:marLeft w:val="0"/>
      <w:marRight w:val="0"/>
      <w:marTop w:val="0"/>
      <w:marBottom w:val="0"/>
      <w:divBdr>
        <w:top w:val="none" w:sz="0" w:space="0" w:color="auto"/>
        <w:left w:val="none" w:sz="0" w:space="0" w:color="auto"/>
        <w:bottom w:val="none" w:sz="0" w:space="0" w:color="auto"/>
        <w:right w:val="none" w:sz="0" w:space="0" w:color="auto"/>
      </w:divBdr>
    </w:div>
    <w:div w:id="254825408">
      <w:bodyDiv w:val="1"/>
      <w:marLeft w:val="0"/>
      <w:marRight w:val="0"/>
      <w:marTop w:val="0"/>
      <w:marBottom w:val="0"/>
      <w:divBdr>
        <w:top w:val="none" w:sz="0" w:space="0" w:color="auto"/>
        <w:left w:val="none" w:sz="0" w:space="0" w:color="auto"/>
        <w:bottom w:val="none" w:sz="0" w:space="0" w:color="auto"/>
        <w:right w:val="none" w:sz="0" w:space="0" w:color="auto"/>
      </w:divBdr>
    </w:div>
    <w:div w:id="336006938">
      <w:bodyDiv w:val="1"/>
      <w:marLeft w:val="0"/>
      <w:marRight w:val="0"/>
      <w:marTop w:val="0"/>
      <w:marBottom w:val="0"/>
      <w:divBdr>
        <w:top w:val="none" w:sz="0" w:space="0" w:color="auto"/>
        <w:left w:val="none" w:sz="0" w:space="0" w:color="auto"/>
        <w:bottom w:val="none" w:sz="0" w:space="0" w:color="auto"/>
        <w:right w:val="none" w:sz="0" w:space="0" w:color="auto"/>
      </w:divBdr>
    </w:div>
    <w:div w:id="451674688">
      <w:bodyDiv w:val="1"/>
      <w:marLeft w:val="0"/>
      <w:marRight w:val="0"/>
      <w:marTop w:val="0"/>
      <w:marBottom w:val="0"/>
      <w:divBdr>
        <w:top w:val="none" w:sz="0" w:space="0" w:color="auto"/>
        <w:left w:val="none" w:sz="0" w:space="0" w:color="auto"/>
        <w:bottom w:val="none" w:sz="0" w:space="0" w:color="auto"/>
        <w:right w:val="none" w:sz="0" w:space="0" w:color="auto"/>
      </w:divBdr>
    </w:div>
    <w:div w:id="505632525">
      <w:bodyDiv w:val="1"/>
      <w:marLeft w:val="0"/>
      <w:marRight w:val="0"/>
      <w:marTop w:val="0"/>
      <w:marBottom w:val="0"/>
      <w:divBdr>
        <w:top w:val="none" w:sz="0" w:space="0" w:color="auto"/>
        <w:left w:val="none" w:sz="0" w:space="0" w:color="auto"/>
        <w:bottom w:val="none" w:sz="0" w:space="0" w:color="auto"/>
        <w:right w:val="none" w:sz="0" w:space="0" w:color="auto"/>
      </w:divBdr>
    </w:div>
    <w:div w:id="679234512">
      <w:bodyDiv w:val="1"/>
      <w:marLeft w:val="0"/>
      <w:marRight w:val="0"/>
      <w:marTop w:val="0"/>
      <w:marBottom w:val="0"/>
      <w:divBdr>
        <w:top w:val="none" w:sz="0" w:space="0" w:color="auto"/>
        <w:left w:val="none" w:sz="0" w:space="0" w:color="auto"/>
        <w:bottom w:val="none" w:sz="0" w:space="0" w:color="auto"/>
        <w:right w:val="none" w:sz="0" w:space="0" w:color="auto"/>
      </w:divBdr>
    </w:div>
    <w:div w:id="791705765">
      <w:bodyDiv w:val="1"/>
      <w:marLeft w:val="0"/>
      <w:marRight w:val="0"/>
      <w:marTop w:val="0"/>
      <w:marBottom w:val="0"/>
      <w:divBdr>
        <w:top w:val="none" w:sz="0" w:space="0" w:color="auto"/>
        <w:left w:val="none" w:sz="0" w:space="0" w:color="auto"/>
        <w:bottom w:val="none" w:sz="0" w:space="0" w:color="auto"/>
        <w:right w:val="none" w:sz="0" w:space="0" w:color="auto"/>
      </w:divBdr>
    </w:div>
    <w:div w:id="1086726218">
      <w:bodyDiv w:val="1"/>
      <w:marLeft w:val="0"/>
      <w:marRight w:val="0"/>
      <w:marTop w:val="0"/>
      <w:marBottom w:val="0"/>
      <w:divBdr>
        <w:top w:val="none" w:sz="0" w:space="0" w:color="auto"/>
        <w:left w:val="none" w:sz="0" w:space="0" w:color="auto"/>
        <w:bottom w:val="none" w:sz="0" w:space="0" w:color="auto"/>
        <w:right w:val="none" w:sz="0" w:space="0" w:color="auto"/>
      </w:divBdr>
    </w:div>
    <w:div w:id="1398282913">
      <w:bodyDiv w:val="1"/>
      <w:marLeft w:val="0"/>
      <w:marRight w:val="0"/>
      <w:marTop w:val="0"/>
      <w:marBottom w:val="0"/>
      <w:divBdr>
        <w:top w:val="none" w:sz="0" w:space="0" w:color="auto"/>
        <w:left w:val="none" w:sz="0" w:space="0" w:color="auto"/>
        <w:bottom w:val="none" w:sz="0" w:space="0" w:color="auto"/>
        <w:right w:val="none" w:sz="0" w:space="0" w:color="auto"/>
      </w:divBdr>
    </w:div>
    <w:div w:id="1457140331">
      <w:bodyDiv w:val="1"/>
      <w:marLeft w:val="0"/>
      <w:marRight w:val="0"/>
      <w:marTop w:val="0"/>
      <w:marBottom w:val="0"/>
      <w:divBdr>
        <w:top w:val="none" w:sz="0" w:space="0" w:color="auto"/>
        <w:left w:val="none" w:sz="0" w:space="0" w:color="auto"/>
        <w:bottom w:val="none" w:sz="0" w:space="0" w:color="auto"/>
        <w:right w:val="none" w:sz="0" w:space="0" w:color="auto"/>
      </w:divBdr>
      <w:divsChild>
        <w:div w:id="631597743">
          <w:marLeft w:val="150"/>
          <w:marRight w:val="150"/>
          <w:marTop w:val="0"/>
          <w:marBottom w:val="0"/>
          <w:divBdr>
            <w:top w:val="none" w:sz="0" w:space="0" w:color="auto"/>
            <w:left w:val="none" w:sz="0" w:space="0" w:color="auto"/>
            <w:bottom w:val="none" w:sz="0" w:space="0" w:color="auto"/>
            <w:right w:val="none" w:sz="0" w:space="0" w:color="auto"/>
          </w:divBdr>
          <w:divsChild>
            <w:div w:id="98239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1381">
      <w:marLeft w:val="0"/>
      <w:marRight w:val="0"/>
      <w:marTop w:val="0"/>
      <w:marBottom w:val="0"/>
      <w:divBdr>
        <w:top w:val="none" w:sz="0" w:space="0" w:color="auto"/>
        <w:left w:val="none" w:sz="0" w:space="0" w:color="auto"/>
        <w:bottom w:val="none" w:sz="0" w:space="0" w:color="auto"/>
        <w:right w:val="none" w:sz="0" w:space="0" w:color="auto"/>
      </w:divBdr>
    </w:div>
    <w:div w:id="1486121382">
      <w:marLeft w:val="0"/>
      <w:marRight w:val="0"/>
      <w:marTop w:val="0"/>
      <w:marBottom w:val="0"/>
      <w:divBdr>
        <w:top w:val="none" w:sz="0" w:space="0" w:color="auto"/>
        <w:left w:val="none" w:sz="0" w:space="0" w:color="auto"/>
        <w:bottom w:val="none" w:sz="0" w:space="0" w:color="auto"/>
        <w:right w:val="none" w:sz="0" w:space="0" w:color="auto"/>
      </w:divBdr>
    </w:div>
    <w:div w:id="1486121383">
      <w:marLeft w:val="0"/>
      <w:marRight w:val="0"/>
      <w:marTop w:val="0"/>
      <w:marBottom w:val="0"/>
      <w:divBdr>
        <w:top w:val="none" w:sz="0" w:space="0" w:color="auto"/>
        <w:left w:val="none" w:sz="0" w:space="0" w:color="auto"/>
        <w:bottom w:val="none" w:sz="0" w:space="0" w:color="auto"/>
        <w:right w:val="none" w:sz="0" w:space="0" w:color="auto"/>
      </w:divBdr>
    </w:div>
    <w:div w:id="1486121384">
      <w:marLeft w:val="0"/>
      <w:marRight w:val="0"/>
      <w:marTop w:val="0"/>
      <w:marBottom w:val="0"/>
      <w:divBdr>
        <w:top w:val="none" w:sz="0" w:space="0" w:color="auto"/>
        <w:left w:val="none" w:sz="0" w:space="0" w:color="auto"/>
        <w:bottom w:val="none" w:sz="0" w:space="0" w:color="auto"/>
        <w:right w:val="none" w:sz="0" w:space="0" w:color="auto"/>
      </w:divBdr>
    </w:div>
    <w:div w:id="1486121385">
      <w:marLeft w:val="0"/>
      <w:marRight w:val="0"/>
      <w:marTop w:val="0"/>
      <w:marBottom w:val="0"/>
      <w:divBdr>
        <w:top w:val="none" w:sz="0" w:space="0" w:color="auto"/>
        <w:left w:val="none" w:sz="0" w:space="0" w:color="auto"/>
        <w:bottom w:val="none" w:sz="0" w:space="0" w:color="auto"/>
        <w:right w:val="none" w:sz="0" w:space="0" w:color="auto"/>
      </w:divBdr>
    </w:div>
    <w:div w:id="1486121386">
      <w:marLeft w:val="0"/>
      <w:marRight w:val="0"/>
      <w:marTop w:val="0"/>
      <w:marBottom w:val="0"/>
      <w:divBdr>
        <w:top w:val="none" w:sz="0" w:space="0" w:color="auto"/>
        <w:left w:val="none" w:sz="0" w:space="0" w:color="auto"/>
        <w:bottom w:val="none" w:sz="0" w:space="0" w:color="auto"/>
        <w:right w:val="none" w:sz="0" w:space="0" w:color="auto"/>
      </w:divBdr>
    </w:div>
    <w:div w:id="1486121387">
      <w:marLeft w:val="0"/>
      <w:marRight w:val="0"/>
      <w:marTop w:val="0"/>
      <w:marBottom w:val="0"/>
      <w:divBdr>
        <w:top w:val="none" w:sz="0" w:space="0" w:color="auto"/>
        <w:left w:val="none" w:sz="0" w:space="0" w:color="auto"/>
        <w:bottom w:val="none" w:sz="0" w:space="0" w:color="auto"/>
        <w:right w:val="none" w:sz="0" w:space="0" w:color="auto"/>
      </w:divBdr>
    </w:div>
    <w:div w:id="1486121388">
      <w:marLeft w:val="0"/>
      <w:marRight w:val="0"/>
      <w:marTop w:val="0"/>
      <w:marBottom w:val="0"/>
      <w:divBdr>
        <w:top w:val="none" w:sz="0" w:space="0" w:color="auto"/>
        <w:left w:val="none" w:sz="0" w:space="0" w:color="auto"/>
        <w:bottom w:val="none" w:sz="0" w:space="0" w:color="auto"/>
        <w:right w:val="none" w:sz="0" w:space="0" w:color="auto"/>
      </w:divBdr>
    </w:div>
    <w:div w:id="1486121389">
      <w:marLeft w:val="0"/>
      <w:marRight w:val="0"/>
      <w:marTop w:val="0"/>
      <w:marBottom w:val="0"/>
      <w:divBdr>
        <w:top w:val="none" w:sz="0" w:space="0" w:color="auto"/>
        <w:left w:val="none" w:sz="0" w:space="0" w:color="auto"/>
        <w:bottom w:val="none" w:sz="0" w:space="0" w:color="auto"/>
        <w:right w:val="none" w:sz="0" w:space="0" w:color="auto"/>
      </w:divBdr>
    </w:div>
    <w:div w:id="1486121390">
      <w:marLeft w:val="0"/>
      <w:marRight w:val="0"/>
      <w:marTop w:val="0"/>
      <w:marBottom w:val="0"/>
      <w:divBdr>
        <w:top w:val="none" w:sz="0" w:space="0" w:color="auto"/>
        <w:left w:val="none" w:sz="0" w:space="0" w:color="auto"/>
        <w:bottom w:val="none" w:sz="0" w:space="0" w:color="auto"/>
        <w:right w:val="none" w:sz="0" w:space="0" w:color="auto"/>
      </w:divBdr>
    </w:div>
    <w:div w:id="1486121391">
      <w:marLeft w:val="0"/>
      <w:marRight w:val="0"/>
      <w:marTop w:val="0"/>
      <w:marBottom w:val="0"/>
      <w:divBdr>
        <w:top w:val="none" w:sz="0" w:space="0" w:color="auto"/>
        <w:left w:val="none" w:sz="0" w:space="0" w:color="auto"/>
        <w:bottom w:val="none" w:sz="0" w:space="0" w:color="auto"/>
        <w:right w:val="none" w:sz="0" w:space="0" w:color="auto"/>
      </w:divBdr>
    </w:div>
    <w:div w:id="1486121392">
      <w:marLeft w:val="0"/>
      <w:marRight w:val="0"/>
      <w:marTop w:val="0"/>
      <w:marBottom w:val="0"/>
      <w:divBdr>
        <w:top w:val="none" w:sz="0" w:space="0" w:color="auto"/>
        <w:left w:val="none" w:sz="0" w:space="0" w:color="auto"/>
        <w:bottom w:val="none" w:sz="0" w:space="0" w:color="auto"/>
        <w:right w:val="none" w:sz="0" w:space="0" w:color="auto"/>
      </w:divBdr>
    </w:div>
    <w:div w:id="1486121393">
      <w:marLeft w:val="0"/>
      <w:marRight w:val="0"/>
      <w:marTop w:val="0"/>
      <w:marBottom w:val="0"/>
      <w:divBdr>
        <w:top w:val="none" w:sz="0" w:space="0" w:color="auto"/>
        <w:left w:val="none" w:sz="0" w:space="0" w:color="auto"/>
        <w:bottom w:val="none" w:sz="0" w:space="0" w:color="auto"/>
        <w:right w:val="none" w:sz="0" w:space="0" w:color="auto"/>
      </w:divBdr>
    </w:div>
    <w:div w:id="1486121394">
      <w:marLeft w:val="0"/>
      <w:marRight w:val="0"/>
      <w:marTop w:val="0"/>
      <w:marBottom w:val="0"/>
      <w:divBdr>
        <w:top w:val="none" w:sz="0" w:space="0" w:color="auto"/>
        <w:left w:val="none" w:sz="0" w:space="0" w:color="auto"/>
        <w:bottom w:val="none" w:sz="0" w:space="0" w:color="auto"/>
        <w:right w:val="none" w:sz="0" w:space="0" w:color="auto"/>
      </w:divBdr>
    </w:div>
    <w:div w:id="1486121395">
      <w:marLeft w:val="0"/>
      <w:marRight w:val="0"/>
      <w:marTop w:val="0"/>
      <w:marBottom w:val="0"/>
      <w:divBdr>
        <w:top w:val="none" w:sz="0" w:space="0" w:color="auto"/>
        <w:left w:val="none" w:sz="0" w:space="0" w:color="auto"/>
        <w:bottom w:val="none" w:sz="0" w:space="0" w:color="auto"/>
        <w:right w:val="none" w:sz="0" w:space="0" w:color="auto"/>
      </w:divBdr>
    </w:div>
    <w:div w:id="1486121396">
      <w:marLeft w:val="0"/>
      <w:marRight w:val="0"/>
      <w:marTop w:val="0"/>
      <w:marBottom w:val="0"/>
      <w:divBdr>
        <w:top w:val="none" w:sz="0" w:space="0" w:color="auto"/>
        <w:left w:val="none" w:sz="0" w:space="0" w:color="auto"/>
        <w:bottom w:val="none" w:sz="0" w:space="0" w:color="auto"/>
        <w:right w:val="none" w:sz="0" w:space="0" w:color="auto"/>
      </w:divBdr>
    </w:div>
    <w:div w:id="1486121397">
      <w:marLeft w:val="0"/>
      <w:marRight w:val="0"/>
      <w:marTop w:val="0"/>
      <w:marBottom w:val="0"/>
      <w:divBdr>
        <w:top w:val="none" w:sz="0" w:space="0" w:color="auto"/>
        <w:left w:val="none" w:sz="0" w:space="0" w:color="auto"/>
        <w:bottom w:val="none" w:sz="0" w:space="0" w:color="auto"/>
        <w:right w:val="none" w:sz="0" w:space="0" w:color="auto"/>
      </w:divBdr>
    </w:div>
    <w:div w:id="1486121398">
      <w:marLeft w:val="0"/>
      <w:marRight w:val="0"/>
      <w:marTop w:val="0"/>
      <w:marBottom w:val="0"/>
      <w:divBdr>
        <w:top w:val="none" w:sz="0" w:space="0" w:color="auto"/>
        <w:left w:val="none" w:sz="0" w:space="0" w:color="auto"/>
        <w:bottom w:val="none" w:sz="0" w:space="0" w:color="auto"/>
        <w:right w:val="none" w:sz="0" w:space="0" w:color="auto"/>
      </w:divBdr>
    </w:div>
    <w:div w:id="1486121399">
      <w:marLeft w:val="0"/>
      <w:marRight w:val="0"/>
      <w:marTop w:val="0"/>
      <w:marBottom w:val="0"/>
      <w:divBdr>
        <w:top w:val="none" w:sz="0" w:space="0" w:color="auto"/>
        <w:left w:val="none" w:sz="0" w:space="0" w:color="auto"/>
        <w:bottom w:val="none" w:sz="0" w:space="0" w:color="auto"/>
        <w:right w:val="none" w:sz="0" w:space="0" w:color="auto"/>
      </w:divBdr>
    </w:div>
    <w:div w:id="1486121400">
      <w:marLeft w:val="0"/>
      <w:marRight w:val="0"/>
      <w:marTop w:val="0"/>
      <w:marBottom w:val="0"/>
      <w:divBdr>
        <w:top w:val="none" w:sz="0" w:space="0" w:color="auto"/>
        <w:left w:val="none" w:sz="0" w:space="0" w:color="auto"/>
        <w:bottom w:val="none" w:sz="0" w:space="0" w:color="auto"/>
        <w:right w:val="none" w:sz="0" w:space="0" w:color="auto"/>
      </w:divBdr>
    </w:div>
    <w:div w:id="1486121401">
      <w:marLeft w:val="0"/>
      <w:marRight w:val="0"/>
      <w:marTop w:val="0"/>
      <w:marBottom w:val="0"/>
      <w:divBdr>
        <w:top w:val="none" w:sz="0" w:space="0" w:color="auto"/>
        <w:left w:val="none" w:sz="0" w:space="0" w:color="auto"/>
        <w:bottom w:val="none" w:sz="0" w:space="0" w:color="auto"/>
        <w:right w:val="none" w:sz="0" w:space="0" w:color="auto"/>
      </w:divBdr>
    </w:div>
    <w:div w:id="1486121402">
      <w:marLeft w:val="0"/>
      <w:marRight w:val="0"/>
      <w:marTop w:val="0"/>
      <w:marBottom w:val="0"/>
      <w:divBdr>
        <w:top w:val="none" w:sz="0" w:space="0" w:color="auto"/>
        <w:left w:val="none" w:sz="0" w:space="0" w:color="auto"/>
        <w:bottom w:val="none" w:sz="0" w:space="0" w:color="auto"/>
        <w:right w:val="none" w:sz="0" w:space="0" w:color="auto"/>
      </w:divBdr>
    </w:div>
    <w:div w:id="1486121403">
      <w:marLeft w:val="0"/>
      <w:marRight w:val="0"/>
      <w:marTop w:val="0"/>
      <w:marBottom w:val="0"/>
      <w:divBdr>
        <w:top w:val="none" w:sz="0" w:space="0" w:color="auto"/>
        <w:left w:val="none" w:sz="0" w:space="0" w:color="auto"/>
        <w:bottom w:val="none" w:sz="0" w:space="0" w:color="auto"/>
        <w:right w:val="none" w:sz="0" w:space="0" w:color="auto"/>
      </w:divBdr>
    </w:div>
    <w:div w:id="1486121404">
      <w:marLeft w:val="0"/>
      <w:marRight w:val="0"/>
      <w:marTop w:val="0"/>
      <w:marBottom w:val="0"/>
      <w:divBdr>
        <w:top w:val="none" w:sz="0" w:space="0" w:color="auto"/>
        <w:left w:val="none" w:sz="0" w:space="0" w:color="auto"/>
        <w:bottom w:val="none" w:sz="0" w:space="0" w:color="auto"/>
        <w:right w:val="none" w:sz="0" w:space="0" w:color="auto"/>
      </w:divBdr>
    </w:div>
    <w:div w:id="1486121405">
      <w:marLeft w:val="0"/>
      <w:marRight w:val="0"/>
      <w:marTop w:val="0"/>
      <w:marBottom w:val="0"/>
      <w:divBdr>
        <w:top w:val="none" w:sz="0" w:space="0" w:color="auto"/>
        <w:left w:val="none" w:sz="0" w:space="0" w:color="auto"/>
        <w:bottom w:val="none" w:sz="0" w:space="0" w:color="auto"/>
        <w:right w:val="none" w:sz="0" w:space="0" w:color="auto"/>
      </w:divBdr>
    </w:div>
    <w:div w:id="1486121406">
      <w:marLeft w:val="0"/>
      <w:marRight w:val="0"/>
      <w:marTop w:val="0"/>
      <w:marBottom w:val="0"/>
      <w:divBdr>
        <w:top w:val="none" w:sz="0" w:space="0" w:color="auto"/>
        <w:left w:val="none" w:sz="0" w:space="0" w:color="auto"/>
        <w:bottom w:val="none" w:sz="0" w:space="0" w:color="auto"/>
        <w:right w:val="none" w:sz="0" w:space="0" w:color="auto"/>
      </w:divBdr>
    </w:div>
    <w:div w:id="1486121407">
      <w:marLeft w:val="0"/>
      <w:marRight w:val="0"/>
      <w:marTop w:val="0"/>
      <w:marBottom w:val="0"/>
      <w:divBdr>
        <w:top w:val="none" w:sz="0" w:space="0" w:color="auto"/>
        <w:left w:val="none" w:sz="0" w:space="0" w:color="auto"/>
        <w:bottom w:val="none" w:sz="0" w:space="0" w:color="auto"/>
        <w:right w:val="none" w:sz="0" w:space="0" w:color="auto"/>
      </w:divBdr>
    </w:div>
    <w:div w:id="1486121408">
      <w:marLeft w:val="0"/>
      <w:marRight w:val="0"/>
      <w:marTop w:val="0"/>
      <w:marBottom w:val="0"/>
      <w:divBdr>
        <w:top w:val="none" w:sz="0" w:space="0" w:color="auto"/>
        <w:left w:val="none" w:sz="0" w:space="0" w:color="auto"/>
        <w:bottom w:val="none" w:sz="0" w:space="0" w:color="auto"/>
        <w:right w:val="none" w:sz="0" w:space="0" w:color="auto"/>
      </w:divBdr>
    </w:div>
    <w:div w:id="1486121409">
      <w:marLeft w:val="0"/>
      <w:marRight w:val="0"/>
      <w:marTop w:val="0"/>
      <w:marBottom w:val="0"/>
      <w:divBdr>
        <w:top w:val="none" w:sz="0" w:space="0" w:color="auto"/>
        <w:left w:val="none" w:sz="0" w:space="0" w:color="auto"/>
        <w:bottom w:val="none" w:sz="0" w:space="0" w:color="auto"/>
        <w:right w:val="none" w:sz="0" w:space="0" w:color="auto"/>
      </w:divBdr>
    </w:div>
    <w:div w:id="1486121410">
      <w:marLeft w:val="0"/>
      <w:marRight w:val="0"/>
      <w:marTop w:val="0"/>
      <w:marBottom w:val="0"/>
      <w:divBdr>
        <w:top w:val="none" w:sz="0" w:space="0" w:color="auto"/>
        <w:left w:val="none" w:sz="0" w:space="0" w:color="auto"/>
        <w:bottom w:val="none" w:sz="0" w:space="0" w:color="auto"/>
        <w:right w:val="none" w:sz="0" w:space="0" w:color="auto"/>
      </w:divBdr>
    </w:div>
    <w:div w:id="1666742731">
      <w:bodyDiv w:val="1"/>
      <w:marLeft w:val="0"/>
      <w:marRight w:val="0"/>
      <w:marTop w:val="0"/>
      <w:marBottom w:val="0"/>
      <w:divBdr>
        <w:top w:val="none" w:sz="0" w:space="0" w:color="auto"/>
        <w:left w:val="none" w:sz="0" w:space="0" w:color="auto"/>
        <w:bottom w:val="none" w:sz="0" w:space="0" w:color="auto"/>
        <w:right w:val="none" w:sz="0" w:space="0" w:color="auto"/>
      </w:divBdr>
    </w:div>
    <w:div w:id="1709984745">
      <w:bodyDiv w:val="1"/>
      <w:marLeft w:val="0"/>
      <w:marRight w:val="0"/>
      <w:marTop w:val="0"/>
      <w:marBottom w:val="0"/>
      <w:divBdr>
        <w:top w:val="none" w:sz="0" w:space="0" w:color="auto"/>
        <w:left w:val="none" w:sz="0" w:space="0" w:color="auto"/>
        <w:bottom w:val="none" w:sz="0" w:space="0" w:color="auto"/>
        <w:right w:val="none" w:sz="0" w:space="0" w:color="auto"/>
      </w:divBdr>
    </w:div>
    <w:div w:id="1800800862">
      <w:bodyDiv w:val="1"/>
      <w:marLeft w:val="0"/>
      <w:marRight w:val="0"/>
      <w:marTop w:val="0"/>
      <w:marBottom w:val="0"/>
      <w:divBdr>
        <w:top w:val="none" w:sz="0" w:space="0" w:color="auto"/>
        <w:left w:val="none" w:sz="0" w:space="0" w:color="auto"/>
        <w:bottom w:val="none" w:sz="0" w:space="0" w:color="auto"/>
        <w:right w:val="none" w:sz="0" w:space="0" w:color="auto"/>
      </w:divBdr>
    </w:div>
    <w:div w:id="1825245340">
      <w:bodyDiv w:val="1"/>
      <w:marLeft w:val="0"/>
      <w:marRight w:val="0"/>
      <w:marTop w:val="0"/>
      <w:marBottom w:val="0"/>
      <w:divBdr>
        <w:top w:val="none" w:sz="0" w:space="0" w:color="auto"/>
        <w:left w:val="none" w:sz="0" w:space="0" w:color="auto"/>
        <w:bottom w:val="none" w:sz="0" w:space="0" w:color="auto"/>
        <w:right w:val="none" w:sz="0" w:space="0" w:color="auto"/>
      </w:divBdr>
    </w:div>
    <w:div w:id="19774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3785</Words>
  <Characters>22334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lpstr>
    </vt:vector>
  </TitlesOfParts>
  <Company>NPU</Company>
  <LinksUpToDate>false</LinksUpToDate>
  <CharactersWithSpaces>26067</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Bečvář</dc:creator>
  <cp:keywords> </cp:keywords>
  <dc:description/>
  <cp:lastModifiedBy>Janouchová Miroslava</cp:lastModifiedBy>
  <cp:revision>6</cp:revision>
  <cp:lastPrinted>2021-03-08T13:35:00Z</cp:lastPrinted>
  <dcterms:created xsi:type="dcterms:W3CDTF">2021-03-08T13:15:00Z</dcterms:created>
  <dcterms:modified xsi:type="dcterms:W3CDTF">2021-03-15T11:32:00Z</dcterms:modified>
</cp:coreProperties>
</file>