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A9" w:rsidRDefault="006E4EF7">
      <w:pPr>
        <w:pStyle w:val="Nadpis20"/>
        <w:keepNext/>
        <w:keepLines/>
        <w:shd w:val="clear" w:color="auto" w:fill="auto"/>
      </w:pPr>
      <w:bookmarkStart w:id="0" w:name="bookmark0"/>
      <w:bookmarkStart w:id="1" w:name="bookmark1"/>
      <w:r>
        <w:t xml:space="preserve">                                             </w:t>
      </w:r>
      <w:r w:rsidR="00A27878">
        <w:t xml:space="preserve">Smlouva o nájmu </w:t>
      </w:r>
      <w:proofErr w:type="gramStart"/>
      <w:r w:rsidR="00A27878">
        <w:t>prostor</w:t>
      </w:r>
      <w:bookmarkEnd w:id="0"/>
      <w:bookmarkEnd w:id="1"/>
      <w:r>
        <w:t xml:space="preserve">                        </w:t>
      </w:r>
      <w:r w:rsidRPr="006E4EF7">
        <w:rPr>
          <w:b w:val="0"/>
        </w:rPr>
        <w:t>3320810321</w:t>
      </w:r>
      <w:proofErr w:type="gramEnd"/>
    </w:p>
    <w:p w:rsidR="006E36A9" w:rsidRDefault="00A27878">
      <w:pPr>
        <w:pStyle w:val="Zkladntext1"/>
        <w:shd w:val="clear" w:color="auto" w:fill="auto"/>
        <w:jc w:val="center"/>
      </w:pPr>
      <w:r>
        <w:t xml:space="preserve">uzavřená podle </w:t>
      </w:r>
      <w:proofErr w:type="spellStart"/>
      <w:r>
        <w:t>ust</w:t>
      </w:r>
      <w:proofErr w:type="spellEnd"/>
      <w:r>
        <w:t>. § 2201 a násl. zákona č. 89/2012 Sb., občanský zákoník, ve znění</w:t>
      </w:r>
      <w:r>
        <w:br/>
        <w:t>pozdějších předpisů</w:t>
      </w:r>
    </w:p>
    <w:p w:rsidR="006E36A9" w:rsidRDefault="00A27878">
      <w:pPr>
        <w:pStyle w:val="Zkladntext1"/>
        <w:shd w:val="clear" w:color="auto" w:fill="auto"/>
        <w:spacing w:after="300"/>
        <w:jc w:val="center"/>
      </w:pPr>
      <w:proofErr w:type="gramStart"/>
      <w:r>
        <w:t>mezi</w:t>
      </w:r>
      <w:proofErr w:type="gramEnd"/>
    </w:p>
    <w:p w:rsidR="006E36A9" w:rsidRDefault="00A27878">
      <w:pPr>
        <w:pStyle w:val="Zkladntext1"/>
        <w:shd w:val="clear" w:color="auto" w:fill="auto"/>
        <w:spacing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TJ Žďár nad </w:t>
      </w:r>
      <w:proofErr w:type="gramStart"/>
      <w:r>
        <w:rPr>
          <w:b/>
          <w:bCs/>
          <w:sz w:val="22"/>
          <w:szCs w:val="22"/>
        </w:rPr>
        <w:t xml:space="preserve">Sázavou </w:t>
      </w:r>
      <w:proofErr w:type="spellStart"/>
      <w:r>
        <w:rPr>
          <w:b/>
          <w:bCs/>
          <w:sz w:val="22"/>
          <w:szCs w:val="22"/>
        </w:rPr>
        <w:t>z.s</w:t>
      </w:r>
      <w:proofErr w:type="spellEnd"/>
      <w:r>
        <w:rPr>
          <w:b/>
          <w:bCs/>
          <w:sz w:val="22"/>
          <w:szCs w:val="22"/>
        </w:rPr>
        <w:t>.</w:t>
      </w:r>
      <w:proofErr w:type="gramEnd"/>
    </w:p>
    <w:p w:rsidR="006E36A9" w:rsidRDefault="00A27878">
      <w:pPr>
        <w:pStyle w:val="Zkladntext1"/>
        <w:shd w:val="clear" w:color="auto" w:fill="auto"/>
      </w:pPr>
      <w:r>
        <w:t>Jungmannova 1495/8, 59101 Žďár nad Sázavou</w:t>
      </w:r>
    </w:p>
    <w:p w:rsidR="006E36A9" w:rsidRDefault="00A27878">
      <w:pPr>
        <w:pStyle w:val="Zkladntext1"/>
        <w:shd w:val="clear" w:color="auto" w:fill="auto"/>
      </w:pPr>
      <w:r>
        <w:t>IČO: 00547492, DIČ: CZ00547492</w:t>
      </w:r>
    </w:p>
    <w:p w:rsidR="006E36A9" w:rsidRDefault="00A27878">
      <w:pPr>
        <w:pStyle w:val="Zkladntext1"/>
        <w:shd w:val="clear" w:color="auto" w:fill="auto"/>
      </w:pPr>
      <w:r>
        <w:t xml:space="preserve">Zapsaná ve spolkovém </w:t>
      </w:r>
      <w:r>
        <w:t xml:space="preserve">rejstříku, vedeného Krajským soudem v Brně, oddíl L, vložka 49 zastoupená </w:t>
      </w:r>
      <w:r w:rsidR="006E4EF7">
        <w:t>XXXX</w:t>
      </w:r>
      <w:r>
        <w:t xml:space="preserve">, </w:t>
      </w:r>
      <w:r w:rsidR="006E4EF7">
        <w:t>XXXX</w:t>
      </w:r>
    </w:p>
    <w:p w:rsidR="006E36A9" w:rsidRDefault="00A27878">
      <w:pPr>
        <w:pStyle w:val="Zkladntext1"/>
        <w:shd w:val="clear" w:color="auto" w:fill="auto"/>
      </w:pPr>
      <w:r>
        <w:t xml:space="preserve">bankovní spojení: </w:t>
      </w:r>
      <w:r w:rsidR="006E4EF7">
        <w:t>XXXX</w:t>
      </w:r>
    </w:p>
    <w:p w:rsidR="006E36A9" w:rsidRDefault="00A27878">
      <w:pPr>
        <w:pStyle w:val="Zkladntext1"/>
        <w:shd w:val="clear" w:color="auto" w:fill="auto"/>
        <w:ind w:left="1740" w:hanging="1740"/>
      </w:pPr>
      <w:r>
        <w:t xml:space="preserve">kontaktní osoby: </w:t>
      </w:r>
      <w:r w:rsidR="006E4EF7">
        <w:t>XXXX</w:t>
      </w:r>
    </w:p>
    <w:p w:rsidR="006E36A9" w:rsidRDefault="00A27878">
      <w:pPr>
        <w:pStyle w:val="Zkladntext1"/>
        <w:shd w:val="clear" w:color="auto" w:fill="auto"/>
        <w:spacing w:after="300"/>
      </w:pPr>
      <w:r>
        <w:t>(dále jen „pronajímatel“)</w:t>
      </w:r>
    </w:p>
    <w:p w:rsidR="006E36A9" w:rsidRDefault="00A27878">
      <w:pPr>
        <w:pStyle w:val="Zkladntext1"/>
        <w:shd w:val="clear" w:color="auto" w:fill="auto"/>
        <w:spacing w:after="300"/>
      </w:pPr>
      <w:r>
        <w:t>a</w:t>
      </w:r>
    </w:p>
    <w:p w:rsidR="006E36A9" w:rsidRDefault="00A27878">
      <w:pPr>
        <w:pStyle w:val="Zkladntext1"/>
        <w:shd w:val="clear" w:color="auto" w:fill="auto"/>
        <w:spacing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Nemocnice Nové Město na Moravě, př</w:t>
      </w:r>
      <w:r>
        <w:rPr>
          <w:b/>
          <w:bCs/>
          <w:sz w:val="22"/>
          <w:szCs w:val="22"/>
        </w:rPr>
        <w:t>íspěvková organizace</w:t>
      </w:r>
    </w:p>
    <w:p w:rsidR="006E36A9" w:rsidRDefault="00A27878">
      <w:pPr>
        <w:pStyle w:val="Zkladntext1"/>
        <w:shd w:val="clear" w:color="auto" w:fill="auto"/>
      </w:pPr>
      <w:r>
        <w:t>Žďárská 610, 592 31 Nové Město na Moravě</w:t>
      </w:r>
    </w:p>
    <w:p w:rsidR="006E36A9" w:rsidRDefault="00A27878">
      <w:pPr>
        <w:pStyle w:val="Zkladntext1"/>
        <w:shd w:val="clear" w:color="auto" w:fill="auto"/>
      </w:pPr>
      <w:r>
        <w:t>IČO: 00842001</w:t>
      </w:r>
    </w:p>
    <w:p w:rsidR="006E36A9" w:rsidRDefault="00A27878">
      <w:pPr>
        <w:pStyle w:val="Zkladntext1"/>
        <w:shd w:val="clear" w:color="auto" w:fill="auto"/>
      </w:pPr>
      <w:r>
        <w:t xml:space="preserve">zapsaná v obchodním rejstříku vedeném Krajským soudem v Brně oddíl </w:t>
      </w:r>
      <w:proofErr w:type="spellStart"/>
      <w:r>
        <w:t>Pr</w:t>
      </w:r>
      <w:proofErr w:type="spellEnd"/>
      <w:r>
        <w:t xml:space="preserve">, vložka 1446 zastoupená </w:t>
      </w:r>
      <w:r w:rsidR="006E4EF7">
        <w:t>XXXX</w:t>
      </w:r>
    </w:p>
    <w:p w:rsidR="006E36A9" w:rsidRDefault="00A27878">
      <w:pPr>
        <w:pStyle w:val="Zkladntext1"/>
        <w:shd w:val="clear" w:color="auto" w:fill="auto"/>
      </w:pPr>
      <w:r>
        <w:t xml:space="preserve">bankovní spojení: </w:t>
      </w:r>
      <w:r w:rsidR="006E4EF7">
        <w:t xml:space="preserve">XXXX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  <w:r w:rsidR="006E4EF7">
        <w:t>XXXX</w:t>
      </w:r>
    </w:p>
    <w:p w:rsidR="006E36A9" w:rsidRDefault="00A27878">
      <w:pPr>
        <w:pStyle w:val="Zkladntext1"/>
        <w:shd w:val="clear" w:color="auto" w:fill="auto"/>
      </w:pPr>
      <w:r>
        <w:t>kontaktní osoby:</w:t>
      </w:r>
    </w:p>
    <w:p w:rsidR="006E4EF7" w:rsidRDefault="006E4EF7">
      <w:pPr>
        <w:pStyle w:val="Zkladntext1"/>
        <w:shd w:val="clear" w:color="auto" w:fill="auto"/>
        <w:spacing w:after="540"/>
        <w:ind w:firstLine="740"/>
      </w:pPr>
      <w:r>
        <w:t>XXXX</w:t>
      </w:r>
      <w:r w:rsidR="00A27878">
        <w:t xml:space="preserve">, tel.: </w:t>
      </w:r>
      <w:r>
        <w:t>XXXX</w:t>
      </w:r>
      <w:r w:rsidR="00A27878">
        <w:t xml:space="preserve">, </w:t>
      </w:r>
      <w:hyperlink r:id="rId8" w:history="1">
        <w:r>
          <w:rPr>
            <w:u w:val="single"/>
            <w:lang w:val="en-US" w:eastAsia="en-US" w:bidi="en-US"/>
          </w:rPr>
          <w:t>XXXX</w:t>
        </w:r>
      </w:hyperlink>
      <w:r w:rsidR="00A27878">
        <w:rPr>
          <w:lang w:val="en-US" w:eastAsia="en-US" w:bidi="en-US"/>
        </w:rPr>
        <w:t xml:space="preserve"> </w:t>
      </w:r>
      <w:r>
        <w:t>XXXX</w:t>
      </w:r>
      <w:r w:rsidR="00A27878">
        <w:t xml:space="preserve">), </w:t>
      </w:r>
      <w:r>
        <w:t>XXXX</w:t>
      </w:r>
      <w:r w:rsidR="00A27878">
        <w:t xml:space="preserve">, </w:t>
      </w:r>
      <w:proofErr w:type="spellStart"/>
      <w:r w:rsidR="00A27878">
        <w:t>tel</w:t>
      </w:r>
      <w:r>
        <w:t>XXXX</w:t>
      </w:r>
      <w:proofErr w:type="spellEnd"/>
      <w:r w:rsidR="00A27878">
        <w:t xml:space="preserve">, </w:t>
      </w:r>
      <w:r>
        <w:t>XXXX</w:t>
      </w:r>
    </w:p>
    <w:p w:rsidR="006E36A9" w:rsidRDefault="00A27878">
      <w:pPr>
        <w:pStyle w:val="Zkladntext1"/>
        <w:shd w:val="clear" w:color="auto" w:fill="auto"/>
        <w:spacing w:after="540"/>
        <w:ind w:firstLine="740"/>
      </w:pPr>
      <w:r>
        <w:t xml:space="preserve"> (dále jen „nájemce“)</w:t>
      </w:r>
    </w:p>
    <w:p w:rsidR="006E36A9" w:rsidRDefault="00A27878">
      <w:pPr>
        <w:pStyle w:val="Zkladntext1"/>
        <w:shd w:val="clear" w:color="auto" w:fill="auto"/>
        <w:spacing w:after="540"/>
      </w:pPr>
      <w:r>
        <w:t xml:space="preserve">Smluvní strany uzavřely </w:t>
      </w:r>
      <w:r>
        <w:t>spolu níže uvedeného dne, měsíce a roku za níže uvedených podmínek následující Smlouvu o nájmu prostor (dále jen „smlouva“):</w:t>
      </w:r>
    </w:p>
    <w:p w:rsidR="006E36A9" w:rsidRDefault="00A27878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I.</w:t>
      </w:r>
    </w:p>
    <w:p w:rsidR="006E36A9" w:rsidRDefault="006E4EF7">
      <w:pPr>
        <w:pStyle w:val="Zkladntext1"/>
        <w:shd w:val="clear" w:color="auto" w:fill="auto"/>
        <w:spacing w:after="300" w:line="259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a úč</w:t>
      </w:r>
      <w:r w:rsidR="00A27878">
        <w:rPr>
          <w:b/>
          <w:bCs/>
          <w:sz w:val="22"/>
          <w:szCs w:val="22"/>
        </w:rPr>
        <w:t>el nájmu</w:t>
      </w:r>
    </w:p>
    <w:p w:rsidR="006E4EF7" w:rsidRDefault="006E4EF7" w:rsidP="006E4EF7">
      <w:pPr>
        <w:pStyle w:val="Poznmkapodarou0"/>
        <w:shd w:val="clear" w:color="auto" w:fill="auto"/>
        <w:tabs>
          <w:tab w:val="left" w:pos="394"/>
        </w:tabs>
        <w:ind w:left="420" w:hanging="420"/>
        <w:jc w:val="both"/>
      </w:pPr>
      <w:r>
        <w:t xml:space="preserve">1.   </w:t>
      </w:r>
      <w:r>
        <w:t xml:space="preserve">Pronajímatel je vlastníkem objektu č. p. 1495 stojícím na pozemku par. č. 2157 na adrese Jungmannova 1495/8, 591 01 Žďár nad Sázavou 1 (sportovní haly). Objekt je zapsaný v katastru nemovitostí vedeném Katastrálním úřadem pro Vysočinu, Katastrální pracoviště Žďár nad Sázavou, obec Žďár nad Sázavou,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Město Žďár, a to na LV č. 6257.</w:t>
      </w:r>
    </w:p>
    <w:p w:rsidR="006E4EF7" w:rsidRDefault="006E4EF7" w:rsidP="006E4EF7">
      <w:pPr>
        <w:pStyle w:val="Poznmkapodarou0"/>
        <w:shd w:val="clear" w:color="auto" w:fill="auto"/>
        <w:tabs>
          <w:tab w:val="left" w:pos="360"/>
        </w:tabs>
        <w:ind w:left="360" w:hanging="360"/>
        <w:jc w:val="both"/>
        <w:rPr>
          <w:sz w:val="22"/>
          <w:szCs w:val="22"/>
        </w:rPr>
      </w:pPr>
      <w:r>
        <w:t>2.</w:t>
      </w:r>
      <w:r>
        <w:tab/>
        <w:t xml:space="preserve">Pronajímatel přenechává touto smlouvou nájemci k užívání prostory nacházející se ve výše uvedeném objektu pronajímatele, a to konkrétně </w:t>
      </w:r>
      <w:r>
        <w:rPr>
          <w:b/>
          <w:bCs/>
          <w:sz w:val="22"/>
          <w:szCs w:val="22"/>
        </w:rPr>
        <w:t>místnos</w:t>
      </w:r>
      <w:r>
        <w:rPr>
          <w:b/>
          <w:bCs/>
          <w:sz w:val="22"/>
          <w:szCs w:val="22"/>
        </w:rPr>
        <w:t>t ě. 6, místnost ě. 17 a rozcvič</w:t>
      </w:r>
      <w:r>
        <w:rPr>
          <w:b/>
          <w:bCs/>
          <w:sz w:val="22"/>
          <w:szCs w:val="22"/>
        </w:rPr>
        <w:t>ovací místnost o souhrnné výměře 93 m</w:t>
      </w:r>
      <w:r>
        <w:rPr>
          <w:b/>
          <w:bCs/>
          <w:sz w:val="22"/>
          <w:szCs w:val="22"/>
          <w:vertAlign w:val="superscript"/>
        </w:rPr>
        <w:t>1 2</w:t>
      </w:r>
      <w:r>
        <w:rPr>
          <w:b/>
          <w:bCs/>
          <w:sz w:val="22"/>
          <w:szCs w:val="22"/>
        </w:rPr>
        <w:t xml:space="preserve"> </w:t>
      </w:r>
      <w:r>
        <w:t xml:space="preserve">(šatny a zázemí pro personál) nacházející se </w:t>
      </w:r>
      <w:r>
        <w:rPr>
          <w:b/>
          <w:bCs/>
          <w:sz w:val="22"/>
          <w:szCs w:val="22"/>
        </w:rPr>
        <w:t xml:space="preserve">v přízemí objektu </w:t>
      </w:r>
      <w:r>
        <w:t xml:space="preserve">a dále </w:t>
      </w:r>
      <w:r>
        <w:rPr>
          <w:b/>
          <w:bCs/>
          <w:sz w:val="22"/>
          <w:szCs w:val="22"/>
        </w:rPr>
        <w:t>prostor chodby a místnosti č. 8, místnost č. 13, včetně WC, o souhrnné výměře 70 m</w:t>
      </w:r>
      <w:r>
        <w:rPr>
          <w:b/>
          <w:bCs/>
          <w:sz w:val="22"/>
          <w:szCs w:val="22"/>
          <w:vertAlign w:val="superscript"/>
        </w:rPr>
        <w:t>2</w:t>
      </w:r>
      <w:r>
        <w:rPr>
          <w:b/>
          <w:bCs/>
          <w:sz w:val="22"/>
          <w:szCs w:val="22"/>
        </w:rPr>
        <w:t xml:space="preserve"> nacházející se v 1. patře objektu. Vestibul, WC</w:t>
      </w:r>
    </w:p>
    <w:p w:rsidR="006E4EF7" w:rsidRDefault="006E4EF7">
      <w:pPr>
        <w:pStyle w:val="Zkladntext1"/>
        <w:shd w:val="clear" w:color="auto" w:fill="auto"/>
        <w:spacing w:after="300" w:line="259" w:lineRule="auto"/>
        <w:jc w:val="center"/>
        <w:rPr>
          <w:sz w:val="22"/>
          <w:szCs w:val="22"/>
        </w:rPr>
      </w:pPr>
    </w:p>
    <w:p w:rsidR="006E4EF7" w:rsidRDefault="006E4EF7">
      <w:pPr>
        <w:pStyle w:val="Zkladntext1"/>
        <w:shd w:val="clear" w:color="auto" w:fill="auto"/>
        <w:spacing w:after="300" w:line="259" w:lineRule="auto"/>
        <w:jc w:val="center"/>
        <w:rPr>
          <w:sz w:val="22"/>
          <w:szCs w:val="22"/>
        </w:rPr>
      </w:pPr>
    </w:p>
    <w:p w:rsidR="006E36A9" w:rsidRDefault="00A27878">
      <w:pPr>
        <w:pStyle w:val="Zkladntext1"/>
        <w:shd w:val="clear" w:color="auto" w:fill="auto"/>
        <w:spacing w:line="254" w:lineRule="auto"/>
        <w:ind w:left="380" w:firstLine="20"/>
        <w:jc w:val="both"/>
      </w:pPr>
      <w:r>
        <w:rPr>
          <w:b/>
          <w:bCs/>
          <w:sz w:val="22"/>
          <w:szCs w:val="22"/>
        </w:rPr>
        <w:lastRenderedPageBreak/>
        <w:t>a příprava vakcíny o celkové ploše 165 m</w:t>
      </w:r>
      <w:r>
        <w:rPr>
          <w:b/>
          <w:bCs/>
          <w:sz w:val="22"/>
          <w:szCs w:val="22"/>
          <w:vertAlign w:val="superscript"/>
        </w:rPr>
        <w:t>2</w:t>
      </w:r>
      <w:r>
        <w:rPr>
          <w:b/>
          <w:bCs/>
          <w:sz w:val="22"/>
          <w:szCs w:val="22"/>
        </w:rPr>
        <w:t xml:space="preserve">. Předsálí, chodba a místnosti </w:t>
      </w:r>
      <w:proofErr w:type="gramStart"/>
      <w:r>
        <w:rPr>
          <w:b/>
          <w:bCs/>
          <w:sz w:val="22"/>
          <w:szCs w:val="22"/>
        </w:rPr>
        <w:t>č.01</w:t>
      </w:r>
      <w:proofErr w:type="gramEnd"/>
      <w:r>
        <w:rPr>
          <w:b/>
          <w:bCs/>
          <w:sz w:val="22"/>
          <w:szCs w:val="22"/>
        </w:rPr>
        <w:t xml:space="preserve"> a č.02 o ploše 132 m</w:t>
      </w:r>
      <w:r>
        <w:rPr>
          <w:b/>
          <w:bCs/>
          <w:sz w:val="22"/>
          <w:szCs w:val="22"/>
          <w:vertAlign w:val="superscript"/>
        </w:rPr>
        <w:t>2</w:t>
      </w:r>
      <w:r>
        <w:rPr>
          <w:b/>
          <w:bCs/>
          <w:sz w:val="22"/>
          <w:szCs w:val="22"/>
        </w:rPr>
        <w:t>. Celková</w:t>
      </w:r>
      <w:r>
        <w:rPr>
          <w:b/>
          <w:bCs/>
          <w:sz w:val="22"/>
          <w:szCs w:val="22"/>
        </w:rPr>
        <w:t xml:space="preserve"> pronajímaná plocha teda činí 460 m</w:t>
      </w:r>
      <w:r>
        <w:rPr>
          <w:b/>
          <w:bCs/>
          <w:sz w:val="22"/>
          <w:szCs w:val="22"/>
          <w:vertAlign w:val="superscript"/>
        </w:rPr>
        <w:t>2</w:t>
      </w:r>
      <w:r>
        <w:rPr>
          <w:b/>
          <w:bCs/>
          <w:sz w:val="22"/>
          <w:szCs w:val="22"/>
        </w:rPr>
        <w:t xml:space="preserve">. </w:t>
      </w:r>
      <w:r>
        <w:t>Specifikace využívaných prostor je přílohou č. 1, která je nedílnou součástí této smlouvy (dále jen „prostory“).</w:t>
      </w:r>
    </w:p>
    <w:p w:rsidR="006E36A9" w:rsidRDefault="00A27878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ind w:left="380" w:hanging="380"/>
        <w:jc w:val="both"/>
      </w:pPr>
      <w:r>
        <w:t>Uvedené prostory přenechává pronajímatel nájemci za účelem jejich užívání k provozování vakcinačního cent</w:t>
      </w:r>
      <w:r>
        <w:t>ra COVID-19.</w:t>
      </w:r>
    </w:p>
    <w:p w:rsidR="006E36A9" w:rsidRDefault="00A27878">
      <w:pPr>
        <w:pStyle w:val="Zkladntext1"/>
        <w:numPr>
          <w:ilvl w:val="0"/>
          <w:numId w:val="1"/>
        </w:numPr>
        <w:shd w:val="clear" w:color="auto" w:fill="auto"/>
        <w:tabs>
          <w:tab w:val="left" w:pos="349"/>
        </w:tabs>
        <w:spacing w:after="560"/>
        <w:ind w:left="380" w:hanging="380"/>
        <w:jc w:val="both"/>
      </w:pPr>
      <w:r>
        <w:t>Nájemce prohlašuje, že k uvedenému využití předmětu nájmu disponuje potřebným povolením k poskytování zdravotních výkonů v rámci preventivní péče mimo zdravotnické zařízení.</w:t>
      </w:r>
    </w:p>
    <w:p w:rsidR="006E36A9" w:rsidRDefault="00A27878">
      <w:pPr>
        <w:pStyle w:val="Zkladntext1"/>
        <w:shd w:val="clear" w:color="auto" w:fill="auto"/>
        <w:spacing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</w:p>
    <w:p w:rsidR="006E36A9" w:rsidRDefault="00A27878">
      <w:pPr>
        <w:pStyle w:val="Zkladntext1"/>
        <w:shd w:val="clear" w:color="auto" w:fill="auto"/>
        <w:spacing w:after="240" w:line="262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Práva a povinnosti pronajímatele a nájemce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80" w:hanging="380"/>
        <w:jc w:val="both"/>
      </w:pPr>
      <w:r>
        <w:t xml:space="preserve">Pronajímatel je povinen </w:t>
      </w:r>
      <w:r>
        <w:rPr>
          <w:b/>
          <w:bCs/>
          <w:sz w:val="22"/>
          <w:szCs w:val="22"/>
        </w:rPr>
        <w:t xml:space="preserve">přenechat prostory nájemci ve stavu způsobilém ke smluvenému užívání dne 10. 3. 2021, </w:t>
      </w:r>
      <w:r>
        <w:t>v tomto stavu je svým nákladem udržovat a zabezpečovat řádné plnění služeb, jejichž poskytování je s užíváním prostor spojeno.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80" w:hanging="380"/>
        <w:jc w:val="both"/>
      </w:pPr>
      <w:r>
        <w:t>Pronajímatel je opr</w:t>
      </w:r>
      <w:r>
        <w:t>ávněn zasahovat do pronajatých prostor, pokud to bude nutné k provedení prací při rekonstrukci, opravách nebo údržbě a nájemce je povinen tento zásah po nezbytně nutnou dobu strpět. Pronajímatel je povinen o takovém zásahu nájemce předem informovat.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80" w:hanging="380"/>
        <w:jc w:val="both"/>
      </w:pPr>
      <w:r>
        <w:t>Pronaj</w:t>
      </w:r>
      <w:r>
        <w:t>ímatel se zavazuje zajistit přítomnost svého správce ve výše uvedeném objektu, a to v rozsahu 2 hod. denně (1 hod. na začátku denního provozu a 1 hod. na konci denního provozu, s tím, že mezi těmito hodinami bude zajištěna nepřetržitá dostupnost správce na</w:t>
      </w:r>
      <w:r>
        <w:t xml:space="preserve"> telefonu), a to po dny, kdy bude vakcinační centrum v provozu. O konkrétním rozvržení provozu vakcinačního centra bude nájemce předem informovat pronajímatele.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80" w:hanging="380"/>
        <w:jc w:val="both"/>
      </w:pPr>
      <w:r>
        <w:t>Nájemce bere na vědomí, že pronajímatel bude v ostatních prostorách sportovní haly provozovat b</w:t>
      </w:r>
      <w:r>
        <w:t>ěžnou sportovní, tréninkovou a soutěžní činnost dle aktuálně platných vládních opatření.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80" w:hanging="380"/>
        <w:jc w:val="both"/>
      </w:pPr>
      <w:r>
        <w:t xml:space="preserve">Nájemce se seznámil se stavem pronajímaných prostor a v tomto stavu je přebírá, což stvrzuje podpisem této smlouvy. K předání a převzetí prostor bude sepsán předávací </w:t>
      </w:r>
      <w:r>
        <w:t>protokol, který bude podepsán oběma smluvními stranami.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80" w:hanging="380"/>
        <w:jc w:val="both"/>
      </w:pPr>
      <w:r>
        <w:t xml:space="preserve">Nájemce je povinen užívat prostory jen k účelu, ke kterému byly pronajaty při dodržování veškerých právních předpisů zejména požárních, bezpečnostních a hygienických. Odpovědnost za dodržování těchto </w:t>
      </w:r>
      <w:r>
        <w:t>předpisů nese nájemce.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80" w:hanging="380"/>
        <w:jc w:val="both"/>
      </w:pPr>
      <w:r>
        <w:t>Nájemce je povinen dodržovat vnitřní předpisy pronajímatele k zajištění bezpečnosti provozu, se kterými byl pronajímatelem seznámen. Nájemce je povinen udržovat prostor v čistotě a pořádku.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80" w:hanging="380"/>
        <w:jc w:val="both"/>
      </w:pPr>
      <w:r>
        <w:t>Nájemce je bez zbytečného odkladu povinen p</w:t>
      </w:r>
      <w:r>
        <w:t>ronajímateli oznámit potřebu oprav, které má pronajímatel provést a umožnit provedení těchto i jiných nezbytných oprav, jinak nájemce odpovídá za škodu, která nesplněním této povinnosti vznikla.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49"/>
        </w:tabs>
        <w:ind w:left="380" w:hanging="380"/>
        <w:jc w:val="both"/>
      </w:pPr>
      <w:r>
        <w:t>Nájemce není oprávněn bez předchozího písemného souhlasu pron</w:t>
      </w:r>
      <w:r>
        <w:t>ajímatele provádět úpravy pronajatého prostoru.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90"/>
        </w:tabs>
        <w:ind w:left="380" w:hanging="380"/>
        <w:jc w:val="both"/>
      </w:pPr>
      <w:r>
        <w:t>Nájemce je povinen odstranit na svůj náklad v přiměřené době veškeré škody v pronajatém prostoru způsobené nájemcem, jeho zaměstnanci či osobami, které za ním přicházejí.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jc w:val="both"/>
      </w:pPr>
      <w:r>
        <w:t>Nájemce není oprávněn přenechat prost</w:t>
      </w:r>
      <w:r>
        <w:t>ory do podnájmu.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94"/>
        </w:tabs>
        <w:spacing w:after="400"/>
        <w:ind w:left="380" w:hanging="380"/>
        <w:jc w:val="both"/>
      </w:pPr>
      <w:r>
        <w:t xml:space="preserve">Nájemce je oprávněn umístit v pronajatém prostoru své technické vybavení i speciální kusy nábytku při dodržení platných norem. Nájemce bere na vědomí, že pronajímatel neodpovídá za škodu na majetku nájemce, pokud k této škodě nedošlo jeho </w:t>
      </w:r>
      <w:r>
        <w:t>zaviněním.</w:t>
      </w:r>
    </w:p>
    <w:p w:rsidR="006E4EF7" w:rsidRDefault="006E4EF7" w:rsidP="006E4EF7">
      <w:pPr>
        <w:pStyle w:val="Zkladntext1"/>
        <w:shd w:val="clear" w:color="auto" w:fill="auto"/>
        <w:tabs>
          <w:tab w:val="left" w:pos="394"/>
        </w:tabs>
        <w:spacing w:after="400"/>
        <w:ind w:left="380"/>
        <w:jc w:val="both"/>
      </w:pP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90"/>
        </w:tabs>
        <w:ind w:left="380" w:hanging="380"/>
        <w:jc w:val="both"/>
      </w:pPr>
      <w:r>
        <w:lastRenderedPageBreak/>
        <w:t>Nájemce je povinen hradit nájemné a paušální platby za poskytované služby za podmínek uvedených v této smlouvě.</w:t>
      </w:r>
    </w:p>
    <w:p w:rsidR="006E36A9" w:rsidRDefault="00A27878">
      <w:pPr>
        <w:pStyle w:val="Zkladntext1"/>
        <w:numPr>
          <w:ilvl w:val="0"/>
          <w:numId w:val="2"/>
        </w:numPr>
        <w:shd w:val="clear" w:color="auto" w:fill="auto"/>
        <w:tabs>
          <w:tab w:val="left" w:pos="390"/>
        </w:tabs>
        <w:spacing w:after="500"/>
        <w:ind w:left="380" w:hanging="380"/>
        <w:jc w:val="both"/>
      </w:pPr>
      <w:r>
        <w:t xml:space="preserve">Po skončení nájmu je nájemce povinen předat pronajímateli prostory ve stavu, ve kterém je převzal, s přihlédnutím k obvyklému </w:t>
      </w:r>
      <w:r>
        <w:t>opotřebení a vyrovnat veškeré finanční závazky vůči pronajímateli, vzniklé v souvislosti s touto nájemní smlouvou.</w:t>
      </w:r>
    </w:p>
    <w:p w:rsidR="006E36A9" w:rsidRDefault="00A27878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ni.</w:t>
      </w:r>
      <w:bookmarkEnd w:id="2"/>
      <w:bookmarkEnd w:id="3"/>
    </w:p>
    <w:p w:rsidR="006E36A9" w:rsidRDefault="00A27878">
      <w:pPr>
        <w:pStyle w:val="Zkladntext1"/>
        <w:shd w:val="clear" w:color="auto" w:fill="auto"/>
        <w:spacing w:after="24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Úhrada za nájem, ceny služeb a smluvní pokuty</w:t>
      </w:r>
    </w:p>
    <w:p w:rsidR="006E36A9" w:rsidRDefault="00A27878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ind w:left="380" w:hanging="380"/>
        <w:jc w:val="both"/>
      </w:pPr>
      <w:r>
        <w:t xml:space="preserve">Za </w:t>
      </w:r>
      <w:r>
        <w:rPr>
          <w:b/>
          <w:bCs/>
          <w:sz w:val="22"/>
          <w:szCs w:val="22"/>
        </w:rPr>
        <w:t xml:space="preserve">pronájem prostor </w:t>
      </w:r>
      <w:r>
        <w:t>označených v článku I. této smlouvy se nájemce zavazuje platit pronajím</w:t>
      </w:r>
      <w:r>
        <w:t xml:space="preserve">ateli částku ve výši </w:t>
      </w:r>
      <w:r>
        <w:rPr>
          <w:b/>
          <w:bCs/>
          <w:sz w:val="22"/>
          <w:szCs w:val="22"/>
        </w:rPr>
        <w:t xml:space="preserve">15.000,- Kč za kalendářní měsíc, </w:t>
      </w:r>
      <w:r>
        <w:t>s tím, že nájemné je osvobozeno od DPH.</w:t>
      </w:r>
    </w:p>
    <w:p w:rsidR="006E36A9" w:rsidRDefault="00A27878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ind w:left="380" w:hanging="380"/>
        <w:jc w:val="both"/>
      </w:pPr>
      <w:r>
        <w:t xml:space="preserve">Nájemce se dále zavazuje platit pronajímateli </w:t>
      </w:r>
      <w:r>
        <w:rPr>
          <w:b/>
          <w:bCs/>
          <w:sz w:val="22"/>
          <w:szCs w:val="22"/>
        </w:rPr>
        <w:t xml:space="preserve">cenu za služby </w:t>
      </w:r>
      <w:r>
        <w:t>související s pronájmem prostor, a to za dodávku elektrické energie, tepla, teplé a studené vody, při</w:t>
      </w:r>
      <w:r>
        <w:t>pojení k bezdrátové internetové síti (</w:t>
      </w:r>
      <w:proofErr w:type="spellStart"/>
      <w:r>
        <w:t>wifi</w:t>
      </w:r>
      <w:proofErr w:type="spellEnd"/>
      <w:r>
        <w:t>), odvoz a likvidaci komunálního odpadu, a to ve výši skutečné vynaložených nákladů. K fakturované částce bude připočtena aktuálně platná zákonná sazba DPH dle jednotlivých služeb.</w:t>
      </w:r>
    </w:p>
    <w:p w:rsidR="006E36A9" w:rsidRDefault="00A27878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ind w:left="380" w:hanging="380"/>
        <w:jc w:val="both"/>
      </w:pPr>
      <w:r>
        <w:t>Mzdové náklady správce po dobu je</w:t>
      </w:r>
      <w:r>
        <w:t>ho přítomnosti budou přefakturovány nájemci formou refundace mzdy podle skutečné přítomnosti. Tato úhrada nepodléhá DPH. Přílohou faktury bude výkaz práce.</w:t>
      </w:r>
    </w:p>
    <w:p w:rsidR="006E36A9" w:rsidRDefault="00A27878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ind w:left="380" w:hanging="380"/>
        <w:jc w:val="both"/>
      </w:pPr>
      <w:r>
        <w:t>V případě, že nebude prostor pronajímán po celou dobu kalendářního měsíce, bude výše nájemného a výš</w:t>
      </w:r>
      <w:r>
        <w:t>e ceny za služby poměrově krácena.</w:t>
      </w:r>
    </w:p>
    <w:p w:rsidR="006E36A9" w:rsidRDefault="00A27878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ind w:left="380" w:hanging="380"/>
        <w:jc w:val="both"/>
      </w:pPr>
      <w:r>
        <w:t xml:space="preserve">Úhrada za nájem a cena služeb (paušál) souvisejících s nájmem prostor jsou splatné měsíčně na základě faktury vystavené pronajímatelem se splatností </w:t>
      </w:r>
      <w:r>
        <w:rPr>
          <w:b/>
          <w:bCs/>
          <w:sz w:val="22"/>
          <w:szCs w:val="22"/>
        </w:rPr>
        <w:t xml:space="preserve">30 dnů. </w:t>
      </w:r>
      <w:r>
        <w:t>Faktura je vystavena vždy do 10. dne v následujícím měsíci. Úhra</w:t>
      </w:r>
      <w:r>
        <w:t xml:space="preserve">da se provádí převodem na účet pronajímatele č. </w:t>
      </w:r>
      <w:r w:rsidR="006E4EF7">
        <w:t>XXXX</w:t>
      </w:r>
      <w:r>
        <w:t xml:space="preserve"> vedeného u </w:t>
      </w:r>
      <w:r w:rsidR="006E4EF7">
        <w:t>XXXX</w:t>
      </w:r>
      <w:r>
        <w:t>.</w:t>
      </w:r>
    </w:p>
    <w:p w:rsidR="006E36A9" w:rsidRDefault="00A27878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ind w:left="380" w:hanging="380"/>
        <w:jc w:val="both"/>
      </w:pPr>
      <w:r>
        <w:t xml:space="preserve">V případě nesplnění povinnosti platit nájemné nebo služby řádně a včas je smluvními stranami sjednána smluvní pokuta ve výši 0,05% z dlužné částky, kterou pronajímatel </w:t>
      </w:r>
      <w:r>
        <w:t>uplatní za každý započatý kalendářní den prodlení s kteroukoli platbou dle této smlouvy.</w:t>
      </w:r>
    </w:p>
    <w:p w:rsidR="006E36A9" w:rsidRDefault="00A27878">
      <w:pPr>
        <w:pStyle w:val="Zkladntext1"/>
        <w:numPr>
          <w:ilvl w:val="0"/>
          <w:numId w:val="3"/>
        </w:numPr>
        <w:shd w:val="clear" w:color="auto" w:fill="auto"/>
        <w:tabs>
          <w:tab w:val="left" w:pos="347"/>
        </w:tabs>
        <w:spacing w:after="560"/>
        <w:ind w:left="380" w:hanging="380"/>
        <w:jc w:val="both"/>
      </w:pPr>
      <w:r>
        <w:t>V případě nesplnění povinnosti pronajímatele stanovené v čl. II., odst. 1 je smluvními stranami sjednána smluvní pokuta ve výši 0,05 % za každý započatý den prodlení s</w:t>
      </w:r>
      <w:r>
        <w:t xml:space="preserve"> předáním prostor.</w:t>
      </w:r>
    </w:p>
    <w:p w:rsidR="006E36A9" w:rsidRDefault="00A27878">
      <w:pPr>
        <w:pStyle w:val="Zkladntext1"/>
        <w:shd w:val="clear" w:color="auto" w:fill="auto"/>
        <w:spacing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</w:p>
    <w:p w:rsidR="006E36A9" w:rsidRDefault="00A27878">
      <w:pPr>
        <w:pStyle w:val="Zkladntext1"/>
        <w:shd w:val="clear" w:color="auto" w:fill="auto"/>
        <w:spacing w:after="240" w:line="259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Doba trvání smlouvy</w:t>
      </w:r>
    </w:p>
    <w:p w:rsidR="006E36A9" w:rsidRDefault="00A27878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jc w:val="both"/>
        <w:rPr>
          <w:sz w:val="22"/>
          <w:szCs w:val="22"/>
        </w:rPr>
      </w:pPr>
      <w:r>
        <w:t xml:space="preserve">Tato smlouva se uzavírá na dobu určitou, a to od </w:t>
      </w:r>
      <w:proofErr w:type="gramStart"/>
      <w:r>
        <w:rPr>
          <w:b/>
          <w:bCs/>
          <w:sz w:val="22"/>
          <w:szCs w:val="22"/>
        </w:rPr>
        <w:t>10.3.2021</w:t>
      </w:r>
      <w:proofErr w:type="gramEnd"/>
      <w:r>
        <w:rPr>
          <w:b/>
          <w:bCs/>
          <w:sz w:val="22"/>
          <w:szCs w:val="22"/>
        </w:rPr>
        <w:t xml:space="preserve"> do 31.12.2021.</w:t>
      </w:r>
    </w:p>
    <w:p w:rsidR="006E36A9" w:rsidRDefault="00A27878">
      <w:pPr>
        <w:pStyle w:val="Zkladntext1"/>
        <w:numPr>
          <w:ilvl w:val="0"/>
          <w:numId w:val="4"/>
        </w:numPr>
        <w:shd w:val="clear" w:color="auto" w:fill="auto"/>
        <w:tabs>
          <w:tab w:val="left" w:pos="347"/>
        </w:tabs>
        <w:ind w:left="380" w:hanging="380"/>
        <w:jc w:val="both"/>
      </w:pPr>
      <w:r>
        <w:t xml:space="preserve">Smlouvu lze vedle písemné dohody obou smluvních stran ukončit písemnou výpovědí kterékoli smluvní strany, a to z dále uvedených důvodů s </w:t>
      </w:r>
      <w:r>
        <w:t>tím, že po dobu prvních tří měsíců nelze smlouvu vypovědět:</w:t>
      </w:r>
    </w:p>
    <w:p w:rsidR="006E36A9" w:rsidRDefault="00A27878">
      <w:pPr>
        <w:pStyle w:val="Zkladntext1"/>
        <w:numPr>
          <w:ilvl w:val="0"/>
          <w:numId w:val="5"/>
        </w:numPr>
        <w:shd w:val="clear" w:color="auto" w:fill="auto"/>
        <w:tabs>
          <w:tab w:val="left" w:pos="1073"/>
        </w:tabs>
        <w:ind w:left="1060" w:hanging="340"/>
        <w:jc w:val="both"/>
      </w:pPr>
      <w:r>
        <w:t xml:space="preserve">Nájemce v případě, že nemá zájem dále předmět nájmu užívat, ztratil způsobilost k činnosti, k jejímuž výkonu je předmět nájmu pronajat, přestal být předmět nájmu z objektivních důvodů způsobilý k </w:t>
      </w:r>
      <w:r>
        <w:t>předmětu činnosti, jejímuž výkonu byl pronajat.</w:t>
      </w:r>
    </w:p>
    <w:p w:rsidR="006E36A9" w:rsidRDefault="00A27878">
      <w:pPr>
        <w:pStyle w:val="Zkladntext1"/>
        <w:numPr>
          <w:ilvl w:val="0"/>
          <w:numId w:val="5"/>
        </w:numPr>
        <w:shd w:val="clear" w:color="auto" w:fill="auto"/>
        <w:tabs>
          <w:tab w:val="left" w:pos="1073"/>
        </w:tabs>
        <w:spacing w:after="120"/>
        <w:ind w:left="1060" w:hanging="340"/>
        <w:jc w:val="both"/>
      </w:pPr>
      <w:r>
        <w:t>Pronajímatel v případě, že nemá zájem, aby nájemce předmět nájmu užíval, nájemce ztratil způsobilost k činnosti, k jejímuž výkonu je předmět nájmu pronajat, má být nemovitost, v níže se nachází předmět nájmu,</w:t>
      </w:r>
      <w:r>
        <w:t xml:space="preserve"> odstraněna, anebo přestavována tak, že to brání dalšímu užívání předmětu nájmu. Výpovědní doba činí 3 měsíce a počíná běžet od prvního dne měsíce následujícího po doručení</w:t>
      </w:r>
      <w:r>
        <w:br w:type="page"/>
      </w:r>
    </w:p>
    <w:p w:rsidR="006E36A9" w:rsidRDefault="00A27878">
      <w:pPr>
        <w:pStyle w:val="Zkladntext1"/>
        <w:numPr>
          <w:ilvl w:val="0"/>
          <w:numId w:val="4"/>
        </w:numPr>
        <w:shd w:val="clear" w:color="auto" w:fill="auto"/>
        <w:tabs>
          <w:tab w:val="left" w:pos="354"/>
        </w:tabs>
        <w:spacing w:after="540"/>
        <w:ind w:left="380" w:hanging="38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1559560</wp:posOffset>
                </wp:positionH>
                <wp:positionV relativeFrom="margin">
                  <wp:posOffset>15240</wp:posOffset>
                </wp:positionV>
                <wp:extent cx="5135880" cy="3810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36A9" w:rsidRDefault="00A2787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výpovědi druhé smluvní straně. Strana, která nájem vypoví, neposkytne druhé sml</w:t>
                            </w:r>
                            <w:r>
                              <w:t>uvní straně odstupné.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2.8pt;margin-top:1.2pt;width:404.39999999999998pt;height:30.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výpovědi druhé smluvní straně. Strana, která nájem vypoví, neposkytne druhé smluvní straně odstupné.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Nájemce je oprávněn od smlouvy odstoupit v případě, že mu pronajaté prostory nebyly předány ve stavu způsobilém k řádnému užívání nebo se později staly nezpůsobilými k řádnému užívání, aniž nájemce porušil svoji povinnost.</w:t>
      </w:r>
    </w:p>
    <w:p w:rsidR="006E36A9" w:rsidRDefault="00A27878">
      <w:pPr>
        <w:pStyle w:val="Zkladntext1"/>
        <w:shd w:val="clear" w:color="auto" w:fill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:rsidR="006E36A9" w:rsidRDefault="00A27878">
      <w:pPr>
        <w:pStyle w:val="Zkladntext1"/>
        <w:shd w:val="clear" w:color="auto" w:fill="auto"/>
        <w:spacing w:after="26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Závěrečná ustanovení</w:t>
      </w:r>
    </w:p>
    <w:p w:rsidR="006E36A9" w:rsidRDefault="00A27878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80" w:hanging="380"/>
        <w:jc w:val="both"/>
      </w:pPr>
      <w:r>
        <w:t>Tato smlouva může být měněna pouze písemnými a číslovanými dodatky vzájemně odsouhlasenými oběma smluvními stranami.</w:t>
      </w:r>
    </w:p>
    <w:p w:rsidR="006E36A9" w:rsidRDefault="00A27878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80" w:hanging="380"/>
        <w:jc w:val="both"/>
      </w:pPr>
      <w:r>
        <w:t>Právní vztahy smluvních stran vzniklé z této smlouvy se ve věcech neupravených touto smlouvou řídí zejména příslušnými</w:t>
      </w:r>
      <w:r>
        <w:t xml:space="preserve"> ustanoveními občanského zákoníku.</w:t>
      </w:r>
    </w:p>
    <w:p w:rsidR="006E36A9" w:rsidRDefault="00A27878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80" w:hanging="380"/>
        <w:jc w:val="both"/>
      </w:pPr>
      <w:r>
        <w:t>Sjednáním smluvních pokut není vyloučeno domáhat se náhrady škody, prokazatelně vzniklé, a to i náhrady škody přesahující výši smluvní pokuty.</w:t>
      </w:r>
    </w:p>
    <w:p w:rsidR="006E36A9" w:rsidRDefault="00A27878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100"/>
        <w:ind w:left="380" w:hanging="380"/>
        <w:jc w:val="both"/>
      </w:pPr>
      <w:r>
        <w:t xml:space="preserve">Smluvní strany jsou si plně vědomy zákonné povinnosti od </w:t>
      </w:r>
      <w:proofErr w:type="gramStart"/>
      <w:r>
        <w:t>1.7.2016</w:t>
      </w:r>
      <w:proofErr w:type="gramEnd"/>
      <w:r>
        <w:t xml:space="preserve"> uveřejnit dl</w:t>
      </w:r>
      <w:r>
        <w:t>e zákona č. 340/2015 Sb., o zvláštních podmínkách účinnosti některých smluv, uveřejňování těchto smluv a o registru smluv (zákon o registru smluv), tuto smlouvu včetně všech případných dohod, kterými se tato smlouva doplňuje, mění, nahrazuje nebo ruší, a t</w:t>
      </w:r>
      <w:r>
        <w:t xml:space="preserve">o prostřednictvím registru smluv. Uveřejněním smlouvy dle tohoto odstavce se rozumí vložení elektronického obrazu textového obsahu Smlouvy v otevřeném a strojově čitelném formátu a rovněž </w:t>
      </w:r>
      <w:proofErr w:type="spellStart"/>
      <w:r>
        <w:t>metadat</w:t>
      </w:r>
      <w:proofErr w:type="spellEnd"/>
      <w:r>
        <w:t xml:space="preserve"> podle § 5 odst. 5 zákona o registru smluv.</w:t>
      </w:r>
    </w:p>
    <w:p w:rsidR="006E36A9" w:rsidRDefault="00A27878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100"/>
        <w:ind w:left="380" w:hanging="380"/>
        <w:jc w:val="both"/>
      </w:pPr>
      <w:r>
        <w:t>Smluvní strany se</w:t>
      </w:r>
      <w:r>
        <w:t xml:space="preserve"> dohodly, že zákonnou povinnost dle § 5 odst. 2 zákona o registru smluv splní nájemce.</w:t>
      </w:r>
    </w:p>
    <w:p w:rsidR="006E36A9" w:rsidRDefault="00A27878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ind w:left="380" w:hanging="380"/>
        <w:jc w:val="both"/>
      </w:pPr>
      <w:r>
        <w:t>Tato smlouva nabývá platnosti dnem jejího podpisu oběma smluvními stranami, účinnosti pak nabývá dnem uveřejnění v Registru smluv.</w:t>
      </w:r>
    </w:p>
    <w:p w:rsidR="006E36A9" w:rsidRDefault="00A27878">
      <w:pPr>
        <w:pStyle w:val="Zkladntext1"/>
        <w:numPr>
          <w:ilvl w:val="0"/>
          <w:numId w:val="6"/>
        </w:numPr>
        <w:shd w:val="clear" w:color="auto" w:fill="auto"/>
        <w:tabs>
          <w:tab w:val="left" w:pos="354"/>
        </w:tabs>
        <w:spacing w:after="540"/>
        <w:ind w:left="380" w:hanging="380"/>
        <w:jc w:val="both"/>
      </w:pPr>
      <w:r>
        <w:t>Tato smlouva se vyhotovuje ve dvojím v</w:t>
      </w:r>
      <w:r>
        <w:t>yhotovení, přičemž každá ze smluvních stran obdrží jedno vyhotovení.</w:t>
      </w:r>
    </w:p>
    <w:p w:rsidR="006E36A9" w:rsidRDefault="00A27878">
      <w:pPr>
        <w:pStyle w:val="Zkladntext1"/>
        <w:shd w:val="clear" w:color="auto" w:fill="auto"/>
        <w:jc w:val="both"/>
        <w:sectPr w:rsidR="006E36A9">
          <w:pgSz w:w="11900" w:h="16840"/>
          <w:pgMar w:top="1364" w:right="1339" w:bottom="1428" w:left="1321" w:header="936" w:footer="1000" w:gutter="0"/>
          <w:pgNumType w:start="1"/>
          <w:cols w:space="720"/>
          <w:noEndnote/>
          <w:docGrid w:linePitch="360"/>
        </w:sectPr>
      </w:pPr>
      <w:r>
        <w:t>Příloha č. 1 - Specifikace pronajímaných prostor - plánek</w:t>
      </w:r>
    </w:p>
    <w:p w:rsidR="006E36A9" w:rsidRDefault="006E36A9">
      <w:pPr>
        <w:spacing w:before="89" w:after="89" w:line="240" w:lineRule="exact"/>
        <w:rPr>
          <w:sz w:val="19"/>
          <w:szCs w:val="19"/>
        </w:rPr>
      </w:pPr>
    </w:p>
    <w:p w:rsidR="006E36A9" w:rsidRDefault="006E36A9">
      <w:pPr>
        <w:spacing w:line="1" w:lineRule="exact"/>
        <w:sectPr w:rsidR="006E36A9">
          <w:type w:val="continuous"/>
          <w:pgSz w:w="11900" w:h="16840"/>
          <w:pgMar w:top="1395" w:right="0" w:bottom="1244" w:left="0" w:header="0" w:footer="3" w:gutter="0"/>
          <w:cols w:space="720"/>
          <w:noEndnote/>
          <w:docGrid w:linePitch="360"/>
        </w:sectPr>
      </w:pPr>
    </w:p>
    <w:p w:rsidR="006E36A9" w:rsidRDefault="00A27878">
      <w:pPr>
        <w:pStyle w:val="Titulekobrzku0"/>
        <w:framePr w:w="2698" w:h="317" w:wrap="none" w:vAnchor="text" w:hAnchor="page" w:x="1353" w:y="44"/>
        <w:shd w:val="clear" w:color="auto" w:fill="auto"/>
      </w:pPr>
      <w:r>
        <w:t>Ve Žďáře nad Sázavou dne</w:t>
      </w:r>
    </w:p>
    <w:p w:rsidR="006E36A9" w:rsidRDefault="00A27878">
      <w:pPr>
        <w:pStyle w:val="Zkladntext1"/>
        <w:framePr w:w="3139" w:h="317" w:wrap="none" w:vAnchor="text" w:hAnchor="page" w:x="6316" w:y="39"/>
        <w:shd w:val="clear" w:color="auto" w:fill="auto"/>
      </w:pPr>
      <w:r>
        <w:t>V Novém Městě na Moravě dne</w:t>
      </w:r>
    </w:p>
    <w:p w:rsidR="006E36A9" w:rsidRDefault="00A27878">
      <w:pPr>
        <w:spacing w:after="359" w:line="1" w:lineRule="exact"/>
      </w:pPr>
      <w:r>
        <w:rPr>
          <w:noProof/>
          <w:lang w:bidi="ar-SA"/>
        </w:rPr>
        <w:lastRenderedPageBreak/>
        <w:drawing>
          <wp:anchor distT="6350" distB="12065" distL="1783080" distR="0" simplePos="0" relativeHeight="62914693" behindDoc="1" locked="0" layoutInCell="1" allowOverlap="1">
            <wp:simplePos x="0" y="0"/>
            <wp:positionH relativeFrom="page">
              <wp:posOffset>2641600</wp:posOffset>
            </wp:positionH>
            <wp:positionV relativeFrom="paragraph">
              <wp:posOffset>33655</wp:posOffset>
            </wp:positionV>
            <wp:extent cx="816610" cy="18288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1661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6067425</wp:posOffset>
            </wp:positionH>
            <wp:positionV relativeFrom="paragraph">
              <wp:posOffset>12700</wp:posOffset>
            </wp:positionV>
            <wp:extent cx="853440" cy="17081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5344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6A9" w:rsidRDefault="006E36A9">
      <w:pPr>
        <w:spacing w:line="1" w:lineRule="exact"/>
        <w:sectPr w:rsidR="006E36A9">
          <w:type w:val="continuous"/>
          <w:pgSz w:w="11900" w:h="16840"/>
          <w:pgMar w:top="1395" w:right="1044" w:bottom="1244" w:left="1303" w:header="0" w:footer="3" w:gutter="0"/>
          <w:cols w:space="720"/>
          <w:noEndnote/>
          <w:docGrid w:linePitch="360"/>
        </w:sectPr>
      </w:pPr>
    </w:p>
    <w:p w:rsidR="006E36A9" w:rsidRDefault="00A2787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4034790</wp:posOffset>
                </wp:positionH>
                <wp:positionV relativeFrom="paragraph">
                  <wp:posOffset>12700</wp:posOffset>
                </wp:positionV>
                <wp:extent cx="777240" cy="20701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36A9" w:rsidRDefault="00A2787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Za nájemce: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17.69999999999999pt;margin-top:1.pt;width:61.200000000000003pt;height:16.3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Za nájemce: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6E36A9" w:rsidRDefault="00A27878">
      <w:pPr>
        <w:pStyle w:val="Zkladntext1"/>
        <w:shd w:val="clear" w:color="auto" w:fill="auto"/>
        <w:spacing w:after="240"/>
        <w:ind w:hanging="3580"/>
      </w:pPr>
      <w:r>
        <w:t>Za pronajímatele:</w:t>
      </w:r>
      <w:r w:rsidR="006E4EF7">
        <w:t xml:space="preserve"> XXXX</w:t>
      </w:r>
    </w:p>
    <w:p w:rsidR="006E36A9" w:rsidRDefault="00A27878" w:rsidP="006E4EF7">
      <w:pPr>
        <w:pStyle w:val="Obsah0"/>
        <w:shd w:val="clear" w:color="auto" w:fill="auto"/>
        <w:tabs>
          <w:tab w:val="right" w:pos="4284"/>
        </w:tabs>
        <w:ind w:left="1820" w:right="1260"/>
        <w:jc w:val="right"/>
      </w:pPr>
      <w:r>
        <w:fldChar w:fldCharType="begin"/>
      </w:r>
      <w:r>
        <w:instrText xml:space="preserve"> TOC \o "1-5" \h \z </w:instrText>
      </w:r>
      <w:r>
        <w:fldChar w:fldCharType="separate"/>
      </w:r>
      <w:r w:rsidR="006E4EF7">
        <w:t>XXXX</w:t>
      </w:r>
      <w:r>
        <w:tab/>
      </w:r>
      <w:r>
        <w:rPr>
          <w:color w:val="2A2857"/>
        </w:rPr>
        <w:t>'</w:t>
      </w:r>
      <w:r>
        <w:fldChar w:fldCharType="end"/>
      </w:r>
    </w:p>
    <w:p w:rsidR="006E36A9" w:rsidRDefault="006E4EF7">
      <w:pPr>
        <w:pStyle w:val="Zkladntext1"/>
        <w:shd w:val="clear" w:color="auto" w:fill="auto"/>
        <w:spacing w:after="820"/>
        <w:ind w:left="1380"/>
      </w:pPr>
      <w:r>
        <w:t>XXXX</w:t>
      </w:r>
    </w:p>
    <w:p w:rsidR="006E36A9" w:rsidRDefault="006E4EF7">
      <w:pPr>
        <w:pStyle w:val="Zkladntext1"/>
        <w:shd w:val="clear" w:color="auto" w:fill="auto"/>
        <w:spacing w:after="360"/>
        <w:ind w:hanging="3580"/>
        <w:sectPr w:rsidR="006E36A9">
          <w:type w:val="continuous"/>
          <w:pgSz w:w="11900" w:h="16840"/>
          <w:pgMar w:top="1395" w:right="1400" w:bottom="1395" w:left="488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8AB3DF1" wp14:editId="1C74075E">
                <wp:simplePos x="0" y="0"/>
                <wp:positionH relativeFrom="page">
                  <wp:posOffset>857885</wp:posOffset>
                </wp:positionH>
                <wp:positionV relativeFrom="paragraph">
                  <wp:posOffset>242570</wp:posOffset>
                </wp:positionV>
                <wp:extent cx="1807210" cy="20701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36A9" w:rsidRDefault="006E4EF7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8" type="#_x0000_t202" style="position:absolute;margin-left:67.55pt;margin-top:19.1pt;width:142.3pt;height:16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" filled="f" stroked="f">
                <v:textbox inset="0,0,0,0">
                  <w:txbxContent>
                    <w:p w:rsidR="006E36A9" w:rsidRDefault="006E4EF7">
                      <w:pPr>
                        <w:pStyle w:val="Titulekobrzku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XXXX</w:t>
      </w:r>
    </w:p>
    <w:p w:rsidR="006E36A9" w:rsidRDefault="00A27878" w:rsidP="00A27878">
      <w:pPr>
        <w:pStyle w:val="Zkladntext30"/>
        <w:framePr w:w="2026" w:h="307" w:wrap="none" w:vAnchor="text" w:hAnchor="page" w:x="5566" w:y="29"/>
        <w:shd w:val="clear" w:color="auto" w:fill="auto"/>
      </w:pPr>
      <w:r>
        <w:lastRenderedPageBreak/>
        <w:t xml:space="preserve">SPORTOVNÍ </w:t>
      </w:r>
      <w:r>
        <w:t>HALA</w:t>
      </w:r>
    </w:p>
    <w:p w:rsidR="006E36A9" w:rsidRDefault="00A27878">
      <w:pPr>
        <w:pStyle w:val="Zkladntext20"/>
        <w:framePr w:w="845" w:h="475" w:wrap="none" w:vAnchor="text" w:hAnchor="page" w:x="3023" w:y="932"/>
        <w:shd w:val="clear" w:color="auto" w:fill="auto"/>
        <w:spacing w:after="40"/>
      </w:pPr>
      <w:r>
        <w:t>TRIBUNA</w:t>
      </w:r>
    </w:p>
    <w:p w:rsidR="006E36A9" w:rsidRDefault="00A27878">
      <w:pPr>
        <w:pStyle w:val="Zkladntext40"/>
        <w:framePr w:w="845" w:h="475" w:wrap="none" w:vAnchor="text" w:hAnchor="page" w:x="3023" w:y="932"/>
        <w:shd w:val="clear" w:color="auto" w:fill="auto"/>
      </w:pPr>
      <w:proofErr w:type="spellStart"/>
      <w:r>
        <w:t>VKAINICt</w:t>
      </w:r>
      <w:proofErr w:type="spellEnd"/>
    </w:p>
    <w:p w:rsidR="006E36A9" w:rsidRDefault="00A27878">
      <w:pPr>
        <w:pStyle w:val="Zkladntext50"/>
        <w:framePr w:w="970" w:h="1670" w:wrap="none" w:vAnchor="text" w:hAnchor="page" w:x="5875" w:y="313"/>
        <w:shd w:val="clear" w:color="auto" w:fill="auto"/>
      </w:pPr>
      <w:r>
        <w:t>1</w:t>
      </w:r>
    </w:p>
    <w:p w:rsidR="006E36A9" w:rsidRDefault="00A27878">
      <w:pPr>
        <w:pStyle w:val="Zkladntext20"/>
        <w:framePr w:w="970" w:h="1670" w:wrap="none" w:vAnchor="text" w:hAnchor="page" w:x="5875" w:y="313"/>
        <w:shd w:val="clear" w:color="auto" w:fill="auto"/>
        <w:jc w:val="center"/>
      </w:pPr>
      <w:r>
        <w:t>CHODBA</w:t>
      </w:r>
    </w:p>
    <w:p w:rsidR="006E36A9" w:rsidRDefault="00A27878">
      <w:pPr>
        <w:pStyle w:val="Zkladntext20"/>
        <w:framePr w:w="1474" w:h="518" w:wrap="none" w:vAnchor="text" w:hAnchor="page" w:x="8164" w:y="913"/>
        <w:shd w:val="clear" w:color="auto" w:fill="auto"/>
        <w:jc w:val="center"/>
      </w:pPr>
      <w:r>
        <w:t>TRIBUNA</w:t>
      </w:r>
    </w:p>
    <w:p w:rsidR="006E36A9" w:rsidRDefault="00A27878">
      <w:pPr>
        <w:pStyle w:val="Zkladntext20"/>
        <w:framePr w:w="1474" w:h="518" w:wrap="none" w:vAnchor="text" w:hAnchor="page" w:x="8164" w:y="913"/>
        <w:shd w:val="clear" w:color="auto" w:fill="auto"/>
        <w:jc w:val="center"/>
      </w:pPr>
      <w:r>
        <w:t>ŠATNY ROZHODČÍ</w:t>
      </w:r>
    </w:p>
    <w:p w:rsidR="006E36A9" w:rsidRDefault="00A27878">
      <w:pPr>
        <w:pStyle w:val="Zkladntext20"/>
        <w:framePr w:w="595" w:h="274" w:wrap="none" w:vAnchor="text" w:hAnchor="page" w:x="10790" w:y="908"/>
        <w:shd w:val="clear" w:color="auto" w:fill="auto"/>
      </w:pPr>
      <w:r>
        <w:t>ŠATNA</w:t>
      </w:r>
    </w:p>
    <w:p w:rsidR="006E36A9" w:rsidRDefault="00A27878">
      <w:pPr>
        <w:pStyle w:val="Zkladntext20"/>
        <w:framePr w:w="365" w:h="240" w:wrap="none" w:vAnchor="text" w:hAnchor="page" w:x="10905" w:y="1191"/>
        <w:shd w:val="clear" w:color="auto" w:fill="auto"/>
      </w:pPr>
      <w:proofErr w:type="gramStart"/>
      <w:r>
        <w:t>č.17</w:t>
      </w:r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715"/>
        <w:gridCol w:w="2184"/>
        <w:gridCol w:w="1464"/>
        <w:gridCol w:w="3629"/>
        <w:gridCol w:w="677"/>
      </w:tblGrid>
      <w:tr w:rsidR="006E36A9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6A9" w:rsidRDefault="00A27878">
            <w:pPr>
              <w:pStyle w:val="Jin0"/>
              <w:framePr w:w="10157" w:h="2285" w:hSpace="1435" w:vSpace="552" w:wrap="none" w:vAnchor="text" w:hAnchor="page" w:x="1238" w:y="198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KANCELÁŘE</w:t>
            </w:r>
          </w:p>
        </w:tc>
        <w:tc>
          <w:tcPr>
            <w:tcW w:w="5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36A9" w:rsidRDefault="00A27878">
            <w:pPr>
              <w:pStyle w:val="Jin0"/>
              <w:framePr w:w="10157" w:h="2285" w:hSpace="1435" w:vSpace="552" w:wrap="none" w:vAnchor="text" w:hAnchor="page" w:x="1238" w:y="198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ŠATNY A SPRCHY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A74"/>
            <w:vAlign w:val="bottom"/>
          </w:tcPr>
          <w:p w:rsidR="006E36A9" w:rsidRDefault="00A27878">
            <w:pPr>
              <w:pStyle w:val="Jin0"/>
              <w:framePr w:w="10157" w:h="2285" w:hSpace="1435" w:vSpace="552" w:wrap="none" w:vAnchor="text" w:hAnchor="page" w:x="1238" w:y="1988"/>
              <w:shd w:val="clear" w:color="auto" w:fill="auto"/>
              <w:spacing w:after="220"/>
              <w:jc w:val="righ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ŠATNA</w:t>
            </w:r>
          </w:p>
          <w:p w:rsidR="006E36A9" w:rsidRDefault="00A27878">
            <w:pPr>
              <w:pStyle w:val="Jin0"/>
              <w:framePr w:w="10157" w:h="2285" w:hSpace="1435" w:vSpace="552" w:wrap="none" w:vAnchor="text" w:hAnchor="page" w:x="1238" w:y="1988"/>
              <w:shd w:val="clear" w:color="auto" w:fill="auto"/>
              <w:ind w:firstLine="260"/>
              <w:rPr>
                <w:sz w:val="19"/>
                <w:szCs w:val="19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č.6</w:t>
            </w:r>
            <w:proofErr w:type="gramEnd"/>
          </w:p>
        </w:tc>
      </w:tr>
      <w:tr w:rsidR="006E36A9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36A9" w:rsidRDefault="00A27878">
            <w:pPr>
              <w:pStyle w:val="Jin0"/>
              <w:framePr w:w="10157" w:h="2285" w:hSpace="1435" w:vSpace="552" w:wrap="none" w:vAnchor="text" w:hAnchor="page" w:x="1238" w:y="1988"/>
              <w:shd w:val="clear" w:color="auto" w:fill="auto"/>
              <w:ind w:firstLine="300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POSILOVNA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</w:tr>
      <w:tr w:rsidR="006E36A9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  <w:tc>
          <w:tcPr>
            <w:tcW w:w="2184" w:type="dxa"/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</w:tcPr>
          <w:p w:rsidR="006E36A9" w:rsidRDefault="00A27878">
            <w:pPr>
              <w:pStyle w:val="Jin0"/>
              <w:framePr w:w="10157" w:h="2285" w:hSpace="1435" w:vSpace="552" w:wrap="none" w:vAnchor="text" w:hAnchor="page" w:x="1238" w:y="1988"/>
              <w:shd w:val="clear" w:color="auto" w:fill="auto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93 m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677" w:type="dxa"/>
            <w:tcBorders>
              <w:right w:val="single" w:sz="4" w:space="0" w:color="auto"/>
            </w:tcBorders>
            <w:shd w:val="clear" w:color="auto" w:fill="FFFFFF"/>
          </w:tcPr>
          <w:p w:rsidR="006E36A9" w:rsidRDefault="006E36A9">
            <w:pPr>
              <w:framePr w:w="10157" w:h="2285" w:hSpace="1435" w:vSpace="552" w:wrap="none" w:vAnchor="text" w:hAnchor="page" w:x="1238" w:y="1988"/>
              <w:rPr>
                <w:sz w:val="10"/>
                <w:szCs w:val="10"/>
              </w:rPr>
            </w:pPr>
          </w:p>
        </w:tc>
      </w:tr>
    </w:tbl>
    <w:p w:rsidR="006E36A9" w:rsidRDefault="006E36A9">
      <w:pPr>
        <w:framePr w:w="10157" w:h="2285" w:hSpace="1435" w:vSpace="552" w:wrap="none" w:vAnchor="text" w:hAnchor="page" w:x="1238" w:y="1988"/>
        <w:spacing w:line="1" w:lineRule="exact"/>
      </w:pPr>
    </w:p>
    <w:p w:rsidR="006E36A9" w:rsidRDefault="00A27878">
      <w:pPr>
        <w:pStyle w:val="Titulektabulky0"/>
        <w:framePr w:w="734" w:h="274" w:wrap="none" w:vAnchor="text" w:hAnchor="page" w:x="1632" w:y="1623"/>
        <w:shd w:val="clear" w:color="auto" w:fill="auto"/>
      </w:pPr>
      <w:r>
        <w:t>VÝCHOD</w:t>
      </w:r>
    </w:p>
    <w:p w:rsidR="006E36A9" w:rsidRDefault="00A27878">
      <w:pPr>
        <w:pStyle w:val="Titulektabulky0"/>
        <w:framePr w:w="734" w:h="274" w:wrap="none" w:vAnchor="text" w:hAnchor="page" w:x="9993" w:y="1436"/>
        <w:shd w:val="clear" w:color="auto" w:fill="auto"/>
      </w:pPr>
      <w:r>
        <w:t>SKŘÍŇKY</w:t>
      </w:r>
    </w:p>
    <w:p w:rsidR="006E36A9" w:rsidRDefault="00A27878">
      <w:pPr>
        <w:pStyle w:val="Titulektabulky0"/>
        <w:framePr w:w="1267" w:h="523" w:wrap="none" w:vAnchor="text" w:hAnchor="page" w:x="11563" w:y="2362"/>
        <w:shd w:val="clear" w:color="auto" w:fill="auto"/>
        <w:jc w:val="center"/>
      </w:pPr>
      <w:r>
        <w:t>ROZCVIČOVACÍ</w:t>
      </w:r>
    </w:p>
    <w:p w:rsidR="006E36A9" w:rsidRDefault="00A27878">
      <w:pPr>
        <w:pStyle w:val="Titulektabulky0"/>
        <w:framePr w:w="1267" w:h="523" w:wrap="none" w:vAnchor="text" w:hAnchor="page" w:x="11563" w:y="2362"/>
        <w:shd w:val="clear" w:color="auto" w:fill="auto"/>
        <w:jc w:val="center"/>
      </w:pPr>
      <w:r>
        <w:t>MÍSTNOST</w:t>
      </w:r>
    </w:p>
    <w:p w:rsidR="006E36A9" w:rsidRDefault="00A27878">
      <w:pPr>
        <w:pStyle w:val="Zkladntext1"/>
        <w:framePr w:w="322" w:h="5366" w:hRule="exact" w:wrap="none" w:vAnchor="text" w:hAnchor="page" w:x="15715" w:y="193"/>
        <w:shd w:val="clear" w:color="auto" w:fill="auto"/>
        <w:textDirection w:val="tbRl"/>
      </w:pPr>
      <w:r>
        <w:t>Příloha č. 1 - Specifikace pronajímaných prostor - plánek</w:t>
      </w:r>
    </w:p>
    <w:p w:rsidR="006E36A9" w:rsidRDefault="00A27878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7" behindDoc="1" locked="0" layoutInCell="1" allowOverlap="1" wp14:anchorId="50E7C444" wp14:editId="66614941">
            <wp:simplePos x="0" y="0"/>
            <wp:positionH relativeFrom="page">
              <wp:posOffset>267335</wp:posOffset>
            </wp:positionH>
            <wp:positionV relativeFrom="paragraph">
              <wp:posOffset>2926080</wp:posOffset>
            </wp:positionV>
            <wp:extent cx="9516110" cy="3359150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51611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line="360" w:lineRule="exact"/>
      </w:pPr>
    </w:p>
    <w:p w:rsidR="006E36A9" w:rsidRDefault="006E36A9">
      <w:pPr>
        <w:spacing w:after="532" w:line="1" w:lineRule="exact"/>
      </w:pPr>
    </w:p>
    <w:p w:rsidR="006E36A9" w:rsidRDefault="006E36A9">
      <w:pPr>
        <w:spacing w:line="1" w:lineRule="exact"/>
        <w:sectPr w:rsidR="006E36A9">
          <w:headerReference w:type="default" r:id="rId12"/>
          <w:pgSz w:w="16840" w:h="11900" w:orient="landscape"/>
          <w:pgMar w:top="962" w:right="805" w:bottom="641" w:left="421" w:header="0" w:footer="213" w:gutter="0"/>
          <w:cols w:space="720"/>
          <w:noEndnote/>
          <w:docGrid w:linePitch="360"/>
        </w:sectPr>
      </w:pPr>
    </w:p>
    <w:p w:rsidR="006E36A9" w:rsidRDefault="006E36A9" w:rsidP="00A27878">
      <w:pPr>
        <w:pStyle w:val="Poznmkapodarou0"/>
        <w:shd w:val="clear" w:color="auto" w:fill="auto"/>
        <w:tabs>
          <w:tab w:val="left" w:pos="394"/>
        </w:tabs>
        <w:ind w:left="420" w:hanging="420"/>
        <w:jc w:val="both"/>
        <w:rPr>
          <w:sz w:val="22"/>
          <w:szCs w:val="22"/>
        </w:rPr>
      </w:pPr>
      <w:bookmarkStart w:id="4" w:name="_GoBack"/>
      <w:bookmarkEnd w:id="4"/>
    </w:p>
    <w:sectPr w:rsidR="006E36A9">
      <w:type w:val="continuous"/>
      <w:pgSz w:w="16840" w:h="11900" w:orient="landscape"/>
      <w:pgMar w:top="962" w:right="805" w:bottom="641" w:left="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27878">
      <w:r>
        <w:separator/>
      </w:r>
    </w:p>
  </w:endnote>
  <w:endnote w:type="continuationSeparator" w:id="0">
    <w:p w:rsidR="00000000" w:rsidRDefault="00A2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A9" w:rsidRDefault="006E36A9"/>
  </w:footnote>
  <w:footnote w:type="continuationSeparator" w:id="0">
    <w:p w:rsidR="006E36A9" w:rsidRDefault="006E36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A9" w:rsidRDefault="00A2787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62897AC7" wp14:editId="4F380759">
              <wp:simplePos x="0" y="0"/>
              <wp:positionH relativeFrom="page">
                <wp:posOffset>352425</wp:posOffset>
              </wp:positionH>
              <wp:positionV relativeFrom="page">
                <wp:posOffset>409575</wp:posOffset>
              </wp:positionV>
              <wp:extent cx="6229350" cy="13398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E36A9" w:rsidRDefault="00A27878">
                          <w:pPr>
                            <w:pStyle w:val="Zhlavnebozpat20"/>
                            <w:shd w:val="clear" w:color="auto" w:fill="auto"/>
                            <w:tabs>
                              <w:tab w:val="right" w:pos="2045"/>
                            </w:tabs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205C74"/>
                            </w:rPr>
                            <w:t>PLÁNEK PŘÍZEMI</w:t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205C7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mallCaps/>
                              <w:color w:val="2A2857"/>
                            </w:rPr>
                            <w:t>•'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29" type="#_x0000_t202" style="position:absolute;margin-left:27.75pt;margin-top:32.25pt;width:490.5pt;height:10.55pt;z-index:-440401785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" filled="f" stroked="f">
              <v:textbox style="mso-fit-shape-to-text:t" inset="0,0,0,0">
                <w:txbxContent>
                  <w:p w:rsidR="006E36A9" w:rsidRDefault="00A27878">
                    <w:pPr>
                      <w:pStyle w:val="Zhlavnebozpat20"/>
                      <w:shd w:val="clear" w:color="auto" w:fill="auto"/>
                      <w:tabs>
                        <w:tab w:val="right" w:pos="2045"/>
                      </w:tabs>
                    </w:pPr>
                    <w:r>
                      <w:rPr>
                        <w:rFonts w:ascii="Arial" w:eastAsia="Arial" w:hAnsi="Arial" w:cs="Arial"/>
                        <w:smallCaps/>
                        <w:color w:val="205C74"/>
                      </w:rPr>
                      <w:t>PLÁNEK PŘÍZEMI</w:t>
                    </w:r>
                    <w:r>
                      <w:rPr>
                        <w:rFonts w:ascii="Arial" w:eastAsia="Arial" w:hAnsi="Arial" w:cs="Arial"/>
                        <w:smallCaps/>
                        <w:color w:val="205C74"/>
                      </w:rPr>
                      <w:tab/>
                    </w:r>
                    <w:r>
                      <w:rPr>
                        <w:rFonts w:ascii="Arial" w:eastAsia="Arial" w:hAnsi="Arial" w:cs="Arial"/>
                        <w:smallCaps/>
                        <w:color w:val="2A2857"/>
                      </w:rPr>
                      <w:t>•'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56DA"/>
    <w:multiLevelType w:val="multilevel"/>
    <w:tmpl w:val="668C6E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A23FE"/>
    <w:multiLevelType w:val="multilevel"/>
    <w:tmpl w:val="06A65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6597F"/>
    <w:multiLevelType w:val="multilevel"/>
    <w:tmpl w:val="48427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84BDB"/>
    <w:multiLevelType w:val="multilevel"/>
    <w:tmpl w:val="B4EEB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05B48"/>
    <w:multiLevelType w:val="multilevel"/>
    <w:tmpl w:val="5C9E7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3A158F"/>
    <w:multiLevelType w:val="multilevel"/>
    <w:tmpl w:val="630E7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E36A9"/>
    <w:rsid w:val="006E36A9"/>
    <w:rsid w:val="006E4EF7"/>
    <w:rsid w:val="00A2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bsah">
    <w:name w:val="Obsah_"/>
    <w:basedOn w:val="Standardnpsmoodstavce"/>
    <w:link w:val="Obsah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5C74"/>
      <w:sz w:val="148"/>
      <w:szCs w:val="14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ind w:left="390" w:hanging="39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Obsah0">
    <w:name w:val="Obsah"/>
    <w:basedOn w:val="Normln"/>
    <w:link w:val="Obsah"/>
    <w:pPr>
      <w:shd w:val="clear" w:color="auto" w:fill="FFFFFF"/>
      <w:ind w:left="2030" w:right="630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3"/>
      <w:szCs w:val="13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center"/>
    </w:pPr>
    <w:rPr>
      <w:rFonts w:ascii="Times New Roman" w:eastAsia="Times New Roman" w:hAnsi="Times New Roman" w:cs="Times New Roman"/>
      <w:color w:val="205C74"/>
      <w:sz w:val="148"/>
      <w:szCs w:val="14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6E4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EF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E4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EF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bsah">
    <w:name w:val="Obsah_"/>
    <w:basedOn w:val="Standardnpsmoodstavce"/>
    <w:link w:val="Obsah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5C74"/>
      <w:sz w:val="148"/>
      <w:szCs w:val="14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ind w:left="390" w:hanging="390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Obsah0">
    <w:name w:val="Obsah"/>
    <w:basedOn w:val="Normln"/>
    <w:link w:val="Obsah"/>
    <w:pPr>
      <w:shd w:val="clear" w:color="auto" w:fill="FFFFFF"/>
      <w:ind w:left="2030" w:right="630"/>
    </w:pPr>
    <w:rPr>
      <w:rFonts w:ascii="Tahoma" w:eastAsia="Tahoma" w:hAnsi="Tahoma" w:cs="Tahoma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13"/>
      <w:szCs w:val="13"/>
      <w:lang w:val="en-US" w:eastAsia="en-US" w:bidi="en-US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jc w:val="center"/>
    </w:pPr>
    <w:rPr>
      <w:rFonts w:ascii="Times New Roman" w:eastAsia="Times New Roman" w:hAnsi="Times New Roman" w:cs="Times New Roman"/>
      <w:color w:val="205C74"/>
      <w:sz w:val="148"/>
      <w:szCs w:val="14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6E4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EF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E4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E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a.vidergotova@nn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1442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2021-03-15T10:28:00Z</dcterms:created>
  <dcterms:modified xsi:type="dcterms:W3CDTF">2021-03-15T10:39:00Z</dcterms:modified>
</cp:coreProperties>
</file>