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15" w:rsidRPr="00D76D04" w:rsidRDefault="00205615" w:rsidP="00125519">
      <w:pPr>
        <w:spacing w:line="240" w:lineRule="auto"/>
        <w:jc w:val="center"/>
        <w:rPr>
          <w:b/>
          <w:bCs/>
          <w:sz w:val="36"/>
          <w:szCs w:val="36"/>
        </w:rPr>
      </w:pPr>
      <w:bookmarkStart w:id="0" w:name="_GoBack"/>
      <w:bookmarkEnd w:id="0"/>
      <w:r w:rsidRPr="00D76D04">
        <w:rPr>
          <w:b/>
          <w:bCs/>
          <w:sz w:val="36"/>
          <w:szCs w:val="36"/>
        </w:rPr>
        <w:t>R</w:t>
      </w:r>
      <w:r w:rsidR="00024B00">
        <w:rPr>
          <w:b/>
          <w:bCs/>
          <w:sz w:val="36"/>
          <w:szCs w:val="36"/>
        </w:rPr>
        <w:t>ámcová smlouva o dodávkách rytých razítek</w:t>
      </w:r>
    </w:p>
    <w:p w:rsidR="00644018" w:rsidRPr="00D76D04" w:rsidRDefault="00205615" w:rsidP="00644018">
      <w:pPr>
        <w:spacing w:line="240" w:lineRule="auto"/>
        <w:jc w:val="center"/>
        <w:rPr>
          <w:sz w:val="22"/>
          <w:szCs w:val="22"/>
        </w:rPr>
      </w:pPr>
      <w:r w:rsidRPr="00D76D04">
        <w:rPr>
          <w:sz w:val="22"/>
          <w:szCs w:val="22"/>
        </w:rPr>
        <w:t>Číslo</w:t>
      </w:r>
      <w:bookmarkStart w:id="1" w:name="Text11"/>
      <w:r w:rsidR="009C5A6B" w:rsidRPr="00D76D04">
        <w:rPr>
          <w:sz w:val="22"/>
          <w:szCs w:val="22"/>
        </w:rPr>
        <w:t xml:space="preserve"> </w:t>
      </w:r>
      <w:bookmarkEnd w:id="1"/>
      <w:r w:rsidR="00644018">
        <w:rPr>
          <w:sz w:val="22"/>
          <w:szCs w:val="22"/>
        </w:rPr>
        <w:t>2016/2078</w:t>
      </w:r>
    </w:p>
    <w:tbl>
      <w:tblPr>
        <w:tblpPr w:leftFromText="141" w:rightFromText="141" w:vertAnchor="text" w:horzAnchor="margin" w:tblpY="501"/>
        <w:tblW w:w="0" w:type="auto"/>
        <w:tblLook w:val="01E0" w:firstRow="1" w:lastRow="1" w:firstColumn="1" w:lastColumn="1" w:noHBand="0" w:noVBand="0"/>
      </w:tblPr>
      <w:tblGrid>
        <w:gridCol w:w="3528"/>
        <w:gridCol w:w="5684"/>
      </w:tblGrid>
      <w:tr w:rsidR="00205615" w:rsidRPr="00D76D04" w:rsidTr="00205615">
        <w:tc>
          <w:tcPr>
            <w:tcW w:w="3528" w:type="dxa"/>
          </w:tcPr>
          <w:p w:rsidR="00205615" w:rsidRPr="00D76D04" w:rsidRDefault="001D5A92" w:rsidP="00125519">
            <w:pPr>
              <w:spacing w:line="240" w:lineRule="auto"/>
              <w:rPr>
                <w:sz w:val="22"/>
                <w:szCs w:val="22"/>
              </w:rPr>
            </w:pPr>
            <w:r w:rsidRPr="00D76D04">
              <w:rPr>
                <w:b/>
                <w:bCs/>
                <w:sz w:val="22"/>
                <w:szCs w:val="22"/>
              </w:rPr>
              <w:t>Česká pošta, s.</w:t>
            </w:r>
            <w:r w:rsidR="00205615" w:rsidRPr="00D76D04">
              <w:rPr>
                <w:b/>
                <w:bCs/>
                <w:sz w:val="22"/>
                <w:szCs w:val="22"/>
              </w:rPr>
              <w:t>p.</w:t>
            </w:r>
          </w:p>
        </w:tc>
        <w:tc>
          <w:tcPr>
            <w:tcW w:w="5684" w:type="dxa"/>
          </w:tcPr>
          <w:p w:rsidR="00205615" w:rsidRPr="00D76D04" w:rsidRDefault="00205615" w:rsidP="00125519">
            <w:pPr>
              <w:spacing w:line="240" w:lineRule="auto"/>
              <w:rPr>
                <w:sz w:val="22"/>
                <w:szCs w:val="22"/>
              </w:rPr>
            </w:pPr>
          </w:p>
        </w:tc>
      </w:tr>
      <w:tr w:rsidR="00FD5FCB" w:rsidRPr="00D76D04" w:rsidTr="00205615">
        <w:tc>
          <w:tcPr>
            <w:tcW w:w="3528" w:type="dxa"/>
          </w:tcPr>
          <w:p w:rsidR="00FD5FCB" w:rsidRPr="00D76D04" w:rsidRDefault="00FD5FCB" w:rsidP="00FD5FCB">
            <w:pPr>
              <w:spacing w:line="240" w:lineRule="auto"/>
              <w:rPr>
                <w:sz w:val="22"/>
                <w:szCs w:val="22"/>
              </w:rPr>
            </w:pPr>
            <w:r w:rsidRPr="00D76D04">
              <w:rPr>
                <w:sz w:val="22"/>
                <w:szCs w:val="22"/>
              </w:rPr>
              <w:t>se sídlem:</w:t>
            </w:r>
          </w:p>
        </w:tc>
        <w:tc>
          <w:tcPr>
            <w:tcW w:w="5684" w:type="dxa"/>
          </w:tcPr>
          <w:p w:rsidR="00FD5FCB" w:rsidRPr="008E3680" w:rsidRDefault="00FD5FCB" w:rsidP="00FD5FCB">
            <w:pPr>
              <w:spacing w:line="240" w:lineRule="auto"/>
              <w:rPr>
                <w:sz w:val="22"/>
                <w:szCs w:val="22"/>
              </w:rPr>
            </w:pPr>
            <w:r w:rsidRPr="008E3680">
              <w:rPr>
                <w:sz w:val="22"/>
                <w:szCs w:val="22"/>
              </w:rPr>
              <w:t>Politických vězňů 909/4, 225 99, Praha 1</w:t>
            </w:r>
          </w:p>
        </w:tc>
      </w:tr>
      <w:tr w:rsidR="00FD5FCB" w:rsidRPr="00D76D04" w:rsidTr="00205615">
        <w:tc>
          <w:tcPr>
            <w:tcW w:w="3528" w:type="dxa"/>
          </w:tcPr>
          <w:p w:rsidR="00FD5FCB" w:rsidRPr="00D76D04" w:rsidRDefault="00FD5FCB" w:rsidP="00FD5FCB">
            <w:pPr>
              <w:spacing w:line="240" w:lineRule="auto"/>
              <w:rPr>
                <w:sz w:val="22"/>
                <w:szCs w:val="22"/>
              </w:rPr>
            </w:pPr>
            <w:r w:rsidRPr="00D76D04">
              <w:rPr>
                <w:sz w:val="22"/>
                <w:szCs w:val="22"/>
              </w:rPr>
              <w:t>IČ</w:t>
            </w:r>
            <w:r>
              <w:rPr>
                <w:sz w:val="22"/>
                <w:szCs w:val="22"/>
              </w:rPr>
              <w:t>O</w:t>
            </w:r>
            <w:r w:rsidRPr="00D76D04">
              <w:rPr>
                <w:sz w:val="22"/>
                <w:szCs w:val="22"/>
              </w:rPr>
              <w:t>:</w:t>
            </w:r>
          </w:p>
        </w:tc>
        <w:tc>
          <w:tcPr>
            <w:tcW w:w="5684" w:type="dxa"/>
          </w:tcPr>
          <w:p w:rsidR="00FD5FCB" w:rsidRPr="008E3680" w:rsidRDefault="00FD5FCB" w:rsidP="00FD5FCB">
            <w:pPr>
              <w:spacing w:line="240" w:lineRule="auto"/>
              <w:rPr>
                <w:sz w:val="22"/>
                <w:szCs w:val="22"/>
              </w:rPr>
            </w:pPr>
            <w:r w:rsidRPr="008E3680">
              <w:rPr>
                <w:sz w:val="22"/>
                <w:szCs w:val="22"/>
              </w:rPr>
              <w:t>47114983</w:t>
            </w:r>
          </w:p>
        </w:tc>
      </w:tr>
      <w:tr w:rsidR="00FD5FCB" w:rsidRPr="00D76D04" w:rsidTr="00205615">
        <w:tc>
          <w:tcPr>
            <w:tcW w:w="3528" w:type="dxa"/>
          </w:tcPr>
          <w:p w:rsidR="00FD5FCB" w:rsidRPr="00D76D04" w:rsidRDefault="00FD5FCB" w:rsidP="00FD5FCB">
            <w:pPr>
              <w:spacing w:line="240" w:lineRule="auto"/>
              <w:rPr>
                <w:sz w:val="22"/>
                <w:szCs w:val="22"/>
              </w:rPr>
            </w:pPr>
            <w:r w:rsidRPr="00D76D04">
              <w:rPr>
                <w:sz w:val="22"/>
                <w:szCs w:val="22"/>
              </w:rPr>
              <w:t>DIČ:</w:t>
            </w:r>
          </w:p>
        </w:tc>
        <w:tc>
          <w:tcPr>
            <w:tcW w:w="5684" w:type="dxa"/>
          </w:tcPr>
          <w:p w:rsidR="00FD5FCB" w:rsidRPr="008E3680" w:rsidRDefault="00FD5FCB" w:rsidP="00FD5FCB">
            <w:pPr>
              <w:spacing w:line="240" w:lineRule="auto"/>
              <w:rPr>
                <w:sz w:val="22"/>
                <w:szCs w:val="22"/>
              </w:rPr>
            </w:pPr>
            <w:r w:rsidRPr="008E3680">
              <w:rPr>
                <w:sz w:val="22"/>
                <w:szCs w:val="22"/>
              </w:rPr>
              <w:t>CZ47114983</w:t>
            </w:r>
          </w:p>
        </w:tc>
      </w:tr>
      <w:tr w:rsidR="00FD5FCB" w:rsidRPr="00D76D04" w:rsidTr="00205615">
        <w:tc>
          <w:tcPr>
            <w:tcW w:w="3528" w:type="dxa"/>
          </w:tcPr>
          <w:p w:rsidR="00FD5FCB" w:rsidRPr="00D76D04" w:rsidRDefault="00FD5FCB" w:rsidP="00FD5FCB">
            <w:pPr>
              <w:spacing w:line="240" w:lineRule="auto"/>
              <w:rPr>
                <w:sz w:val="22"/>
                <w:szCs w:val="22"/>
              </w:rPr>
            </w:pPr>
            <w:r w:rsidRPr="00D76D04">
              <w:rPr>
                <w:sz w:val="22"/>
                <w:szCs w:val="22"/>
              </w:rPr>
              <w:t xml:space="preserve">zastoupen:   </w:t>
            </w:r>
            <w:r w:rsidRPr="00D76D04">
              <w:rPr>
                <w:sz w:val="22"/>
                <w:szCs w:val="22"/>
              </w:rPr>
              <w:tab/>
            </w:r>
          </w:p>
        </w:tc>
        <w:tc>
          <w:tcPr>
            <w:tcW w:w="5684" w:type="dxa"/>
          </w:tcPr>
          <w:p w:rsidR="00FD5FCB" w:rsidRDefault="00FD5FCB" w:rsidP="00FD5FCB">
            <w:pPr>
              <w:spacing w:line="240" w:lineRule="auto"/>
              <w:rPr>
                <w:sz w:val="22"/>
                <w:szCs w:val="22"/>
              </w:rPr>
            </w:pPr>
            <w:r w:rsidRPr="00FD5FCB">
              <w:rPr>
                <w:sz w:val="22"/>
                <w:szCs w:val="22"/>
              </w:rPr>
              <w:t>Ing. Martinem Elkánem, generálním ředitelem</w:t>
            </w:r>
          </w:p>
          <w:p w:rsidR="00FD5FCB" w:rsidRPr="008E3680" w:rsidRDefault="00FD5FCB" w:rsidP="00FD5FCB">
            <w:pPr>
              <w:spacing w:line="240" w:lineRule="auto"/>
              <w:rPr>
                <w:sz w:val="22"/>
                <w:szCs w:val="22"/>
              </w:rPr>
            </w:pPr>
            <w:r w:rsidRPr="008E3680">
              <w:rPr>
                <w:sz w:val="22"/>
                <w:szCs w:val="22"/>
              </w:rPr>
              <w:t>Ing. Emílií Bobk</w:t>
            </w:r>
            <w:r>
              <w:rPr>
                <w:sz w:val="22"/>
                <w:szCs w:val="22"/>
              </w:rPr>
              <w:t xml:space="preserve">ovou, ředitelkou sekce </w:t>
            </w:r>
            <w:r w:rsidRPr="001D175C">
              <w:rPr>
                <w:sz w:val="22"/>
                <w:szCs w:val="22"/>
              </w:rPr>
              <w:t>poštovní technologie</w:t>
            </w:r>
          </w:p>
        </w:tc>
      </w:tr>
      <w:tr w:rsidR="00FD5FCB" w:rsidRPr="00D76D04" w:rsidTr="00205615">
        <w:tc>
          <w:tcPr>
            <w:tcW w:w="3528" w:type="dxa"/>
          </w:tcPr>
          <w:p w:rsidR="00FD5FCB" w:rsidRPr="00D76D04" w:rsidRDefault="00FD5FCB" w:rsidP="00FD5FCB">
            <w:pPr>
              <w:spacing w:line="240" w:lineRule="auto"/>
              <w:rPr>
                <w:sz w:val="22"/>
                <w:szCs w:val="22"/>
              </w:rPr>
            </w:pPr>
            <w:r w:rsidRPr="00D76D04">
              <w:rPr>
                <w:bCs/>
                <w:sz w:val="22"/>
                <w:szCs w:val="22"/>
              </w:rPr>
              <w:t>zapsán v obchodním rejstříku</w:t>
            </w:r>
          </w:p>
        </w:tc>
        <w:tc>
          <w:tcPr>
            <w:tcW w:w="5684" w:type="dxa"/>
          </w:tcPr>
          <w:p w:rsidR="00FD5FCB" w:rsidRPr="008E3680" w:rsidRDefault="00FD5FCB" w:rsidP="00FD5FCB">
            <w:pPr>
              <w:spacing w:line="240" w:lineRule="auto"/>
              <w:rPr>
                <w:sz w:val="22"/>
                <w:szCs w:val="22"/>
              </w:rPr>
            </w:pPr>
            <w:r w:rsidRPr="008E3680">
              <w:rPr>
                <w:sz w:val="22"/>
                <w:szCs w:val="22"/>
              </w:rPr>
              <w:t>Městského soudu v Praze</w:t>
            </w:r>
            <w:r w:rsidRPr="008E3680">
              <w:rPr>
                <w:rStyle w:val="platne1"/>
                <w:sz w:val="22"/>
                <w:szCs w:val="22"/>
              </w:rPr>
              <w:t>, oddíl A, vložka 7565</w:t>
            </w:r>
          </w:p>
        </w:tc>
      </w:tr>
      <w:tr w:rsidR="00FD5FCB" w:rsidRPr="00D76D04" w:rsidTr="00205615">
        <w:tc>
          <w:tcPr>
            <w:tcW w:w="3528" w:type="dxa"/>
          </w:tcPr>
          <w:p w:rsidR="00FD5FCB" w:rsidRPr="00D76D04" w:rsidRDefault="00FD5FCB" w:rsidP="00FD5FCB">
            <w:pPr>
              <w:spacing w:line="240" w:lineRule="auto"/>
              <w:rPr>
                <w:sz w:val="22"/>
                <w:szCs w:val="22"/>
              </w:rPr>
            </w:pPr>
            <w:r w:rsidRPr="00D76D04">
              <w:rPr>
                <w:sz w:val="22"/>
                <w:szCs w:val="22"/>
              </w:rPr>
              <w:t>bankovní spojení:</w:t>
            </w:r>
          </w:p>
        </w:tc>
        <w:tc>
          <w:tcPr>
            <w:tcW w:w="5684" w:type="dxa"/>
          </w:tcPr>
          <w:p w:rsidR="00FD5FCB" w:rsidRPr="008E3680" w:rsidRDefault="00FD5FCB" w:rsidP="00FD5FCB">
            <w:pPr>
              <w:spacing w:line="240" w:lineRule="auto"/>
              <w:rPr>
                <w:sz w:val="22"/>
                <w:szCs w:val="22"/>
              </w:rPr>
            </w:pPr>
            <w:r w:rsidRPr="008E3680">
              <w:rPr>
                <w:sz w:val="22"/>
                <w:szCs w:val="22"/>
              </w:rPr>
              <w:t xml:space="preserve">Československá obchodní banka, a.s., </w:t>
            </w:r>
          </w:p>
          <w:p w:rsidR="00FD5FCB" w:rsidRPr="008E3680" w:rsidRDefault="00FD5FCB" w:rsidP="00FD5FCB">
            <w:pPr>
              <w:spacing w:line="240" w:lineRule="auto"/>
              <w:rPr>
                <w:sz w:val="22"/>
                <w:szCs w:val="22"/>
              </w:rPr>
            </w:pPr>
            <w:r w:rsidRPr="008E3680">
              <w:rPr>
                <w:sz w:val="22"/>
                <w:szCs w:val="22"/>
              </w:rPr>
              <w:t>č. ú.: 102639446/0300</w:t>
            </w:r>
          </w:p>
        </w:tc>
      </w:tr>
      <w:tr w:rsidR="00125519" w:rsidRPr="00D76D04" w:rsidTr="00205615">
        <w:tc>
          <w:tcPr>
            <w:tcW w:w="3528" w:type="dxa"/>
          </w:tcPr>
          <w:p w:rsidR="00125519" w:rsidRPr="00D76D04" w:rsidRDefault="00125519" w:rsidP="00125519">
            <w:pPr>
              <w:spacing w:line="240" w:lineRule="auto"/>
              <w:rPr>
                <w:b/>
                <w:sz w:val="22"/>
                <w:szCs w:val="22"/>
              </w:rPr>
            </w:pPr>
          </w:p>
          <w:p w:rsidR="00125519" w:rsidRPr="00D76D04" w:rsidRDefault="00125519" w:rsidP="00125519">
            <w:pPr>
              <w:spacing w:line="240" w:lineRule="auto"/>
              <w:rPr>
                <w:sz w:val="22"/>
                <w:szCs w:val="22"/>
              </w:rPr>
            </w:pPr>
            <w:r w:rsidRPr="00D76D04">
              <w:rPr>
                <w:sz w:val="22"/>
                <w:szCs w:val="22"/>
              </w:rPr>
              <w:t>dále jako „</w:t>
            </w:r>
            <w:r w:rsidRPr="00D76D04">
              <w:rPr>
                <w:b/>
                <w:sz w:val="22"/>
                <w:szCs w:val="22"/>
              </w:rPr>
              <w:t>Kupující</w:t>
            </w:r>
            <w:r w:rsidRPr="00D76D04">
              <w:rPr>
                <w:sz w:val="22"/>
                <w:szCs w:val="22"/>
              </w:rPr>
              <w:t xml:space="preserve">“  </w:t>
            </w:r>
          </w:p>
        </w:tc>
        <w:tc>
          <w:tcPr>
            <w:tcW w:w="5684" w:type="dxa"/>
          </w:tcPr>
          <w:p w:rsidR="00125519" w:rsidRPr="00D76D04" w:rsidRDefault="00125519" w:rsidP="00125519">
            <w:pPr>
              <w:spacing w:line="240" w:lineRule="auto"/>
              <w:rPr>
                <w:sz w:val="22"/>
                <w:szCs w:val="22"/>
              </w:rPr>
            </w:pPr>
          </w:p>
        </w:tc>
      </w:tr>
    </w:tbl>
    <w:p w:rsidR="00205615" w:rsidRPr="00D76D04" w:rsidRDefault="00205615" w:rsidP="00125519">
      <w:pPr>
        <w:spacing w:line="240" w:lineRule="auto"/>
        <w:rPr>
          <w:b/>
          <w:sz w:val="22"/>
          <w:szCs w:val="22"/>
        </w:rPr>
      </w:pPr>
    </w:p>
    <w:p w:rsidR="00205615" w:rsidRPr="00125519" w:rsidRDefault="00205615" w:rsidP="00125519">
      <w:pPr>
        <w:spacing w:line="240" w:lineRule="auto"/>
        <w:rPr>
          <w:sz w:val="22"/>
          <w:szCs w:val="22"/>
        </w:rPr>
      </w:pPr>
    </w:p>
    <w:p w:rsidR="00205615" w:rsidRPr="00125519" w:rsidRDefault="00205615" w:rsidP="00125519">
      <w:pPr>
        <w:spacing w:line="240" w:lineRule="auto"/>
        <w:rPr>
          <w:sz w:val="22"/>
          <w:szCs w:val="22"/>
        </w:rPr>
      </w:pPr>
      <w:r w:rsidRPr="00125519">
        <w:rPr>
          <w:sz w:val="22"/>
          <w:szCs w:val="22"/>
        </w:rPr>
        <w:t>a</w:t>
      </w:r>
    </w:p>
    <w:p w:rsidR="00205615" w:rsidRPr="00125519" w:rsidRDefault="00205615" w:rsidP="00125519">
      <w:pPr>
        <w:spacing w:line="240" w:lineRule="auto"/>
        <w:rPr>
          <w:sz w:val="22"/>
          <w:szCs w:val="22"/>
        </w:rPr>
      </w:pPr>
    </w:p>
    <w:p w:rsidR="00092E3B" w:rsidRPr="00D76D04" w:rsidRDefault="00092E3B" w:rsidP="00125519">
      <w:pPr>
        <w:spacing w:line="240" w:lineRule="auto"/>
        <w:rPr>
          <w:sz w:val="22"/>
          <w:szCs w:val="22"/>
        </w:rPr>
      </w:pPr>
    </w:p>
    <w:tbl>
      <w:tblPr>
        <w:tblpPr w:leftFromText="141" w:rightFromText="141" w:vertAnchor="text" w:horzAnchor="margin" w:tblpY="501"/>
        <w:tblW w:w="0" w:type="auto"/>
        <w:tblLook w:val="01E0" w:firstRow="1" w:lastRow="1" w:firstColumn="1" w:lastColumn="1" w:noHBand="0" w:noVBand="0"/>
      </w:tblPr>
      <w:tblGrid>
        <w:gridCol w:w="3528"/>
        <w:gridCol w:w="5684"/>
      </w:tblGrid>
      <w:tr w:rsidR="00205615" w:rsidRPr="00D76D04" w:rsidTr="00205615">
        <w:tc>
          <w:tcPr>
            <w:tcW w:w="9212" w:type="dxa"/>
            <w:gridSpan w:val="2"/>
          </w:tcPr>
          <w:p w:rsidR="00205615" w:rsidRPr="00D76D04" w:rsidRDefault="00DA1E96" w:rsidP="00125519">
            <w:pPr>
              <w:spacing w:line="240" w:lineRule="auto"/>
              <w:contextualSpacing/>
              <w:rPr>
                <w:sz w:val="22"/>
                <w:szCs w:val="22"/>
              </w:rPr>
            </w:pPr>
            <w:r>
              <w:rPr>
                <w:b/>
                <w:bCs/>
                <w:sz w:val="22"/>
                <w:szCs w:val="22"/>
              </w:rPr>
              <w:t xml:space="preserve">Miloslav Bláha </w:t>
            </w:r>
          </w:p>
          <w:p w:rsidR="00205615" w:rsidRPr="00D76D04" w:rsidRDefault="00205615" w:rsidP="00125519">
            <w:pPr>
              <w:spacing w:line="240" w:lineRule="auto"/>
              <w:rPr>
                <w:sz w:val="22"/>
                <w:szCs w:val="22"/>
              </w:rPr>
            </w:pPr>
          </w:p>
        </w:tc>
      </w:tr>
      <w:tr w:rsidR="00205615" w:rsidRPr="00D76D04" w:rsidTr="00205615">
        <w:tc>
          <w:tcPr>
            <w:tcW w:w="3528" w:type="dxa"/>
          </w:tcPr>
          <w:p w:rsidR="00C8415A" w:rsidRDefault="00337B84" w:rsidP="00337B84">
            <w:pPr>
              <w:spacing w:line="240" w:lineRule="auto"/>
              <w:rPr>
                <w:sz w:val="22"/>
                <w:szCs w:val="22"/>
              </w:rPr>
            </w:pPr>
            <w:r>
              <w:rPr>
                <w:sz w:val="22"/>
                <w:szCs w:val="22"/>
              </w:rPr>
              <w:t>se sídlem</w:t>
            </w:r>
            <w:r w:rsidR="00205615" w:rsidRPr="00D76D04">
              <w:rPr>
                <w:sz w:val="22"/>
                <w:szCs w:val="22"/>
              </w:rPr>
              <w:t>:</w:t>
            </w:r>
          </w:p>
          <w:p w:rsidR="00205615" w:rsidRPr="00D76D04" w:rsidRDefault="00205615" w:rsidP="00337B84">
            <w:pPr>
              <w:spacing w:line="240" w:lineRule="auto"/>
              <w:rPr>
                <w:sz w:val="22"/>
                <w:szCs w:val="22"/>
              </w:rPr>
            </w:pPr>
          </w:p>
        </w:tc>
        <w:tc>
          <w:tcPr>
            <w:tcW w:w="5684" w:type="dxa"/>
          </w:tcPr>
          <w:p w:rsidR="00205615" w:rsidRPr="00D76D04" w:rsidRDefault="006E7AAD" w:rsidP="005E6D89">
            <w:pPr>
              <w:spacing w:line="240" w:lineRule="auto"/>
              <w:rPr>
                <w:sz w:val="22"/>
                <w:szCs w:val="22"/>
              </w:rPr>
            </w:pPr>
            <w:r>
              <w:rPr>
                <w:sz w:val="22"/>
                <w:szCs w:val="22"/>
              </w:rPr>
              <w:t>V Lučinách 6/78</w:t>
            </w:r>
            <w:r w:rsidR="00DA1E96" w:rsidRPr="00DA1E96">
              <w:rPr>
                <w:sz w:val="22"/>
                <w:szCs w:val="22"/>
              </w:rPr>
              <w:t xml:space="preserve">, 147 00 PRAHA 4    </w:t>
            </w:r>
          </w:p>
        </w:tc>
      </w:tr>
      <w:tr w:rsidR="00205615" w:rsidRPr="00D76D04" w:rsidTr="00205615">
        <w:tc>
          <w:tcPr>
            <w:tcW w:w="3528" w:type="dxa"/>
          </w:tcPr>
          <w:p w:rsidR="00205615" w:rsidRPr="00D76D04" w:rsidRDefault="00205615" w:rsidP="00DA1E96">
            <w:pPr>
              <w:spacing w:line="240" w:lineRule="auto"/>
              <w:rPr>
                <w:sz w:val="22"/>
                <w:szCs w:val="22"/>
              </w:rPr>
            </w:pPr>
            <w:r w:rsidRPr="00D76D04">
              <w:rPr>
                <w:sz w:val="22"/>
                <w:szCs w:val="22"/>
              </w:rPr>
              <w:t>IČ</w:t>
            </w:r>
            <w:r w:rsidR="00D62A88">
              <w:rPr>
                <w:sz w:val="22"/>
                <w:szCs w:val="22"/>
              </w:rPr>
              <w:t>O</w:t>
            </w:r>
            <w:r w:rsidRPr="00D76D04">
              <w:rPr>
                <w:sz w:val="22"/>
                <w:szCs w:val="22"/>
              </w:rPr>
              <w:t>:</w:t>
            </w:r>
          </w:p>
        </w:tc>
        <w:tc>
          <w:tcPr>
            <w:tcW w:w="5684" w:type="dxa"/>
          </w:tcPr>
          <w:p w:rsidR="00205615" w:rsidRPr="00D76D04" w:rsidRDefault="00DA1E96" w:rsidP="005E6D89">
            <w:pPr>
              <w:spacing w:line="240" w:lineRule="auto"/>
              <w:rPr>
                <w:sz w:val="22"/>
                <w:szCs w:val="22"/>
              </w:rPr>
            </w:pPr>
            <w:r w:rsidRPr="00DA1E96">
              <w:rPr>
                <w:sz w:val="22"/>
                <w:szCs w:val="22"/>
              </w:rPr>
              <w:t>149 21 316</w:t>
            </w:r>
          </w:p>
        </w:tc>
      </w:tr>
      <w:tr w:rsidR="00205615" w:rsidRPr="00D76D04" w:rsidTr="00205615">
        <w:tc>
          <w:tcPr>
            <w:tcW w:w="3528" w:type="dxa"/>
          </w:tcPr>
          <w:p w:rsidR="00205615" w:rsidRPr="00D76D04" w:rsidRDefault="00205615" w:rsidP="005E6D89">
            <w:pPr>
              <w:spacing w:line="240" w:lineRule="auto"/>
              <w:rPr>
                <w:sz w:val="22"/>
                <w:szCs w:val="22"/>
              </w:rPr>
            </w:pPr>
            <w:r w:rsidRPr="00D76D04">
              <w:rPr>
                <w:sz w:val="22"/>
                <w:szCs w:val="22"/>
              </w:rPr>
              <w:t>DIČ:</w:t>
            </w:r>
          </w:p>
        </w:tc>
        <w:tc>
          <w:tcPr>
            <w:tcW w:w="5684" w:type="dxa"/>
          </w:tcPr>
          <w:p w:rsidR="00205615" w:rsidRPr="00D76D04" w:rsidRDefault="00DA1E96" w:rsidP="005E6D89">
            <w:pPr>
              <w:spacing w:line="240" w:lineRule="auto"/>
              <w:rPr>
                <w:sz w:val="22"/>
                <w:szCs w:val="22"/>
              </w:rPr>
            </w:pPr>
            <w:r w:rsidRPr="00DA1E96">
              <w:rPr>
                <w:sz w:val="22"/>
                <w:szCs w:val="22"/>
              </w:rPr>
              <w:t>CZ5504172531</w:t>
            </w:r>
          </w:p>
        </w:tc>
      </w:tr>
      <w:tr w:rsidR="00205615" w:rsidRPr="00D76D04" w:rsidTr="00205615">
        <w:tc>
          <w:tcPr>
            <w:tcW w:w="3528" w:type="dxa"/>
          </w:tcPr>
          <w:p w:rsidR="00205615" w:rsidRPr="00D76D04" w:rsidRDefault="00205615" w:rsidP="00DA1E96">
            <w:pPr>
              <w:spacing w:line="240" w:lineRule="auto"/>
              <w:rPr>
                <w:sz w:val="22"/>
                <w:szCs w:val="22"/>
              </w:rPr>
            </w:pPr>
            <w:r w:rsidRPr="00D76D04">
              <w:rPr>
                <w:sz w:val="22"/>
                <w:szCs w:val="22"/>
              </w:rPr>
              <w:t>bankovní spojení:</w:t>
            </w:r>
            <w:r w:rsidR="00C8415A">
              <w:rPr>
                <w:sz w:val="22"/>
                <w:szCs w:val="22"/>
              </w:rPr>
              <w:t xml:space="preserve"> </w:t>
            </w:r>
          </w:p>
        </w:tc>
        <w:tc>
          <w:tcPr>
            <w:tcW w:w="5684" w:type="dxa"/>
          </w:tcPr>
          <w:p w:rsidR="00205615" w:rsidRPr="00D76D04" w:rsidRDefault="00DA1E96" w:rsidP="005E6D89">
            <w:pPr>
              <w:spacing w:line="240" w:lineRule="auto"/>
              <w:rPr>
                <w:sz w:val="22"/>
                <w:szCs w:val="22"/>
              </w:rPr>
            </w:pPr>
            <w:r w:rsidRPr="00DA1E96">
              <w:rPr>
                <w:sz w:val="22"/>
                <w:szCs w:val="22"/>
              </w:rPr>
              <w:t>0204329369/ 0800</w:t>
            </w:r>
          </w:p>
        </w:tc>
      </w:tr>
      <w:tr w:rsidR="00A14455" w:rsidRPr="00D76D04" w:rsidTr="00205615">
        <w:tc>
          <w:tcPr>
            <w:tcW w:w="3528" w:type="dxa"/>
          </w:tcPr>
          <w:p w:rsidR="00A14455" w:rsidRDefault="00A14455" w:rsidP="00A14455">
            <w:pPr>
              <w:spacing w:line="240" w:lineRule="auto"/>
              <w:rPr>
                <w:sz w:val="22"/>
                <w:szCs w:val="22"/>
              </w:rPr>
            </w:pPr>
          </w:p>
          <w:p w:rsidR="00A14455" w:rsidRPr="00D76D04" w:rsidRDefault="00A14455" w:rsidP="005E6D89">
            <w:pPr>
              <w:spacing w:line="240" w:lineRule="auto"/>
              <w:rPr>
                <w:sz w:val="22"/>
                <w:szCs w:val="22"/>
              </w:rPr>
            </w:pPr>
            <w:r w:rsidRPr="00D76D04">
              <w:rPr>
                <w:sz w:val="22"/>
                <w:szCs w:val="22"/>
              </w:rPr>
              <w:t>dále jako „</w:t>
            </w:r>
            <w:r w:rsidRPr="00D76D04">
              <w:rPr>
                <w:b/>
                <w:sz w:val="22"/>
                <w:szCs w:val="22"/>
              </w:rPr>
              <w:t>Prodávající</w:t>
            </w:r>
            <w:r w:rsidRPr="00D76D04">
              <w:rPr>
                <w:sz w:val="22"/>
                <w:szCs w:val="22"/>
              </w:rPr>
              <w:t xml:space="preserve">“  </w:t>
            </w:r>
          </w:p>
        </w:tc>
        <w:tc>
          <w:tcPr>
            <w:tcW w:w="5684" w:type="dxa"/>
          </w:tcPr>
          <w:p w:rsidR="00A14455" w:rsidRPr="00D76D04" w:rsidRDefault="00A14455" w:rsidP="005E6D89">
            <w:pPr>
              <w:spacing w:line="240" w:lineRule="auto"/>
              <w:rPr>
                <w:sz w:val="22"/>
                <w:szCs w:val="22"/>
              </w:rPr>
            </w:pPr>
          </w:p>
        </w:tc>
      </w:tr>
    </w:tbl>
    <w:p w:rsidR="00205615" w:rsidRPr="00D76D04" w:rsidRDefault="00205615" w:rsidP="005E6D89">
      <w:pPr>
        <w:spacing w:line="240" w:lineRule="auto"/>
        <w:rPr>
          <w:b/>
          <w:sz w:val="22"/>
          <w:szCs w:val="22"/>
        </w:rPr>
      </w:pPr>
    </w:p>
    <w:p w:rsidR="00D75969" w:rsidRPr="00D76D04" w:rsidRDefault="00D75969" w:rsidP="00A14455">
      <w:pPr>
        <w:spacing w:line="240" w:lineRule="auto"/>
        <w:rPr>
          <w:bCs/>
          <w:sz w:val="22"/>
          <w:szCs w:val="22"/>
        </w:rPr>
      </w:pPr>
      <w:r w:rsidRPr="00D76D04">
        <w:rPr>
          <w:bCs/>
          <w:sz w:val="22"/>
          <w:szCs w:val="22"/>
        </w:rPr>
        <w:t>(</w:t>
      </w:r>
      <w:r w:rsidR="00800D9F" w:rsidRPr="00D76D04">
        <w:rPr>
          <w:bCs/>
          <w:sz w:val="22"/>
          <w:szCs w:val="22"/>
        </w:rPr>
        <w:t>Kupující</w:t>
      </w:r>
      <w:r w:rsidRPr="00D76D04">
        <w:rPr>
          <w:bCs/>
          <w:sz w:val="22"/>
          <w:szCs w:val="22"/>
        </w:rPr>
        <w:t xml:space="preserve"> a</w:t>
      </w:r>
      <w:r w:rsidR="00800D9F" w:rsidRPr="00D76D04">
        <w:rPr>
          <w:bCs/>
          <w:sz w:val="22"/>
          <w:szCs w:val="22"/>
        </w:rPr>
        <w:t xml:space="preserve"> Prodávající</w:t>
      </w:r>
      <w:r w:rsidRPr="00D76D04">
        <w:rPr>
          <w:bCs/>
          <w:sz w:val="22"/>
          <w:szCs w:val="22"/>
        </w:rPr>
        <w:t xml:space="preserve"> budou v této smlouvě označováni </w:t>
      </w:r>
      <w:r w:rsidR="00205615" w:rsidRPr="00D76D04">
        <w:rPr>
          <w:bCs/>
          <w:sz w:val="22"/>
          <w:szCs w:val="22"/>
        </w:rPr>
        <w:t>jednotlivě jako „</w:t>
      </w:r>
      <w:r w:rsidR="00205615" w:rsidRPr="00D76D04">
        <w:rPr>
          <w:b/>
          <w:bCs/>
          <w:sz w:val="22"/>
          <w:szCs w:val="22"/>
        </w:rPr>
        <w:t>Smluvní strana</w:t>
      </w:r>
      <w:r w:rsidR="00205615" w:rsidRPr="00D76D04">
        <w:rPr>
          <w:bCs/>
          <w:sz w:val="22"/>
          <w:szCs w:val="22"/>
        </w:rPr>
        <w:t xml:space="preserve">“, </w:t>
      </w:r>
      <w:r w:rsidRPr="00D76D04">
        <w:rPr>
          <w:bCs/>
          <w:sz w:val="22"/>
          <w:szCs w:val="22"/>
        </w:rPr>
        <w:t>a</w:t>
      </w:r>
      <w:r w:rsidR="00205615" w:rsidRPr="00D76D04">
        <w:rPr>
          <w:bCs/>
          <w:sz w:val="22"/>
          <w:szCs w:val="22"/>
        </w:rPr>
        <w:t xml:space="preserve"> společně jako „</w:t>
      </w:r>
      <w:r w:rsidR="00205615" w:rsidRPr="00D76D04">
        <w:rPr>
          <w:b/>
          <w:bCs/>
          <w:sz w:val="22"/>
          <w:szCs w:val="22"/>
        </w:rPr>
        <w:t>Smluvní strany</w:t>
      </w:r>
      <w:r w:rsidR="00205615" w:rsidRPr="00D76D04">
        <w:rPr>
          <w:bCs/>
          <w:sz w:val="22"/>
          <w:szCs w:val="22"/>
        </w:rPr>
        <w:t>“</w:t>
      </w:r>
      <w:r w:rsidRPr="00D76D04">
        <w:rPr>
          <w:bCs/>
          <w:sz w:val="22"/>
          <w:szCs w:val="22"/>
        </w:rPr>
        <w:t>)</w:t>
      </w:r>
    </w:p>
    <w:p w:rsidR="00D75969" w:rsidRPr="00D76D04" w:rsidRDefault="00D75969" w:rsidP="00A14455">
      <w:pPr>
        <w:spacing w:line="240" w:lineRule="auto"/>
        <w:rPr>
          <w:bCs/>
          <w:sz w:val="22"/>
          <w:szCs w:val="22"/>
        </w:rPr>
      </w:pPr>
    </w:p>
    <w:p w:rsidR="00205615" w:rsidRPr="00D76D04" w:rsidRDefault="00205615" w:rsidP="00A14455">
      <w:pPr>
        <w:spacing w:line="240" w:lineRule="auto"/>
        <w:rPr>
          <w:bCs/>
          <w:sz w:val="22"/>
          <w:szCs w:val="22"/>
        </w:rPr>
      </w:pPr>
      <w:r w:rsidRPr="00D76D04">
        <w:rPr>
          <w:bCs/>
          <w:sz w:val="22"/>
          <w:szCs w:val="22"/>
        </w:rPr>
        <w:t xml:space="preserve">uzavírají v souladu s ustanovením § </w:t>
      </w:r>
      <w:r w:rsidR="00D92279">
        <w:rPr>
          <w:bCs/>
          <w:sz w:val="22"/>
          <w:szCs w:val="22"/>
        </w:rPr>
        <w:t xml:space="preserve">1746 odst. 2 </w:t>
      </w:r>
      <w:r w:rsidRPr="00D76D04">
        <w:rPr>
          <w:bCs/>
          <w:sz w:val="22"/>
          <w:szCs w:val="22"/>
        </w:rPr>
        <w:t xml:space="preserve">zákona č. </w:t>
      </w:r>
      <w:r w:rsidR="00337B84">
        <w:rPr>
          <w:bCs/>
          <w:sz w:val="22"/>
          <w:szCs w:val="22"/>
        </w:rPr>
        <w:t>89/2012</w:t>
      </w:r>
      <w:r w:rsidRPr="00D76D04">
        <w:rPr>
          <w:bCs/>
          <w:sz w:val="22"/>
          <w:szCs w:val="22"/>
        </w:rPr>
        <w:t xml:space="preserve">Sb., </w:t>
      </w:r>
      <w:r w:rsidR="00337B84">
        <w:rPr>
          <w:bCs/>
          <w:sz w:val="22"/>
          <w:szCs w:val="22"/>
        </w:rPr>
        <w:t xml:space="preserve">občanský </w:t>
      </w:r>
      <w:r w:rsidRPr="00D76D04">
        <w:rPr>
          <w:bCs/>
          <w:sz w:val="22"/>
          <w:szCs w:val="22"/>
        </w:rPr>
        <w:t>zákoník, ve znění pozdějších předpisů (dále jen „</w:t>
      </w:r>
      <w:r w:rsidR="0093601E" w:rsidRPr="0093601E">
        <w:rPr>
          <w:b/>
          <w:bCs/>
          <w:sz w:val="22"/>
          <w:szCs w:val="22"/>
        </w:rPr>
        <w:t xml:space="preserve">Občanský </w:t>
      </w:r>
      <w:r w:rsidRPr="00D76D04">
        <w:rPr>
          <w:b/>
          <w:bCs/>
          <w:sz w:val="22"/>
          <w:szCs w:val="22"/>
        </w:rPr>
        <w:t>zákoník</w:t>
      </w:r>
      <w:r w:rsidR="004E1920" w:rsidRPr="00D76D04">
        <w:rPr>
          <w:bCs/>
          <w:sz w:val="22"/>
          <w:szCs w:val="22"/>
        </w:rPr>
        <w:t>“)</w:t>
      </w:r>
      <w:r w:rsidRPr="00D76D04">
        <w:rPr>
          <w:bCs/>
          <w:sz w:val="22"/>
          <w:szCs w:val="22"/>
        </w:rPr>
        <w:t>, tuto rámcovou smlouvu o dodávkách zboží (dále „</w:t>
      </w:r>
      <w:r w:rsidRPr="00D76D04">
        <w:rPr>
          <w:b/>
          <w:bCs/>
          <w:sz w:val="22"/>
          <w:szCs w:val="22"/>
        </w:rPr>
        <w:t>Smlouva</w:t>
      </w:r>
      <w:r w:rsidRPr="00D76D04">
        <w:rPr>
          <w:bCs/>
          <w:sz w:val="22"/>
          <w:szCs w:val="22"/>
        </w:rPr>
        <w:t>“).</w:t>
      </w:r>
    </w:p>
    <w:p w:rsidR="00170F73" w:rsidRPr="00D76D04" w:rsidRDefault="00170F73" w:rsidP="00170F73">
      <w:pPr>
        <w:spacing w:after="0" w:line="240" w:lineRule="auto"/>
        <w:rPr>
          <w:sz w:val="22"/>
          <w:szCs w:val="22"/>
        </w:rPr>
      </w:pPr>
    </w:p>
    <w:p w:rsidR="00205615" w:rsidRPr="00D76D04" w:rsidRDefault="00205615"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lastRenderedPageBreak/>
        <w:t>Účel a předmět Smlouvy</w:t>
      </w:r>
    </w:p>
    <w:p w:rsidR="00205615" w:rsidRPr="00D76D04" w:rsidRDefault="00205615" w:rsidP="00661F2C">
      <w:pPr>
        <w:pStyle w:val="Odstavec2"/>
        <w:numPr>
          <w:ilvl w:val="0"/>
          <w:numId w:val="5"/>
        </w:numPr>
        <w:spacing w:line="240" w:lineRule="auto"/>
        <w:ind w:left="709" w:hanging="709"/>
        <w:rPr>
          <w:sz w:val="22"/>
          <w:szCs w:val="22"/>
        </w:rPr>
      </w:pPr>
      <w:r w:rsidRPr="00D76D04">
        <w:rPr>
          <w:sz w:val="22"/>
          <w:szCs w:val="22"/>
        </w:rPr>
        <w:t xml:space="preserve">Účelem této Smlouvy je </w:t>
      </w:r>
      <w:r w:rsidR="00582200">
        <w:rPr>
          <w:sz w:val="22"/>
          <w:szCs w:val="22"/>
        </w:rPr>
        <w:t>stanovení podmínek a právního rámce pro uzavírání</w:t>
      </w:r>
      <w:r w:rsidR="00CD79CF">
        <w:rPr>
          <w:sz w:val="22"/>
          <w:szCs w:val="22"/>
        </w:rPr>
        <w:t xml:space="preserve"> Dílčích</w:t>
      </w:r>
      <w:r w:rsidR="00582200">
        <w:rPr>
          <w:sz w:val="22"/>
          <w:szCs w:val="22"/>
        </w:rPr>
        <w:t xml:space="preserve"> kupních smluv </w:t>
      </w:r>
      <w:r w:rsidR="00CA4A1A">
        <w:rPr>
          <w:sz w:val="22"/>
          <w:szCs w:val="22"/>
        </w:rPr>
        <w:t xml:space="preserve">mezi Prodávajícím a Kupujícím </w:t>
      </w:r>
      <w:r w:rsidR="00582200">
        <w:rPr>
          <w:sz w:val="22"/>
          <w:szCs w:val="22"/>
        </w:rPr>
        <w:t xml:space="preserve">na dodávku </w:t>
      </w:r>
      <w:r w:rsidR="00841991">
        <w:rPr>
          <w:sz w:val="22"/>
          <w:szCs w:val="22"/>
        </w:rPr>
        <w:t>Z</w:t>
      </w:r>
      <w:r w:rsidR="00582200">
        <w:rPr>
          <w:sz w:val="22"/>
          <w:szCs w:val="22"/>
        </w:rPr>
        <w:t>boží</w:t>
      </w:r>
      <w:r w:rsidR="00CA4A1A">
        <w:rPr>
          <w:sz w:val="22"/>
          <w:szCs w:val="22"/>
        </w:rPr>
        <w:t>, a to</w:t>
      </w:r>
      <w:r w:rsidR="00582200">
        <w:rPr>
          <w:sz w:val="22"/>
          <w:szCs w:val="22"/>
        </w:rPr>
        <w:t xml:space="preserve"> na základě Objednávek Kupujícího.</w:t>
      </w:r>
    </w:p>
    <w:p w:rsidR="00205615" w:rsidRPr="00D76D04" w:rsidRDefault="00205615" w:rsidP="00661F2C">
      <w:pPr>
        <w:pStyle w:val="Odstavec2"/>
        <w:numPr>
          <w:ilvl w:val="0"/>
          <w:numId w:val="5"/>
        </w:numPr>
        <w:spacing w:line="240" w:lineRule="auto"/>
        <w:ind w:left="709" w:hanging="709"/>
        <w:rPr>
          <w:sz w:val="22"/>
          <w:szCs w:val="22"/>
        </w:rPr>
      </w:pPr>
      <w:r w:rsidRPr="00D76D04">
        <w:rPr>
          <w:sz w:val="22"/>
          <w:szCs w:val="22"/>
        </w:rPr>
        <w:t xml:space="preserve">Předmětem Smlouvy </w:t>
      </w:r>
      <w:r w:rsidR="00C0634A" w:rsidRPr="00D76D04">
        <w:rPr>
          <w:sz w:val="22"/>
          <w:szCs w:val="22"/>
        </w:rPr>
        <w:t xml:space="preserve">je stanovení práv a povinností Smluvních stran </w:t>
      </w:r>
      <w:r w:rsidR="00841991">
        <w:rPr>
          <w:sz w:val="22"/>
          <w:szCs w:val="22"/>
        </w:rPr>
        <w:t>pro postup při uzavírání Dílčích smluv na</w:t>
      </w:r>
      <w:r w:rsidR="00C0634A" w:rsidRPr="00D76D04">
        <w:rPr>
          <w:sz w:val="22"/>
          <w:szCs w:val="22"/>
        </w:rPr>
        <w:t xml:space="preserve"> prodej a koupi tohoto</w:t>
      </w:r>
      <w:r w:rsidRPr="00D76D04">
        <w:rPr>
          <w:sz w:val="22"/>
          <w:szCs w:val="22"/>
        </w:rPr>
        <w:t xml:space="preserve"> zboží:</w:t>
      </w:r>
    </w:p>
    <w:p w:rsidR="00205615" w:rsidRPr="00704ACE" w:rsidRDefault="00704ACE" w:rsidP="00704ACE">
      <w:pPr>
        <w:spacing w:line="240" w:lineRule="auto"/>
        <w:ind w:left="709"/>
        <w:rPr>
          <w:b/>
          <w:sz w:val="22"/>
          <w:szCs w:val="22"/>
          <w:highlight w:val="yellow"/>
        </w:rPr>
      </w:pPr>
      <w:r w:rsidRPr="00704ACE">
        <w:rPr>
          <w:b/>
          <w:sz w:val="22"/>
          <w:szCs w:val="22"/>
        </w:rPr>
        <w:t>rytá razítka</w:t>
      </w:r>
    </w:p>
    <w:p w:rsidR="00205615" w:rsidRPr="00D76D04" w:rsidRDefault="00D405B0" w:rsidP="00A14455">
      <w:pPr>
        <w:spacing w:line="240" w:lineRule="auto"/>
        <w:ind w:left="720"/>
        <w:rPr>
          <w:sz w:val="22"/>
          <w:szCs w:val="22"/>
        </w:rPr>
      </w:pPr>
      <w:r>
        <w:rPr>
          <w:sz w:val="22"/>
          <w:szCs w:val="22"/>
        </w:rPr>
        <w:t xml:space="preserve">jehož </w:t>
      </w:r>
      <w:r w:rsidRPr="00D76D04">
        <w:rPr>
          <w:sz w:val="22"/>
          <w:szCs w:val="22"/>
        </w:rPr>
        <w:t>specifikac</w:t>
      </w:r>
      <w:r>
        <w:rPr>
          <w:sz w:val="22"/>
          <w:szCs w:val="22"/>
        </w:rPr>
        <w:t xml:space="preserve">e, vč. </w:t>
      </w:r>
      <w:r w:rsidRPr="00DF11A7">
        <w:rPr>
          <w:sz w:val="22"/>
          <w:szCs w:val="22"/>
        </w:rPr>
        <w:t xml:space="preserve">druhu a jakosti </w:t>
      </w:r>
      <w:r>
        <w:rPr>
          <w:sz w:val="22"/>
          <w:szCs w:val="22"/>
        </w:rPr>
        <w:t xml:space="preserve">je </w:t>
      </w:r>
      <w:r w:rsidRPr="00D76D04">
        <w:rPr>
          <w:sz w:val="22"/>
          <w:szCs w:val="22"/>
        </w:rPr>
        <w:t>uveden</w:t>
      </w:r>
      <w:r>
        <w:rPr>
          <w:sz w:val="22"/>
          <w:szCs w:val="22"/>
        </w:rPr>
        <w:t>a</w:t>
      </w:r>
      <w:r w:rsidRPr="00D76D04">
        <w:rPr>
          <w:sz w:val="22"/>
          <w:szCs w:val="22"/>
        </w:rPr>
        <w:t xml:space="preserve"> </w:t>
      </w:r>
      <w:r w:rsidR="00205615" w:rsidRPr="00D76D04">
        <w:rPr>
          <w:sz w:val="22"/>
          <w:szCs w:val="22"/>
        </w:rPr>
        <w:t>v Příloze č. 1</w:t>
      </w:r>
      <w:r w:rsidR="00C869DD">
        <w:rPr>
          <w:sz w:val="22"/>
          <w:szCs w:val="22"/>
        </w:rPr>
        <w:t xml:space="preserve"> a 3</w:t>
      </w:r>
      <w:r w:rsidR="00205615" w:rsidRPr="00D76D04">
        <w:rPr>
          <w:sz w:val="22"/>
          <w:szCs w:val="22"/>
        </w:rPr>
        <w:t xml:space="preserve"> této Smlouvy (dále jen „</w:t>
      </w:r>
      <w:r w:rsidR="00582200">
        <w:rPr>
          <w:b/>
          <w:sz w:val="22"/>
          <w:szCs w:val="22"/>
        </w:rPr>
        <w:t>Zboží</w:t>
      </w:r>
      <w:r w:rsidR="00205615" w:rsidRPr="00D76D04">
        <w:rPr>
          <w:sz w:val="22"/>
          <w:szCs w:val="22"/>
        </w:rPr>
        <w:t>“).</w:t>
      </w:r>
    </w:p>
    <w:p w:rsidR="0027728C" w:rsidRPr="00175CEF" w:rsidRDefault="00800D9F" w:rsidP="00661F2C">
      <w:pPr>
        <w:pStyle w:val="Odstavec2"/>
        <w:numPr>
          <w:ilvl w:val="0"/>
          <w:numId w:val="5"/>
        </w:numPr>
        <w:spacing w:line="240" w:lineRule="auto"/>
        <w:ind w:left="709" w:hanging="709"/>
        <w:rPr>
          <w:sz w:val="22"/>
          <w:szCs w:val="22"/>
        </w:rPr>
      </w:pPr>
      <w:r w:rsidRPr="00175CEF">
        <w:rPr>
          <w:sz w:val="22"/>
          <w:szCs w:val="22"/>
        </w:rPr>
        <w:t>Prodávající</w:t>
      </w:r>
      <w:r w:rsidR="00205615" w:rsidRPr="00175CEF">
        <w:rPr>
          <w:sz w:val="22"/>
          <w:szCs w:val="22"/>
        </w:rPr>
        <w:t xml:space="preserve"> se zavazuje </w:t>
      </w:r>
      <w:r w:rsidR="00C0634A" w:rsidRPr="00175CEF">
        <w:rPr>
          <w:sz w:val="22"/>
          <w:szCs w:val="22"/>
        </w:rPr>
        <w:t xml:space="preserve">dodat Kupujícímu </w:t>
      </w:r>
      <w:r w:rsidR="00175CEF" w:rsidRPr="00175CEF">
        <w:rPr>
          <w:sz w:val="22"/>
          <w:szCs w:val="22"/>
        </w:rPr>
        <w:t xml:space="preserve">specifikovaný počet kusů </w:t>
      </w:r>
      <w:r w:rsidR="00582200" w:rsidRPr="00175CEF">
        <w:rPr>
          <w:sz w:val="22"/>
          <w:szCs w:val="22"/>
        </w:rPr>
        <w:t>Zboží na základě Objednávky doručené Kupujícím Prodávajícímu</w:t>
      </w:r>
      <w:r w:rsidR="00841991">
        <w:rPr>
          <w:sz w:val="22"/>
          <w:szCs w:val="22"/>
        </w:rPr>
        <w:t xml:space="preserve"> a následně uzavřené Dílčí smlouvy</w:t>
      </w:r>
      <w:r w:rsidR="00175CEF" w:rsidRPr="00175CEF">
        <w:rPr>
          <w:sz w:val="22"/>
          <w:szCs w:val="22"/>
        </w:rPr>
        <w:t xml:space="preserve">. </w:t>
      </w:r>
      <w:r w:rsidR="0027728C" w:rsidRPr="00175CEF">
        <w:rPr>
          <w:sz w:val="22"/>
          <w:szCs w:val="22"/>
        </w:rPr>
        <w:t>Objednávka musí obsahovat minimálně tyto náležitosti:</w:t>
      </w:r>
    </w:p>
    <w:p w:rsidR="007D19D1" w:rsidRPr="007D19D1" w:rsidRDefault="007D19D1" w:rsidP="002B5D49">
      <w:pPr>
        <w:pStyle w:val="Odstavecseseznamem"/>
        <w:numPr>
          <w:ilvl w:val="0"/>
          <w:numId w:val="11"/>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identifikační údaje Prodávajícího a Kupujícího;</w:t>
      </w:r>
    </w:p>
    <w:p w:rsidR="007D19D1" w:rsidRPr="007D19D1" w:rsidRDefault="007D19D1" w:rsidP="002B5D49">
      <w:pPr>
        <w:pStyle w:val="Odstavecseseznamem"/>
        <w:numPr>
          <w:ilvl w:val="0"/>
          <w:numId w:val="11"/>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číslo a datum vystavení Objednávky;</w:t>
      </w:r>
    </w:p>
    <w:p w:rsidR="007D19D1" w:rsidRPr="007D19D1" w:rsidRDefault="007D19D1" w:rsidP="002B5D49">
      <w:pPr>
        <w:pStyle w:val="Odstavecseseznamem"/>
        <w:numPr>
          <w:ilvl w:val="0"/>
          <w:numId w:val="11"/>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číslo Smlouvy;</w:t>
      </w:r>
    </w:p>
    <w:p w:rsidR="007D19D1" w:rsidRPr="00175CEF" w:rsidRDefault="007D19D1" w:rsidP="00681D0A">
      <w:pPr>
        <w:pStyle w:val="Odstavecseseznamem"/>
        <w:numPr>
          <w:ilvl w:val="0"/>
          <w:numId w:val="11"/>
        </w:numPr>
        <w:spacing w:after="120" w:line="240" w:lineRule="auto"/>
        <w:rPr>
          <w:rFonts w:ascii="Times New Roman" w:hAnsi="Times New Roman"/>
          <w:sz w:val="22"/>
          <w:szCs w:val="22"/>
        </w:rPr>
      </w:pPr>
      <w:r w:rsidRPr="00175CEF">
        <w:rPr>
          <w:rFonts w:ascii="Times New Roman" w:hAnsi="Times New Roman"/>
          <w:sz w:val="22"/>
          <w:szCs w:val="22"/>
        </w:rPr>
        <w:t xml:space="preserve">název </w:t>
      </w:r>
      <w:r w:rsidR="00175CEF" w:rsidRPr="00175CEF">
        <w:rPr>
          <w:rFonts w:ascii="Times New Roman" w:hAnsi="Times New Roman"/>
          <w:sz w:val="22"/>
          <w:szCs w:val="22"/>
        </w:rPr>
        <w:t>Zboží</w:t>
      </w:r>
      <w:r w:rsidRPr="00175CEF">
        <w:rPr>
          <w:rFonts w:ascii="Times New Roman" w:hAnsi="Times New Roman"/>
          <w:sz w:val="22"/>
          <w:szCs w:val="22"/>
        </w:rPr>
        <w:t xml:space="preserve"> </w:t>
      </w:r>
      <w:r w:rsidR="00175CEF" w:rsidRPr="00175CEF">
        <w:rPr>
          <w:rFonts w:ascii="Times New Roman" w:hAnsi="Times New Roman"/>
          <w:sz w:val="22"/>
          <w:szCs w:val="22"/>
        </w:rPr>
        <w:t>(</w:t>
      </w:r>
      <w:r w:rsidRPr="00175CEF">
        <w:rPr>
          <w:rFonts w:ascii="Times New Roman" w:hAnsi="Times New Roman"/>
          <w:sz w:val="22"/>
          <w:szCs w:val="22"/>
        </w:rPr>
        <w:t>včetně KZM</w:t>
      </w:r>
      <w:r w:rsidR="00681D0A">
        <w:rPr>
          <w:rFonts w:ascii="Times New Roman" w:hAnsi="Times New Roman"/>
          <w:sz w:val="22"/>
          <w:szCs w:val="22"/>
        </w:rPr>
        <w:t>,</w:t>
      </w:r>
      <w:r w:rsidR="00681D0A" w:rsidRPr="00681D0A">
        <w:t xml:space="preserve"> </w:t>
      </w:r>
      <w:r w:rsidR="00681D0A">
        <w:rPr>
          <w:rFonts w:ascii="Times New Roman" w:hAnsi="Times New Roman"/>
          <w:sz w:val="22"/>
          <w:szCs w:val="22"/>
        </w:rPr>
        <w:t>p</w:t>
      </w:r>
      <w:r w:rsidR="00681D0A" w:rsidRPr="00681D0A">
        <w:rPr>
          <w:rFonts w:ascii="Times New Roman" w:hAnsi="Times New Roman"/>
          <w:sz w:val="22"/>
          <w:szCs w:val="22"/>
        </w:rPr>
        <w:t xml:space="preserve">okud název zboží není v objednávce ve </w:t>
      </w:r>
      <w:r w:rsidR="00681D0A">
        <w:rPr>
          <w:rFonts w:ascii="Times New Roman" w:hAnsi="Times New Roman"/>
          <w:sz w:val="22"/>
          <w:szCs w:val="22"/>
        </w:rPr>
        <w:t xml:space="preserve">tvaru uceleného textu (zejména </w:t>
      </w:r>
      <w:r w:rsidR="00681D0A" w:rsidRPr="00681D0A">
        <w:rPr>
          <w:rFonts w:ascii="Times New Roman" w:hAnsi="Times New Roman"/>
          <w:sz w:val="22"/>
          <w:szCs w:val="22"/>
        </w:rPr>
        <w:t>neúplný název pošty/provozovny) je nutné při výrobě zboží vycházet z údajů o názvu pošty/provozovny  uvedeného v Příloze č. 3 této Smlouvy</w:t>
      </w:r>
      <w:r w:rsidR="00175CEF" w:rsidRPr="00175CEF">
        <w:rPr>
          <w:rFonts w:ascii="Times New Roman" w:hAnsi="Times New Roman"/>
          <w:sz w:val="22"/>
          <w:szCs w:val="22"/>
        </w:rPr>
        <w:t xml:space="preserve">), jeho </w:t>
      </w:r>
      <w:r w:rsidRPr="00175CEF">
        <w:rPr>
          <w:rFonts w:ascii="Times New Roman" w:hAnsi="Times New Roman"/>
          <w:sz w:val="22"/>
          <w:szCs w:val="22"/>
        </w:rPr>
        <w:t>množství</w:t>
      </w:r>
      <w:r w:rsidR="00175CEF">
        <w:rPr>
          <w:rFonts w:ascii="Times New Roman" w:hAnsi="Times New Roman"/>
          <w:sz w:val="22"/>
          <w:szCs w:val="22"/>
        </w:rPr>
        <w:t xml:space="preserve"> a</w:t>
      </w:r>
      <w:r w:rsidRPr="00175CEF">
        <w:rPr>
          <w:rFonts w:ascii="Times New Roman" w:hAnsi="Times New Roman"/>
          <w:sz w:val="22"/>
          <w:szCs w:val="22"/>
        </w:rPr>
        <w:t xml:space="preserve"> popis </w:t>
      </w:r>
      <w:r w:rsidR="00175CEF">
        <w:rPr>
          <w:rFonts w:ascii="Times New Roman" w:hAnsi="Times New Roman"/>
          <w:sz w:val="22"/>
          <w:szCs w:val="22"/>
        </w:rPr>
        <w:t>(dále jen „</w:t>
      </w:r>
      <w:r w:rsidR="00175CEF" w:rsidRPr="00175CEF">
        <w:rPr>
          <w:rFonts w:ascii="Times New Roman" w:hAnsi="Times New Roman"/>
          <w:b/>
          <w:sz w:val="22"/>
          <w:szCs w:val="22"/>
        </w:rPr>
        <w:t>Předmět plnění</w:t>
      </w:r>
      <w:r w:rsidR="00175CEF">
        <w:rPr>
          <w:rFonts w:ascii="Times New Roman" w:hAnsi="Times New Roman"/>
          <w:sz w:val="22"/>
          <w:szCs w:val="22"/>
        </w:rPr>
        <w:t>“)</w:t>
      </w:r>
      <w:r w:rsidRPr="00175CEF">
        <w:rPr>
          <w:rFonts w:ascii="Times New Roman" w:hAnsi="Times New Roman"/>
          <w:sz w:val="22"/>
          <w:szCs w:val="22"/>
        </w:rPr>
        <w:t>;</w:t>
      </w:r>
    </w:p>
    <w:p w:rsidR="007D19D1" w:rsidRPr="007D19D1" w:rsidRDefault="007D19D1" w:rsidP="002B5D49">
      <w:pPr>
        <w:pStyle w:val="Odstavecseseznamem"/>
        <w:numPr>
          <w:ilvl w:val="0"/>
          <w:numId w:val="11"/>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Cenu;</w:t>
      </w:r>
    </w:p>
    <w:p w:rsidR="007D19D1" w:rsidRPr="007D19D1" w:rsidRDefault="007D19D1" w:rsidP="002B5D49">
      <w:pPr>
        <w:pStyle w:val="Odstavecseseznamem"/>
        <w:numPr>
          <w:ilvl w:val="0"/>
          <w:numId w:val="11"/>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dobu a místo dodání Předmětu plnění; a</w:t>
      </w:r>
    </w:p>
    <w:p w:rsidR="0027728C" w:rsidRPr="00A14455" w:rsidRDefault="007D19D1" w:rsidP="002B5D49">
      <w:pPr>
        <w:pStyle w:val="Odstavecseseznamem"/>
        <w:numPr>
          <w:ilvl w:val="0"/>
          <w:numId w:val="11"/>
        </w:numPr>
        <w:tabs>
          <w:tab w:val="clear" w:pos="1070"/>
          <w:tab w:val="num" w:pos="1134"/>
        </w:tabs>
        <w:spacing w:after="120" w:line="240" w:lineRule="auto"/>
        <w:ind w:left="1134" w:hanging="425"/>
        <w:rPr>
          <w:rFonts w:ascii="Times New Roman" w:hAnsi="Times New Roman"/>
          <w:sz w:val="22"/>
          <w:szCs w:val="22"/>
        </w:rPr>
      </w:pPr>
      <w:r w:rsidRPr="007D19D1">
        <w:rPr>
          <w:rFonts w:ascii="Times New Roman" w:hAnsi="Times New Roman"/>
          <w:sz w:val="22"/>
          <w:szCs w:val="22"/>
        </w:rPr>
        <w:t>podpis oprávněné osoby Kupujícího.</w:t>
      </w:r>
    </w:p>
    <w:p w:rsidR="00175CEF" w:rsidRDefault="00175CEF" w:rsidP="00661F2C">
      <w:pPr>
        <w:pStyle w:val="Odstavec2"/>
        <w:numPr>
          <w:ilvl w:val="0"/>
          <w:numId w:val="5"/>
        </w:numPr>
        <w:spacing w:line="240" w:lineRule="auto"/>
        <w:ind w:left="709" w:hanging="709"/>
        <w:rPr>
          <w:sz w:val="22"/>
          <w:szCs w:val="22"/>
        </w:rPr>
      </w:pPr>
      <w:r w:rsidRPr="00D76D04">
        <w:rPr>
          <w:sz w:val="22"/>
          <w:szCs w:val="22"/>
        </w:rPr>
        <w:t>Kupující je oprávněn</w:t>
      </w:r>
      <w:r>
        <w:rPr>
          <w:sz w:val="22"/>
          <w:szCs w:val="22"/>
        </w:rPr>
        <w:t>,</w:t>
      </w:r>
      <w:r w:rsidRPr="00D76D04">
        <w:rPr>
          <w:sz w:val="22"/>
          <w:szCs w:val="22"/>
        </w:rPr>
        <w:t xml:space="preserve"> </w:t>
      </w:r>
      <w:r>
        <w:rPr>
          <w:sz w:val="22"/>
          <w:szCs w:val="22"/>
        </w:rPr>
        <w:t xml:space="preserve">avšak nikoli povinen, </w:t>
      </w:r>
      <w:r w:rsidRPr="00D76D04">
        <w:rPr>
          <w:sz w:val="22"/>
          <w:szCs w:val="22"/>
        </w:rPr>
        <w:t xml:space="preserve">vystavovat dle svého uvážení </w:t>
      </w:r>
      <w:r w:rsidR="005D6932" w:rsidRPr="00D76D04">
        <w:rPr>
          <w:sz w:val="22"/>
          <w:szCs w:val="22"/>
        </w:rPr>
        <w:t>Objednávky</w:t>
      </w:r>
      <w:r w:rsidR="005D6932">
        <w:rPr>
          <w:sz w:val="22"/>
          <w:szCs w:val="22"/>
        </w:rPr>
        <w:t xml:space="preserve"> </w:t>
      </w:r>
      <w:r w:rsidR="00B0388C">
        <w:rPr>
          <w:sz w:val="22"/>
          <w:szCs w:val="22"/>
        </w:rPr>
        <w:t>ode dne účinnosti této Smlouvy</w:t>
      </w:r>
      <w:r w:rsidRPr="00D76D04">
        <w:rPr>
          <w:sz w:val="22"/>
          <w:szCs w:val="22"/>
        </w:rPr>
        <w:t>. Každá takto vystavená Objednávka se považuje za návrh na uzavření</w:t>
      </w:r>
      <w:r w:rsidR="00CD79CF">
        <w:rPr>
          <w:sz w:val="22"/>
          <w:szCs w:val="22"/>
        </w:rPr>
        <w:t xml:space="preserve"> Dílčí</w:t>
      </w:r>
      <w:r w:rsidRPr="00D76D04">
        <w:rPr>
          <w:sz w:val="22"/>
          <w:szCs w:val="22"/>
        </w:rPr>
        <w:t xml:space="preserve"> kupní smlouvy za podmínek stanovených touto Smlouvou.</w:t>
      </w:r>
      <w:r>
        <w:rPr>
          <w:sz w:val="22"/>
          <w:szCs w:val="22"/>
        </w:rPr>
        <w:t xml:space="preserve"> Prodávající je povinen </w:t>
      </w:r>
      <w:r w:rsidR="00F84E65">
        <w:rPr>
          <w:sz w:val="22"/>
          <w:szCs w:val="22"/>
        </w:rPr>
        <w:t xml:space="preserve">písemně </w:t>
      </w:r>
      <w:r>
        <w:rPr>
          <w:sz w:val="22"/>
          <w:szCs w:val="22"/>
        </w:rPr>
        <w:t xml:space="preserve">potvrdit Objednávku </w:t>
      </w:r>
      <w:r w:rsidR="00F84E65" w:rsidRPr="0027728C">
        <w:rPr>
          <w:sz w:val="22"/>
          <w:szCs w:val="22"/>
        </w:rPr>
        <w:t xml:space="preserve">ve lhůtě dvou (2) Pracovních dnů od jejího doručení </w:t>
      </w:r>
      <w:r w:rsidR="00F84E65">
        <w:rPr>
          <w:sz w:val="22"/>
          <w:szCs w:val="22"/>
        </w:rPr>
        <w:t xml:space="preserve">Kupujícím. </w:t>
      </w:r>
    </w:p>
    <w:p w:rsidR="0027728C" w:rsidRDefault="007D19D1" w:rsidP="00A14455">
      <w:pPr>
        <w:pStyle w:val="Odstavec2"/>
        <w:numPr>
          <w:ilvl w:val="0"/>
          <w:numId w:val="5"/>
        </w:numPr>
        <w:spacing w:line="240" w:lineRule="auto"/>
        <w:ind w:left="709" w:hanging="709"/>
        <w:rPr>
          <w:sz w:val="22"/>
          <w:szCs w:val="22"/>
        </w:rPr>
      </w:pPr>
      <w:r w:rsidRPr="007D19D1">
        <w:rPr>
          <w:sz w:val="22"/>
          <w:szCs w:val="22"/>
        </w:rPr>
        <w:t xml:space="preserve">Potvrzení Objednávky musí obsahovat minimálně tyto náležitosti: </w:t>
      </w:r>
    </w:p>
    <w:p w:rsidR="007D19D1" w:rsidRPr="007D19D1" w:rsidRDefault="007D19D1" w:rsidP="002B5D49">
      <w:pPr>
        <w:pStyle w:val="Odstavecseseznamem"/>
        <w:numPr>
          <w:ilvl w:val="1"/>
          <w:numId w:val="11"/>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identifikační údaje Kupujícího a Prodávajícího;</w:t>
      </w:r>
    </w:p>
    <w:p w:rsidR="007D19D1" w:rsidRPr="007D19D1" w:rsidRDefault="007D19D1" w:rsidP="002B5D49">
      <w:pPr>
        <w:pStyle w:val="Odstavecseseznamem"/>
        <w:numPr>
          <w:ilvl w:val="1"/>
          <w:numId w:val="11"/>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 xml:space="preserve">číslo Objednávky, která je potvrzována; a </w:t>
      </w:r>
    </w:p>
    <w:p w:rsidR="00F84E65" w:rsidRPr="00A14455" w:rsidRDefault="007D19D1" w:rsidP="002B5D49">
      <w:pPr>
        <w:pStyle w:val="Odstavecseseznamem"/>
        <w:numPr>
          <w:ilvl w:val="1"/>
          <w:numId w:val="11"/>
        </w:numPr>
        <w:tabs>
          <w:tab w:val="clear" w:pos="1070"/>
          <w:tab w:val="num" w:pos="1134"/>
        </w:tabs>
        <w:spacing w:after="120" w:line="240" w:lineRule="auto"/>
        <w:ind w:left="1134" w:hanging="424"/>
        <w:rPr>
          <w:sz w:val="22"/>
          <w:szCs w:val="22"/>
        </w:rPr>
      </w:pPr>
      <w:r w:rsidRPr="007D19D1">
        <w:rPr>
          <w:rFonts w:ascii="Times New Roman" w:hAnsi="Times New Roman"/>
          <w:sz w:val="22"/>
          <w:szCs w:val="22"/>
        </w:rPr>
        <w:t>podpis oprávněné osoby Prodávajícího.</w:t>
      </w:r>
    </w:p>
    <w:p w:rsidR="0027728C" w:rsidRPr="00016CFC" w:rsidRDefault="0027728C" w:rsidP="00661F2C">
      <w:pPr>
        <w:pStyle w:val="Odstavec2"/>
        <w:numPr>
          <w:ilvl w:val="0"/>
          <w:numId w:val="5"/>
        </w:numPr>
        <w:spacing w:line="240" w:lineRule="auto"/>
        <w:ind w:left="709" w:hanging="709"/>
        <w:rPr>
          <w:sz w:val="22"/>
          <w:szCs w:val="22"/>
        </w:rPr>
      </w:pPr>
      <w:r w:rsidRPr="0027728C">
        <w:rPr>
          <w:sz w:val="22"/>
          <w:szCs w:val="22"/>
        </w:rPr>
        <w:t xml:space="preserve">V případě, že Objednávka nebude splňovat uvedené minimální náležitosti, má Prodávající povinnost na tuto skutečnost neprodleně upozornit Kupujícího. Kupující je poté povinen vystavit novou Objednávku a Prodávající je povinen ji ve lhůtě dvou (2) Pracovních dnů od jejího doručení písemně potvrdit. </w:t>
      </w:r>
      <w:r w:rsidR="00B0388C">
        <w:rPr>
          <w:sz w:val="22"/>
          <w:szCs w:val="22"/>
        </w:rPr>
        <w:t xml:space="preserve">Není-li v odstavci </w:t>
      </w:r>
      <w:r w:rsidR="00D565A6">
        <w:rPr>
          <w:sz w:val="22"/>
          <w:szCs w:val="22"/>
        </w:rPr>
        <w:fldChar w:fldCharType="begin"/>
      </w:r>
      <w:r w:rsidR="00B0388C">
        <w:rPr>
          <w:sz w:val="22"/>
          <w:szCs w:val="22"/>
        </w:rPr>
        <w:instrText xml:space="preserve"> REF _Ref331407921 \r \h </w:instrText>
      </w:r>
      <w:r w:rsidR="00D565A6">
        <w:rPr>
          <w:sz w:val="22"/>
          <w:szCs w:val="22"/>
        </w:rPr>
      </w:r>
      <w:r w:rsidR="00D565A6">
        <w:rPr>
          <w:sz w:val="22"/>
          <w:szCs w:val="22"/>
        </w:rPr>
        <w:fldChar w:fldCharType="separate"/>
      </w:r>
      <w:r w:rsidR="00644018">
        <w:rPr>
          <w:sz w:val="22"/>
          <w:szCs w:val="22"/>
        </w:rPr>
        <w:t>3.1</w:t>
      </w:r>
      <w:r w:rsidR="00D565A6">
        <w:rPr>
          <w:sz w:val="22"/>
          <w:szCs w:val="22"/>
        </w:rPr>
        <w:fldChar w:fldCharType="end"/>
      </w:r>
      <w:r w:rsidR="00B0388C">
        <w:rPr>
          <w:sz w:val="22"/>
          <w:szCs w:val="22"/>
        </w:rPr>
        <w:t xml:space="preserve"> stanoveno jinak, běží </w:t>
      </w:r>
      <w:r w:rsidR="0016788E">
        <w:rPr>
          <w:sz w:val="22"/>
          <w:szCs w:val="22"/>
        </w:rPr>
        <w:t>d</w:t>
      </w:r>
      <w:r w:rsidRPr="0027728C">
        <w:rPr>
          <w:sz w:val="22"/>
          <w:szCs w:val="22"/>
        </w:rPr>
        <w:t>odací lhůta od okamžiku doručení této nové Objednávky.</w:t>
      </w:r>
    </w:p>
    <w:p w:rsidR="00C0634A" w:rsidRPr="005B2CC1" w:rsidRDefault="00C0634A" w:rsidP="005B2CC1">
      <w:pPr>
        <w:pStyle w:val="Odstavec2"/>
        <w:numPr>
          <w:ilvl w:val="0"/>
          <w:numId w:val="5"/>
        </w:numPr>
        <w:spacing w:line="240" w:lineRule="auto"/>
        <w:ind w:left="709" w:hanging="709"/>
        <w:rPr>
          <w:sz w:val="22"/>
          <w:szCs w:val="22"/>
        </w:rPr>
      </w:pPr>
      <w:r w:rsidRPr="00D76D04">
        <w:rPr>
          <w:sz w:val="22"/>
          <w:szCs w:val="22"/>
        </w:rPr>
        <w:t xml:space="preserve">Prodávající se zavazuje Kupujícímu Objednávku písemně potvrdit ve lhůtě dvou (2) Pracovních dnů od jejího doručení Prodávajícímu. </w:t>
      </w:r>
      <w:r w:rsidR="0093601E" w:rsidRPr="0093601E">
        <w:rPr>
          <w:color w:val="000000"/>
          <w:sz w:val="22"/>
          <w:szCs w:val="22"/>
        </w:rPr>
        <w:t xml:space="preserve">Potvrzení Objednávky, které obsahuje dodatky, výhrady, omezení nebo jiné změny se považuje za odmítnutí Objednávky a tvoří nový návrh Prodávajícího na uzavření </w:t>
      </w:r>
      <w:r w:rsidR="005B2CC1">
        <w:rPr>
          <w:color w:val="000000"/>
          <w:sz w:val="22"/>
          <w:szCs w:val="22"/>
        </w:rPr>
        <w:t xml:space="preserve">kupní </w:t>
      </w:r>
      <w:r w:rsidR="0093601E" w:rsidRPr="0093601E">
        <w:rPr>
          <w:color w:val="000000"/>
          <w:sz w:val="22"/>
          <w:szCs w:val="22"/>
        </w:rPr>
        <w:t xml:space="preserve">smlouvy, a to i v případě takového dodatku, výhrady, omezení nebo jiné změny, které podstatně nemění podmínky Objednávky. </w:t>
      </w:r>
      <w:r w:rsidR="005B2CC1">
        <w:rPr>
          <w:color w:val="000000"/>
          <w:sz w:val="22"/>
          <w:szCs w:val="22"/>
        </w:rPr>
        <w:t xml:space="preserve">Kupní </w:t>
      </w:r>
      <w:r w:rsidR="0093601E" w:rsidRPr="0093601E">
        <w:rPr>
          <w:color w:val="000000"/>
          <w:sz w:val="22"/>
          <w:szCs w:val="22"/>
        </w:rPr>
        <w:t xml:space="preserve">smlouva je v takovém případě uzavřena pouze tehdy, pokud tento nový návrh Kupující </w:t>
      </w:r>
      <w:r w:rsidR="0093601E" w:rsidRPr="0093601E">
        <w:rPr>
          <w:color w:val="000000"/>
          <w:sz w:val="22"/>
          <w:szCs w:val="22"/>
        </w:rPr>
        <w:lastRenderedPageBreak/>
        <w:t>písemně potvrdí a doručí zpět Prodávajícímu.</w:t>
      </w:r>
      <w:r w:rsidR="005B2CC1">
        <w:rPr>
          <w:sz w:val="22"/>
          <w:szCs w:val="22"/>
        </w:rPr>
        <w:t xml:space="preserve"> </w:t>
      </w:r>
      <w:r w:rsidR="00A712C5" w:rsidRPr="005B2CC1">
        <w:rPr>
          <w:sz w:val="22"/>
          <w:szCs w:val="22"/>
        </w:rPr>
        <w:t>Doručením p</w:t>
      </w:r>
      <w:r w:rsidRPr="005B2CC1">
        <w:rPr>
          <w:sz w:val="22"/>
          <w:szCs w:val="22"/>
        </w:rPr>
        <w:t xml:space="preserve">otvrzení Objednávky </w:t>
      </w:r>
      <w:r w:rsidR="00A712C5" w:rsidRPr="005B2CC1">
        <w:rPr>
          <w:sz w:val="22"/>
          <w:szCs w:val="22"/>
        </w:rPr>
        <w:t xml:space="preserve">Kupujícímu </w:t>
      </w:r>
      <w:r w:rsidRPr="005B2CC1">
        <w:rPr>
          <w:sz w:val="22"/>
          <w:szCs w:val="22"/>
        </w:rPr>
        <w:t>dojde k uzavření kupní smlouvy</w:t>
      </w:r>
      <w:r w:rsidR="00AD20DF">
        <w:rPr>
          <w:sz w:val="22"/>
          <w:szCs w:val="22"/>
        </w:rPr>
        <w:t xml:space="preserve"> (dále jen „</w:t>
      </w:r>
      <w:r w:rsidR="0093601E" w:rsidRPr="0093601E">
        <w:rPr>
          <w:b/>
          <w:sz w:val="22"/>
          <w:szCs w:val="22"/>
        </w:rPr>
        <w:t>Dílčí smlouva</w:t>
      </w:r>
      <w:r w:rsidR="00AD20DF">
        <w:rPr>
          <w:sz w:val="22"/>
          <w:szCs w:val="22"/>
        </w:rPr>
        <w:t>“)</w:t>
      </w:r>
      <w:r w:rsidRPr="005B2CC1">
        <w:rPr>
          <w:sz w:val="22"/>
          <w:szCs w:val="22"/>
        </w:rPr>
        <w:t>, přičemž</w:t>
      </w:r>
      <w:r w:rsidR="00DF22D5">
        <w:rPr>
          <w:sz w:val="22"/>
          <w:szCs w:val="22"/>
        </w:rPr>
        <w:t>,</w:t>
      </w:r>
      <w:r w:rsidRPr="005B2CC1">
        <w:rPr>
          <w:sz w:val="22"/>
          <w:szCs w:val="22"/>
        </w:rPr>
        <w:t xml:space="preserve"> </w:t>
      </w:r>
      <w:r w:rsidR="00DF22D5">
        <w:rPr>
          <w:sz w:val="22"/>
          <w:szCs w:val="22"/>
        </w:rPr>
        <w:t xml:space="preserve">není-li v Dílčí smlouvě stanoveno jinak, aplikují se na </w:t>
      </w:r>
      <w:r w:rsidRPr="005B2CC1">
        <w:rPr>
          <w:sz w:val="22"/>
          <w:szCs w:val="22"/>
        </w:rPr>
        <w:t xml:space="preserve">práva a povinnosti </w:t>
      </w:r>
      <w:r w:rsidR="00F84E65" w:rsidRPr="005B2CC1">
        <w:rPr>
          <w:sz w:val="22"/>
          <w:szCs w:val="22"/>
        </w:rPr>
        <w:t>S</w:t>
      </w:r>
      <w:r w:rsidRPr="005B2CC1">
        <w:rPr>
          <w:sz w:val="22"/>
          <w:szCs w:val="22"/>
        </w:rPr>
        <w:t xml:space="preserve">mluvních stran </w:t>
      </w:r>
      <w:r w:rsidR="00F84E65" w:rsidRPr="005B2CC1">
        <w:rPr>
          <w:sz w:val="22"/>
          <w:szCs w:val="22"/>
        </w:rPr>
        <w:t>dle této</w:t>
      </w:r>
      <w:r w:rsidR="007D19D1" w:rsidRPr="005B2CC1">
        <w:rPr>
          <w:sz w:val="22"/>
          <w:szCs w:val="22"/>
        </w:rPr>
        <w:t xml:space="preserve"> </w:t>
      </w:r>
      <w:r w:rsidR="00AD20DF">
        <w:rPr>
          <w:sz w:val="22"/>
          <w:szCs w:val="22"/>
        </w:rPr>
        <w:t xml:space="preserve">Dílčí </w:t>
      </w:r>
      <w:r w:rsidRPr="005B2CC1">
        <w:rPr>
          <w:sz w:val="22"/>
          <w:szCs w:val="22"/>
        </w:rPr>
        <w:t>smlouvy v celém rozsahu práv</w:t>
      </w:r>
      <w:r w:rsidR="00DF22D5">
        <w:rPr>
          <w:sz w:val="22"/>
          <w:szCs w:val="22"/>
        </w:rPr>
        <w:t>a</w:t>
      </w:r>
      <w:r w:rsidRPr="005B2CC1">
        <w:rPr>
          <w:sz w:val="22"/>
          <w:szCs w:val="22"/>
        </w:rPr>
        <w:t xml:space="preserve"> a povinnost</w:t>
      </w:r>
      <w:r w:rsidR="00DF22D5">
        <w:rPr>
          <w:sz w:val="22"/>
          <w:szCs w:val="22"/>
        </w:rPr>
        <w:t>i</w:t>
      </w:r>
      <w:r w:rsidRPr="005B2CC1">
        <w:rPr>
          <w:sz w:val="22"/>
          <w:szCs w:val="22"/>
        </w:rPr>
        <w:t xml:space="preserve"> Kupujícího a Prodávajícího stanoven</w:t>
      </w:r>
      <w:r w:rsidR="00DF22D5">
        <w:rPr>
          <w:sz w:val="22"/>
          <w:szCs w:val="22"/>
        </w:rPr>
        <w:t>á</w:t>
      </w:r>
      <w:r w:rsidRPr="005B2CC1">
        <w:rPr>
          <w:sz w:val="22"/>
          <w:szCs w:val="22"/>
        </w:rPr>
        <w:t xml:space="preserve"> touto Smlouvou</w:t>
      </w:r>
      <w:r w:rsidR="00F50654" w:rsidRPr="005B2CC1">
        <w:rPr>
          <w:sz w:val="22"/>
          <w:szCs w:val="22"/>
        </w:rPr>
        <w:t xml:space="preserve">. </w:t>
      </w:r>
    </w:p>
    <w:p w:rsidR="00C0634A" w:rsidRPr="00937843" w:rsidRDefault="00F50654" w:rsidP="00661F2C">
      <w:pPr>
        <w:pStyle w:val="Odstavec2"/>
        <w:numPr>
          <w:ilvl w:val="0"/>
          <w:numId w:val="5"/>
        </w:numPr>
        <w:spacing w:line="240" w:lineRule="auto"/>
        <w:ind w:left="709" w:hanging="709"/>
        <w:rPr>
          <w:sz w:val="22"/>
          <w:szCs w:val="22"/>
        </w:rPr>
      </w:pPr>
      <w:r>
        <w:rPr>
          <w:sz w:val="22"/>
          <w:szCs w:val="22"/>
        </w:rPr>
        <w:t xml:space="preserve">Počet Objednávek vystavených Kupujícím není omezený. Současně platí, že Kupující není povinen Objednávku vystavit. </w:t>
      </w:r>
    </w:p>
    <w:p w:rsidR="00205615" w:rsidRPr="00D76D04" w:rsidRDefault="00353762" w:rsidP="00661F2C">
      <w:pPr>
        <w:pStyle w:val="Odstavec2"/>
        <w:numPr>
          <w:ilvl w:val="0"/>
          <w:numId w:val="5"/>
        </w:numPr>
        <w:spacing w:line="240" w:lineRule="auto"/>
        <w:ind w:left="709" w:hanging="709"/>
        <w:rPr>
          <w:sz w:val="22"/>
          <w:szCs w:val="22"/>
        </w:rPr>
      </w:pPr>
      <w:r w:rsidRPr="00D76D04">
        <w:rPr>
          <w:sz w:val="22"/>
          <w:szCs w:val="22"/>
        </w:rPr>
        <w:t xml:space="preserve">Prodávající se zavazuje dodat </w:t>
      </w:r>
      <w:r w:rsidR="00800D9F" w:rsidRPr="00D76D04">
        <w:rPr>
          <w:sz w:val="22"/>
          <w:szCs w:val="22"/>
        </w:rPr>
        <w:t>Kupujícímu</w:t>
      </w:r>
      <w:r w:rsidR="00205615" w:rsidRPr="00D76D04">
        <w:rPr>
          <w:sz w:val="22"/>
          <w:szCs w:val="22"/>
        </w:rPr>
        <w:t xml:space="preserve"> </w:t>
      </w:r>
      <w:r w:rsidR="00BA2F89" w:rsidRPr="00D76D04">
        <w:rPr>
          <w:sz w:val="22"/>
          <w:szCs w:val="22"/>
        </w:rPr>
        <w:t>Předmět plnění</w:t>
      </w:r>
      <w:r w:rsidR="00F84E65">
        <w:rPr>
          <w:sz w:val="22"/>
          <w:szCs w:val="22"/>
        </w:rPr>
        <w:t xml:space="preserve"> </w:t>
      </w:r>
      <w:r w:rsidR="00205615" w:rsidRPr="00D76D04">
        <w:rPr>
          <w:sz w:val="22"/>
          <w:szCs w:val="22"/>
        </w:rPr>
        <w:t>za podmínek uvedených v této Smlouvě a v</w:t>
      </w:r>
      <w:r w:rsidR="007D19D1">
        <w:rPr>
          <w:sz w:val="22"/>
          <w:szCs w:val="22"/>
        </w:rPr>
        <w:t xml:space="preserve"> Dílčí </w:t>
      </w:r>
      <w:r w:rsidRPr="00D76D04">
        <w:rPr>
          <w:sz w:val="22"/>
          <w:szCs w:val="22"/>
        </w:rPr>
        <w:t xml:space="preserve">smlouvě </w:t>
      </w:r>
      <w:r w:rsidR="00205615" w:rsidRPr="00D76D04">
        <w:rPr>
          <w:sz w:val="22"/>
          <w:szCs w:val="22"/>
        </w:rPr>
        <w:t xml:space="preserve">ve sjednaném sortimentu, množství, jakosti a čase a </w:t>
      </w:r>
      <w:r w:rsidRPr="00D76D04">
        <w:rPr>
          <w:sz w:val="22"/>
          <w:szCs w:val="22"/>
        </w:rPr>
        <w:t xml:space="preserve">převést </w:t>
      </w:r>
      <w:r w:rsidR="00205615" w:rsidRPr="00D76D04">
        <w:rPr>
          <w:sz w:val="22"/>
          <w:szCs w:val="22"/>
        </w:rPr>
        <w:t xml:space="preserve">na </w:t>
      </w:r>
      <w:r w:rsidR="00800D9F" w:rsidRPr="00D76D04">
        <w:rPr>
          <w:sz w:val="22"/>
          <w:szCs w:val="22"/>
        </w:rPr>
        <w:t>Kupujícího</w:t>
      </w:r>
      <w:r w:rsidR="00205615" w:rsidRPr="00D76D04">
        <w:rPr>
          <w:sz w:val="22"/>
          <w:szCs w:val="22"/>
        </w:rPr>
        <w:t xml:space="preserve"> vlastnické právo k</w:t>
      </w:r>
      <w:r w:rsidR="009332E9" w:rsidRPr="00D76D04">
        <w:rPr>
          <w:sz w:val="22"/>
          <w:szCs w:val="22"/>
        </w:rPr>
        <w:t> Předmětu plnění</w:t>
      </w:r>
      <w:r w:rsidR="00205615" w:rsidRPr="00D76D04">
        <w:rPr>
          <w:sz w:val="22"/>
          <w:szCs w:val="22"/>
        </w:rPr>
        <w:t xml:space="preserve">. </w:t>
      </w:r>
    </w:p>
    <w:p w:rsidR="00365319" w:rsidRDefault="00800D9F" w:rsidP="00661F2C">
      <w:pPr>
        <w:pStyle w:val="Odstavec2"/>
        <w:numPr>
          <w:ilvl w:val="0"/>
          <w:numId w:val="5"/>
        </w:numPr>
        <w:spacing w:line="240" w:lineRule="auto"/>
        <w:ind w:left="709" w:hanging="709"/>
        <w:rPr>
          <w:sz w:val="22"/>
          <w:szCs w:val="22"/>
        </w:rPr>
      </w:pPr>
      <w:r w:rsidRPr="00D76D04">
        <w:rPr>
          <w:sz w:val="22"/>
          <w:szCs w:val="22"/>
        </w:rPr>
        <w:t>Kupující</w:t>
      </w:r>
      <w:r w:rsidR="008B61EE" w:rsidRPr="00D76D04">
        <w:rPr>
          <w:sz w:val="22"/>
          <w:szCs w:val="22"/>
        </w:rPr>
        <w:t xml:space="preserve"> se zavazuje zaplatit za </w:t>
      </w:r>
      <w:r w:rsidR="009332E9" w:rsidRPr="00D76D04">
        <w:rPr>
          <w:sz w:val="22"/>
          <w:szCs w:val="22"/>
        </w:rPr>
        <w:t xml:space="preserve">Předmět plnění </w:t>
      </w:r>
      <w:r w:rsidR="00205615" w:rsidRPr="00D76D04">
        <w:rPr>
          <w:sz w:val="22"/>
          <w:szCs w:val="22"/>
        </w:rPr>
        <w:t>dodan</w:t>
      </w:r>
      <w:r w:rsidR="009332E9" w:rsidRPr="00D76D04">
        <w:rPr>
          <w:sz w:val="22"/>
          <w:szCs w:val="22"/>
        </w:rPr>
        <w:t>ý</w:t>
      </w:r>
      <w:r w:rsidR="00205615" w:rsidRPr="00D76D04">
        <w:rPr>
          <w:sz w:val="22"/>
          <w:szCs w:val="22"/>
        </w:rPr>
        <w:t xml:space="preserve"> v souladu s touto Smlouvou a </w:t>
      </w:r>
      <w:r w:rsidR="00937843">
        <w:rPr>
          <w:sz w:val="22"/>
          <w:szCs w:val="22"/>
        </w:rPr>
        <w:t xml:space="preserve">Dílčí </w:t>
      </w:r>
      <w:r w:rsidR="00353762" w:rsidRPr="00D76D04">
        <w:rPr>
          <w:sz w:val="22"/>
          <w:szCs w:val="22"/>
        </w:rPr>
        <w:t xml:space="preserve">smlouvou </w:t>
      </w:r>
      <w:r w:rsidR="009332E9" w:rsidRPr="00D76D04">
        <w:rPr>
          <w:sz w:val="22"/>
          <w:szCs w:val="22"/>
        </w:rPr>
        <w:t>C</w:t>
      </w:r>
      <w:r w:rsidR="00205615" w:rsidRPr="00D76D04">
        <w:rPr>
          <w:sz w:val="22"/>
          <w:szCs w:val="22"/>
        </w:rPr>
        <w:t>enu</w:t>
      </w:r>
      <w:r w:rsidR="006370E7" w:rsidRPr="00D76D04">
        <w:rPr>
          <w:sz w:val="22"/>
          <w:szCs w:val="22"/>
        </w:rPr>
        <w:t xml:space="preserve"> dle čl</w:t>
      </w:r>
      <w:r w:rsidR="00353762" w:rsidRPr="00D76D04">
        <w:rPr>
          <w:sz w:val="22"/>
          <w:szCs w:val="22"/>
        </w:rPr>
        <w:t>ánku</w:t>
      </w:r>
      <w:r w:rsidR="006370E7" w:rsidRPr="00D76D04">
        <w:rPr>
          <w:sz w:val="22"/>
          <w:szCs w:val="22"/>
        </w:rPr>
        <w:t xml:space="preserve"> 2</w:t>
      </w:r>
      <w:r w:rsidR="00071E52" w:rsidRPr="00D76D04">
        <w:rPr>
          <w:sz w:val="22"/>
          <w:szCs w:val="22"/>
        </w:rPr>
        <w:t xml:space="preserve"> této Smlouvy</w:t>
      </w:r>
      <w:r w:rsidR="00205615" w:rsidRPr="00D76D04">
        <w:rPr>
          <w:sz w:val="22"/>
          <w:szCs w:val="22"/>
        </w:rPr>
        <w:t>.</w:t>
      </w:r>
    </w:p>
    <w:p w:rsidR="00205615" w:rsidRPr="00D76D04" w:rsidRDefault="00205615"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Cena</w:t>
      </w:r>
    </w:p>
    <w:p w:rsidR="009555F4" w:rsidRPr="00D76D04" w:rsidRDefault="009555F4" w:rsidP="00661F2C">
      <w:pPr>
        <w:pStyle w:val="Odstavec2"/>
        <w:numPr>
          <w:ilvl w:val="0"/>
          <w:numId w:val="6"/>
        </w:numPr>
        <w:spacing w:line="240" w:lineRule="auto"/>
        <w:ind w:left="709" w:hanging="709"/>
        <w:rPr>
          <w:sz w:val="22"/>
          <w:szCs w:val="22"/>
        </w:rPr>
      </w:pPr>
      <w:r w:rsidRPr="00D76D04">
        <w:rPr>
          <w:sz w:val="22"/>
          <w:szCs w:val="22"/>
        </w:rPr>
        <w:t xml:space="preserve">Cena za dodávku Předmětu plnění </w:t>
      </w:r>
      <w:r w:rsidR="00937843">
        <w:rPr>
          <w:sz w:val="22"/>
          <w:szCs w:val="22"/>
        </w:rPr>
        <w:t xml:space="preserve">odpovídá součinu jednotkových cen jednotlivých kusů Předmětu plnění a počtu kusů Předmětu plnění dodaných Kupujícímu na základě </w:t>
      </w:r>
      <w:r w:rsidR="00AF0631">
        <w:rPr>
          <w:sz w:val="22"/>
          <w:szCs w:val="22"/>
        </w:rPr>
        <w:t xml:space="preserve">Dílčí smlouvy </w:t>
      </w:r>
      <w:r w:rsidRPr="00D76D04">
        <w:rPr>
          <w:sz w:val="22"/>
          <w:szCs w:val="22"/>
        </w:rPr>
        <w:t>(dále jen „</w:t>
      </w:r>
      <w:r w:rsidRPr="00D76D04">
        <w:rPr>
          <w:b/>
          <w:sz w:val="22"/>
          <w:szCs w:val="22"/>
        </w:rPr>
        <w:t>Cena</w:t>
      </w:r>
      <w:r w:rsidRPr="00D76D04">
        <w:rPr>
          <w:sz w:val="22"/>
          <w:szCs w:val="22"/>
        </w:rPr>
        <w:t>“). Cena každého jednotlivého kusu Předmětu plnění je uvedena v Příloze č. 2 Smlouvy.</w:t>
      </w:r>
    </w:p>
    <w:p w:rsidR="00205615" w:rsidRPr="00024B00" w:rsidRDefault="00CD79CF" w:rsidP="005E6D89">
      <w:pPr>
        <w:pStyle w:val="Odstavec2"/>
        <w:numPr>
          <w:ilvl w:val="0"/>
          <w:numId w:val="6"/>
        </w:numPr>
        <w:spacing w:line="240" w:lineRule="auto"/>
        <w:ind w:hanging="720"/>
        <w:rPr>
          <w:sz w:val="22"/>
          <w:szCs w:val="22"/>
        </w:rPr>
      </w:pPr>
      <w:bookmarkStart w:id="2" w:name="_Ref331159852"/>
      <w:r>
        <w:rPr>
          <w:sz w:val="22"/>
          <w:szCs w:val="22"/>
        </w:rPr>
        <w:t>Maximální</w:t>
      </w:r>
      <w:r w:rsidRPr="00D76D04">
        <w:rPr>
          <w:sz w:val="22"/>
          <w:szCs w:val="22"/>
        </w:rPr>
        <w:t xml:space="preserve"> </w:t>
      </w:r>
      <w:r w:rsidR="00937843">
        <w:rPr>
          <w:sz w:val="22"/>
          <w:szCs w:val="22"/>
        </w:rPr>
        <w:t>c</w:t>
      </w:r>
      <w:r w:rsidR="009735F2" w:rsidRPr="00D76D04">
        <w:rPr>
          <w:sz w:val="22"/>
          <w:szCs w:val="22"/>
        </w:rPr>
        <w:t xml:space="preserve">ena </w:t>
      </w:r>
      <w:r w:rsidR="009332E9" w:rsidRPr="00D76D04">
        <w:rPr>
          <w:sz w:val="22"/>
          <w:szCs w:val="22"/>
        </w:rPr>
        <w:t>Předmětu plnění</w:t>
      </w:r>
      <w:r w:rsidR="009735F2" w:rsidRPr="00D76D04">
        <w:rPr>
          <w:sz w:val="22"/>
          <w:szCs w:val="22"/>
        </w:rPr>
        <w:t xml:space="preserve"> dodaného na základě této Smlouvy nesmí převýšit částku </w:t>
      </w:r>
      <w:r w:rsidR="00CA69B9">
        <w:rPr>
          <w:b/>
          <w:sz w:val="22"/>
          <w:szCs w:val="22"/>
        </w:rPr>
        <w:t>3 800 000</w:t>
      </w:r>
      <w:r w:rsidR="009C5A6B" w:rsidRPr="00704ACE">
        <w:rPr>
          <w:b/>
          <w:sz w:val="22"/>
          <w:szCs w:val="22"/>
        </w:rPr>
        <w:t xml:space="preserve">,- </w:t>
      </w:r>
      <w:r w:rsidR="006370E7" w:rsidRPr="00704ACE">
        <w:rPr>
          <w:b/>
          <w:sz w:val="22"/>
          <w:szCs w:val="22"/>
        </w:rPr>
        <w:t>Kč bez DPH</w:t>
      </w:r>
      <w:r w:rsidR="006370E7" w:rsidRPr="00D76D04">
        <w:rPr>
          <w:sz w:val="22"/>
          <w:szCs w:val="22"/>
        </w:rPr>
        <w:t>.</w:t>
      </w:r>
      <w:bookmarkEnd w:id="2"/>
    </w:p>
    <w:p w:rsidR="00205615" w:rsidRPr="00024B00" w:rsidRDefault="00800D9F" w:rsidP="005E6D89">
      <w:pPr>
        <w:pStyle w:val="Odstavec2"/>
        <w:numPr>
          <w:ilvl w:val="0"/>
          <w:numId w:val="6"/>
        </w:numPr>
        <w:spacing w:line="240" w:lineRule="auto"/>
        <w:ind w:left="709" w:hanging="709"/>
        <w:rPr>
          <w:sz w:val="22"/>
          <w:szCs w:val="22"/>
        </w:rPr>
      </w:pPr>
      <w:r w:rsidRPr="00D76D04">
        <w:rPr>
          <w:sz w:val="22"/>
          <w:szCs w:val="22"/>
        </w:rPr>
        <w:t xml:space="preserve">Kupující </w:t>
      </w:r>
      <w:r w:rsidR="00205615" w:rsidRPr="00D76D04">
        <w:rPr>
          <w:sz w:val="22"/>
          <w:szCs w:val="22"/>
        </w:rPr>
        <w:t xml:space="preserve">neposkytuje </w:t>
      </w:r>
      <w:r w:rsidRPr="00D76D04">
        <w:rPr>
          <w:sz w:val="22"/>
          <w:szCs w:val="22"/>
        </w:rPr>
        <w:t>Prodávajícímu</w:t>
      </w:r>
      <w:r w:rsidR="00205615" w:rsidRPr="00D76D04">
        <w:rPr>
          <w:sz w:val="22"/>
          <w:szCs w:val="22"/>
        </w:rPr>
        <w:t xml:space="preserve"> jakékoliv zálohy na</w:t>
      </w:r>
      <w:r w:rsidR="00971F4A" w:rsidRPr="00D76D04">
        <w:rPr>
          <w:sz w:val="22"/>
          <w:szCs w:val="22"/>
        </w:rPr>
        <w:t xml:space="preserve"> </w:t>
      </w:r>
      <w:r w:rsidR="00C05866" w:rsidRPr="00D76D04">
        <w:rPr>
          <w:sz w:val="22"/>
          <w:szCs w:val="22"/>
        </w:rPr>
        <w:t>Cenu</w:t>
      </w:r>
      <w:r w:rsidR="00205615" w:rsidRPr="00D76D04">
        <w:rPr>
          <w:sz w:val="22"/>
          <w:szCs w:val="22"/>
        </w:rPr>
        <w:t>.</w:t>
      </w:r>
    </w:p>
    <w:p w:rsidR="0027728C" w:rsidRDefault="00F50654" w:rsidP="002B5D49">
      <w:pPr>
        <w:pStyle w:val="Odstavec2"/>
        <w:numPr>
          <w:ilvl w:val="0"/>
          <w:numId w:val="10"/>
        </w:numPr>
        <w:spacing w:line="240" w:lineRule="auto"/>
        <w:ind w:left="709" w:hanging="709"/>
        <w:rPr>
          <w:sz w:val="22"/>
          <w:szCs w:val="22"/>
        </w:rPr>
      </w:pPr>
      <w:r>
        <w:rPr>
          <w:sz w:val="22"/>
          <w:szCs w:val="22"/>
        </w:rPr>
        <w:t xml:space="preserve">Cena </w:t>
      </w:r>
      <w:r w:rsidR="00831FB5">
        <w:rPr>
          <w:sz w:val="22"/>
          <w:szCs w:val="22"/>
        </w:rPr>
        <w:t xml:space="preserve">každého jednotlivého kusu Předmětu plnění </w:t>
      </w:r>
      <w:r>
        <w:rPr>
          <w:sz w:val="22"/>
          <w:szCs w:val="22"/>
        </w:rPr>
        <w:t>zahrnuje veškeré náklady Prodávajícího spojené s plněním Smlouvy</w:t>
      </w:r>
      <w:r w:rsidR="00F84E65">
        <w:rPr>
          <w:sz w:val="22"/>
          <w:szCs w:val="22"/>
        </w:rPr>
        <w:t>, Dílčí smlouvy</w:t>
      </w:r>
      <w:r>
        <w:rPr>
          <w:sz w:val="22"/>
          <w:szCs w:val="22"/>
        </w:rPr>
        <w:t xml:space="preserve"> a dodáním Předmětu plnění Kupujícímu. </w:t>
      </w:r>
      <w:r w:rsidR="00831FB5">
        <w:rPr>
          <w:sz w:val="22"/>
          <w:szCs w:val="22"/>
        </w:rPr>
        <w:t>Tato c</w:t>
      </w:r>
      <w:r>
        <w:rPr>
          <w:sz w:val="22"/>
          <w:szCs w:val="22"/>
        </w:rPr>
        <w:t>ena je cenou konečnou, nejvýše přípustnou a nemůže být zvýšena bez předchozího písemného souhlasu Kupujícího. V </w:t>
      </w:r>
      <w:r w:rsidR="00831FB5">
        <w:rPr>
          <w:sz w:val="22"/>
          <w:szCs w:val="22"/>
        </w:rPr>
        <w:t>ceně</w:t>
      </w:r>
      <w:r w:rsidR="00831FB5" w:rsidRPr="00831FB5">
        <w:rPr>
          <w:sz w:val="22"/>
          <w:szCs w:val="22"/>
        </w:rPr>
        <w:t xml:space="preserve"> </w:t>
      </w:r>
      <w:r w:rsidR="00831FB5">
        <w:rPr>
          <w:sz w:val="22"/>
          <w:szCs w:val="22"/>
        </w:rPr>
        <w:t xml:space="preserve">každého jednotlivého kusu Předmětu plnění </w:t>
      </w:r>
      <w:r>
        <w:rPr>
          <w:sz w:val="22"/>
          <w:szCs w:val="22"/>
        </w:rPr>
        <w:t>jsou zahrnuty zejména:</w:t>
      </w:r>
    </w:p>
    <w:p w:rsidR="00694FA3" w:rsidRDefault="00694FA3" w:rsidP="00DA1E96">
      <w:pPr>
        <w:pStyle w:val="Odstavec2"/>
        <w:numPr>
          <w:ilvl w:val="0"/>
          <w:numId w:val="12"/>
        </w:numPr>
        <w:tabs>
          <w:tab w:val="clear" w:pos="1070"/>
        </w:tabs>
        <w:spacing w:after="100" w:line="240" w:lineRule="auto"/>
        <w:ind w:left="1134" w:hanging="425"/>
        <w:rPr>
          <w:sz w:val="22"/>
          <w:szCs w:val="22"/>
        </w:rPr>
      </w:pPr>
      <w:r w:rsidRPr="003170E3">
        <w:rPr>
          <w:sz w:val="22"/>
          <w:szCs w:val="22"/>
        </w:rPr>
        <w:t>doprava Předmětu plnění do místa určeného Kupujícím;</w:t>
      </w:r>
    </w:p>
    <w:p w:rsidR="00694FA3" w:rsidRDefault="00694FA3" w:rsidP="00DA1E96">
      <w:pPr>
        <w:pStyle w:val="Odstavec2"/>
        <w:numPr>
          <w:ilvl w:val="0"/>
          <w:numId w:val="12"/>
        </w:numPr>
        <w:tabs>
          <w:tab w:val="clear" w:pos="1070"/>
        </w:tabs>
        <w:spacing w:after="100" w:line="240" w:lineRule="auto"/>
        <w:ind w:left="1134" w:hanging="425"/>
        <w:rPr>
          <w:sz w:val="22"/>
          <w:szCs w:val="22"/>
        </w:rPr>
      </w:pPr>
      <w:r w:rsidRPr="003170E3">
        <w:rPr>
          <w:sz w:val="22"/>
          <w:szCs w:val="22"/>
        </w:rPr>
        <w:t>náklady na balení a označení Předmětu plnění dle požadavků Kupujícího;</w:t>
      </w:r>
    </w:p>
    <w:p w:rsidR="00694FA3" w:rsidRDefault="00694FA3" w:rsidP="00DA1E96">
      <w:pPr>
        <w:pStyle w:val="Odstavec2"/>
        <w:numPr>
          <w:ilvl w:val="0"/>
          <w:numId w:val="12"/>
        </w:numPr>
        <w:tabs>
          <w:tab w:val="clear" w:pos="1070"/>
        </w:tabs>
        <w:spacing w:after="100" w:line="240" w:lineRule="auto"/>
        <w:ind w:left="1134" w:hanging="425"/>
        <w:rPr>
          <w:sz w:val="22"/>
          <w:szCs w:val="22"/>
        </w:rPr>
      </w:pPr>
      <w:r w:rsidRPr="003170E3">
        <w:rPr>
          <w:sz w:val="22"/>
          <w:szCs w:val="22"/>
        </w:rPr>
        <w:t>clo, celní poplatky, daně</w:t>
      </w:r>
      <w:r w:rsidR="00764297">
        <w:rPr>
          <w:sz w:val="22"/>
          <w:szCs w:val="22"/>
        </w:rPr>
        <w:t xml:space="preserve"> </w:t>
      </w:r>
      <w:r w:rsidR="00764297">
        <w:rPr>
          <w:bCs/>
          <w:sz w:val="22"/>
          <w:szCs w:val="22"/>
        </w:rPr>
        <w:t>(vyjma DPH, která bude připočítána v souladu s čl. 2.4. VOP)</w:t>
      </w:r>
      <w:r w:rsidRPr="003170E3">
        <w:rPr>
          <w:sz w:val="22"/>
          <w:szCs w:val="22"/>
        </w:rPr>
        <w:t xml:space="preserve"> a zálohy;</w:t>
      </w:r>
    </w:p>
    <w:p w:rsidR="00694FA3" w:rsidRDefault="00694FA3" w:rsidP="00DA1E96">
      <w:pPr>
        <w:pStyle w:val="Odstavec2"/>
        <w:numPr>
          <w:ilvl w:val="0"/>
          <w:numId w:val="12"/>
        </w:numPr>
        <w:tabs>
          <w:tab w:val="clear" w:pos="1070"/>
        </w:tabs>
        <w:spacing w:after="100" w:line="240" w:lineRule="auto"/>
        <w:ind w:left="1134" w:hanging="425"/>
        <w:rPr>
          <w:sz w:val="22"/>
          <w:szCs w:val="22"/>
        </w:rPr>
      </w:pPr>
      <w:r w:rsidRPr="003170E3">
        <w:rPr>
          <w:sz w:val="22"/>
          <w:szCs w:val="22"/>
        </w:rPr>
        <w:t>recyklační poplatky a ekologická likvidace Předmětu plnění a činnosti s ní spojené;</w:t>
      </w:r>
    </w:p>
    <w:p w:rsidR="00694FA3" w:rsidRDefault="00694FA3" w:rsidP="00DA1E96">
      <w:pPr>
        <w:pStyle w:val="Odstavec2"/>
        <w:numPr>
          <w:ilvl w:val="0"/>
          <w:numId w:val="12"/>
        </w:numPr>
        <w:tabs>
          <w:tab w:val="clear" w:pos="1070"/>
        </w:tabs>
        <w:spacing w:after="100" w:line="240" w:lineRule="auto"/>
        <w:ind w:left="1134" w:hanging="425"/>
        <w:rPr>
          <w:sz w:val="22"/>
          <w:szCs w:val="22"/>
        </w:rPr>
      </w:pPr>
      <w:r w:rsidRPr="003170E3">
        <w:rPr>
          <w:sz w:val="22"/>
          <w:szCs w:val="22"/>
        </w:rPr>
        <w:t>Záruka za jakost v rozsahu stanoveném Smlouvou; a</w:t>
      </w:r>
    </w:p>
    <w:p w:rsidR="00694FA3" w:rsidRDefault="00694FA3" w:rsidP="00DA1E96">
      <w:pPr>
        <w:pStyle w:val="Odstavec2"/>
        <w:numPr>
          <w:ilvl w:val="0"/>
          <w:numId w:val="12"/>
        </w:numPr>
        <w:tabs>
          <w:tab w:val="clear" w:pos="1070"/>
        </w:tabs>
        <w:spacing w:after="100" w:line="240" w:lineRule="auto"/>
        <w:ind w:left="1134" w:hanging="425"/>
        <w:rPr>
          <w:sz w:val="22"/>
          <w:szCs w:val="22"/>
        </w:rPr>
      </w:pPr>
      <w:r w:rsidRPr="003170E3">
        <w:rPr>
          <w:sz w:val="22"/>
          <w:szCs w:val="22"/>
        </w:rPr>
        <w:t>veškeré jiné náklady a poplatky nezbytné pro řádné plnění Smlouvy.</w:t>
      </w:r>
    </w:p>
    <w:p w:rsidR="00205615" w:rsidRPr="00D76D04" w:rsidRDefault="00205615"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 xml:space="preserve">Doba, místo a podmínky dodávání </w:t>
      </w:r>
      <w:r w:rsidR="00C05866" w:rsidRPr="00D76D04">
        <w:rPr>
          <w:rFonts w:ascii="Times New Roman" w:hAnsi="Times New Roman" w:cs="Times New Roman"/>
          <w:sz w:val="22"/>
          <w:szCs w:val="22"/>
        </w:rPr>
        <w:t>Předmětu plnění</w:t>
      </w:r>
    </w:p>
    <w:p w:rsidR="00024B00" w:rsidRPr="00E94A4E" w:rsidRDefault="00024B00" w:rsidP="00024B00">
      <w:pPr>
        <w:pStyle w:val="Odstavec2"/>
        <w:numPr>
          <w:ilvl w:val="0"/>
          <w:numId w:val="7"/>
        </w:numPr>
        <w:spacing w:line="240" w:lineRule="auto"/>
        <w:ind w:left="709" w:hanging="709"/>
        <w:rPr>
          <w:sz w:val="22"/>
          <w:szCs w:val="22"/>
        </w:rPr>
      </w:pPr>
      <w:bookmarkStart w:id="3" w:name="_Ref331407921"/>
      <w:r w:rsidRPr="00D76D04">
        <w:rPr>
          <w:sz w:val="22"/>
          <w:szCs w:val="22"/>
        </w:rPr>
        <w:t>Předmět plnění</w:t>
      </w:r>
      <w:r w:rsidR="00CD79CF">
        <w:rPr>
          <w:sz w:val="22"/>
          <w:szCs w:val="22"/>
        </w:rPr>
        <w:t>, vyjma níže uvedených,</w:t>
      </w:r>
      <w:r>
        <w:rPr>
          <w:sz w:val="22"/>
          <w:szCs w:val="22"/>
        </w:rPr>
        <w:t xml:space="preserve"> </w:t>
      </w:r>
      <w:r w:rsidRPr="00D76D04">
        <w:rPr>
          <w:sz w:val="22"/>
          <w:szCs w:val="22"/>
        </w:rPr>
        <w:t xml:space="preserve">je Prodávající povinen dodat Kupujícímu nejdéle </w:t>
      </w:r>
      <w:r w:rsidRPr="005378CA">
        <w:rPr>
          <w:sz w:val="22"/>
          <w:szCs w:val="22"/>
        </w:rPr>
        <w:t>do 3 týdnů</w:t>
      </w:r>
      <w:r w:rsidRPr="00D76D04">
        <w:rPr>
          <w:sz w:val="22"/>
          <w:szCs w:val="22"/>
        </w:rPr>
        <w:t xml:space="preserve"> od dne doručení Objednávky Prodávajícímu</w:t>
      </w:r>
      <w:r>
        <w:rPr>
          <w:sz w:val="22"/>
          <w:szCs w:val="22"/>
        </w:rPr>
        <w:t xml:space="preserve">, a to vždy v Pracovní dny </w:t>
      </w:r>
      <w:r w:rsidRPr="00DF11A7">
        <w:rPr>
          <w:sz w:val="22"/>
          <w:szCs w:val="22"/>
        </w:rPr>
        <w:t xml:space="preserve">v čase </w:t>
      </w:r>
      <w:r w:rsidRPr="00F30153">
        <w:rPr>
          <w:sz w:val="22"/>
          <w:szCs w:val="22"/>
        </w:rPr>
        <w:t>OD 8:00 DO 14:00.</w:t>
      </w:r>
      <w:r>
        <w:rPr>
          <w:sz w:val="22"/>
          <w:szCs w:val="22"/>
        </w:rPr>
        <w:t xml:space="preserve"> </w:t>
      </w:r>
    </w:p>
    <w:p w:rsidR="00024B00" w:rsidRDefault="00024B00" w:rsidP="008F0DB3">
      <w:pPr>
        <w:pStyle w:val="Odstavec2"/>
        <w:numPr>
          <w:ilvl w:val="0"/>
          <w:numId w:val="0"/>
        </w:numPr>
        <w:spacing w:line="240" w:lineRule="auto"/>
        <w:ind w:left="709"/>
        <w:rPr>
          <w:sz w:val="22"/>
          <w:szCs w:val="22"/>
        </w:rPr>
      </w:pPr>
      <w:r w:rsidRPr="005F4F82">
        <w:rPr>
          <w:b/>
          <w:sz w:val="22"/>
          <w:szCs w:val="22"/>
        </w:rPr>
        <w:t xml:space="preserve">Tzv. příležitostná razítka </w:t>
      </w:r>
      <w:r w:rsidRPr="00DE0642">
        <w:rPr>
          <w:sz w:val="22"/>
          <w:szCs w:val="22"/>
        </w:rPr>
        <w:t>dle Přílohy č. 1</w:t>
      </w:r>
      <w:r w:rsidR="00A77AC3">
        <w:rPr>
          <w:sz w:val="22"/>
          <w:szCs w:val="22"/>
        </w:rPr>
        <w:t xml:space="preserve"> </w:t>
      </w:r>
      <w:r w:rsidRPr="00DE0642">
        <w:rPr>
          <w:sz w:val="22"/>
          <w:szCs w:val="22"/>
        </w:rPr>
        <w:t xml:space="preserve">Smlouvy je Prodávající povinen dodat Kupujícímu nejdéle </w:t>
      </w:r>
      <w:r w:rsidRPr="00DA1E96">
        <w:rPr>
          <w:sz w:val="22"/>
          <w:szCs w:val="22"/>
        </w:rPr>
        <w:t>do</w:t>
      </w:r>
      <w:r w:rsidR="00704ACE" w:rsidRPr="00DA1E96">
        <w:rPr>
          <w:sz w:val="22"/>
          <w:szCs w:val="22"/>
        </w:rPr>
        <w:t xml:space="preserve"> </w:t>
      </w:r>
      <w:r w:rsidR="00C8415A" w:rsidRPr="00DA1E96">
        <w:rPr>
          <w:sz w:val="22"/>
          <w:szCs w:val="22"/>
        </w:rPr>
        <w:t>24</w:t>
      </w:r>
      <w:r w:rsidR="008C48A8" w:rsidRPr="00DA1E96">
        <w:rPr>
          <w:sz w:val="22"/>
          <w:szCs w:val="22"/>
        </w:rPr>
        <w:t xml:space="preserve"> </w:t>
      </w:r>
      <w:r w:rsidRPr="00DA1E96">
        <w:rPr>
          <w:sz w:val="22"/>
          <w:szCs w:val="22"/>
        </w:rPr>
        <w:t>hodin</w:t>
      </w:r>
      <w:r w:rsidRPr="00DE0642">
        <w:rPr>
          <w:sz w:val="22"/>
          <w:szCs w:val="22"/>
        </w:rPr>
        <w:t xml:space="preserve"> od doručení Objednávky</w:t>
      </w:r>
      <w:r>
        <w:rPr>
          <w:sz w:val="22"/>
          <w:szCs w:val="22"/>
        </w:rPr>
        <w:t xml:space="preserve"> (maximálně 1 ks</w:t>
      </w:r>
      <w:r w:rsidR="00A77AC3">
        <w:rPr>
          <w:sz w:val="22"/>
          <w:szCs w:val="22"/>
        </w:rPr>
        <w:t xml:space="preserve"> razítka</w:t>
      </w:r>
      <w:r>
        <w:rPr>
          <w:sz w:val="22"/>
          <w:szCs w:val="22"/>
        </w:rPr>
        <w:t>)</w:t>
      </w:r>
      <w:r w:rsidRPr="0085209E">
        <w:rPr>
          <w:sz w:val="22"/>
          <w:szCs w:val="22"/>
        </w:rPr>
        <w:t>, v</w:t>
      </w:r>
      <w:r w:rsidRPr="00E94A4E">
        <w:rPr>
          <w:sz w:val="22"/>
          <w:szCs w:val="22"/>
        </w:rPr>
        <w:t xml:space="preserve"> pracovní dny a v čase uvedeném výše. </w:t>
      </w:r>
    </w:p>
    <w:p w:rsidR="00024B00" w:rsidRPr="00DE0642" w:rsidRDefault="00024B00" w:rsidP="008F0DB3">
      <w:pPr>
        <w:pStyle w:val="Odstavec2"/>
        <w:numPr>
          <w:ilvl w:val="0"/>
          <w:numId w:val="0"/>
        </w:numPr>
        <w:spacing w:line="240" w:lineRule="auto"/>
        <w:ind w:left="709"/>
        <w:rPr>
          <w:sz w:val="22"/>
          <w:szCs w:val="22"/>
        </w:rPr>
      </w:pPr>
      <w:r w:rsidRPr="005F4F82">
        <w:rPr>
          <w:b/>
          <w:sz w:val="22"/>
          <w:szCs w:val="22"/>
        </w:rPr>
        <w:t>V mimořádných případech</w:t>
      </w:r>
      <w:r>
        <w:rPr>
          <w:sz w:val="22"/>
          <w:szCs w:val="22"/>
        </w:rPr>
        <w:t xml:space="preserve"> (zřízení nového poštovního provozu, přírodní katastrofa, havárie, atd.) je Prodávající povinen dodat Kupujícímu jakoukoli Objednávku maximálně 2 ks tzv. denních razítek dle Přílohy č. 1</w:t>
      </w:r>
      <w:r w:rsidR="00C869DD">
        <w:rPr>
          <w:sz w:val="22"/>
          <w:szCs w:val="22"/>
        </w:rPr>
        <w:t xml:space="preserve"> </w:t>
      </w:r>
      <w:r>
        <w:rPr>
          <w:sz w:val="22"/>
          <w:szCs w:val="22"/>
        </w:rPr>
        <w:t xml:space="preserve">Smlouvy nejdéle </w:t>
      </w:r>
      <w:r w:rsidRPr="00DA1E96">
        <w:rPr>
          <w:sz w:val="22"/>
          <w:szCs w:val="22"/>
        </w:rPr>
        <w:t>do</w:t>
      </w:r>
      <w:r w:rsidR="00B95328" w:rsidRPr="00DA1E96">
        <w:rPr>
          <w:sz w:val="22"/>
          <w:szCs w:val="22"/>
        </w:rPr>
        <w:t xml:space="preserve"> </w:t>
      </w:r>
      <w:r w:rsidR="00C8415A" w:rsidRPr="00DA1E96">
        <w:rPr>
          <w:sz w:val="22"/>
          <w:szCs w:val="22"/>
        </w:rPr>
        <w:t>24</w:t>
      </w:r>
      <w:r w:rsidR="00DA1E96" w:rsidRPr="00DA1E96">
        <w:rPr>
          <w:sz w:val="22"/>
          <w:szCs w:val="22"/>
        </w:rPr>
        <w:t xml:space="preserve"> </w:t>
      </w:r>
      <w:r w:rsidRPr="00DA1E96">
        <w:rPr>
          <w:sz w:val="22"/>
          <w:szCs w:val="22"/>
        </w:rPr>
        <w:t>hodin</w:t>
      </w:r>
      <w:r>
        <w:rPr>
          <w:sz w:val="22"/>
          <w:szCs w:val="22"/>
        </w:rPr>
        <w:t xml:space="preserve"> od doručení Objednávky</w:t>
      </w:r>
      <w:r w:rsidRPr="00DE0642">
        <w:rPr>
          <w:sz w:val="22"/>
          <w:szCs w:val="22"/>
        </w:rPr>
        <w:t xml:space="preserve"> </w:t>
      </w:r>
      <w:r>
        <w:rPr>
          <w:sz w:val="22"/>
          <w:szCs w:val="22"/>
        </w:rPr>
        <w:t>v pracovní dny a v čase uvedeném výše.</w:t>
      </w:r>
    </w:p>
    <w:p w:rsidR="00024B00" w:rsidRDefault="00024B00" w:rsidP="00024B00">
      <w:pPr>
        <w:pStyle w:val="Odstavec2"/>
        <w:numPr>
          <w:ilvl w:val="0"/>
          <w:numId w:val="7"/>
        </w:numPr>
        <w:spacing w:line="240" w:lineRule="auto"/>
        <w:ind w:left="709" w:hanging="709"/>
        <w:rPr>
          <w:sz w:val="22"/>
          <w:szCs w:val="22"/>
        </w:rPr>
      </w:pPr>
      <w:r w:rsidRPr="00D76D04">
        <w:rPr>
          <w:sz w:val="22"/>
          <w:szCs w:val="22"/>
        </w:rPr>
        <w:lastRenderedPageBreak/>
        <w:t xml:space="preserve">Místem dodání Předmětu plnění je </w:t>
      </w:r>
      <w:r>
        <w:rPr>
          <w:sz w:val="22"/>
          <w:szCs w:val="22"/>
        </w:rPr>
        <w:t>Centrální sklad Praha, Ortenovo náměstí 16, 170 24 Praha 7</w:t>
      </w:r>
      <w:r w:rsidRPr="00D76D04">
        <w:rPr>
          <w:sz w:val="22"/>
          <w:szCs w:val="22"/>
        </w:rPr>
        <w:t>. Termín dodání a místo dodání Předmětu plnění lze změnit jen s výslovným a předchozím souhlasem obou Smluvních stran.</w:t>
      </w:r>
    </w:p>
    <w:bookmarkEnd w:id="3"/>
    <w:p w:rsidR="001559B4" w:rsidRPr="00D76D04" w:rsidRDefault="001559B4"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Platební podmínky</w:t>
      </w:r>
    </w:p>
    <w:p w:rsidR="00116E51" w:rsidRPr="00E5132A" w:rsidRDefault="00116E51" w:rsidP="00116E51">
      <w:pPr>
        <w:pStyle w:val="Odstavecseseznamem"/>
        <w:numPr>
          <w:ilvl w:val="0"/>
          <w:numId w:val="9"/>
        </w:numPr>
        <w:spacing w:line="240" w:lineRule="auto"/>
        <w:ind w:hanging="720"/>
        <w:rPr>
          <w:rFonts w:ascii="Times New Roman" w:hAnsi="Times New Roman"/>
          <w:spacing w:val="0"/>
          <w:sz w:val="22"/>
          <w:szCs w:val="22"/>
        </w:rPr>
      </w:pPr>
      <w:r w:rsidRPr="00E5132A">
        <w:rPr>
          <w:rFonts w:ascii="Times New Roman" w:hAnsi="Times New Roman"/>
          <w:spacing w:val="0"/>
          <w:sz w:val="22"/>
          <w:szCs w:val="22"/>
        </w:rPr>
        <w:t xml:space="preserve">Daňové doklady budou vystavovány Prodávajícím vždy bezodkladně po dodání Předmětu plnění Kupujícímu a bude v nich vyúčtován Předmět plnění převzatý Kupujícím bez jakýchkoliv vad. </w:t>
      </w:r>
    </w:p>
    <w:p w:rsidR="001559B4" w:rsidRPr="00A14455" w:rsidRDefault="001559B4" w:rsidP="00116E51">
      <w:pPr>
        <w:pStyle w:val="Odstavec2"/>
        <w:numPr>
          <w:ilvl w:val="0"/>
          <w:numId w:val="0"/>
        </w:numPr>
        <w:spacing w:line="240" w:lineRule="auto"/>
        <w:ind w:left="624" w:hanging="624"/>
        <w:rPr>
          <w:sz w:val="22"/>
          <w:szCs w:val="22"/>
        </w:rPr>
      </w:pPr>
    </w:p>
    <w:p w:rsidR="00D62A88" w:rsidRPr="00024B00" w:rsidRDefault="00694FA3" w:rsidP="00024B00">
      <w:pPr>
        <w:pStyle w:val="Odstavec2"/>
        <w:numPr>
          <w:ilvl w:val="1"/>
          <w:numId w:val="13"/>
        </w:numPr>
        <w:spacing w:line="240" w:lineRule="auto"/>
        <w:ind w:left="709" w:hanging="709"/>
        <w:rPr>
          <w:sz w:val="22"/>
          <w:szCs w:val="22"/>
        </w:rPr>
      </w:pPr>
      <w:r>
        <w:rPr>
          <w:sz w:val="22"/>
          <w:szCs w:val="22"/>
        </w:rPr>
        <w:t xml:space="preserve">Splatnost daňového dokladu je </w:t>
      </w:r>
      <w:r w:rsidR="00024B00">
        <w:rPr>
          <w:sz w:val="22"/>
          <w:szCs w:val="22"/>
        </w:rPr>
        <w:t xml:space="preserve">60 dnů </w:t>
      </w:r>
      <w:r w:rsidR="00D62A88">
        <w:rPr>
          <w:sz w:val="22"/>
          <w:szCs w:val="22"/>
        </w:rPr>
        <w:t>ode dne jeho vystavení Prodávajícím</w:t>
      </w:r>
      <w:r>
        <w:rPr>
          <w:sz w:val="22"/>
          <w:szCs w:val="22"/>
        </w:rPr>
        <w:t>.</w:t>
      </w:r>
    </w:p>
    <w:p w:rsidR="0027728C" w:rsidRDefault="00694FA3" w:rsidP="00661F2C">
      <w:pPr>
        <w:pStyle w:val="Nadpis1"/>
        <w:ind w:left="284" w:hanging="284"/>
        <w:jc w:val="center"/>
        <w:rPr>
          <w:rFonts w:ascii="Times New Roman" w:hAnsi="Times New Roman" w:cs="Times New Roman"/>
          <w:sz w:val="22"/>
          <w:szCs w:val="22"/>
        </w:rPr>
      </w:pPr>
      <w:r>
        <w:rPr>
          <w:rFonts w:ascii="Times New Roman" w:hAnsi="Times New Roman" w:cs="Times New Roman"/>
          <w:sz w:val="22"/>
          <w:szCs w:val="22"/>
        </w:rPr>
        <w:t>Záruka za jakost</w:t>
      </w:r>
    </w:p>
    <w:p w:rsidR="0027728C" w:rsidRDefault="00694FA3" w:rsidP="002B5D49">
      <w:pPr>
        <w:pStyle w:val="Odstavec2"/>
        <w:numPr>
          <w:ilvl w:val="1"/>
          <w:numId w:val="15"/>
        </w:numPr>
        <w:spacing w:line="240" w:lineRule="auto"/>
        <w:ind w:left="709" w:hanging="709"/>
        <w:rPr>
          <w:sz w:val="22"/>
          <w:szCs w:val="22"/>
        </w:rPr>
      </w:pPr>
      <w:r w:rsidRPr="003170E3">
        <w:rPr>
          <w:sz w:val="22"/>
          <w:szCs w:val="22"/>
        </w:rPr>
        <w:t xml:space="preserve">Prodávající poskytuje Kupujícímu Záruku za jakost v délce </w:t>
      </w:r>
      <w:r w:rsidR="00024B00">
        <w:rPr>
          <w:sz w:val="22"/>
          <w:szCs w:val="22"/>
        </w:rPr>
        <w:t xml:space="preserve">24 měsíců </w:t>
      </w:r>
      <w:r w:rsidRPr="003170E3">
        <w:rPr>
          <w:sz w:val="22"/>
          <w:szCs w:val="22"/>
        </w:rPr>
        <w:t>ode dne převzetí Předmětu plnění Kupujícím. Záruční doba neběží po dobu, po kterou Kupující nemůže užívat Předmět plnění pro jeho vady, za které odpovídá Prodávající. V případě, že je namísto vadného Předmětu plnění dodán náhradní Předmět plnění, běží doba Záruky za jakost znovu v</w:t>
      </w:r>
      <w:r w:rsidR="00024B00">
        <w:rPr>
          <w:sz w:val="22"/>
          <w:szCs w:val="22"/>
        </w:rPr>
        <w:t> </w:t>
      </w:r>
      <w:r w:rsidRPr="003170E3">
        <w:rPr>
          <w:sz w:val="22"/>
          <w:szCs w:val="22"/>
        </w:rPr>
        <w:t>délce</w:t>
      </w:r>
      <w:r w:rsidR="00024B00">
        <w:rPr>
          <w:sz w:val="22"/>
          <w:szCs w:val="22"/>
        </w:rPr>
        <w:t xml:space="preserve"> 24 měsíců </w:t>
      </w:r>
      <w:r w:rsidRPr="003170E3">
        <w:rPr>
          <w:sz w:val="22"/>
          <w:szCs w:val="22"/>
        </w:rPr>
        <w:t>ode dne převzetí náhradního Předmětu plnění Kupujícím.</w:t>
      </w:r>
    </w:p>
    <w:p w:rsidR="00365319" w:rsidRDefault="00205615"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Závěrečná ustanovení</w:t>
      </w:r>
    </w:p>
    <w:p w:rsidR="0093601E" w:rsidRDefault="00205615" w:rsidP="0093601E">
      <w:pPr>
        <w:pStyle w:val="Odstavec2"/>
        <w:numPr>
          <w:ilvl w:val="0"/>
          <w:numId w:val="17"/>
        </w:numPr>
        <w:spacing w:line="240" w:lineRule="auto"/>
        <w:ind w:left="709" w:hanging="709"/>
        <w:rPr>
          <w:sz w:val="22"/>
          <w:szCs w:val="22"/>
        </w:rPr>
      </w:pPr>
      <w:r w:rsidRPr="00D76D04">
        <w:rPr>
          <w:sz w:val="22"/>
          <w:szCs w:val="22"/>
        </w:rPr>
        <w:t xml:space="preserve">Tato Smlouva </w:t>
      </w:r>
      <w:r w:rsidR="00213D6A" w:rsidRPr="00D76D04">
        <w:rPr>
          <w:sz w:val="22"/>
          <w:szCs w:val="22"/>
        </w:rPr>
        <w:t xml:space="preserve">nabývá účinnosti dnem jejího podpisu Smluvními stranami a uzavírá se na dobu </w:t>
      </w:r>
      <w:r w:rsidR="0089338C" w:rsidRPr="00D76D04">
        <w:rPr>
          <w:sz w:val="22"/>
          <w:szCs w:val="22"/>
        </w:rPr>
        <w:t xml:space="preserve">určitou, a to </w:t>
      </w:r>
      <w:r w:rsidR="00704ACE">
        <w:rPr>
          <w:sz w:val="22"/>
          <w:szCs w:val="22"/>
        </w:rPr>
        <w:t>na 4</w:t>
      </w:r>
      <w:r w:rsidR="00A77AC3">
        <w:rPr>
          <w:sz w:val="22"/>
          <w:szCs w:val="22"/>
        </w:rPr>
        <w:t>8</w:t>
      </w:r>
      <w:r w:rsidR="00704ACE">
        <w:rPr>
          <w:sz w:val="22"/>
          <w:szCs w:val="22"/>
        </w:rPr>
        <w:t xml:space="preserve"> měsíců</w:t>
      </w:r>
      <w:r w:rsidR="00092E3B" w:rsidRPr="00D76D04">
        <w:rPr>
          <w:sz w:val="22"/>
          <w:szCs w:val="22"/>
        </w:rPr>
        <w:t xml:space="preserve"> </w:t>
      </w:r>
      <w:r w:rsidR="0089338C" w:rsidRPr="00D76D04">
        <w:rPr>
          <w:sz w:val="22"/>
          <w:szCs w:val="22"/>
        </w:rPr>
        <w:t xml:space="preserve">nebo do vyčerpání </w:t>
      </w:r>
      <w:r w:rsidR="00CD79CF">
        <w:rPr>
          <w:sz w:val="22"/>
          <w:szCs w:val="22"/>
        </w:rPr>
        <w:t>maximální</w:t>
      </w:r>
      <w:r w:rsidR="00CD79CF" w:rsidRPr="00D76D04">
        <w:rPr>
          <w:sz w:val="22"/>
          <w:szCs w:val="22"/>
        </w:rPr>
        <w:t xml:space="preserve"> </w:t>
      </w:r>
      <w:r w:rsidR="0067424C">
        <w:rPr>
          <w:sz w:val="22"/>
          <w:szCs w:val="22"/>
        </w:rPr>
        <w:t>c</w:t>
      </w:r>
      <w:r w:rsidR="0089338C" w:rsidRPr="00D76D04">
        <w:rPr>
          <w:sz w:val="22"/>
          <w:szCs w:val="22"/>
        </w:rPr>
        <w:t>eny dle této Smlouvy sjednané v</w:t>
      </w:r>
      <w:r w:rsidR="0067424C">
        <w:rPr>
          <w:sz w:val="22"/>
          <w:szCs w:val="22"/>
        </w:rPr>
        <w:t xml:space="preserve"> odstavci </w:t>
      </w:r>
      <w:r w:rsidR="00D565A6">
        <w:rPr>
          <w:sz w:val="22"/>
          <w:szCs w:val="22"/>
        </w:rPr>
        <w:fldChar w:fldCharType="begin"/>
      </w:r>
      <w:r w:rsidR="0067424C">
        <w:rPr>
          <w:sz w:val="22"/>
          <w:szCs w:val="22"/>
        </w:rPr>
        <w:instrText xml:space="preserve"> REF _Ref331159852 \r \h </w:instrText>
      </w:r>
      <w:r w:rsidR="00D565A6">
        <w:rPr>
          <w:sz w:val="22"/>
          <w:szCs w:val="22"/>
        </w:rPr>
      </w:r>
      <w:r w:rsidR="00D565A6">
        <w:rPr>
          <w:sz w:val="22"/>
          <w:szCs w:val="22"/>
        </w:rPr>
        <w:fldChar w:fldCharType="separate"/>
      </w:r>
      <w:r w:rsidR="00644018">
        <w:rPr>
          <w:sz w:val="22"/>
          <w:szCs w:val="22"/>
        </w:rPr>
        <w:t>2.2</w:t>
      </w:r>
      <w:r w:rsidR="00D565A6">
        <w:rPr>
          <w:sz w:val="22"/>
          <w:szCs w:val="22"/>
        </w:rPr>
        <w:fldChar w:fldCharType="end"/>
      </w:r>
      <w:r w:rsidR="0089338C" w:rsidRPr="00D76D04">
        <w:rPr>
          <w:sz w:val="22"/>
          <w:szCs w:val="22"/>
        </w:rPr>
        <w:t xml:space="preserve"> této Smlouvy, podle toho, která ze skutečností nastane </w:t>
      </w:r>
      <w:r w:rsidR="001B6CD2">
        <w:rPr>
          <w:sz w:val="22"/>
          <w:szCs w:val="22"/>
        </w:rPr>
        <w:t>dříve</w:t>
      </w:r>
      <w:r w:rsidR="0089338C" w:rsidRPr="00D76D04">
        <w:rPr>
          <w:sz w:val="22"/>
          <w:szCs w:val="22"/>
        </w:rPr>
        <w:t>.</w:t>
      </w:r>
      <w:r w:rsidR="00E74C2B">
        <w:rPr>
          <w:sz w:val="22"/>
          <w:szCs w:val="22"/>
        </w:rPr>
        <w:t xml:space="preserve"> </w:t>
      </w:r>
      <w:r w:rsidR="00E74C2B" w:rsidRPr="00224AC2">
        <w:rPr>
          <w:sz w:val="22"/>
          <w:szCs w:val="22"/>
        </w:rPr>
        <w:t xml:space="preserve">Pro případ, že tato Smlouva není uzavírána za přítomnosti obou Smluvních stran, platí, že Smlouva nebude uzavřena, pokud ji Prodávající podepíše s jakoukoliv změnou či odchylkou, byť </w:t>
      </w:r>
      <w:r w:rsidR="00D50B02">
        <w:rPr>
          <w:sz w:val="22"/>
          <w:szCs w:val="22"/>
        </w:rPr>
        <w:t>nepodstatnou, nebo dodatkem</w:t>
      </w:r>
      <w:r w:rsidR="00E74C2B" w:rsidRPr="00224AC2">
        <w:rPr>
          <w:sz w:val="22"/>
          <w:szCs w:val="22"/>
        </w:rPr>
        <w:t>. To platí i v případě připojení obchodních podmínek Prodávajícího, které budou odporovat svým obsahem jakýmkoliv způsobem textu této Smlouvy</w:t>
      </w:r>
      <w:r w:rsidR="00E74C2B">
        <w:rPr>
          <w:sz w:val="22"/>
          <w:szCs w:val="22"/>
        </w:rPr>
        <w:t>, případně Všeobecným</w:t>
      </w:r>
      <w:r w:rsidR="00E74C2B" w:rsidRPr="00B94947">
        <w:rPr>
          <w:sz w:val="22"/>
          <w:szCs w:val="22"/>
        </w:rPr>
        <w:t xml:space="preserve"> obchodní</w:t>
      </w:r>
      <w:r w:rsidR="00E74C2B">
        <w:rPr>
          <w:sz w:val="22"/>
          <w:szCs w:val="22"/>
        </w:rPr>
        <w:t>m</w:t>
      </w:r>
      <w:r w:rsidR="00E74C2B" w:rsidRPr="00B94947">
        <w:rPr>
          <w:sz w:val="22"/>
          <w:szCs w:val="22"/>
        </w:rPr>
        <w:t xml:space="preserve"> podmín</w:t>
      </w:r>
      <w:r w:rsidR="00E74C2B">
        <w:rPr>
          <w:sz w:val="22"/>
          <w:szCs w:val="22"/>
        </w:rPr>
        <w:t xml:space="preserve">kám Kupujícího </w:t>
      </w:r>
      <w:r w:rsidR="00E74C2B" w:rsidRPr="00B94947">
        <w:rPr>
          <w:sz w:val="22"/>
          <w:szCs w:val="22"/>
        </w:rPr>
        <w:t>(„VOP“)</w:t>
      </w:r>
      <w:r w:rsidR="00E74C2B" w:rsidRPr="00DF11A7">
        <w:rPr>
          <w:sz w:val="22"/>
          <w:szCs w:val="22"/>
        </w:rPr>
        <w:t>.</w:t>
      </w:r>
    </w:p>
    <w:p w:rsidR="0093601E" w:rsidRDefault="00D87E44" w:rsidP="0093601E">
      <w:pPr>
        <w:pStyle w:val="Odstavec2"/>
        <w:numPr>
          <w:ilvl w:val="0"/>
          <w:numId w:val="17"/>
        </w:numPr>
        <w:spacing w:line="240" w:lineRule="auto"/>
        <w:ind w:left="709" w:hanging="709"/>
        <w:rPr>
          <w:sz w:val="22"/>
          <w:szCs w:val="22"/>
        </w:rPr>
      </w:pPr>
      <w:r w:rsidRPr="00D87E44">
        <w:rPr>
          <w:sz w:val="22"/>
          <w:szCs w:val="22"/>
        </w:rPr>
        <w:t xml:space="preserve">Smluvní strany výslovně potvrzují, že si vzájemně sdělily veškeré okolnosti důležité pro uzavření Smlouvy. </w:t>
      </w:r>
      <w:r w:rsidRPr="00D87E44">
        <w:rPr>
          <w:rFonts w:cstheme="minorHAnsi"/>
          <w:sz w:val="22"/>
          <w:szCs w:val="22"/>
        </w:rPr>
        <w:t>Smluvní strany prohlašují, že se dohodly o veškerých náležitostech Smlouvy</w:t>
      </w:r>
      <w:r>
        <w:rPr>
          <w:rFonts w:cstheme="minorHAnsi"/>
          <w:sz w:val="22"/>
          <w:szCs w:val="22"/>
        </w:rPr>
        <w:t>.</w:t>
      </w:r>
    </w:p>
    <w:p w:rsidR="00E74C2B" w:rsidRPr="00D87E44" w:rsidRDefault="00D87E44" w:rsidP="00D87E44">
      <w:pPr>
        <w:pStyle w:val="Odstavec2"/>
        <w:numPr>
          <w:ilvl w:val="0"/>
          <w:numId w:val="17"/>
        </w:numPr>
        <w:spacing w:line="240" w:lineRule="auto"/>
        <w:ind w:left="709" w:hanging="709"/>
        <w:rPr>
          <w:sz w:val="22"/>
          <w:szCs w:val="22"/>
        </w:rPr>
      </w:pPr>
      <w:r w:rsidRPr="00D87E44">
        <w:rPr>
          <w:sz w:val="22"/>
          <w:szCs w:val="22"/>
        </w:rPr>
        <w:t xml:space="preserve">Smluvní strany potvrzují, že si při uzavírání Smlouvy vzájemně sdělily všechny skutkové a právní okolnosti, o nichž ví nebo vědět musí, tak, aby se každá ze </w:t>
      </w:r>
      <w:r w:rsidR="001E6CC5">
        <w:rPr>
          <w:sz w:val="22"/>
          <w:szCs w:val="22"/>
        </w:rPr>
        <w:t xml:space="preserve">Smluvních stran mohla přesvědčit o možnosti uzavřít platnou Smlouvu a aby byl každé ze Smluvních stran zřejmý zájem druhé Smluvní strany Smlouvu uzavřít. </w:t>
      </w:r>
    </w:p>
    <w:p w:rsidR="00A343E3" w:rsidRDefault="009555F4" w:rsidP="002B5D49">
      <w:pPr>
        <w:pStyle w:val="Odstavec2"/>
        <w:numPr>
          <w:ilvl w:val="0"/>
          <w:numId w:val="17"/>
        </w:numPr>
        <w:spacing w:line="240" w:lineRule="auto"/>
        <w:ind w:left="709" w:hanging="709"/>
        <w:rPr>
          <w:sz w:val="22"/>
          <w:szCs w:val="22"/>
        </w:rPr>
      </w:pPr>
      <w:r w:rsidRPr="00D76D04">
        <w:rPr>
          <w:sz w:val="22"/>
          <w:szCs w:val="22"/>
        </w:rPr>
        <w:t xml:space="preserve">Tato Smlouva je vyhotovena ve </w:t>
      </w:r>
      <w:r w:rsidR="00841120" w:rsidRPr="00DF11A7">
        <w:rPr>
          <w:sz w:val="22"/>
          <w:szCs w:val="22"/>
        </w:rPr>
        <w:t xml:space="preserve">čtyřech (4) </w:t>
      </w:r>
      <w:r w:rsidRPr="00D76D04">
        <w:rPr>
          <w:sz w:val="22"/>
          <w:szCs w:val="22"/>
        </w:rPr>
        <w:t>stejnopisech s platností originálu, z nichž každá Smluvní strana obdrží po dvou.</w:t>
      </w:r>
    </w:p>
    <w:p w:rsidR="00A343E3" w:rsidRDefault="008502A4" w:rsidP="002B5D49">
      <w:pPr>
        <w:pStyle w:val="Odstavec2"/>
        <w:numPr>
          <w:ilvl w:val="0"/>
          <w:numId w:val="17"/>
        </w:numPr>
        <w:spacing w:line="240" w:lineRule="auto"/>
        <w:ind w:left="709" w:hanging="709"/>
        <w:rPr>
          <w:sz w:val="22"/>
          <w:szCs w:val="22"/>
        </w:rPr>
      </w:pPr>
      <w:r w:rsidRPr="00D76D04">
        <w:rPr>
          <w:sz w:val="22"/>
          <w:szCs w:val="22"/>
        </w:rPr>
        <w:t xml:space="preserve">Kontaktní údaje Smluvních stran </w:t>
      </w:r>
      <w:r w:rsidR="006175DF" w:rsidRPr="00D76D04">
        <w:rPr>
          <w:sz w:val="22"/>
          <w:szCs w:val="22"/>
        </w:rPr>
        <w:t xml:space="preserve">pro doručování </w:t>
      </w:r>
      <w:r w:rsidRPr="00D76D04">
        <w:rPr>
          <w:sz w:val="22"/>
          <w:szCs w:val="22"/>
        </w:rPr>
        <w:t>jsou následující:</w:t>
      </w:r>
    </w:p>
    <w:p w:rsidR="008502A4" w:rsidRDefault="008502A4" w:rsidP="00A14455">
      <w:pPr>
        <w:pStyle w:val="Odstavec2"/>
        <w:numPr>
          <w:ilvl w:val="0"/>
          <w:numId w:val="0"/>
        </w:numPr>
        <w:spacing w:line="240" w:lineRule="auto"/>
        <w:ind w:left="709"/>
        <w:rPr>
          <w:sz w:val="22"/>
          <w:szCs w:val="22"/>
        </w:rPr>
      </w:pPr>
      <w:r w:rsidRPr="00D76D04">
        <w:rPr>
          <w:sz w:val="22"/>
          <w:szCs w:val="22"/>
        </w:rPr>
        <w:t xml:space="preserve">Kontaktní osoba </w:t>
      </w:r>
      <w:r w:rsidR="00800D9F" w:rsidRPr="00D76D04">
        <w:rPr>
          <w:sz w:val="22"/>
          <w:szCs w:val="22"/>
        </w:rPr>
        <w:t>Kupujícího</w:t>
      </w:r>
      <w:r w:rsidRPr="00D76D04">
        <w:rPr>
          <w:sz w:val="22"/>
          <w:szCs w:val="22"/>
        </w:rPr>
        <w:t>:</w:t>
      </w:r>
    </w:p>
    <w:p w:rsidR="00024B00" w:rsidRPr="00024B00" w:rsidRDefault="00024B00" w:rsidP="00A14455">
      <w:pPr>
        <w:pStyle w:val="Odstavec2"/>
        <w:numPr>
          <w:ilvl w:val="0"/>
          <w:numId w:val="0"/>
        </w:numPr>
        <w:spacing w:line="240" w:lineRule="auto"/>
        <w:ind w:left="709"/>
        <w:rPr>
          <w:b/>
          <w:sz w:val="22"/>
          <w:szCs w:val="22"/>
        </w:rPr>
      </w:pPr>
      <w:r w:rsidRPr="00024B00">
        <w:rPr>
          <w:b/>
          <w:sz w:val="22"/>
          <w:szCs w:val="22"/>
        </w:rPr>
        <w:t xml:space="preserve">Ve věcech technických a příležitostně filatelistických:  </w:t>
      </w:r>
    </w:p>
    <w:p w:rsidR="00024B00" w:rsidRDefault="00024B00" w:rsidP="00A14455">
      <w:pPr>
        <w:pStyle w:val="Odstavec2"/>
        <w:numPr>
          <w:ilvl w:val="0"/>
          <w:numId w:val="0"/>
        </w:numPr>
        <w:spacing w:line="240" w:lineRule="auto"/>
        <w:ind w:left="709"/>
        <w:rPr>
          <w:rStyle w:val="Hypertextovodkaz"/>
          <w:sz w:val="22"/>
          <w:szCs w:val="22"/>
        </w:rPr>
      </w:pPr>
      <w:r>
        <w:rPr>
          <w:sz w:val="22"/>
          <w:szCs w:val="22"/>
        </w:rPr>
        <w:t xml:space="preserve">Mgr. </w:t>
      </w:r>
      <w:r w:rsidR="00704ACE">
        <w:rPr>
          <w:sz w:val="22"/>
          <w:szCs w:val="22"/>
        </w:rPr>
        <w:t>Girgle Marta, tel.</w:t>
      </w:r>
      <w:r w:rsidR="00750764">
        <w:rPr>
          <w:sz w:val="22"/>
          <w:szCs w:val="22"/>
        </w:rPr>
        <w:t xml:space="preserve">: </w:t>
      </w:r>
      <w:r w:rsidR="00704ACE">
        <w:rPr>
          <w:sz w:val="22"/>
          <w:szCs w:val="22"/>
        </w:rPr>
        <w:t>221 132 422, e-ma</w:t>
      </w:r>
      <w:r w:rsidR="00704ACE" w:rsidRPr="00704ACE">
        <w:rPr>
          <w:sz w:val="22"/>
          <w:szCs w:val="22"/>
        </w:rPr>
        <w:t xml:space="preserve">il </w:t>
      </w:r>
      <w:hyperlink r:id="rId13" w:history="1">
        <w:r w:rsidR="00704ACE" w:rsidRPr="00704ACE">
          <w:rPr>
            <w:rStyle w:val="Hypertextovodkaz"/>
            <w:sz w:val="22"/>
            <w:szCs w:val="22"/>
          </w:rPr>
          <w:t>Girgle.Marta@cpost.cz</w:t>
        </w:r>
      </w:hyperlink>
    </w:p>
    <w:p w:rsidR="00024B00" w:rsidRPr="00024B00" w:rsidRDefault="008F0DB3" w:rsidP="00024B00">
      <w:pPr>
        <w:spacing w:line="240" w:lineRule="auto"/>
        <w:ind w:firstLine="709"/>
        <w:rPr>
          <w:b/>
          <w:sz w:val="22"/>
          <w:szCs w:val="22"/>
        </w:rPr>
      </w:pPr>
      <w:r>
        <w:rPr>
          <w:b/>
          <w:sz w:val="22"/>
          <w:szCs w:val="22"/>
        </w:rPr>
        <w:t xml:space="preserve">Ve věcech </w:t>
      </w:r>
      <w:r w:rsidR="004576C5" w:rsidRPr="004576C5">
        <w:rPr>
          <w:b/>
          <w:sz w:val="22"/>
          <w:szCs w:val="22"/>
        </w:rPr>
        <w:t>objednávek a dodávek</w:t>
      </w:r>
      <w:r>
        <w:rPr>
          <w:b/>
          <w:sz w:val="22"/>
          <w:szCs w:val="22"/>
        </w:rPr>
        <w:t>:</w:t>
      </w:r>
    </w:p>
    <w:p w:rsidR="00704ACE" w:rsidRDefault="00024B00" w:rsidP="000C43E1">
      <w:pPr>
        <w:keepNext/>
        <w:spacing w:line="240" w:lineRule="auto"/>
        <w:ind w:left="709"/>
        <w:jc w:val="left"/>
        <w:rPr>
          <w:sz w:val="22"/>
          <w:szCs w:val="22"/>
        </w:rPr>
      </w:pPr>
      <w:r w:rsidRPr="00024B00">
        <w:rPr>
          <w:sz w:val="22"/>
          <w:szCs w:val="22"/>
        </w:rPr>
        <w:t>Rottenbergová Jaroslava Bc.</w:t>
      </w:r>
      <w:r>
        <w:rPr>
          <w:sz w:val="22"/>
          <w:szCs w:val="22"/>
        </w:rPr>
        <w:t>, t</w:t>
      </w:r>
      <w:r w:rsidRPr="00024B00">
        <w:rPr>
          <w:sz w:val="22"/>
          <w:szCs w:val="22"/>
        </w:rPr>
        <w:t>el.: 251</w:t>
      </w:r>
      <w:r w:rsidR="000C43E1">
        <w:rPr>
          <w:sz w:val="22"/>
          <w:szCs w:val="22"/>
        </w:rPr>
        <w:t> </w:t>
      </w:r>
      <w:r w:rsidRPr="00024B00">
        <w:rPr>
          <w:sz w:val="22"/>
          <w:szCs w:val="22"/>
        </w:rPr>
        <w:t>036</w:t>
      </w:r>
      <w:r w:rsidR="000C43E1">
        <w:rPr>
          <w:sz w:val="22"/>
          <w:szCs w:val="22"/>
        </w:rPr>
        <w:t xml:space="preserve"> </w:t>
      </w:r>
      <w:r w:rsidRPr="00024B00">
        <w:rPr>
          <w:sz w:val="22"/>
          <w:szCs w:val="22"/>
        </w:rPr>
        <w:t>276</w:t>
      </w:r>
      <w:r w:rsidR="00750764">
        <w:rPr>
          <w:sz w:val="22"/>
          <w:szCs w:val="22"/>
        </w:rPr>
        <w:t xml:space="preserve">, </w:t>
      </w:r>
      <w:r w:rsidR="000C43E1">
        <w:rPr>
          <w:sz w:val="22"/>
          <w:szCs w:val="22"/>
        </w:rPr>
        <w:t xml:space="preserve">mob.: </w:t>
      </w:r>
      <w:r w:rsidR="00750764">
        <w:rPr>
          <w:sz w:val="22"/>
          <w:szCs w:val="22"/>
        </w:rPr>
        <w:t>731</w:t>
      </w:r>
      <w:r w:rsidR="000C43E1">
        <w:rPr>
          <w:sz w:val="22"/>
          <w:szCs w:val="22"/>
        </w:rPr>
        <w:t> </w:t>
      </w:r>
      <w:r w:rsidR="00750764">
        <w:rPr>
          <w:sz w:val="22"/>
          <w:szCs w:val="22"/>
        </w:rPr>
        <w:t>405</w:t>
      </w:r>
      <w:r w:rsidR="000C43E1">
        <w:rPr>
          <w:sz w:val="22"/>
          <w:szCs w:val="22"/>
        </w:rPr>
        <w:t xml:space="preserve"> </w:t>
      </w:r>
      <w:r w:rsidR="00750764">
        <w:rPr>
          <w:sz w:val="22"/>
          <w:szCs w:val="22"/>
        </w:rPr>
        <w:t>634</w:t>
      </w:r>
      <w:r>
        <w:rPr>
          <w:sz w:val="22"/>
          <w:szCs w:val="22"/>
        </w:rPr>
        <w:t xml:space="preserve">, </w:t>
      </w:r>
      <w:r w:rsidR="00704ACE">
        <w:rPr>
          <w:sz w:val="22"/>
          <w:szCs w:val="22"/>
        </w:rPr>
        <w:t xml:space="preserve">e-mail </w:t>
      </w:r>
      <w:hyperlink r:id="rId14" w:history="1">
        <w:r w:rsidR="000C43E1" w:rsidRPr="000C43E1">
          <w:rPr>
            <w:rStyle w:val="Hypertextovodkaz"/>
            <w:sz w:val="22"/>
            <w:szCs w:val="22"/>
          </w:rPr>
          <w:t>Rottenbergova.Jaroslava@cpost.cz</w:t>
        </w:r>
      </w:hyperlink>
    </w:p>
    <w:p w:rsidR="00DA1E96" w:rsidRDefault="00DA1E96" w:rsidP="00024B00">
      <w:pPr>
        <w:spacing w:line="240" w:lineRule="auto"/>
        <w:ind w:firstLine="709"/>
        <w:rPr>
          <w:b/>
          <w:sz w:val="22"/>
          <w:szCs w:val="22"/>
        </w:rPr>
      </w:pPr>
    </w:p>
    <w:p w:rsidR="00704ACE" w:rsidRDefault="004576C5" w:rsidP="00024B00">
      <w:pPr>
        <w:spacing w:line="240" w:lineRule="auto"/>
        <w:ind w:firstLine="709"/>
        <w:rPr>
          <w:b/>
          <w:sz w:val="22"/>
          <w:szCs w:val="22"/>
        </w:rPr>
      </w:pPr>
      <w:r>
        <w:rPr>
          <w:b/>
          <w:sz w:val="22"/>
          <w:szCs w:val="22"/>
        </w:rPr>
        <w:lastRenderedPageBreak/>
        <w:t>Ve věcech ostatních:</w:t>
      </w:r>
    </w:p>
    <w:p w:rsidR="004576C5" w:rsidRPr="00DA1E96" w:rsidRDefault="004576C5" w:rsidP="00024B00">
      <w:pPr>
        <w:spacing w:line="240" w:lineRule="auto"/>
        <w:ind w:firstLine="709"/>
        <w:rPr>
          <w:b/>
          <w:sz w:val="22"/>
          <w:szCs w:val="22"/>
        </w:rPr>
      </w:pPr>
      <w:r w:rsidRPr="00DA1E96">
        <w:rPr>
          <w:sz w:val="22"/>
          <w:szCs w:val="22"/>
        </w:rPr>
        <w:t>Bc. Iveta Buchtová, tel.:</w:t>
      </w:r>
      <w:r w:rsidR="00FF4E36" w:rsidRPr="00DA1E96">
        <w:rPr>
          <w:sz w:val="22"/>
          <w:szCs w:val="22"/>
        </w:rPr>
        <w:t xml:space="preserve"> 221 132 058</w:t>
      </w:r>
      <w:r w:rsidRPr="00DA1E96">
        <w:rPr>
          <w:sz w:val="22"/>
          <w:szCs w:val="22"/>
        </w:rPr>
        <w:t xml:space="preserve">, mob.: 739 684 361, e-mail </w:t>
      </w:r>
      <w:hyperlink r:id="rId15" w:history="1">
        <w:r w:rsidRPr="00DA1E96">
          <w:rPr>
            <w:sz w:val="22"/>
            <w:szCs w:val="22"/>
            <w:u w:val="single"/>
          </w:rPr>
          <w:t>Buchtova.Iveta@cpost.cz</w:t>
        </w:r>
      </w:hyperlink>
      <w:r w:rsidRPr="00DA1E96">
        <w:rPr>
          <w:sz w:val="22"/>
          <w:szCs w:val="22"/>
        </w:rPr>
        <w:t xml:space="preserve"> </w:t>
      </w:r>
    </w:p>
    <w:p w:rsidR="008502A4" w:rsidRPr="00DA1E96" w:rsidRDefault="008502A4" w:rsidP="00024B00">
      <w:pPr>
        <w:spacing w:line="240" w:lineRule="auto"/>
        <w:ind w:firstLine="709"/>
        <w:rPr>
          <w:b/>
          <w:sz w:val="22"/>
          <w:szCs w:val="22"/>
        </w:rPr>
      </w:pPr>
      <w:r w:rsidRPr="00DA1E96">
        <w:rPr>
          <w:b/>
          <w:sz w:val="22"/>
          <w:szCs w:val="22"/>
        </w:rPr>
        <w:t xml:space="preserve">Kontaktní osoba </w:t>
      </w:r>
      <w:r w:rsidR="00800D9F" w:rsidRPr="00DA1E96">
        <w:rPr>
          <w:b/>
          <w:sz w:val="22"/>
          <w:szCs w:val="22"/>
        </w:rPr>
        <w:t>Prodávajícího</w:t>
      </w:r>
      <w:r w:rsidRPr="00DA1E96">
        <w:rPr>
          <w:b/>
          <w:sz w:val="22"/>
          <w:szCs w:val="22"/>
        </w:rPr>
        <w:t>:</w:t>
      </w:r>
    </w:p>
    <w:p w:rsidR="007F7017" w:rsidRPr="00DA1E96" w:rsidRDefault="00C8415A" w:rsidP="00DA1E96">
      <w:pPr>
        <w:pStyle w:val="Odstavec2"/>
        <w:numPr>
          <w:ilvl w:val="0"/>
          <w:numId w:val="0"/>
        </w:numPr>
        <w:spacing w:line="240" w:lineRule="auto"/>
        <w:ind w:left="709"/>
        <w:jc w:val="left"/>
        <w:rPr>
          <w:sz w:val="22"/>
          <w:szCs w:val="22"/>
        </w:rPr>
        <w:sectPr w:rsidR="007F7017" w:rsidRPr="00DA1E96" w:rsidSect="00D62A88">
          <w:headerReference w:type="default" r:id="rId16"/>
          <w:footerReference w:type="default" r:id="rId17"/>
          <w:pgSz w:w="11906" w:h="16838" w:code="9"/>
          <w:pgMar w:top="2238" w:right="1418" w:bottom="1418" w:left="1418" w:header="426" w:footer="506" w:gutter="0"/>
          <w:cols w:space="708"/>
          <w:docGrid w:linePitch="360"/>
        </w:sectPr>
      </w:pPr>
      <w:r w:rsidRPr="00DA1E96">
        <w:rPr>
          <w:sz w:val="22"/>
          <w:szCs w:val="22"/>
        </w:rPr>
        <w:t>Miloslav</w:t>
      </w:r>
      <w:r w:rsidR="00DA1E96" w:rsidRPr="00DA1E96">
        <w:rPr>
          <w:sz w:val="22"/>
          <w:szCs w:val="22"/>
        </w:rPr>
        <w:t xml:space="preserve"> </w:t>
      </w:r>
      <w:r w:rsidRPr="00DA1E96">
        <w:rPr>
          <w:sz w:val="22"/>
          <w:szCs w:val="22"/>
        </w:rPr>
        <w:t>Bláha</w:t>
      </w:r>
      <w:r w:rsidR="00DA1E96" w:rsidRPr="00DA1E96">
        <w:rPr>
          <w:sz w:val="22"/>
          <w:szCs w:val="22"/>
        </w:rPr>
        <w:t>,</w:t>
      </w:r>
      <w:r w:rsidR="00692F37" w:rsidRPr="00DA1E96">
        <w:rPr>
          <w:sz w:val="22"/>
          <w:szCs w:val="22"/>
        </w:rPr>
        <w:t>V Lučinách 6/78</w:t>
      </w:r>
      <w:r w:rsidR="008502A4" w:rsidRPr="00DA1E96">
        <w:rPr>
          <w:sz w:val="22"/>
          <w:szCs w:val="22"/>
        </w:rPr>
        <w:t xml:space="preserve"> E-mail</w:t>
      </w:r>
      <w:r w:rsidR="00DA1E96" w:rsidRPr="00DA1E96">
        <w:rPr>
          <w:sz w:val="22"/>
          <w:szCs w:val="22"/>
        </w:rPr>
        <w:t xml:space="preserve"> </w:t>
      </w:r>
      <w:r w:rsidR="00092C64" w:rsidRPr="00DA1E96">
        <w:rPr>
          <w:sz w:val="22"/>
          <w:szCs w:val="22"/>
        </w:rPr>
        <w:t>milda.bla</w:t>
      </w:r>
      <w:r w:rsidR="00692F37" w:rsidRPr="00DA1E96">
        <w:rPr>
          <w:sz w:val="22"/>
          <w:szCs w:val="22"/>
        </w:rPr>
        <w:t>ha@volny.cz</w:t>
      </w:r>
      <w:r w:rsidR="00DA1E96">
        <w:rPr>
          <w:sz w:val="22"/>
          <w:szCs w:val="22"/>
        </w:rPr>
        <w:t>,</w:t>
      </w:r>
      <w:r w:rsidR="008502A4" w:rsidRPr="00DA1E96">
        <w:rPr>
          <w:sz w:val="22"/>
          <w:szCs w:val="22"/>
        </w:rPr>
        <w:t xml:space="preserve"> tel.</w:t>
      </w:r>
      <w:r w:rsidR="00692F37" w:rsidRPr="00DA1E96">
        <w:rPr>
          <w:sz w:val="22"/>
          <w:szCs w:val="22"/>
        </w:rPr>
        <w:t>728</w:t>
      </w:r>
      <w:r w:rsidR="00DA1E96" w:rsidRPr="00DA1E96">
        <w:rPr>
          <w:sz w:val="22"/>
          <w:szCs w:val="22"/>
        </w:rPr>
        <w:t xml:space="preserve"> </w:t>
      </w:r>
      <w:r w:rsidR="00692F37" w:rsidRPr="00DA1E96">
        <w:rPr>
          <w:sz w:val="22"/>
          <w:szCs w:val="22"/>
        </w:rPr>
        <w:t>883</w:t>
      </w:r>
      <w:r w:rsidR="00DA1E96" w:rsidRPr="00DA1E96">
        <w:rPr>
          <w:sz w:val="22"/>
          <w:szCs w:val="22"/>
        </w:rPr>
        <w:t xml:space="preserve"> </w:t>
      </w:r>
      <w:r w:rsidR="00692F37" w:rsidRPr="00DA1E96">
        <w:rPr>
          <w:sz w:val="22"/>
          <w:szCs w:val="22"/>
        </w:rPr>
        <w:t>163</w:t>
      </w:r>
    </w:p>
    <w:p w:rsidR="00A343E3" w:rsidRDefault="009C749B" w:rsidP="002B5D49">
      <w:pPr>
        <w:pStyle w:val="Odstavec2"/>
        <w:numPr>
          <w:ilvl w:val="0"/>
          <w:numId w:val="17"/>
        </w:numPr>
        <w:spacing w:line="240" w:lineRule="auto"/>
        <w:ind w:left="709" w:hanging="709"/>
        <w:rPr>
          <w:sz w:val="22"/>
          <w:szCs w:val="22"/>
        </w:rPr>
      </w:pPr>
      <w:r w:rsidRPr="00D76D04">
        <w:rPr>
          <w:sz w:val="22"/>
          <w:szCs w:val="22"/>
        </w:rPr>
        <w:lastRenderedPageBreak/>
        <w:t>Nedílnou součástí této Smlouvy jsou následující přílohy:</w:t>
      </w:r>
    </w:p>
    <w:p w:rsidR="00704ACE" w:rsidRPr="00D76D04" w:rsidRDefault="00704ACE" w:rsidP="00704ACE">
      <w:pPr>
        <w:pStyle w:val="Odstavec2"/>
        <w:numPr>
          <w:ilvl w:val="0"/>
          <w:numId w:val="0"/>
        </w:numPr>
        <w:spacing w:line="240" w:lineRule="auto"/>
        <w:ind w:firstLine="708"/>
        <w:rPr>
          <w:sz w:val="22"/>
          <w:szCs w:val="22"/>
        </w:rPr>
      </w:pPr>
      <w:r w:rsidRPr="00D76D04">
        <w:rPr>
          <w:sz w:val="22"/>
          <w:szCs w:val="22"/>
        </w:rPr>
        <w:t xml:space="preserve">Příloha č. 1 </w:t>
      </w:r>
      <w:r>
        <w:rPr>
          <w:sz w:val="22"/>
          <w:szCs w:val="22"/>
        </w:rPr>
        <w:t>–</w:t>
      </w:r>
      <w:r w:rsidRPr="00D76D04">
        <w:rPr>
          <w:sz w:val="22"/>
          <w:szCs w:val="22"/>
        </w:rPr>
        <w:t xml:space="preserve"> Specifikace Předmětu plnění</w:t>
      </w:r>
    </w:p>
    <w:p w:rsidR="00704ACE" w:rsidRDefault="00704ACE" w:rsidP="00704ACE">
      <w:pPr>
        <w:pStyle w:val="Odstavec2"/>
        <w:numPr>
          <w:ilvl w:val="0"/>
          <w:numId w:val="0"/>
        </w:numPr>
        <w:spacing w:line="240" w:lineRule="auto"/>
        <w:ind w:firstLine="708"/>
        <w:rPr>
          <w:sz w:val="22"/>
          <w:szCs w:val="22"/>
        </w:rPr>
      </w:pPr>
      <w:r w:rsidRPr="00D76D04">
        <w:rPr>
          <w:sz w:val="22"/>
          <w:szCs w:val="22"/>
        </w:rPr>
        <w:t xml:space="preserve">Příloha č. 2 </w:t>
      </w:r>
      <w:r>
        <w:rPr>
          <w:sz w:val="22"/>
          <w:szCs w:val="22"/>
        </w:rPr>
        <w:t xml:space="preserve">– </w:t>
      </w:r>
      <w:r w:rsidRPr="00FD37FC">
        <w:rPr>
          <w:sz w:val="22"/>
          <w:szCs w:val="22"/>
        </w:rPr>
        <w:t>Ceník razítek</w:t>
      </w:r>
    </w:p>
    <w:p w:rsidR="00403E2D" w:rsidRPr="00D76D04" w:rsidRDefault="00403E2D" w:rsidP="00681D0A">
      <w:pPr>
        <w:pStyle w:val="Odstavec2"/>
        <w:numPr>
          <w:ilvl w:val="0"/>
          <w:numId w:val="0"/>
        </w:numPr>
        <w:spacing w:line="240" w:lineRule="auto"/>
        <w:ind w:left="709" w:hanging="1"/>
        <w:rPr>
          <w:sz w:val="22"/>
          <w:szCs w:val="22"/>
        </w:rPr>
      </w:pPr>
      <w:r>
        <w:rPr>
          <w:sz w:val="22"/>
          <w:szCs w:val="22"/>
        </w:rPr>
        <w:t xml:space="preserve">Příloha č. 3 -  </w:t>
      </w:r>
      <w:r w:rsidR="00681D0A" w:rsidRPr="00681D0A">
        <w:rPr>
          <w:sz w:val="22"/>
          <w:szCs w:val="22"/>
        </w:rPr>
        <w:t>Seznam vybraných pošt/provozoven ČP s jejich povolenými zkrácenými názvy pro výrobu denních razítek</w:t>
      </w:r>
      <w:r w:rsidR="00681D0A" w:rsidRPr="00681D0A" w:rsidDel="00681D0A">
        <w:rPr>
          <w:sz w:val="22"/>
          <w:szCs w:val="22"/>
        </w:rPr>
        <w:t xml:space="preserve"> </w:t>
      </w:r>
    </w:p>
    <w:p w:rsidR="00403E2D" w:rsidRDefault="00704ACE" w:rsidP="00403E2D">
      <w:pPr>
        <w:pStyle w:val="Odstavec2"/>
        <w:numPr>
          <w:ilvl w:val="0"/>
          <w:numId w:val="0"/>
        </w:numPr>
        <w:spacing w:line="240" w:lineRule="auto"/>
        <w:ind w:firstLine="708"/>
        <w:rPr>
          <w:sz w:val="22"/>
          <w:szCs w:val="22"/>
        </w:rPr>
      </w:pPr>
      <w:r w:rsidRPr="00D76D04">
        <w:rPr>
          <w:sz w:val="22"/>
          <w:szCs w:val="22"/>
        </w:rPr>
        <w:t xml:space="preserve">Příloha č. </w:t>
      </w:r>
      <w:r w:rsidR="00403E2D">
        <w:rPr>
          <w:sz w:val="22"/>
          <w:szCs w:val="22"/>
        </w:rPr>
        <w:t>4</w:t>
      </w:r>
      <w:r w:rsidRPr="00D76D04">
        <w:rPr>
          <w:sz w:val="22"/>
          <w:szCs w:val="22"/>
        </w:rPr>
        <w:t xml:space="preserve"> </w:t>
      </w:r>
      <w:r>
        <w:rPr>
          <w:sz w:val="22"/>
          <w:szCs w:val="22"/>
        </w:rPr>
        <w:t>–</w:t>
      </w:r>
      <w:r w:rsidRPr="00D76D04">
        <w:rPr>
          <w:sz w:val="22"/>
          <w:szCs w:val="22"/>
        </w:rPr>
        <w:t xml:space="preserve"> Všeobecné obchodní podmínky („VOP“)</w:t>
      </w:r>
    </w:p>
    <w:p w:rsidR="00016CFC" w:rsidRPr="004D7F46" w:rsidRDefault="00016CFC" w:rsidP="002B5D49">
      <w:pPr>
        <w:pStyle w:val="Odstavec2"/>
        <w:numPr>
          <w:ilvl w:val="0"/>
          <w:numId w:val="17"/>
        </w:numPr>
        <w:spacing w:line="240" w:lineRule="auto"/>
        <w:ind w:left="709" w:hanging="709"/>
      </w:pPr>
      <w:r w:rsidRPr="00016CFC">
        <w:rPr>
          <w:sz w:val="22"/>
          <w:szCs w:val="22"/>
        </w:rPr>
        <w:t>Smluvní strany potvrzují, že se s textem VOP seznámily před podpisem této Smlouvy</w:t>
      </w:r>
      <w:r w:rsidR="00B269FC">
        <w:rPr>
          <w:sz w:val="22"/>
          <w:szCs w:val="22"/>
        </w:rPr>
        <w:t xml:space="preserve"> a </w:t>
      </w:r>
      <w:r w:rsidR="00B269FC" w:rsidRPr="00B455DE">
        <w:rPr>
          <w:sz w:val="22"/>
          <w:szCs w:val="22"/>
        </w:rPr>
        <w:t>je jim znám jejich význam v</w:t>
      </w:r>
      <w:r w:rsidR="00B269FC">
        <w:rPr>
          <w:sz w:val="22"/>
          <w:szCs w:val="22"/>
        </w:rPr>
        <w:t> souladu a v</w:t>
      </w:r>
      <w:r w:rsidR="00B269FC" w:rsidRPr="00B455DE">
        <w:rPr>
          <w:sz w:val="22"/>
          <w:szCs w:val="22"/>
        </w:rPr>
        <w:t>e spojitosti se Smlouvou.</w:t>
      </w:r>
      <w:r w:rsidR="00B269FC" w:rsidRPr="00F564B1">
        <w:rPr>
          <w:sz w:val="22"/>
          <w:szCs w:val="22"/>
        </w:rPr>
        <w:t xml:space="preserve"> Dále </w:t>
      </w:r>
      <w:r w:rsidR="00B269FC">
        <w:rPr>
          <w:sz w:val="22"/>
          <w:szCs w:val="22"/>
        </w:rPr>
        <w:t>S</w:t>
      </w:r>
      <w:r w:rsidR="00B269FC" w:rsidRPr="00F564B1">
        <w:rPr>
          <w:sz w:val="22"/>
          <w:szCs w:val="22"/>
        </w:rPr>
        <w:t>mluvní strany potvrzují, že veškerým ustanovením Smlouvy a VOP plně a bez jakýchkoli obtíží porozuměly a nepovažují je za nevýhodná. VOP představují závaznou a nedílnou součást Smlouvy</w:t>
      </w:r>
      <w:r w:rsidR="00B269FC">
        <w:rPr>
          <w:sz w:val="22"/>
          <w:szCs w:val="22"/>
        </w:rPr>
        <w:t>.</w:t>
      </w:r>
    </w:p>
    <w:p w:rsidR="0093601E" w:rsidRDefault="004D7F46" w:rsidP="00E90EEC">
      <w:pPr>
        <w:pStyle w:val="Odstavec2"/>
        <w:numPr>
          <w:ilvl w:val="0"/>
          <w:numId w:val="17"/>
        </w:numPr>
        <w:spacing w:line="240" w:lineRule="auto"/>
        <w:ind w:left="709" w:hanging="709"/>
        <w:rPr>
          <w:sz w:val="22"/>
          <w:szCs w:val="22"/>
        </w:rPr>
      </w:pPr>
      <w:r w:rsidRPr="0080789F">
        <w:rPr>
          <w:sz w:val="22"/>
          <w:szCs w:val="22"/>
        </w:rPr>
        <w:t>Prodávající podpisem této Smlouvy výslovně přijímá následující ustanovení VOP [</w:t>
      </w:r>
      <w:r>
        <w:rPr>
          <w:sz w:val="22"/>
          <w:szCs w:val="22"/>
        </w:rPr>
        <w:t>3.5., 3.11., 3.13., 5.2., 5.3., 5.7.</w:t>
      </w:r>
      <w:r w:rsidRPr="0080789F">
        <w:rPr>
          <w:sz w:val="22"/>
          <w:szCs w:val="22"/>
        </w:rPr>
        <w:t>, 6.1</w:t>
      </w:r>
      <w:r>
        <w:rPr>
          <w:sz w:val="22"/>
          <w:szCs w:val="22"/>
        </w:rPr>
        <w:t>.</w:t>
      </w:r>
      <w:r w:rsidRPr="0080789F">
        <w:rPr>
          <w:sz w:val="22"/>
          <w:szCs w:val="22"/>
        </w:rPr>
        <w:t>, 8.3</w:t>
      </w:r>
      <w:r>
        <w:rPr>
          <w:sz w:val="22"/>
          <w:szCs w:val="22"/>
        </w:rPr>
        <w:t>.</w:t>
      </w:r>
      <w:r w:rsidRPr="0080789F">
        <w:rPr>
          <w:sz w:val="22"/>
          <w:szCs w:val="22"/>
        </w:rPr>
        <w:t>, 8.5</w:t>
      </w:r>
      <w:r>
        <w:rPr>
          <w:sz w:val="22"/>
          <w:szCs w:val="22"/>
        </w:rPr>
        <w:t xml:space="preserve">., </w:t>
      </w:r>
      <w:r w:rsidR="00D87E44">
        <w:rPr>
          <w:sz w:val="22"/>
          <w:szCs w:val="22"/>
        </w:rPr>
        <w:t xml:space="preserve">12.3., </w:t>
      </w:r>
      <w:r w:rsidRPr="0080789F">
        <w:rPr>
          <w:sz w:val="22"/>
          <w:szCs w:val="22"/>
        </w:rPr>
        <w:t>13.2</w:t>
      </w:r>
      <w:r>
        <w:rPr>
          <w:sz w:val="22"/>
          <w:szCs w:val="22"/>
        </w:rPr>
        <w:t>., 13.3.</w:t>
      </w:r>
      <w:r w:rsidRPr="0080789F">
        <w:rPr>
          <w:sz w:val="22"/>
          <w:szCs w:val="22"/>
        </w:rPr>
        <w:t>].</w:t>
      </w:r>
    </w:p>
    <w:p w:rsidR="00CD0939" w:rsidRDefault="00CD0939">
      <w:pPr>
        <w:pStyle w:val="Odstavec2"/>
        <w:numPr>
          <w:ilvl w:val="0"/>
          <w:numId w:val="0"/>
        </w:numPr>
        <w:spacing w:line="240" w:lineRule="auto"/>
        <w:ind w:left="709"/>
      </w:pPr>
    </w:p>
    <w:p w:rsidR="0089338C" w:rsidRPr="00D76D04" w:rsidRDefault="0089338C" w:rsidP="00E90EEC">
      <w:pPr>
        <w:spacing w:after="0" w:line="240" w:lineRule="auto"/>
        <w:jc w:val="left"/>
        <w:rPr>
          <w:i/>
          <w:sz w:val="22"/>
          <w:szCs w:val="22"/>
        </w:rPr>
      </w:pPr>
      <w:r w:rsidRPr="00D76D04">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D5FCB" w:rsidRPr="008E3680" w:rsidTr="00595437">
        <w:tc>
          <w:tcPr>
            <w:tcW w:w="4606" w:type="dxa"/>
            <w:tcBorders>
              <w:top w:val="nil"/>
              <w:left w:val="nil"/>
              <w:bottom w:val="nil"/>
              <w:right w:val="nil"/>
            </w:tcBorders>
          </w:tcPr>
          <w:p w:rsidR="00FD5FCB" w:rsidRDefault="00FD5FCB" w:rsidP="00595437">
            <w:pPr>
              <w:pStyle w:val="Zkladntextodsazen3"/>
              <w:spacing w:line="240" w:lineRule="auto"/>
              <w:ind w:left="425" w:hanging="425"/>
              <w:rPr>
                <w:bCs/>
                <w:sz w:val="22"/>
                <w:szCs w:val="22"/>
              </w:rPr>
            </w:pPr>
          </w:p>
          <w:p w:rsidR="00FD5FCB" w:rsidRPr="008E3680" w:rsidRDefault="00FD5FCB" w:rsidP="00595437">
            <w:pPr>
              <w:pStyle w:val="Zkladntextodsazen3"/>
              <w:spacing w:line="240" w:lineRule="auto"/>
              <w:ind w:left="425" w:hanging="425"/>
              <w:rPr>
                <w:bCs/>
                <w:sz w:val="22"/>
                <w:szCs w:val="22"/>
              </w:rPr>
            </w:pPr>
            <w:r w:rsidRPr="008E3680">
              <w:rPr>
                <w:bCs/>
                <w:sz w:val="22"/>
                <w:szCs w:val="22"/>
              </w:rPr>
              <w:t>V Praze dne: _____________</w:t>
            </w:r>
          </w:p>
        </w:tc>
        <w:tc>
          <w:tcPr>
            <w:tcW w:w="4606" w:type="dxa"/>
            <w:tcBorders>
              <w:top w:val="nil"/>
              <w:left w:val="nil"/>
              <w:bottom w:val="nil"/>
              <w:right w:val="nil"/>
            </w:tcBorders>
          </w:tcPr>
          <w:p w:rsidR="00FD5FCB" w:rsidRPr="008E3680" w:rsidRDefault="00FD5FCB" w:rsidP="00595437">
            <w:pPr>
              <w:pStyle w:val="Zkladntextodsazen3"/>
              <w:spacing w:line="240" w:lineRule="auto"/>
              <w:ind w:left="425" w:hanging="425"/>
              <w:rPr>
                <w:bCs/>
                <w:sz w:val="22"/>
                <w:szCs w:val="22"/>
              </w:rPr>
            </w:pPr>
          </w:p>
          <w:p w:rsidR="00FD5FCB" w:rsidRPr="008E3680" w:rsidRDefault="00FD5FCB" w:rsidP="00595437">
            <w:pPr>
              <w:pStyle w:val="Zkladntextodsazen3"/>
              <w:spacing w:line="240" w:lineRule="auto"/>
              <w:ind w:left="425" w:hanging="425"/>
              <w:rPr>
                <w:bCs/>
                <w:sz w:val="22"/>
                <w:szCs w:val="22"/>
              </w:rPr>
            </w:pPr>
            <w:r w:rsidRPr="008E3680">
              <w:rPr>
                <w:bCs/>
                <w:sz w:val="22"/>
                <w:szCs w:val="22"/>
              </w:rPr>
              <w:t xml:space="preserve">V  </w:t>
            </w:r>
            <w:r w:rsidR="00B60AB1">
              <w:rPr>
                <w:bCs/>
                <w:sz w:val="22"/>
                <w:szCs w:val="22"/>
              </w:rPr>
              <w:t>Praze</w:t>
            </w:r>
            <w:r w:rsidRPr="008E3680">
              <w:rPr>
                <w:bCs/>
                <w:sz w:val="22"/>
                <w:szCs w:val="22"/>
              </w:rPr>
              <w:t xml:space="preserve">  dne _____________</w:t>
            </w:r>
          </w:p>
        </w:tc>
      </w:tr>
    </w:tbl>
    <w:p w:rsidR="00FD5FCB" w:rsidRPr="008E3680" w:rsidRDefault="00FD5FCB" w:rsidP="00FD5FCB">
      <w:pPr>
        <w:pStyle w:val="Zkladntext"/>
        <w:jc w:val="both"/>
        <w:rPr>
          <w:sz w:val="22"/>
          <w:szCs w:val="22"/>
        </w:rPr>
      </w:pPr>
    </w:p>
    <w:p w:rsidR="00FD5FCB" w:rsidRPr="008E3680" w:rsidRDefault="00FD5FCB" w:rsidP="00FD5FCB">
      <w:pPr>
        <w:pStyle w:val="Zkladntext"/>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D5FCB" w:rsidRPr="008E3680" w:rsidTr="00595437">
        <w:tc>
          <w:tcPr>
            <w:tcW w:w="4606" w:type="dxa"/>
            <w:tcBorders>
              <w:top w:val="nil"/>
              <w:left w:val="nil"/>
              <w:bottom w:val="nil"/>
              <w:right w:val="nil"/>
            </w:tcBorders>
          </w:tcPr>
          <w:p w:rsidR="00FD5FCB" w:rsidRPr="008E3680" w:rsidRDefault="00FD5FCB" w:rsidP="00595437">
            <w:pPr>
              <w:pStyle w:val="Zkladntext"/>
              <w:jc w:val="both"/>
              <w:rPr>
                <w:sz w:val="22"/>
                <w:szCs w:val="22"/>
              </w:rPr>
            </w:pPr>
            <w:r w:rsidRPr="008E3680">
              <w:rPr>
                <w:sz w:val="22"/>
                <w:szCs w:val="22"/>
              </w:rPr>
              <w:t>________________________________________</w:t>
            </w:r>
          </w:p>
        </w:tc>
        <w:tc>
          <w:tcPr>
            <w:tcW w:w="4606" w:type="dxa"/>
            <w:tcBorders>
              <w:top w:val="nil"/>
              <w:left w:val="nil"/>
              <w:bottom w:val="nil"/>
              <w:right w:val="nil"/>
            </w:tcBorders>
          </w:tcPr>
          <w:p w:rsidR="00FD5FCB" w:rsidRPr="008E3680" w:rsidRDefault="00FD5FCB" w:rsidP="00595437">
            <w:pPr>
              <w:pStyle w:val="Zkladntext"/>
              <w:jc w:val="both"/>
              <w:rPr>
                <w:sz w:val="22"/>
                <w:szCs w:val="22"/>
              </w:rPr>
            </w:pPr>
            <w:r w:rsidRPr="008E3680">
              <w:rPr>
                <w:sz w:val="22"/>
                <w:szCs w:val="22"/>
              </w:rPr>
              <w:t>________________________________________</w:t>
            </w:r>
          </w:p>
        </w:tc>
      </w:tr>
      <w:tr w:rsidR="00FD5FCB" w:rsidRPr="008E3680" w:rsidTr="00595437">
        <w:tc>
          <w:tcPr>
            <w:tcW w:w="4606" w:type="dxa"/>
            <w:tcBorders>
              <w:top w:val="nil"/>
              <w:left w:val="nil"/>
              <w:bottom w:val="nil"/>
              <w:right w:val="nil"/>
            </w:tcBorders>
          </w:tcPr>
          <w:p w:rsidR="00FD5FCB" w:rsidRPr="008E3680" w:rsidRDefault="00FD5FCB" w:rsidP="00595437">
            <w:pPr>
              <w:pStyle w:val="Zkladntext"/>
              <w:jc w:val="both"/>
              <w:rPr>
                <w:sz w:val="22"/>
                <w:szCs w:val="22"/>
              </w:rPr>
            </w:pPr>
            <w:r w:rsidRPr="008E3680">
              <w:rPr>
                <w:sz w:val="22"/>
                <w:szCs w:val="22"/>
              </w:rPr>
              <w:t xml:space="preserve">Ing. Martin Elkán </w:t>
            </w:r>
          </w:p>
          <w:p w:rsidR="00FD5FCB" w:rsidRPr="008E3680" w:rsidRDefault="00FD5FCB" w:rsidP="00595437">
            <w:pPr>
              <w:pStyle w:val="Zkladntext"/>
              <w:jc w:val="both"/>
              <w:rPr>
                <w:sz w:val="22"/>
                <w:szCs w:val="22"/>
              </w:rPr>
            </w:pPr>
            <w:r w:rsidRPr="008E3680">
              <w:rPr>
                <w:sz w:val="22"/>
                <w:szCs w:val="22"/>
              </w:rPr>
              <w:t xml:space="preserve">generální ředitel </w:t>
            </w:r>
          </w:p>
        </w:tc>
        <w:tc>
          <w:tcPr>
            <w:tcW w:w="4606" w:type="dxa"/>
            <w:tcBorders>
              <w:top w:val="nil"/>
              <w:left w:val="nil"/>
              <w:bottom w:val="nil"/>
              <w:right w:val="nil"/>
            </w:tcBorders>
          </w:tcPr>
          <w:p w:rsidR="00FD5FCB" w:rsidRPr="008E3680" w:rsidRDefault="00336BD4" w:rsidP="00595437">
            <w:pPr>
              <w:pStyle w:val="Nzev"/>
              <w:jc w:val="both"/>
              <w:rPr>
                <w:sz w:val="22"/>
                <w:szCs w:val="22"/>
              </w:rPr>
            </w:pPr>
            <w:r>
              <w:rPr>
                <w:rFonts w:ascii="Times New Roman" w:hAnsi="Times New Roman" w:cs="Times New Roman"/>
                <w:bCs/>
                <w:sz w:val="22"/>
                <w:szCs w:val="22"/>
                <w:lang w:val="cs-CZ"/>
              </w:rPr>
              <w:t>Miloslav Bláha</w:t>
            </w:r>
          </w:p>
        </w:tc>
      </w:tr>
      <w:tr w:rsidR="00FD5FCB" w:rsidRPr="008E3680" w:rsidTr="00595437">
        <w:trPr>
          <w:trHeight w:val="797"/>
        </w:trPr>
        <w:tc>
          <w:tcPr>
            <w:tcW w:w="4606" w:type="dxa"/>
            <w:tcBorders>
              <w:top w:val="nil"/>
              <w:left w:val="nil"/>
              <w:bottom w:val="nil"/>
              <w:right w:val="nil"/>
            </w:tcBorders>
          </w:tcPr>
          <w:p w:rsidR="00FD5FCB" w:rsidRDefault="00FD5FCB" w:rsidP="00595437">
            <w:pPr>
              <w:pStyle w:val="Zkladntext"/>
              <w:jc w:val="both"/>
              <w:rPr>
                <w:b/>
                <w:sz w:val="22"/>
                <w:szCs w:val="22"/>
              </w:rPr>
            </w:pPr>
            <w:r w:rsidRPr="008E3680">
              <w:rPr>
                <w:b/>
                <w:sz w:val="22"/>
                <w:szCs w:val="22"/>
              </w:rPr>
              <w:t>Česká pošta, s.p.</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D5FCB" w:rsidRPr="008E3680" w:rsidTr="00595437">
              <w:tc>
                <w:tcPr>
                  <w:tcW w:w="4606" w:type="dxa"/>
                  <w:tcBorders>
                    <w:top w:val="nil"/>
                    <w:left w:val="nil"/>
                    <w:bottom w:val="nil"/>
                    <w:right w:val="nil"/>
                  </w:tcBorders>
                </w:tcPr>
                <w:p w:rsidR="00FD5FCB" w:rsidRPr="008E3680" w:rsidRDefault="00FD5FCB" w:rsidP="00595437">
                  <w:pPr>
                    <w:pStyle w:val="Zkladntextodsazen3"/>
                    <w:spacing w:line="240" w:lineRule="auto"/>
                    <w:ind w:left="425" w:hanging="425"/>
                    <w:rPr>
                      <w:bCs/>
                      <w:sz w:val="22"/>
                      <w:szCs w:val="22"/>
                    </w:rPr>
                  </w:pPr>
                </w:p>
                <w:p w:rsidR="00FD5FCB" w:rsidRPr="008E3680" w:rsidRDefault="00FD5FCB" w:rsidP="00595437">
                  <w:pPr>
                    <w:pStyle w:val="Zkladntextodsazen3"/>
                    <w:spacing w:line="240" w:lineRule="auto"/>
                    <w:ind w:left="425" w:hanging="425"/>
                    <w:rPr>
                      <w:bCs/>
                      <w:sz w:val="22"/>
                      <w:szCs w:val="22"/>
                    </w:rPr>
                  </w:pPr>
                  <w:r w:rsidRPr="008E3680">
                    <w:rPr>
                      <w:bCs/>
                      <w:sz w:val="22"/>
                      <w:szCs w:val="22"/>
                    </w:rPr>
                    <w:t>V Praze dne: _____________</w:t>
                  </w:r>
                </w:p>
              </w:tc>
              <w:tc>
                <w:tcPr>
                  <w:tcW w:w="4606" w:type="dxa"/>
                  <w:tcBorders>
                    <w:top w:val="nil"/>
                    <w:left w:val="nil"/>
                    <w:bottom w:val="nil"/>
                    <w:right w:val="nil"/>
                  </w:tcBorders>
                </w:tcPr>
                <w:p w:rsidR="00FD5FCB" w:rsidRPr="008E3680" w:rsidRDefault="00FD5FCB" w:rsidP="00595437">
                  <w:pPr>
                    <w:pStyle w:val="Zkladntextodsazen3"/>
                    <w:spacing w:line="240" w:lineRule="auto"/>
                    <w:ind w:left="425" w:hanging="425"/>
                    <w:rPr>
                      <w:bCs/>
                      <w:sz w:val="22"/>
                      <w:szCs w:val="22"/>
                    </w:rPr>
                  </w:pPr>
                </w:p>
                <w:p w:rsidR="00FD5FCB" w:rsidRPr="008E3680" w:rsidRDefault="00FD5FCB" w:rsidP="00595437">
                  <w:pPr>
                    <w:pStyle w:val="Zkladntextodsazen3"/>
                    <w:spacing w:line="240" w:lineRule="auto"/>
                    <w:ind w:left="425" w:hanging="425"/>
                    <w:rPr>
                      <w:bCs/>
                      <w:sz w:val="22"/>
                      <w:szCs w:val="22"/>
                    </w:rPr>
                  </w:pPr>
                </w:p>
              </w:tc>
            </w:tr>
          </w:tbl>
          <w:p w:rsidR="00FD5FCB" w:rsidRPr="008E3680" w:rsidRDefault="00FD5FCB" w:rsidP="00595437">
            <w:pPr>
              <w:pStyle w:val="Zkladntext"/>
              <w:jc w:val="both"/>
              <w:rPr>
                <w:sz w:val="22"/>
                <w:szCs w:val="22"/>
              </w:rPr>
            </w:pPr>
          </w:p>
          <w:p w:rsidR="00FD5FCB" w:rsidRPr="008E3680" w:rsidRDefault="00FD5FCB" w:rsidP="00595437">
            <w:pPr>
              <w:pStyle w:val="Zkladntext"/>
              <w:jc w:val="both"/>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D5FCB" w:rsidRPr="008E3680" w:rsidTr="00DA1E96">
              <w:tc>
                <w:tcPr>
                  <w:tcW w:w="4606" w:type="dxa"/>
                  <w:tcBorders>
                    <w:top w:val="nil"/>
                    <w:left w:val="nil"/>
                    <w:bottom w:val="nil"/>
                    <w:right w:val="nil"/>
                  </w:tcBorders>
                </w:tcPr>
                <w:p w:rsidR="00FD5FCB" w:rsidRPr="008E3680" w:rsidRDefault="00FD5FCB" w:rsidP="00595437">
                  <w:pPr>
                    <w:pStyle w:val="Zkladntext"/>
                    <w:jc w:val="both"/>
                    <w:rPr>
                      <w:sz w:val="22"/>
                      <w:szCs w:val="22"/>
                    </w:rPr>
                  </w:pPr>
                  <w:r w:rsidRPr="008E3680">
                    <w:rPr>
                      <w:sz w:val="22"/>
                      <w:szCs w:val="22"/>
                    </w:rPr>
                    <w:t>________________________________________</w:t>
                  </w:r>
                </w:p>
              </w:tc>
              <w:tc>
                <w:tcPr>
                  <w:tcW w:w="4606" w:type="dxa"/>
                  <w:tcBorders>
                    <w:top w:val="nil"/>
                    <w:left w:val="nil"/>
                    <w:bottom w:val="nil"/>
                    <w:right w:val="nil"/>
                  </w:tcBorders>
                </w:tcPr>
                <w:p w:rsidR="00FD5FCB" w:rsidRPr="008E3680" w:rsidRDefault="00FD5FCB" w:rsidP="00595437">
                  <w:pPr>
                    <w:pStyle w:val="Zkladntext"/>
                    <w:jc w:val="both"/>
                    <w:rPr>
                      <w:sz w:val="22"/>
                      <w:szCs w:val="22"/>
                    </w:rPr>
                  </w:pPr>
                </w:p>
              </w:tc>
            </w:tr>
            <w:tr w:rsidR="00FD5FCB" w:rsidRPr="008E3680" w:rsidTr="00DA1E96">
              <w:tc>
                <w:tcPr>
                  <w:tcW w:w="4606" w:type="dxa"/>
                  <w:tcBorders>
                    <w:top w:val="nil"/>
                    <w:left w:val="nil"/>
                    <w:bottom w:val="nil"/>
                    <w:right w:val="nil"/>
                  </w:tcBorders>
                </w:tcPr>
                <w:p w:rsidR="00FD5FCB" w:rsidRPr="008E3680" w:rsidRDefault="00FD5FCB" w:rsidP="00595437">
                  <w:pPr>
                    <w:pStyle w:val="Zkladntext"/>
                    <w:jc w:val="both"/>
                    <w:rPr>
                      <w:sz w:val="22"/>
                      <w:szCs w:val="22"/>
                    </w:rPr>
                  </w:pPr>
                  <w:r w:rsidRPr="008E3680">
                    <w:rPr>
                      <w:sz w:val="22"/>
                      <w:szCs w:val="22"/>
                    </w:rPr>
                    <w:t xml:space="preserve">Ing. Emília Bobková </w:t>
                  </w:r>
                </w:p>
                <w:p w:rsidR="00FD5FCB" w:rsidRPr="008E3680" w:rsidRDefault="00FD5FCB" w:rsidP="00595437">
                  <w:pPr>
                    <w:pStyle w:val="Zkladntext"/>
                    <w:jc w:val="both"/>
                    <w:rPr>
                      <w:sz w:val="22"/>
                      <w:szCs w:val="22"/>
                    </w:rPr>
                  </w:pPr>
                  <w:r w:rsidRPr="008E3680">
                    <w:rPr>
                      <w:sz w:val="22"/>
                      <w:szCs w:val="22"/>
                    </w:rPr>
                    <w:t>ředitelka sekce</w:t>
                  </w:r>
                  <w:r>
                    <w:rPr>
                      <w:sz w:val="22"/>
                      <w:szCs w:val="22"/>
                    </w:rPr>
                    <w:t xml:space="preserve"> </w:t>
                  </w:r>
                  <w:r>
                    <w:rPr>
                      <w:sz w:val="24"/>
                    </w:rPr>
                    <w:t>poštovní technologie</w:t>
                  </w:r>
                </w:p>
              </w:tc>
              <w:tc>
                <w:tcPr>
                  <w:tcW w:w="4606" w:type="dxa"/>
                  <w:tcBorders>
                    <w:top w:val="nil"/>
                    <w:left w:val="nil"/>
                    <w:bottom w:val="nil"/>
                    <w:right w:val="nil"/>
                  </w:tcBorders>
                </w:tcPr>
                <w:p w:rsidR="00FD5FCB" w:rsidRPr="008E3680" w:rsidRDefault="00FD5FCB" w:rsidP="00595437">
                  <w:pPr>
                    <w:pStyle w:val="Nzev"/>
                    <w:jc w:val="both"/>
                    <w:rPr>
                      <w:rFonts w:ascii="Times New Roman" w:hAnsi="Times New Roman" w:cs="Times New Roman"/>
                      <w:sz w:val="22"/>
                      <w:szCs w:val="22"/>
                      <w:lang w:val="cs-CZ"/>
                    </w:rPr>
                  </w:pPr>
                </w:p>
                <w:p w:rsidR="00FD5FCB" w:rsidRPr="008E3680" w:rsidRDefault="00FD5FCB" w:rsidP="00595437">
                  <w:pPr>
                    <w:pStyle w:val="Zkladntext"/>
                    <w:jc w:val="both"/>
                    <w:rPr>
                      <w:sz w:val="22"/>
                      <w:szCs w:val="22"/>
                    </w:rPr>
                  </w:pPr>
                </w:p>
              </w:tc>
            </w:tr>
            <w:tr w:rsidR="00DA1E96" w:rsidRPr="008E3680" w:rsidTr="00DA1E96">
              <w:trPr>
                <w:trHeight w:val="797"/>
              </w:trPr>
              <w:tc>
                <w:tcPr>
                  <w:tcW w:w="4606" w:type="dxa"/>
                  <w:tcBorders>
                    <w:top w:val="nil"/>
                    <w:left w:val="nil"/>
                    <w:bottom w:val="nil"/>
                    <w:right w:val="nil"/>
                  </w:tcBorders>
                </w:tcPr>
                <w:p w:rsidR="00DA1E96" w:rsidRPr="008E3680" w:rsidRDefault="00DA1E96" w:rsidP="00595437">
                  <w:pPr>
                    <w:pStyle w:val="Zkladntext"/>
                    <w:jc w:val="both"/>
                    <w:rPr>
                      <w:b/>
                      <w:sz w:val="22"/>
                      <w:szCs w:val="22"/>
                    </w:rPr>
                  </w:pPr>
                  <w:r>
                    <w:rPr>
                      <w:b/>
                      <w:sz w:val="22"/>
                      <w:szCs w:val="22"/>
                    </w:rPr>
                    <w:t>Česká pošta, s.p.</w:t>
                  </w:r>
                </w:p>
              </w:tc>
              <w:tc>
                <w:tcPr>
                  <w:tcW w:w="4606" w:type="dxa"/>
                  <w:tcBorders>
                    <w:top w:val="nil"/>
                    <w:left w:val="nil"/>
                    <w:bottom w:val="nil"/>
                    <w:right w:val="nil"/>
                  </w:tcBorders>
                </w:tcPr>
                <w:p w:rsidR="00DA1E96" w:rsidRPr="008E3680" w:rsidRDefault="00DA1E96" w:rsidP="00595437">
                  <w:pPr>
                    <w:pStyle w:val="Zkladntext"/>
                    <w:jc w:val="both"/>
                    <w:rPr>
                      <w:b/>
                      <w:sz w:val="22"/>
                      <w:szCs w:val="22"/>
                    </w:rPr>
                  </w:pPr>
                </w:p>
              </w:tc>
            </w:tr>
          </w:tbl>
          <w:p w:rsidR="00FD5FCB" w:rsidRPr="008E3680" w:rsidRDefault="00FD5FCB" w:rsidP="00595437">
            <w:pPr>
              <w:pStyle w:val="Zkladntext"/>
              <w:jc w:val="both"/>
              <w:rPr>
                <w:b/>
                <w:sz w:val="22"/>
                <w:szCs w:val="22"/>
              </w:rPr>
            </w:pPr>
          </w:p>
        </w:tc>
        <w:tc>
          <w:tcPr>
            <w:tcW w:w="4606" w:type="dxa"/>
            <w:tcBorders>
              <w:top w:val="nil"/>
              <w:left w:val="nil"/>
              <w:bottom w:val="nil"/>
              <w:right w:val="nil"/>
            </w:tcBorders>
          </w:tcPr>
          <w:p w:rsidR="00336BD4" w:rsidRDefault="00336BD4" w:rsidP="00595437">
            <w:pPr>
              <w:pStyle w:val="Zkladntext"/>
              <w:jc w:val="both"/>
              <w:rPr>
                <w:b/>
                <w:sz w:val="22"/>
                <w:szCs w:val="22"/>
              </w:rPr>
            </w:pPr>
          </w:p>
          <w:p w:rsidR="00FD5FCB" w:rsidRPr="008E3680" w:rsidRDefault="00FD5FCB" w:rsidP="00595437">
            <w:pPr>
              <w:pStyle w:val="Zkladntext"/>
              <w:jc w:val="both"/>
              <w:rPr>
                <w:b/>
                <w:sz w:val="22"/>
                <w:szCs w:val="22"/>
              </w:rPr>
            </w:pPr>
          </w:p>
        </w:tc>
      </w:tr>
    </w:tbl>
    <w:p w:rsidR="007F7017" w:rsidRDefault="007F7017">
      <w:pPr>
        <w:spacing w:after="0" w:line="240" w:lineRule="auto"/>
        <w:jc w:val="left"/>
        <w:rPr>
          <w:sz w:val="22"/>
          <w:szCs w:val="22"/>
        </w:rPr>
        <w:sectPr w:rsidR="007F7017" w:rsidSect="007F7017">
          <w:footerReference w:type="default" r:id="rId18"/>
          <w:type w:val="continuous"/>
          <w:pgSz w:w="11906" w:h="16838" w:code="9"/>
          <w:pgMar w:top="2238" w:right="1418" w:bottom="1418" w:left="1418" w:header="426" w:footer="506" w:gutter="0"/>
          <w:cols w:space="708"/>
          <w:docGrid w:linePitch="360"/>
        </w:sectPr>
      </w:pPr>
    </w:p>
    <w:p w:rsidR="00A14455" w:rsidRPr="00230BDB" w:rsidRDefault="00B0388C" w:rsidP="00704ACE">
      <w:pPr>
        <w:spacing w:after="0" w:line="240" w:lineRule="auto"/>
        <w:jc w:val="left"/>
        <w:rPr>
          <w:sz w:val="22"/>
          <w:szCs w:val="22"/>
        </w:rPr>
      </w:pPr>
      <w:r>
        <w:rPr>
          <w:sz w:val="22"/>
          <w:szCs w:val="22"/>
        </w:rPr>
        <w:lastRenderedPageBreak/>
        <w:br w:type="page"/>
      </w:r>
    </w:p>
    <w:p w:rsidR="00704ACE" w:rsidRPr="00A14455" w:rsidRDefault="00365319" w:rsidP="00704ACE">
      <w:pPr>
        <w:pStyle w:val="Nadpis3"/>
        <w:numPr>
          <w:ilvl w:val="0"/>
          <w:numId w:val="0"/>
        </w:numPr>
        <w:spacing w:before="0" w:after="120" w:line="240" w:lineRule="auto"/>
        <w:rPr>
          <w:rFonts w:ascii="Times New Roman" w:hAnsi="Times New Roman" w:cs="Times New Roman"/>
          <w:sz w:val="22"/>
          <w:szCs w:val="22"/>
        </w:rPr>
      </w:pPr>
      <w:r w:rsidRPr="00365319">
        <w:rPr>
          <w:sz w:val="22"/>
          <w:szCs w:val="22"/>
        </w:rPr>
        <w:lastRenderedPageBreak/>
        <w:t xml:space="preserve"> </w:t>
      </w:r>
      <w:r w:rsidR="00704ACE" w:rsidRPr="00A14455">
        <w:rPr>
          <w:rFonts w:ascii="Times New Roman" w:hAnsi="Times New Roman" w:cs="Times New Roman"/>
          <w:sz w:val="22"/>
          <w:szCs w:val="22"/>
        </w:rPr>
        <w:t>Příloha č. 1 – Specifikace Předmětu plnění</w:t>
      </w:r>
      <w:r w:rsidR="008F0DB3">
        <w:rPr>
          <w:rFonts w:ascii="Times New Roman" w:hAnsi="Times New Roman" w:cs="Times New Roman"/>
          <w:sz w:val="22"/>
          <w:szCs w:val="22"/>
        </w:rPr>
        <w:t xml:space="preserve"> </w:t>
      </w:r>
    </w:p>
    <w:p w:rsidR="008F0DB3" w:rsidRPr="00A77222" w:rsidRDefault="008F0DB3" w:rsidP="008F0DB3">
      <w:pPr>
        <w:pStyle w:val="Nadpis1"/>
        <w:keepLines/>
        <w:numPr>
          <w:ilvl w:val="1"/>
          <w:numId w:val="31"/>
        </w:numPr>
        <w:tabs>
          <w:tab w:val="left" w:pos="510"/>
        </w:tabs>
        <w:spacing w:before="360" w:after="260" w:line="320" w:lineRule="atLeast"/>
        <w:ind w:hanging="3273"/>
        <w:jc w:val="left"/>
      </w:pPr>
      <w:bookmarkStart w:id="4" w:name="_Toc410724664"/>
      <w:bookmarkStart w:id="5" w:name="_Toc447016766"/>
      <w:r w:rsidRPr="00A77222">
        <w:t>Poštovní denní razítko</w:t>
      </w:r>
      <w:bookmarkEnd w:id="4"/>
      <w:bookmarkEnd w:id="5"/>
    </w:p>
    <w:p w:rsidR="008F0DB3" w:rsidRPr="002C7B5E" w:rsidRDefault="008F0DB3" w:rsidP="008F0DB3">
      <w:pPr>
        <w:pStyle w:val="cpodstavecneslovan"/>
        <w:numPr>
          <w:ilvl w:val="0"/>
          <w:numId w:val="30"/>
        </w:numPr>
        <w:ind w:left="567" w:hanging="567"/>
      </w:pPr>
      <w:r>
        <w:t xml:space="preserve">Razítko je kruhového tvaru, dále je používán jen všeobecně užívaný termín „Kulaté razítko“ a je </w:t>
      </w:r>
      <w:bookmarkStart w:id="6" w:name="_Toc410724665"/>
      <w:r>
        <w:t>znázorněn na Obrázku č. 1.</w:t>
      </w:r>
    </w:p>
    <w:p w:rsidR="008F0DB3" w:rsidRDefault="008F0DB3" w:rsidP="008F0DB3">
      <w:pPr>
        <w:pStyle w:val="cpodstavecslovan"/>
        <w:numPr>
          <w:ilvl w:val="0"/>
          <w:numId w:val="0"/>
        </w:numPr>
        <w:ind w:left="110"/>
      </w:pPr>
      <w:r>
        <w:rPr>
          <w:noProof/>
          <w:lang w:eastAsia="cs-CZ"/>
        </w:rPr>
        <w:drawing>
          <wp:anchor distT="0" distB="0" distL="114300" distR="114300" simplePos="0" relativeHeight="251658249" behindDoc="1" locked="0" layoutInCell="1" allowOverlap="1" wp14:anchorId="1346B5D7" wp14:editId="1ABAB5CD">
            <wp:simplePos x="0" y="0"/>
            <wp:positionH relativeFrom="column">
              <wp:posOffset>3449955</wp:posOffset>
            </wp:positionH>
            <wp:positionV relativeFrom="paragraph">
              <wp:posOffset>153670</wp:posOffset>
            </wp:positionV>
            <wp:extent cx="1396365" cy="1438910"/>
            <wp:effectExtent l="0" t="0" r="0" b="8890"/>
            <wp:wrapNone/>
            <wp:docPr id="14" name="Obrázek 14" descr="d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EPO.jpg"/>
                    <pic:cNvPicPr>
                      <a:picLocks noChangeAspect="1" noChangeArrowheads="1"/>
                    </pic:cNvPicPr>
                  </pic:nvPicPr>
                  <pic:blipFill>
                    <a:blip r:embed="rId19" cstate="screen">
                      <a:extLst>
                        <a:ext uri="{28A0092B-C50C-407E-A947-70E740481C1C}">
                          <a14:useLocalDpi xmlns:a14="http://schemas.microsoft.com/office/drawing/2010/main" val="0"/>
                        </a:ext>
                      </a:extLst>
                    </a:blip>
                    <a:srcRect/>
                    <a:stretch>
                      <a:fillRect/>
                    </a:stretch>
                  </pic:blipFill>
                  <pic:spPr bwMode="auto">
                    <a:xfrm>
                      <a:off x="0" y="0"/>
                      <a:ext cx="1396365" cy="1438910"/>
                    </a:xfrm>
                    <a:prstGeom prst="rect">
                      <a:avLst/>
                    </a:prstGeom>
                    <a:noFill/>
                    <a:ln>
                      <a:noFill/>
                    </a:ln>
                  </pic:spPr>
                </pic:pic>
              </a:graphicData>
            </a:graphic>
          </wp:anchor>
        </w:drawing>
      </w:r>
      <w:r>
        <w:rPr>
          <w:noProof/>
          <w:lang w:eastAsia="cs-CZ"/>
        </w:rPr>
        <w:drawing>
          <wp:anchor distT="0" distB="0" distL="114300" distR="114300" simplePos="0" relativeHeight="251658250" behindDoc="1" locked="0" layoutInCell="1" allowOverlap="1" wp14:anchorId="07DD31E6" wp14:editId="4BCFEF6A">
            <wp:simplePos x="0" y="0"/>
            <wp:positionH relativeFrom="column">
              <wp:posOffset>1167765</wp:posOffset>
            </wp:positionH>
            <wp:positionV relativeFrom="paragraph">
              <wp:posOffset>153670</wp:posOffset>
            </wp:positionV>
            <wp:extent cx="1412240" cy="1438910"/>
            <wp:effectExtent l="0" t="0" r="0" b="8890"/>
            <wp:wrapNone/>
            <wp:docPr id="13" name="Obrázek 13" descr="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r.jpg"/>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1412240" cy="1438910"/>
                    </a:xfrm>
                    <a:prstGeom prst="rect">
                      <a:avLst/>
                    </a:prstGeom>
                    <a:noFill/>
                    <a:ln>
                      <a:noFill/>
                    </a:ln>
                  </pic:spPr>
                </pic:pic>
              </a:graphicData>
            </a:graphic>
          </wp:anchor>
        </w:drawing>
      </w:r>
    </w:p>
    <w:p w:rsidR="008F0DB3" w:rsidRDefault="008F0DB3" w:rsidP="008F0DB3">
      <w:pPr>
        <w:pStyle w:val="cpodstavecneslovan"/>
      </w:pPr>
    </w:p>
    <w:p w:rsidR="008F0DB3" w:rsidRDefault="008F0DB3" w:rsidP="008F0DB3">
      <w:pPr>
        <w:pStyle w:val="cpodstavecneslovan"/>
      </w:pPr>
    </w:p>
    <w:p w:rsidR="008F0DB3" w:rsidRDefault="008F0DB3" w:rsidP="008F0DB3">
      <w:pPr>
        <w:pStyle w:val="cpodstavecneslovan"/>
      </w:pPr>
    </w:p>
    <w:p w:rsidR="008F0DB3" w:rsidRDefault="008F0DB3" w:rsidP="008F0DB3">
      <w:pPr>
        <w:pStyle w:val="cpodstavecneslovan"/>
        <w:ind w:left="0"/>
      </w:pPr>
    </w:p>
    <w:p w:rsidR="008F0DB3" w:rsidRDefault="008F0DB3" w:rsidP="008F0DB3">
      <w:pPr>
        <w:pStyle w:val="cpodstavecneslovan"/>
      </w:pPr>
    </w:p>
    <w:p w:rsidR="008F0DB3" w:rsidRPr="00C50E9E" w:rsidRDefault="008F0DB3" w:rsidP="008F0DB3">
      <w:pPr>
        <w:pStyle w:val="cpodstavecneslovan"/>
        <w:ind w:left="2694"/>
        <w:jc w:val="left"/>
        <w:rPr>
          <w:b/>
        </w:rPr>
      </w:pPr>
      <w:r>
        <w:rPr>
          <w:b/>
        </w:rPr>
        <w:t>Obrázek č. 1 – Poštovní denní razítko</w:t>
      </w:r>
    </w:p>
    <w:p w:rsidR="008F0DB3" w:rsidRPr="00444AE2" w:rsidRDefault="008F0DB3" w:rsidP="008F0DB3">
      <w:pPr>
        <w:pStyle w:val="cpodstavecneslovan"/>
        <w:numPr>
          <w:ilvl w:val="0"/>
          <w:numId w:val="30"/>
        </w:numPr>
        <w:ind w:left="567" w:hanging="567"/>
      </w:pPr>
      <w:r w:rsidRPr="00444AE2">
        <w:t>Rytina poštovního denního razítka obsahuje tyto údaje:</w:t>
      </w:r>
      <w:bookmarkEnd w:id="6"/>
    </w:p>
    <w:p w:rsidR="008F0DB3" w:rsidRDefault="008F0DB3" w:rsidP="008F0DB3">
      <w:pPr>
        <w:pStyle w:val="cpodrky2"/>
        <w:tabs>
          <w:tab w:val="clear" w:pos="1790"/>
          <w:tab w:val="num" w:pos="993"/>
        </w:tabs>
        <w:ind w:left="851" w:hanging="142"/>
      </w:pPr>
      <w:r>
        <w:t>poštovní směrovací číslo</w:t>
      </w:r>
    </w:p>
    <w:p w:rsidR="008F0DB3" w:rsidRDefault="008F0DB3" w:rsidP="008F0DB3">
      <w:pPr>
        <w:pStyle w:val="cpodrky2"/>
        <w:tabs>
          <w:tab w:val="clear" w:pos="1790"/>
          <w:tab w:val="num" w:pos="993"/>
        </w:tabs>
        <w:ind w:left="993"/>
      </w:pPr>
      <w:r>
        <w:t>název pošty nebo provozovny</w:t>
      </w:r>
    </w:p>
    <w:p w:rsidR="008F0DB3" w:rsidRDefault="008F0DB3" w:rsidP="008F0DB3">
      <w:pPr>
        <w:pStyle w:val="cpodrky2"/>
        <w:tabs>
          <w:tab w:val="clear" w:pos="1790"/>
          <w:tab w:val="num" w:pos="993"/>
        </w:tabs>
        <w:ind w:left="851" w:hanging="142"/>
      </w:pPr>
      <w:r>
        <w:t>časové údaje – den, měsíc, rok a hodina</w:t>
      </w:r>
    </w:p>
    <w:p w:rsidR="008F0DB3" w:rsidRDefault="008F0DB3" w:rsidP="008F0DB3">
      <w:pPr>
        <w:pStyle w:val="cpodrky2"/>
        <w:tabs>
          <w:tab w:val="clear" w:pos="1790"/>
          <w:tab w:val="num" w:pos="993"/>
        </w:tabs>
        <w:ind w:left="851" w:hanging="142"/>
      </w:pPr>
      <w:r>
        <w:t>rozlišovací znak</w:t>
      </w:r>
    </w:p>
    <w:p w:rsidR="008F0DB3" w:rsidRPr="00A77222" w:rsidRDefault="008F0DB3" w:rsidP="008F0DB3">
      <w:pPr>
        <w:pStyle w:val="cpNormal"/>
        <w:numPr>
          <w:ilvl w:val="0"/>
          <w:numId w:val="30"/>
        </w:numPr>
        <w:ind w:hanging="927"/>
      </w:pPr>
      <w:bookmarkStart w:id="7" w:name="_Toc410724666"/>
      <w:r w:rsidRPr="00A77222">
        <w:t>Poštovní směrovací číslo</w:t>
      </w:r>
      <w:bookmarkEnd w:id="7"/>
    </w:p>
    <w:p w:rsidR="008F0DB3" w:rsidRDefault="008F0DB3" w:rsidP="008F0DB3">
      <w:pPr>
        <w:pStyle w:val="cpodrky2"/>
        <w:tabs>
          <w:tab w:val="clear" w:pos="1790"/>
          <w:tab w:val="num" w:pos="993"/>
        </w:tabs>
        <w:ind w:left="851" w:hanging="142"/>
      </w:pPr>
      <w:r>
        <w:t>musí být v razítkách pošt</w:t>
      </w:r>
      <w:r w:rsidR="00816FEB">
        <w:t xml:space="preserve"> a provozoven</w:t>
      </w:r>
    </w:p>
    <w:p w:rsidR="008F0DB3" w:rsidRDefault="008F0DB3" w:rsidP="008F0DB3">
      <w:pPr>
        <w:pStyle w:val="cpodrky2"/>
        <w:tabs>
          <w:tab w:val="clear" w:pos="1790"/>
          <w:tab w:val="num" w:pos="993"/>
        </w:tabs>
        <w:ind w:left="851" w:hanging="142"/>
      </w:pPr>
      <w:r>
        <w:t>není v příležitostných razítkách</w:t>
      </w:r>
    </w:p>
    <w:p w:rsidR="008F0DB3" w:rsidRPr="00A77222" w:rsidRDefault="008F0DB3" w:rsidP="008F0DB3">
      <w:pPr>
        <w:pStyle w:val="cpNormal"/>
        <w:numPr>
          <w:ilvl w:val="0"/>
          <w:numId w:val="30"/>
        </w:numPr>
        <w:ind w:hanging="927"/>
      </w:pPr>
      <w:bookmarkStart w:id="8" w:name="_Toc410724667"/>
      <w:r w:rsidRPr="00A77222">
        <w:t>Údaj hodiny</w:t>
      </w:r>
      <w:bookmarkEnd w:id="8"/>
      <w:r w:rsidRPr="00A77222">
        <w:t xml:space="preserve"> </w:t>
      </w:r>
    </w:p>
    <w:p w:rsidR="008F0DB3" w:rsidRDefault="008F0DB3" w:rsidP="008F0DB3">
      <w:pPr>
        <w:pStyle w:val="cpodrky2"/>
        <w:tabs>
          <w:tab w:val="clear" w:pos="1790"/>
          <w:tab w:val="num" w:pos="993"/>
        </w:tabs>
        <w:ind w:hanging="927"/>
      </w:pPr>
      <w:r>
        <w:t xml:space="preserve">musí být ve všech ručních denních razítkách pošt a </w:t>
      </w:r>
      <w:r w:rsidR="00816FEB">
        <w:t>provozoven</w:t>
      </w:r>
    </w:p>
    <w:p w:rsidR="008F0DB3" w:rsidRDefault="008F0DB3" w:rsidP="008F0DB3">
      <w:pPr>
        <w:pStyle w:val="cpodrky2"/>
        <w:tabs>
          <w:tab w:val="clear" w:pos="1790"/>
          <w:tab w:val="num" w:pos="993"/>
        </w:tabs>
        <w:ind w:hanging="927"/>
      </w:pPr>
      <w:r>
        <w:t>nemusí mít razítka válečková, razítka příležitostná a filatelistická</w:t>
      </w:r>
    </w:p>
    <w:p w:rsidR="008F0DB3" w:rsidRDefault="008F0DB3" w:rsidP="008F0DB3">
      <w:pPr>
        <w:pStyle w:val="cpodrky1"/>
        <w:numPr>
          <w:ilvl w:val="0"/>
          <w:numId w:val="0"/>
        </w:numPr>
        <w:ind w:left="1440"/>
      </w:pPr>
    </w:p>
    <w:p w:rsidR="008F0DB3" w:rsidRDefault="008F0DB3" w:rsidP="008F0DB3">
      <w:pPr>
        <w:pStyle w:val="cpodrky1"/>
        <w:numPr>
          <w:ilvl w:val="0"/>
          <w:numId w:val="0"/>
        </w:numPr>
        <w:ind w:left="1440"/>
      </w:pPr>
    </w:p>
    <w:p w:rsidR="008F0DB3" w:rsidRDefault="008F0DB3" w:rsidP="008F0DB3">
      <w:pPr>
        <w:pStyle w:val="cpodrky1"/>
        <w:numPr>
          <w:ilvl w:val="0"/>
          <w:numId w:val="0"/>
        </w:numPr>
        <w:ind w:left="1440"/>
      </w:pPr>
    </w:p>
    <w:p w:rsidR="008F0DB3" w:rsidRPr="00A77222" w:rsidRDefault="008F0DB3" w:rsidP="008F0DB3">
      <w:pPr>
        <w:pStyle w:val="Nadpis1"/>
        <w:keepLines/>
        <w:numPr>
          <w:ilvl w:val="1"/>
          <w:numId w:val="31"/>
        </w:numPr>
        <w:tabs>
          <w:tab w:val="left" w:pos="567"/>
        </w:tabs>
        <w:spacing w:before="360" w:after="260" w:line="320" w:lineRule="atLeast"/>
        <w:ind w:hanging="3273"/>
        <w:jc w:val="left"/>
      </w:pPr>
      <w:bookmarkStart w:id="9" w:name="_Toc447016767"/>
      <w:r w:rsidRPr="00A77222">
        <w:lastRenderedPageBreak/>
        <w:t>Okresní razítko</w:t>
      </w:r>
      <w:bookmarkEnd w:id="9"/>
    </w:p>
    <w:p w:rsidR="008F0DB3" w:rsidRDefault="008F0DB3" w:rsidP="008F0DB3">
      <w:pPr>
        <w:pStyle w:val="cpodstavecneslovan"/>
      </w:pPr>
      <w:r>
        <w:t>Ruční razítko pošty slouží k razítkování stanovených dokladů. Rytina je tvořena rámečkem, ve kterém je umístěno pětimístné</w:t>
      </w:r>
      <w:r w:rsidR="00E03977">
        <w:t xml:space="preserve"> </w:t>
      </w:r>
      <w:r w:rsidR="00E03977" w:rsidRPr="008C7D16">
        <w:t>nebo šestimístné</w:t>
      </w:r>
      <w:r>
        <w:t xml:space="preserve"> číslo pošty tak, že v horní části je číslo trojmístné a v dolní části dvojmístné nebo trojmístné</w:t>
      </w:r>
      <w:r w:rsidR="00681D0A">
        <w:t>.</w:t>
      </w:r>
    </w:p>
    <w:p w:rsidR="008F0DB3" w:rsidRDefault="008F0DB3" w:rsidP="008F0DB3">
      <w:pPr>
        <w:pStyle w:val="cpodstavecneslovan"/>
      </w:pPr>
      <w:r>
        <w:rPr>
          <w:noProof/>
          <w:lang w:eastAsia="cs-CZ"/>
        </w:rPr>
        <w:drawing>
          <wp:anchor distT="0" distB="0" distL="114300" distR="114300" simplePos="0" relativeHeight="251658248" behindDoc="0" locked="0" layoutInCell="1" allowOverlap="1" wp14:anchorId="03208B74" wp14:editId="1292A1BB">
            <wp:simplePos x="0" y="0"/>
            <wp:positionH relativeFrom="column">
              <wp:posOffset>353060</wp:posOffset>
            </wp:positionH>
            <wp:positionV relativeFrom="paragraph">
              <wp:posOffset>0</wp:posOffset>
            </wp:positionV>
            <wp:extent cx="2857500" cy="3169920"/>
            <wp:effectExtent l="0" t="0" r="0" b="0"/>
            <wp:wrapNone/>
            <wp:docPr id="12" name="Obrázek 12"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descr="O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0" cy="3169920"/>
                    </a:xfrm>
                    <a:prstGeom prst="rect">
                      <a:avLst/>
                    </a:prstGeom>
                    <a:noFill/>
                    <a:ln>
                      <a:noFill/>
                    </a:ln>
                  </pic:spPr>
                </pic:pic>
              </a:graphicData>
            </a:graphic>
          </wp:anchor>
        </w:drawing>
      </w:r>
      <w:r>
        <w:t xml:space="preserve">  </w:t>
      </w:r>
    </w:p>
    <w:p w:rsidR="008F0DB3" w:rsidRDefault="008F0DB3" w:rsidP="008F0DB3">
      <w:pPr>
        <w:pStyle w:val="cpodstavecneslovan"/>
      </w:pPr>
    </w:p>
    <w:p w:rsidR="008F0DB3" w:rsidRDefault="008F0DB3" w:rsidP="008F0DB3">
      <w:pPr>
        <w:pStyle w:val="cpodstavecneslovan"/>
      </w:pPr>
    </w:p>
    <w:p w:rsidR="008F0DB3" w:rsidRDefault="008F0DB3" w:rsidP="008F0DB3">
      <w:pPr>
        <w:pStyle w:val="cpodstavecneslovan"/>
      </w:pPr>
      <w:r>
        <w:t xml:space="preserve">                                   </w:t>
      </w:r>
    </w:p>
    <w:p w:rsidR="008F0DB3" w:rsidRDefault="008F0DB3" w:rsidP="008F0DB3">
      <w:pPr>
        <w:pStyle w:val="cpodstavecneslovan"/>
        <w:rPr>
          <w:rFonts w:eastAsia="Times New Roman"/>
          <w:lang w:eastAsia="cs-CZ"/>
        </w:rPr>
      </w:pPr>
      <w:r>
        <w:t xml:space="preserve">                                                          </w:t>
      </w:r>
      <w:r w:rsidR="009E408E">
        <w:t xml:space="preserve">                           </w:t>
      </w:r>
      <w:r>
        <w:t xml:space="preserve">Povolená tolerance rozměrů je </w:t>
      </w:r>
      <w:r w:rsidRPr="00D01294">
        <w:rPr>
          <w:rFonts w:eastAsia="Times New Roman"/>
          <w:lang w:eastAsia="cs-CZ"/>
        </w:rPr>
        <w:t>±</w:t>
      </w:r>
      <w:r>
        <w:rPr>
          <w:rFonts w:eastAsia="Times New Roman"/>
          <w:lang w:eastAsia="cs-CZ"/>
        </w:rPr>
        <w:t xml:space="preserve"> 0,1 mm</w:t>
      </w:r>
    </w:p>
    <w:p w:rsidR="008F0DB3" w:rsidRDefault="008F0DB3" w:rsidP="008F0DB3">
      <w:pPr>
        <w:pStyle w:val="cpodstavecneslovan"/>
        <w:rPr>
          <w:rFonts w:eastAsia="Times New Roman"/>
          <w:lang w:eastAsia="cs-CZ"/>
        </w:rPr>
      </w:pP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Hloubka rytiny je 0,8 mm</w:t>
      </w:r>
    </w:p>
    <w:p w:rsidR="008F0DB3" w:rsidRDefault="008F0DB3" w:rsidP="008F0DB3">
      <w:pPr>
        <w:pStyle w:val="cpodstavecneslovan"/>
        <w:rPr>
          <w:rFonts w:eastAsia="Times New Roman"/>
          <w:lang w:eastAsia="cs-CZ"/>
        </w:rPr>
      </w:pP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Tloušťka rámečku je 0,5 mm</w:t>
      </w:r>
    </w:p>
    <w:p w:rsidR="008F0DB3" w:rsidRDefault="008F0DB3" w:rsidP="008F0DB3">
      <w:pPr>
        <w:pStyle w:val="cpodstavecneslovan"/>
        <w:rPr>
          <w:rFonts w:eastAsia="Times New Roman"/>
          <w:lang w:eastAsia="cs-CZ"/>
        </w:rPr>
      </w:pP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Číslice „Garamond“ tučné</w:t>
      </w:r>
    </w:p>
    <w:p w:rsidR="008F0DB3" w:rsidRDefault="008F0DB3" w:rsidP="008F0DB3">
      <w:pPr>
        <w:pStyle w:val="cpodstavecneslovan"/>
        <w:rPr>
          <w:rFonts w:eastAsia="Times New Roman"/>
          <w:lang w:eastAsia="cs-CZ"/>
        </w:rPr>
      </w:pPr>
    </w:p>
    <w:p w:rsidR="008F0DB3" w:rsidRPr="00DB6411" w:rsidRDefault="008F0DB3" w:rsidP="008F0DB3">
      <w:pPr>
        <w:spacing w:line="240" w:lineRule="auto"/>
        <w:rPr>
          <w:rFonts w:ascii="Arial" w:hAnsi="Arial"/>
          <w:b/>
          <w:color w:val="000000"/>
        </w:rPr>
      </w:pPr>
    </w:p>
    <w:p w:rsidR="008F0DB3" w:rsidRPr="008F0DB3" w:rsidRDefault="008F0DB3" w:rsidP="008F0DB3">
      <w:pPr>
        <w:pStyle w:val="Nadpis1"/>
        <w:keepLines/>
        <w:numPr>
          <w:ilvl w:val="1"/>
          <w:numId w:val="31"/>
        </w:numPr>
        <w:tabs>
          <w:tab w:val="left" w:pos="567"/>
        </w:tabs>
        <w:spacing w:before="360" w:after="260" w:line="320" w:lineRule="atLeast"/>
        <w:ind w:hanging="3273"/>
        <w:jc w:val="left"/>
      </w:pPr>
      <w:bookmarkStart w:id="10" w:name="_Toc410724668"/>
      <w:bookmarkStart w:id="11" w:name="_Toc447016768"/>
      <w:r w:rsidRPr="008F0DB3">
        <w:t>Zvláštní druhy poštovních razítek</w:t>
      </w:r>
      <w:bookmarkEnd w:id="10"/>
      <w:bookmarkEnd w:id="11"/>
    </w:p>
    <w:p w:rsidR="008F0DB3" w:rsidRPr="008F0DB3" w:rsidRDefault="008F0DB3" w:rsidP="008F0DB3">
      <w:pPr>
        <w:pStyle w:val="Nadpis2"/>
        <w:numPr>
          <w:ilvl w:val="2"/>
          <w:numId w:val="31"/>
        </w:numPr>
        <w:tabs>
          <w:tab w:val="left" w:pos="709"/>
        </w:tabs>
        <w:spacing w:before="260" w:after="240" w:line="260" w:lineRule="atLeast"/>
        <w:ind w:hanging="5410"/>
        <w:jc w:val="left"/>
        <w:rPr>
          <w:rFonts w:ascii="Arial" w:hAnsi="Arial" w:cs="Arial"/>
          <w:color w:val="auto"/>
          <w:sz w:val="24"/>
          <w:szCs w:val="24"/>
        </w:rPr>
      </w:pPr>
      <w:bookmarkStart w:id="12" w:name="_Toc410724669"/>
      <w:bookmarkStart w:id="13" w:name="_Toc447016769"/>
      <w:r w:rsidRPr="008F0DB3">
        <w:rPr>
          <w:rFonts w:ascii="Arial" w:hAnsi="Arial" w:cs="Arial"/>
          <w:color w:val="auto"/>
          <w:sz w:val="24"/>
          <w:szCs w:val="24"/>
        </w:rPr>
        <w:t>Denní razítko Poštovny, Výdejního místa</w:t>
      </w:r>
      <w:bookmarkEnd w:id="12"/>
      <w:bookmarkEnd w:id="13"/>
    </w:p>
    <w:p w:rsidR="008F0DB3" w:rsidRDefault="008F0DB3" w:rsidP="009E408E">
      <w:pPr>
        <w:numPr>
          <w:ilvl w:val="0"/>
          <w:numId w:val="29"/>
        </w:numPr>
        <w:spacing w:after="240" w:line="240" w:lineRule="exact"/>
        <w:ind w:left="567" w:hanging="567"/>
      </w:pPr>
      <w:r>
        <w:t xml:space="preserve">Razítko smluvního partnera „Poštovna“ a „Výdejní místo“, (viz Obrázek č. 2) je určeno k razítkování dokladů (podacích lístků, potvrzení) a znehodnocování známek. Razítko má kruhový tvar. </w:t>
      </w:r>
    </w:p>
    <w:p w:rsidR="008F0DB3" w:rsidRDefault="008F0DB3" w:rsidP="009E408E">
      <w:pPr>
        <w:numPr>
          <w:ilvl w:val="0"/>
          <w:numId w:val="29"/>
        </w:numPr>
        <w:spacing w:after="240" w:line="240" w:lineRule="exact"/>
        <w:ind w:left="567" w:hanging="567"/>
      </w:pPr>
      <w:r>
        <w:t>Legenda razítka obsahuje:</w:t>
      </w:r>
    </w:p>
    <w:p w:rsidR="008F0DB3" w:rsidRDefault="008F0DB3" w:rsidP="009E408E">
      <w:pPr>
        <w:pStyle w:val="cpodrky2"/>
        <w:tabs>
          <w:tab w:val="clear" w:pos="1790"/>
          <w:tab w:val="num" w:pos="851"/>
        </w:tabs>
        <w:spacing w:after="240" w:line="240" w:lineRule="exact"/>
        <w:ind w:left="993" w:hanging="426"/>
      </w:pPr>
      <w:r>
        <w:t>v horní</w:t>
      </w:r>
      <w:r w:rsidRPr="00C06D25">
        <w:t xml:space="preserve"> </w:t>
      </w:r>
      <w:r>
        <w:t>části mezikruží označení „POŠTOVNA“ a „VÝDEJNÍ MÍSTO“,</w:t>
      </w:r>
    </w:p>
    <w:p w:rsidR="008F0DB3" w:rsidRDefault="008F0DB3" w:rsidP="009E408E">
      <w:pPr>
        <w:pStyle w:val="cpodrky2"/>
        <w:tabs>
          <w:tab w:val="clear" w:pos="1790"/>
          <w:tab w:val="num" w:pos="851"/>
        </w:tabs>
        <w:spacing w:after="240" w:line="240" w:lineRule="exact"/>
        <w:ind w:left="993" w:hanging="426"/>
      </w:pPr>
      <w:r>
        <w:t>ve spodní části mezikruží poštovní směrovací číslo, název (legenda) smluvního partnera,</w:t>
      </w:r>
    </w:p>
    <w:p w:rsidR="008F0DB3" w:rsidRDefault="008F0DB3" w:rsidP="009E408E">
      <w:pPr>
        <w:pStyle w:val="cpodrky2"/>
        <w:tabs>
          <w:tab w:val="clear" w:pos="1790"/>
          <w:tab w:val="left" w:pos="851"/>
        </w:tabs>
        <w:spacing w:after="240" w:line="240" w:lineRule="exact"/>
        <w:ind w:left="851"/>
      </w:pPr>
      <w:r>
        <w:t>ve středu kružnice od horní části rozlišovací znak, časové údaje – den, měsíc, rok a u razítka „Výdejní místo“ grafické ztvárnění loga ČP.</w:t>
      </w:r>
    </w:p>
    <w:p w:rsidR="008F0DB3" w:rsidRDefault="008F0DB3" w:rsidP="008F0DB3">
      <w:pPr>
        <w:pStyle w:val="Odstavecseseznamem1"/>
        <w:ind w:left="454" w:firstLine="0"/>
      </w:pPr>
    </w:p>
    <w:p w:rsidR="008F0DB3" w:rsidRDefault="008C5A98" w:rsidP="008F0DB3">
      <w:pPr>
        <w:pStyle w:val="cpodstavecneslovan"/>
        <w:ind w:left="454"/>
      </w:pPr>
      <w:r>
        <w:rPr>
          <w:noProof/>
          <w:lang w:eastAsia="cs-CZ"/>
        </w:rPr>
        <mc:AlternateContent>
          <mc:Choice Requires="wpg">
            <w:drawing>
              <wp:anchor distT="0" distB="0" distL="114300" distR="114300" simplePos="0" relativeHeight="251658246" behindDoc="0" locked="0" layoutInCell="1" allowOverlap="1">
                <wp:simplePos x="0" y="0"/>
                <wp:positionH relativeFrom="column">
                  <wp:posOffset>3689350</wp:posOffset>
                </wp:positionH>
                <wp:positionV relativeFrom="paragraph">
                  <wp:posOffset>10160</wp:posOffset>
                </wp:positionV>
                <wp:extent cx="871220" cy="871220"/>
                <wp:effectExtent l="0" t="0" r="5080" b="5080"/>
                <wp:wrapNone/>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220" cy="871220"/>
                          <a:chOff x="5234" y="7643"/>
                          <a:chExt cx="1984" cy="1984"/>
                        </a:xfrm>
                      </wpg:grpSpPr>
                      <pic:pic xmlns:pic="http://schemas.openxmlformats.org/drawingml/2006/picture">
                        <pic:nvPicPr>
                          <pic:cNvPr id="17" name="obrázek 21" descr="R2"/>
                          <pic:cNvPicPr>
                            <a:picLocks noChangeAspect="1" noChangeArrowheads="1"/>
                          </pic:cNvPicPr>
                        </pic:nvPicPr>
                        <pic:blipFill>
                          <a:blip r:embed="rId22" cstate="screen">
                            <a:extLst>
                              <a:ext uri="{28A0092B-C50C-407E-A947-70E740481C1C}">
                                <a14:useLocalDpi xmlns:a14="http://schemas.microsoft.com/office/drawing/2010/main" val="0"/>
                              </a:ext>
                            </a:extLst>
                          </a:blip>
                          <a:srcRect/>
                          <a:stretch>
                            <a:fillRect/>
                          </a:stretch>
                        </pic:blipFill>
                        <pic:spPr bwMode="auto">
                          <a:xfrm>
                            <a:off x="5234" y="7643"/>
                            <a:ext cx="1984"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2"/>
                        <wps:cNvCnPr>
                          <a:cxnSpLocks noChangeShapeType="1"/>
                        </wps:cNvCnPr>
                        <wps:spPr bwMode="auto">
                          <a:xfrm>
                            <a:off x="5622" y="8362"/>
                            <a:ext cx="1212"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3"/>
                        <wps:cNvCnPr>
                          <a:cxnSpLocks noChangeShapeType="1"/>
                        </wps:cNvCnPr>
                        <wps:spPr bwMode="auto">
                          <a:xfrm>
                            <a:off x="5603" y="8926"/>
                            <a:ext cx="1231"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Skupina 16" o:spid="_x0000_s1026" style="position:absolute;margin-left:290.5pt;margin-top:.8pt;width:68.6pt;height:68.6pt;z-index:251658246" coordorigin="5234,7643" coordsize="1984,1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1027" type="#_x0000_t75" alt="R2" style="position:absolute;left:5234;top:7643;width:1984;height:1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7CUXCAAAA2wAAAA8AAABkcnMvZG93bnJldi54bWxET0trwkAQvgv+h2UKvZlNpahNXUUUH4eC&#10;mPbS25CdJiHZ2ZhdNfn3bkHwNh/fc+bLztTiSq0rLSt4i2IQxJnVJecKfr63oxkI55E11pZJQU8O&#10;lovhYI6Jtjc+0TX1uQgh7BJUUHjfJFK6rCCDLrINceD+bGvQB9jmUrd4C+GmluM4nkiDJYeGAhta&#10;F5RV6cUo0JX7qtLUnv12c+x3H/v+ffrbK/X60q0+QXjq/FP8cB90mD+F/1/CAXJ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uwlFwgAAANsAAAAPAAAAAAAAAAAAAAAAAJ8C&#10;AABkcnMvZG93bnJldi54bWxQSwUGAAAAAAQABAD3AAAAjgMAAAAA&#10;">
                  <v:imagedata r:id="rId23" o:title="R2"/>
                </v:shape>
                <v:shapetype id="_x0000_t32" coordsize="21600,21600" o:spt="32" o:oned="t" path="m,l21600,21600e" filled="f">
                  <v:path arrowok="t" fillok="f" o:connecttype="none"/>
                  <o:lock v:ext="edit" shapetype="t"/>
                </v:shapetype>
                <v:shape id="AutoShape 12" o:spid="_x0000_s1028" type="#_x0000_t32" style="position:absolute;left:5622;top:8362;width:12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Snm8AAAADbAAAADwAAAGRycy9kb3ducmV2LnhtbESPQYvCMBCF74L/IYzgTVMXWaVrFBEE&#10;r3Vlz0MztmWbSW1Sm/33zmHB2wzvzXvf7A7JtepJfWg8G1gtM1DEpbcNVwZu3+fFFlSIyBZbz2Tg&#10;jwIc9tPJDnPrRy7oeY2VkhAOORqoY+xyrUNZk8Ow9B2xaHffO4yy9pW2PY4S7lr9kWWf2mHD0lBj&#10;R6eayt/r4AwUxaP6GUIaj9t72qxvdu2y4WLMfJaOX6Aipfg2/19frOALrPwiA+j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Ep5vAAAAA2wAAAA8AAAAAAAAAAAAAAAAA&#10;oQIAAGRycy9kb3ducmV2LnhtbFBLBQYAAAAABAAEAPkAAACOAwAAAAA=&#10;" strokeweight="1.25pt"/>
                <v:shape id="AutoShape 13" o:spid="_x0000_s1029" type="#_x0000_t32" style="position:absolute;left:5603;top:8926;width:123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gCAL4AAADbAAAADwAAAGRycy9kb3ducmV2LnhtbERPS4vCMBC+C/6HMMLeNHURH9W0yMKC&#10;16p4HpqxLTaT2qQ2++83Cwve5uN7ziEPphUv6l1jWcFykYAgLq1uuFJwvXzPtyCcR9bYWiYFP+Qg&#10;z6aTA6bajlzQ6+wrEUPYpaig9r5LpXRlTQbdwnbEkbvb3qCPsK+k7nGM4aaVn0mylgYbjg01dvRV&#10;U/k4D0ZBUTyr2+DCeNzew2Z11SuTDCelPmbhuAfhKfi3+N990nH+Dv5+iQfI7B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CAIAvgAAANsAAAAPAAAAAAAAAAAAAAAAAKEC&#10;AABkcnMvZG93bnJldi54bWxQSwUGAAAAAAQABAD5AAAAjAMAAAAA&#10;" strokeweight="1.25pt"/>
              </v:group>
            </w:pict>
          </mc:Fallback>
        </mc:AlternateContent>
      </w:r>
      <w:r w:rsidR="008F0DB3">
        <w:rPr>
          <w:noProof/>
          <w:lang w:eastAsia="cs-CZ"/>
        </w:rPr>
        <w:drawing>
          <wp:anchor distT="0" distB="0" distL="114300" distR="114300" simplePos="0" relativeHeight="251658247" behindDoc="1" locked="0" layoutInCell="1" allowOverlap="1" wp14:anchorId="1E534C71" wp14:editId="7CA85CCB">
            <wp:simplePos x="0" y="0"/>
            <wp:positionH relativeFrom="column">
              <wp:posOffset>2063750</wp:posOffset>
            </wp:positionH>
            <wp:positionV relativeFrom="paragraph">
              <wp:posOffset>11430</wp:posOffset>
            </wp:positionV>
            <wp:extent cx="869950" cy="869950"/>
            <wp:effectExtent l="0" t="0" r="6350" b="6350"/>
            <wp:wrapNone/>
            <wp:docPr id="20" name="Obrázek 20" descr="Pošt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štovna"/>
                    <pic:cNvPicPr>
                      <a:picLocks noChangeAspect="1" noChangeArrowheads="1"/>
                    </pic:cNvPicPr>
                  </pic:nvPicPr>
                  <pic:blipFill>
                    <a:blip r:embed="rId24" cstate="screen">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anchor>
        </w:drawing>
      </w:r>
    </w:p>
    <w:p w:rsidR="008F0DB3" w:rsidRDefault="008F0DB3" w:rsidP="008F0DB3">
      <w:pPr>
        <w:pStyle w:val="cpodstavecneslovan"/>
        <w:ind w:left="454"/>
      </w:pPr>
    </w:p>
    <w:p w:rsidR="008F0DB3" w:rsidRPr="00DB6411" w:rsidRDefault="008F0DB3" w:rsidP="008F0DB3">
      <w:pPr>
        <w:pStyle w:val="cpodstavecneslovan"/>
        <w:spacing w:after="120"/>
        <w:ind w:left="454"/>
      </w:pPr>
    </w:p>
    <w:p w:rsidR="008F0DB3" w:rsidRPr="00B81B82" w:rsidRDefault="008F0DB3" w:rsidP="008F0DB3">
      <w:pPr>
        <w:pStyle w:val="cpodstavecneslovan"/>
        <w:spacing w:after="120"/>
        <w:ind w:left="454"/>
        <w:jc w:val="center"/>
        <w:rPr>
          <w:b/>
        </w:rPr>
        <w:sectPr w:rsidR="008F0DB3" w:rsidRPr="00B81B82" w:rsidSect="008F0DB3">
          <w:headerReference w:type="default" r:id="rId25"/>
          <w:footerReference w:type="default" r:id="rId26"/>
          <w:type w:val="continuous"/>
          <w:pgSz w:w="11906" w:h="16838" w:code="9"/>
          <w:pgMar w:top="2155" w:right="851" w:bottom="1701" w:left="1134" w:header="680" w:footer="680" w:gutter="0"/>
          <w:cols w:space="708"/>
          <w:titlePg/>
          <w:docGrid w:linePitch="360"/>
        </w:sectPr>
      </w:pPr>
      <w:r w:rsidRPr="006A2B48">
        <w:rPr>
          <w:b/>
        </w:rPr>
        <w:t xml:space="preserve">Obrázek č. </w:t>
      </w:r>
      <w:r>
        <w:rPr>
          <w:b/>
        </w:rPr>
        <w:t>2</w:t>
      </w:r>
    </w:p>
    <w:p w:rsidR="008F0DB3" w:rsidRPr="008F0DB3" w:rsidRDefault="008F0DB3" w:rsidP="008F0DB3">
      <w:pPr>
        <w:pStyle w:val="Nadpis2"/>
        <w:numPr>
          <w:ilvl w:val="2"/>
          <w:numId w:val="31"/>
        </w:numPr>
        <w:tabs>
          <w:tab w:val="left" w:pos="709"/>
        </w:tabs>
        <w:spacing w:before="260" w:after="240" w:line="260" w:lineRule="atLeast"/>
        <w:ind w:hanging="5410"/>
        <w:jc w:val="left"/>
        <w:rPr>
          <w:rFonts w:ascii="Arial" w:hAnsi="Arial" w:cs="Arial"/>
          <w:color w:val="auto"/>
          <w:sz w:val="24"/>
          <w:szCs w:val="24"/>
        </w:rPr>
      </w:pPr>
      <w:bookmarkStart w:id="14" w:name="_Toc410724670"/>
      <w:bookmarkStart w:id="15" w:name="_Toc447016770"/>
      <w:r w:rsidRPr="008F0DB3">
        <w:rPr>
          <w:rFonts w:ascii="Arial" w:hAnsi="Arial" w:cs="Arial"/>
          <w:color w:val="auto"/>
          <w:sz w:val="24"/>
          <w:szCs w:val="24"/>
        </w:rPr>
        <w:lastRenderedPageBreak/>
        <w:t>Válečkové razítko</w:t>
      </w:r>
      <w:bookmarkEnd w:id="14"/>
      <w:bookmarkEnd w:id="15"/>
    </w:p>
    <w:p w:rsidR="008F0DB3" w:rsidRDefault="008F0DB3" w:rsidP="008F0DB3">
      <w:pPr>
        <w:pStyle w:val="cpodstavecneslovan"/>
        <w:ind w:left="0"/>
      </w:pPr>
      <w:r>
        <w:t>Válečkové razítko (Obrázek č. 3) je určeno k razítkování zásilek, jejichž obsah by se při razítkování plošným razítkem mohl poškodit nebo na nichž by otisk plošného razítka byl nezřetelný. Otisk tohoto razítka se od otisku plošného razítka může lišit uspořádáním časových údajů a umístěním rozlišovacího čísla.</w:t>
      </w:r>
    </w:p>
    <w:p w:rsidR="008F0DB3" w:rsidRDefault="008F0DB3" w:rsidP="008F0DB3">
      <w:pPr>
        <w:pStyle w:val="cpodstavecneslovan"/>
      </w:pPr>
      <w:r>
        <w:rPr>
          <w:noProof/>
          <w:lang w:eastAsia="cs-CZ"/>
        </w:rPr>
        <w:drawing>
          <wp:anchor distT="0" distB="0" distL="114300" distR="114300" simplePos="0" relativeHeight="251658245" behindDoc="0" locked="0" layoutInCell="1" allowOverlap="1" wp14:anchorId="61FCDE77" wp14:editId="3CEF6BB3">
            <wp:simplePos x="0" y="0"/>
            <wp:positionH relativeFrom="column">
              <wp:posOffset>69850</wp:posOffset>
            </wp:positionH>
            <wp:positionV relativeFrom="paragraph">
              <wp:posOffset>35560</wp:posOffset>
            </wp:positionV>
            <wp:extent cx="6301740" cy="1021080"/>
            <wp:effectExtent l="0" t="0" r="3810" b="7620"/>
            <wp:wrapNone/>
            <wp:docPr id="21" name="Obrázek 21" descr="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VR"/>
                    <pic:cNvPicPr>
                      <a:picLocks noChangeAspect="1" noChangeArrowheads="1"/>
                    </pic:cNvPicPr>
                  </pic:nvPicPr>
                  <pic:blipFill>
                    <a:blip r:embed="rId27" cstate="screen">
                      <a:extLst>
                        <a:ext uri="{28A0092B-C50C-407E-A947-70E740481C1C}">
                          <a14:useLocalDpi xmlns:a14="http://schemas.microsoft.com/office/drawing/2010/main" val="0"/>
                        </a:ext>
                      </a:extLst>
                    </a:blip>
                    <a:srcRect/>
                    <a:stretch>
                      <a:fillRect/>
                    </a:stretch>
                  </pic:blipFill>
                  <pic:spPr bwMode="auto">
                    <a:xfrm>
                      <a:off x="0" y="0"/>
                      <a:ext cx="6301740" cy="1021080"/>
                    </a:xfrm>
                    <a:prstGeom prst="rect">
                      <a:avLst/>
                    </a:prstGeom>
                    <a:noFill/>
                    <a:ln>
                      <a:noFill/>
                    </a:ln>
                  </pic:spPr>
                </pic:pic>
              </a:graphicData>
            </a:graphic>
          </wp:anchor>
        </w:drawing>
      </w:r>
    </w:p>
    <w:p w:rsidR="008F0DB3" w:rsidRDefault="008F0DB3" w:rsidP="008F0DB3">
      <w:pPr>
        <w:pStyle w:val="cpodstavecneslovan"/>
      </w:pPr>
    </w:p>
    <w:p w:rsidR="008F0DB3" w:rsidRDefault="008F0DB3" w:rsidP="008F0DB3">
      <w:pPr>
        <w:pStyle w:val="cpodstavecneslovan"/>
      </w:pPr>
    </w:p>
    <w:p w:rsidR="008F0DB3" w:rsidRDefault="008F0DB3" w:rsidP="008F0DB3">
      <w:pPr>
        <w:pStyle w:val="cpodstavecneslovan"/>
      </w:pPr>
    </w:p>
    <w:p w:rsidR="008F0DB3" w:rsidRPr="000C157E" w:rsidRDefault="008F0DB3" w:rsidP="008F0DB3">
      <w:pPr>
        <w:pStyle w:val="cpodstavecneslovan"/>
        <w:jc w:val="center"/>
        <w:rPr>
          <w:b/>
        </w:rPr>
      </w:pPr>
      <w:r w:rsidRPr="00EF2E3E">
        <w:rPr>
          <w:b/>
        </w:rPr>
        <w:t>Obrázek č.</w:t>
      </w:r>
      <w:r>
        <w:rPr>
          <w:b/>
        </w:rPr>
        <w:t xml:space="preserve"> </w:t>
      </w:r>
      <w:r w:rsidRPr="00EF2E3E">
        <w:rPr>
          <w:b/>
        </w:rPr>
        <w:t>3</w:t>
      </w:r>
    </w:p>
    <w:p w:rsidR="008F0DB3" w:rsidRPr="008F0DB3" w:rsidRDefault="008F0DB3" w:rsidP="008F0DB3">
      <w:pPr>
        <w:pStyle w:val="Nadpis2"/>
        <w:numPr>
          <w:ilvl w:val="2"/>
          <w:numId w:val="31"/>
        </w:numPr>
        <w:tabs>
          <w:tab w:val="left" w:pos="709"/>
        </w:tabs>
        <w:spacing w:before="260" w:after="240" w:line="260" w:lineRule="atLeast"/>
        <w:ind w:hanging="5410"/>
        <w:jc w:val="left"/>
        <w:rPr>
          <w:rFonts w:ascii="Arial" w:hAnsi="Arial" w:cs="Arial"/>
          <w:color w:val="auto"/>
          <w:sz w:val="24"/>
          <w:szCs w:val="24"/>
        </w:rPr>
      </w:pPr>
      <w:bookmarkStart w:id="16" w:name="_Toc410724671"/>
      <w:bookmarkStart w:id="17" w:name="_Toc447016771"/>
      <w:r w:rsidRPr="008F0DB3">
        <w:rPr>
          <w:rFonts w:ascii="Arial" w:hAnsi="Arial" w:cs="Arial"/>
          <w:color w:val="auto"/>
          <w:sz w:val="24"/>
          <w:szCs w:val="24"/>
        </w:rPr>
        <w:t>Kulaté razítko bez časových údajů</w:t>
      </w:r>
      <w:bookmarkEnd w:id="16"/>
      <w:bookmarkEnd w:id="17"/>
    </w:p>
    <w:p w:rsidR="008F0DB3" w:rsidRDefault="008F0DB3" w:rsidP="008F0DB3">
      <w:pPr>
        <w:pStyle w:val="cpodstavecneslovan"/>
        <w:ind w:left="0"/>
      </w:pPr>
      <w:r>
        <w:t>Kulaté razítko bez časových údajů (Obrázek č. 4) je určeno k razítkování podacích lístků vydávaných doručovatelem. Prázdný prostor časových údajů je vyplněn šikmým šrafováním.</w:t>
      </w:r>
    </w:p>
    <w:p w:rsidR="008F0DB3" w:rsidRDefault="008F0DB3" w:rsidP="008F0DB3">
      <w:pPr>
        <w:pStyle w:val="cpodstavecneslovan"/>
      </w:pPr>
      <w:r>
        <w:rPr>
          <w:noProof/>
          <w:lang w:eastAsia="cs-CZ"/>
        </w:rPr>
        <w:drawing>
          <wp:anchor distT="0" distB="0" distL="114300" distR="114300" simplePos="0" relativeHeight="251658240" behindDoc="1" locked="0" layoutInCell="1" allowOverlap="1" wp14:anchorId="48037E28" wp14:editId="490B8CFD">
            <wp:simplePos x="0" y="0"/>
            <wp:positionH relativeFrom="column">
              <wp:posOffset>2654300</wp:posOffset>
            </wp:positionH>
            <wp:positionV relativeFrom="paragraph">
              <wp:posOffset>4445</wp:posOffset>
            </wp:positionV>
            <wp:extent cx="1150620" cy="1150620"/>
            <wp:effectExtent l="0" t="0" r="0" b="0"/>
            <wp:wrapNone/>
            <wp:docPr id="22" name="Obrázek 22" descr="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r4"/>
                    <pic:cNvPicPr>
                      <a:picLocks noChangeAspect="1" noChangeArrowheads="1"/>
                    </pic:cNvPicPr>
                  </pic:nvPicPr>
                  <pic:blipFill>
                    <a:blip r:embed="rId28" cstate="screen">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anchor>
        </w:drawing>
      </w:r>
    </w:p>
    <w:p w:rsidR="008F0DB3" w:rsidRDefault="008F0DB3" w:rsidP="008F0DB3">
      <w:pPr>
        <w:pStyle w:val="cpodstavecneslovan"/>
      </w:pPr>
    </w:p>
    <w:p w:rsidR="008F0DB3" w:rsidRDefault="008F0DB3" w:rsidP="008F0DB3">
      <w:pPr>
        <w:pStyle w:val="cpodstavecneslovan"/>
      </w:pPr>
    </w:p>
    <w:p w:rsidR="008F0DB3" w:rsidRDefault="008F0DB3" w:rsidP="008F0DB3">
      <w:pPr>
        <w:pStyle w:val="cpodstavecneslovan"/>
        <w:jc w:val="center"/>
        <w:rPr>
          <w:b/>
        </w:rPr>
      </w:pPr>
    </w:p>
    <w:p w:rsidR="008F0DB3" w:rsidRDefault="008F0DB3" w:rsidP="008F0DB3">
      <w:pPr>
        <w:pStyle w:val="cpodstavecneslovan"/>
        <w:jc w:val="center"/>
        <w:rPr>
          <w:b/>
        </w:rPr>
      </w:pPr>
      <w:r w:rsidRPr="00FB51AF">
        <w:rPr>
          <w:b/>
        </w:rPr>
        <w:t>Obrázek č. 4</w:t>
      </w:r>
    </w:p>
    <w:p w:rsidR="008F0DB3" w:rsidRPr="008F0DB3" w:rsidRDefault="008F0DB3" w:rsidP="008F0DB3">
      <w:pPr>
        <w:pStyle w:val="Nadpis2"/>
        <w:numPr>
          <w:ilvl w:val="2"/>
          <w:numId w:val="31"/>
        </w:numPr>
        <w:tabs>
          <w:tab w:val="left" w:pos="709"/>
        </w:tabs>
        <w:spacing w:before="260" w:after="240" w:line="260" w:lineRule="atLeast"/>
        <w:ind w:hanging="5410"/>
        <w:jc w:val="left"/>
        <w:rPr>
          <w:rFonts w:ascii="Arial" w:hAnsi="Arial" w:cs="Arial"/>
          <w:color w:val="auto"/>
          <w:sz w:val="24"/>
          <w:szCs w:val="24"/>
        </w:rPr>
      </w:pPr>
      <w:bookmarkStart w:id="18" w:name="_Toc410724672"/>
      <w:bookmarkStart w:id="19" w:name="_Toc447016772"/>
      <w:r w:rsidRPr="008F0DB3">
        <w:rPr>
          <w:rFonts w:ascii="Arial" w:hAnsi="Arial" w:cs="Arial"/>
          <w:color w:val="auto"/>
          <w:sz w:val="24"/>
          <w:szCs w:val="24"/>
        </w:rPr>
        <w:t>Filatelistické razítko</w:t>
      </w:r>
      <w:bookmarkEnd w:id="18"/>
      <w:bookmarkEnd w:id="19"/>
    </w:p>
    <w:p w:rsidR="008F0DB3" w:rsidRDefault="008F0DB3" w:rsidP="008F0DB3">
      <w:pPr>
        <w:pStyle w:val="cpodstavecneslovan"/>
        <w:ind w:left="0"/>
      </w:pPr>
      <w:r>
        <w:rPr>
          <w:noProof/>
          <w:lang w:eastAsia="cs-CZ"/>
        </w:rPr>
        <w:drawing>
          <wp:anchor distT="0" distB="0" distL="114300" distR="114300" simplePos="0" relativeHeight="251658241" behindDoc="1" locked="0" layoutInCell="1" allowOverlap="1" wp14:anchorId="5B2C9230" wp14:editId="57F111D4">
            <wp:simplePos x="0" y="0"/>
            <wp:positionH relativeFrom="column">
              <wp:posOffset>2717800</wp:posOffset>
            </wp:positionH>
            <wp:positionV relativeFrom="paragraph">
              <wp:posOffset>571500</wp:posOffset>
            </wp:positionV>
            <wp:extent cx="1196340" cy="1360805"/>
            <wp:effectExtent l="0" t="0" r="3810" b="0"/>
            <wp:wrapNone/>
            <wp:docPr id="23" name="Obrázek 23" descr="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r4"/>
                    <pic:cNvPicPr>
                      <a:picLocks noChangeAspect="1" noChangeArrowheads="1"/>
                    </pic:cNvPicPr>
                  </pic:nvPicPr>
                  <pic:blipFill>
                    <a:blip r:embed="rId29" cstate="screen">
                      <a:extLst>
                        <a:ext uri="{28A0092B-C50C-407E-A947-70E740481C1C}">
                          <a14:useLocalDpi xmlns:a14="http://schemas.microsoft.com/office/drawing/2010/main" val="0"/>
                        </a:ext>
                      </a:extLst>
                    </a:blip>
                    <a:srcRect/>
                    <a:stretch>
                      <a:fillRect/>
                    </a:stretch>
                  </pic:blipFill>
                  <pic:spPr bwMode="auto">
                    <a:xfrm>
                      <a:off x="0" y="0"/>
                      <a:ext cx="1196340" cy="1360805"/>
                    </a:xfrm>
                    <a:prstGeom prst="rect">
                      <a:avLst/>
                    </a:prstGeom>
                    <a:noFill/>
                    <a:ln>
                      <a:noFill/>
                    </a:ln>
                  </pic:spPr>
                </pic:pic>
              </a:graphicData>
            </a:graphic>
          </wp:anchor>
        </w:drawing>
      </w:r>
      <w:r>
        <w:t>Filatelistické razítko (Obrázek č. 5) je zvláštní druh denního razítka používaný u filatelistických přepážek pošt. Razítko je zhotoveno podle přání objednatele. Rytina obsahuje poštovní směrovací číslo, název pošty, rok, neobsahuje údaj hodiny.</w:t>
      </w:r>
    </w:p>
    <w:p w:rsidR="008F0DB3" w:rsidRDefault="008F0DB3" w:rsidP="008F0DB3">
      <w:pPr>
        <w:pStyle w:val="cpodstavecneslovan"/>
      </w:pPr>
    </w:p>
    <w:p w:rsidR="008F0DB3" w:rsidRDefault="008F0DB3" w:rsidP="008F0DB3">
      <w:pPr>
        <w:pStyle w:val="cpodstavecneslovan"/>
        <w:ind w:left="0"/>
      </w:pPr>
    </w:p>
    <w:p w:rsidR="008F0DB3" w:rsidRDefault="008F0DB3" w:rsidP="008F0DB3">
      <w:pPr>
        <w:pStyle w:val="cpodstavecneslovan"/>
        <w:ind w:left="0"/>
      </w:pPr>
    </w:p>
    <w:p w:rsidR="008F0DB3" w:rsidRDefault="008F0DB3" w:rsidP="008F0DB3">
      <w:pPr>
        <w:pStyle w:val="cpodstavecneslovan"/>
        <w:ind w:left="0"/>
      </w:pPr>
    </w:p>
    <w:p w:rsidR="008F0DB3" w:rsidRDefault="009E408E" w:rsidP="009E408E">
      <w:pPr>
        <w:pStyle w:val="cpodstavecneslovan"/>
        <w:tabs>
          <w:tab w:val="left" w:pos="4395"/>
        </w:tabs>
        <w:spacing w:after="0"/>
        <w:ind w:left="4395" w:hanging="4395"/>
        <w:jc w:val="center"/>
        <w:rPr>
          <w:b/>
        </w:rPr>
      </w:pPr>
      <w:r>
        <w:rPr>
          <w:b/>
        </w:rPr>
        <w:t xml:space="preserve">        </w:t>
      </w:r>
      <w:r w:rsidR="008F0DB3" w:rsidRPr="002A5FBB">
        <w:rPr>
          <w:b/>
        </w:rPr>
        <w:t>Obrázek č.</w:t>
      </w:r>
      <w:r w:rsidR="008F0DB3">
        <w:rPr>
          <w:b/>
        </w:rPr>
        <w:t xml:space="preserve"> </w:t>
      </w:r>
      <w:r w:rsidR="008F0DB3" w:rsidRPr="002A5FBB">
        <w:rPr>
          <w:b/>
        </w:rPr>
        <w:t>5</w:t>
      </w:r>
    </w:p>
    <w:p w:rsidR="008F0DB3" w:rsidRPr="008F0DB3" w:rsidRDefault="008F0DB3" w:rsidP="008F0DB3">
      <w:pPr>
        <w:pStyle w:val="Nadpis2"/>
        <w:numPr>
          <w:ilvl w:val="2"/>
          <w:numId w:val="31"/>
        </w:numPr>
        <w:tabs>
          <w:tab w:val="left" w:pos="709"/>
        </w:tabs>
        <w:spacing w:before="260" w:after="240" w:line="260" w:lineRule="atLeast"/>
        <w:ind w:hanging="5410"/>
        <w:jc w:val="left"/>
        <w:rPr>
          <w:rFonts w:ascii="Arial" w:hAnsi="Arial" w:cs="Arial"/>
          <w:color w:val="auto"/>
          <w:sz w:val="24"/>
          <w:szCs w:val="24"/>
        </w:rPr>
      </w:pPr>
      <w:bookmarkStart w:id="20" w:name="_Toc410724673"/>
      <w:bookmarkStart w:id="21" w:name="_Toc447016773"/>
      <w:r w:rsidRPr="008F0DB3">
        <w:rPr>
          <w:rFonts w:ascii="Arial" w:hAnsi="Arial" w:cs="Arial"/>
          <w:color w:val="auto"/>
          <w:sz w:val="24"/>
          <w:szCs w:val="24"/>
        </w:rPr>
        <w:lastRenderedPageBreak/>
        <w:t>Příležitostné razítko</w:t>
      </w:r>
      <w:bookmarkEnd w:id="20"/>
      <w:bookmarkEnd w:id="21"/>
    </w:p>
    <w:p w:rsidR="008F0DB3" w:rsidRDefault="008F0DB3" w:rsidP="008F0DB3">
      <w:pPr>
        <w:pStyle w:val="cpodstavecneslovan"/>
        <w:ind w:left="0"/>
      </w:pPr>
      <w:r>
        <w:t>Příležitostné razítko (Obrázek č. 6) je zvláštní druh denního razítka používaného při určité význačné události a slavnostní příležitosti k razítkování podaných poštovních zásilek a poštovních známek k propagačním, památkovým a sběratelským účelům; kromě legendy obsahuje zpravidla vhodnou kresbu, příležitostný text apod. Na příležitostném razítku není poštovní směrovací číslo. Příležitostné razítko je možné přizpůsobit individuálnímu grafickému ztvárnění včetně jeho obrysového tvaru a rozměrů. Razítko nesmí mít pouze ostré hrany, které by vadily při razítkování. Mezi příležitostná razítka se řadí i razítka prvního dne vydání a pamětní razítka ČP.</w:t>
      </w:r>
    </w:p>
    <w:p w:rsidR="008F0DB3" w:rsidRDefault="008F0DB3" w:rsidP="008F0DB3">
      <w:pPr>
        <w:pStyle w:val="cpodstavecneslovan"/>
      </w:pPr>
      <w:r>
        <w:rPr>
          <w:noProof/>
          <w:lang w:eastAsia="cs-CZ"/>
        </w:rPr>
        <w:drawing>
          <wp:anchor distT="0" distB="0" distL="114300" distR="114300" simplePos="0" relativeHeight="251658243" behindDoc="1" locked="0" layoutInCell="1" allowOverlap="1" wp14:anchorId="5645DC6A" wp14:editId="5125A5A6">
            <wp:simplePos x="0" y="0"/>
            <wp:positionH relativeFrom="column">
              <wp:posOffset>3752850</wp:posOffset>
            </wp:positionH>
            <wp:positionV relativeFrom="paragraph">
              <wp:posOffset>139700</wp:posOffset>
            </wp:positionV>
            <wp:extent cx="1084580" cy="1080770"/>
            <wp:effectExtent l="0" t="0" r="1270" b="5080"/>
            <wp:wrapNone/>
            <wp:docPr id="24" name="Obrázek 24" descr="2082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20824_3"/>
                    <pic:cNvPicPr>
                      <a:picLocks noChangeAspect="1" noChangeArrowheads="1"/>
                    </pic:cNvPicPr>
                  </pic:nvPicPr>
                  <pic:blipFill>
                    <a:blip r:embed="rId30" cstate="screen">
                      <a:extLst>
                        <a:ext uri="{28A0092B-C50C-407E-A947-70E740481C1C}">
                          <a14:useLocalDpi xmlns:a14="http://schemas.microsoft.com/office/drawing/2010/main" val="0"/>
                        </a:ext>
                      </a:extLst>
                    </a:blip>
                    <a:srcRect/>
                    <a:stretch>
                      <a:fillRect/>
                    </a:stretch>
                  </pic:blipFill>
                  <pic:spPr bwMode="auto">
                    <a:xfrm>
                      <a:off x="0" y="0"/>
                      <a:ext cx="1084580" cy="1080770"/>
                    </a:xfrm>
                    <a:prstGeom prst="rect">
                      <a:avLst/>
                    </a:prstGeom>
                    <a:noFill/>
                    <a:ln>
                      <a:noFill/>
                    </a:ln>
                  </pic:spPr>
                </pic:pic>
              </a:graphicData>
            </a:graphic>
          </wp:anchor>
        </w:drawing>
      </w:r>
      <w:r>
        <w:rPr>
          <w:noProof/>
          <w:lang w:eastAsia="cs-CZ"/>
        </w:rPr>
        <w:drawing>
          <wp:anchor distT="0" distB="0" distL="114300" distR="114300" simplePos="0" relativeHeight="251658242" behindDoc="1" locked="0" layoutInCell="1" allowOverlap="1" wp14:anchorId="2C50B4A9" wp14:editId="2F2F8BB1">
            <wp:simplePos x="0" y="0"/>
            <wp:positionH relativeFrom="column">
              <wp:posOffset>1807210</wp:posOffset>
            </wp:positionH>
            <wp:positionV relativeFrom="paragraph">
              <wp:posOffset>15240</wp:posOffset>
            </wp:positionV>
            <wp:extent cx="1261110" cy="1264285"/>
            <wp:effectExtent l="0" t="0" r="0" b="0"/>
            <wp:wrapNone/>
            <wp:docPr id="25" name="Obrázek 25" descr="12591729614cfbd24c2dcc6_-var-www-vhosts-ceskydomov-cz-httpdocs-uploads-temp-10044722574cfbd24c2bc68-razit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12591729614cfbd24c2dcc6_-var-www-vhosts-ceskydomov-cz-httpdocs-uploads-temp-10044722574cfbd24c2bc68-razitko-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1110" cy="1264285"/>
                    </a:xfrm>
                    <a:prstGeom prst="rect">
                      <a:avLst/>
                    </a:prstGeom>
                    <a:noFill/>
                    <a:ln>
                      <a:noFill/>
                    </a:ln>
                  </pic:spPr>
                </pic:pic>
              </a:graphicData>
            </a:graphic>
          </wp:anchor>
        </w:drawing>
      </w:r>
    </w:p>
    <w:p w:rsidR="008F0DB3" w:rsidRDefault="008F0DB3" w:rsidP="008F0DB3">
      <w:pPr>
        <w:pStyle w:val="cpodstavecneslovan"/>
      </w:pPr>
    </w:p>
    <w:p w:rsidR="008F0DB3" w:rsidRDefault="008F0DB3" w:rsidP="008F0DB3">
      <w:pPr>
        <w:pStyle w:val="cpodstavecneslovan"/>
      </w:pPr>
    </w:p>
    <w:p w:rsidR="009E408E" w:rsidRDefault="009E408E" w:rsidP="008F0DB3">
      <w:pPr>
        <w:pStyle w:val="cpodstavecneslovan"/>
        <w:jc w:val="center"/>
        <w:rPr>
          <w:b/>
        </w:rPr>
      </w:pPr>
    </w:p>
    <w:p w:rsidR="008F0DB3" w:rsidRDefault="008F0DB3" w:rsidP="008F0DB3">
      <w:pPr>
        <w:pStyle w:val="cpodstavecneslovan"/>
        <w:jc w:val="center"/>
        <w:rPr>
          <w:b/>
        </w:rPr>
      </w:pPr>
      <w:r w:rsidRPr="000F3A87">
        <w:rPr>
          <w:b/>
        </w:rPr>
        <w:t>Obrázek č. 6</w:t>
      </w:r>
    </w:p>
    <w:p w:rsidR="008F0DB3" w:rsidRPr="00A77222" w:rsidRDefault="008F0DB3" w:rsidP="008F0DB3">
      <w:pPr>
        <w:pStyle w:val="Nadpis1"/>
        <w:keepLines/>
        <w:numPr>
          <w:ilvl w:val="1"/>
          <w:numId w:val="31"/>
        </w:numPr>
        <w:tabs>
          <w:tab w:val="left" w:pos="567"/>
        </w:tabs>
        <w:spacing w:before="360" w:after="260" w:line="320" w:lineRule="atLeast"/>
        <w:ind w:hanging="3273"/>
        <w:jc w:val="left"/>
      </w:pPr>
      <w:bookmarkStart w:id="22" w:name="_Toc410724674"/>
      <w:bookmarkStart w:id="23" w:name="_Toc447016774"/>
      <w:r w:rsidRPr="00A77222">
        <w:t>Technické požadavky</w:t>
      </w:r>
      <w:bookmarkEnd w:id="22"/>
      <w:bookmarkEnd w:id="23"/>
    </w:p>
    <w:p w:rsidR="008F0DB3" w:rsidRPr="008F0DB3" w:rsidRDefault="008F0DB3" w:rsidP="00BA6ECA">
      <w:pPr>
        <w:pStyle w:val="Nadpis2"/>
        <w:numPr>
          <w:ilvl w:val="1"/>
          <w:numId w:val="36"/>
        </w:numPr>
        <w:tabs>
          <w:tab w:val="left" w:pos="709"/>
        </w:tabs>
        <w:spacing w:before="260" w:after="240" w:line="260" w:lineRule="atLeast"/>
        <w:ind w:hanging="6130"/>
        <w:jc w:val="left"/>
        <w:rPr>
          <w:rFonts w:ascii="Arial" w:hAnsi="Arial" w:cs="Arial"/>
          <w:color w:val="auto"/>
          <w:sz w:val="24"/>
          <w:szCs w:val="24"/>
        </w:rPr>
      </w:pPr>
      <w:bookmarkStart w:id="24" w:name="_Toc410724675"/>
      <w:bookmarkStart w:id="25" w:name="_Toc447016775"/>
      <w:r w:rsidRPr="008F0DB3">
        <w:rPr>
          <w:rFonts w:ascii="Arial" w:hAnsi="Arial" w:cs="Arial"/>
          <w:bCs w:val="0"/>
          <w:color w:val="auto"/>
          <w:sz w:val="24"/>
          <w:szCs w:val="24"/>
        </w:rPr>
        <w:t>Rozměry</w:t>
      </w:r>
      <w:bookmarkEnd w:id="24"/>
      <w:bookmarkEnd w:id="25"/>
    </w:p>
    <w:p w:rsidR="008F0DB3" w:rsidRDefault="008F0DB3" w:rsidP="008F0DB3">
      <w:pPr>
        <w:pStyle w:val="cpodstavecneslovan"/>
        <w:spacing w:after="100" w:afterAutospacing="1"/>
        <w:ind w:left="0"/>
      </w:pPr>
      <w:r>
        <w:rPr>
          <w:noProof/>
          <w:lang w:eastAsia="cs-CZ"/>
        </w:rPr>
        <w:drawing>
          <wp:anchor distT="0" distB="0" distL="114300" distR="114300" simplePos="0" relativeHeight="251658244" behindDoc="0" locked="0" layoutInCell="1" allowOverlap="1" wp14:anchorId="4E0EC60A" wp14:editId="27D04513">
            <wp:simplePos x="0" y="0"/>
            <wp:positionH relativeFrom="column">
              <wp:posOffset>2509520</wp:posOffset>
            </wp:positionH>
            <wp:positionV relativeFrom="paragraph">
              <wp:posOffset>168910</wp:posOffset>
            </wp:positionV>
            <wp:extent cx="1800225" cy="1950085"/>
            <wp:effectExtent l="0" t="0" r="9525" b="0"/>
            <wp:wrapNone/>
            <wp:docPr id="26" name="Obrázek 26"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R"/>
                    <pic:cNvPicPr>
                      <a:picLocks noChangeAspect="1" noChangeArrowheads="1"/>
                    </pic:cNvPicPr>
                  </pic:nvPicPr>
                  <pic:blipFill>
                    <a:blip r:embed="rId32" cstate="screen">
                      <a:extLst>
                        <a:ext uri="{28A0092B-C50C-407E-A947-70E740481C1C}">
                          <a14:useLocalDpi xmlns:a14="http://schemas.microsoft.com/office/drawing/2010/main" val="0"/>
                        </a:ext>
                      </a:extLst>
                    </a:blip>
                    <a:srcRect/>
                    <a:stretch>
                      <a:fillRect/>
                    </a:stretch>
                  </pic:blipFill>
                  <pic:spPr bwMode="auto">
                    <a:xfrm>
                      <a:off x="0" y="0"/>
                      <a:ext cx="1800225" cy="1950085"/>
                    </a:xfrm>
                    <a:prstGeom prst="rect">
                      <a:avLst/>
                    </a:prstGeom>
                    <a:noFill/>
                    <a:ln>
                      <a:noFill/>
                    </a:ln>
                  </pic:spPr>
                </pic:pic>
              </a:graphicData>
            </a:graphic>
          </wp:anchor>
        </w:drawing>
      </w:r>
      <w:r>
        <w:t xml:space="preserve">Rozměry rytiny poštovních denních „kulatých“ razítek jsou uvedeny v Tabulce č. 1 a znázorněny na </w:t>
      </w:r>
      <w:r>
        <w:br/>
        <w:t>Obrázku č. 7.</w:t>
      </w:r>
    </w:p>
    <w:p w:rsidR="008F0DB3" w:rsidRDefault="008F0DB3" w:rsidP="008F0DB3">
      <w:pPr>
        <w:pStyle w:val="cpodstavecneslovan"/>
      </w:pPr>
    </w:p>
    <w:p w:rsidR="008F0DB3" w:rsidRDefault="008F0DB3" w:rsidP="008F0DB3">
      <w:pPr>
        <w:pStyle w:val="cpodstavecneslovan"/>
      </w:pPr>
    </w:p>
    <w:p w:rsidR="008F0DB3" w:rsidRDefault="008F0DB3" w:rsidP="008F0DB3">
      <w:pPr>
        <w:pStyle w:val="cpodstavecneslovan"/>
      </w:pPr>
    </w:p>
    <w:p w:rsidR="008F0DB3" w:rsidRDefault="008F0DB3" w:rsidP="008F0DB3">
      <w:pPr>
        <w:pStyle w:val="cpodstavecneslovan"/>
      </w:pPr>
    </w:p>
    <w:p w:rsidR="008F0DB3" w:rsidRDefault="008F0DB3" w:rsidP="008F0DB3">
      <w:pPr>
        <w:pStyle w:val="cpodstavecneslovan"/>
      </w:pPr>
    </w:p>
    <w:p w:rsidR="008F0DB3" w:rsidRPr="00451430" w:rsidRDefault="008F0DB3" w:rsidP="008F0DB3">
      <w:pPr>
        <w:pStyle w:val="cpodstavecneslovan"/>
        <w:jc w:val="center"/>
        <w:rPr>
          <w:b/>
        </w:rPr>
      </w:pPr>
      <w:r w:rsidRPr="00451430">
        <w:rPr>
          <w:b/>
        </w:rPr>
        <w:t>Obrázek č. 7</w:t>
      </w:r>
    </w:p>
    <w:p w:rsidR="008F0DB3" w:rsidRPr="009E408E" w:rsidRDefault="008F0DB3" w:rsidP="008F0DB3">
      <w:pPr>
        <w:pStyle w:val="Nadpis6"/>
        <w:rPr>
          <w:color w:val="auto"/>
        </w:rPr>
      </w:pPr>
      <w:r w:rsidRPr="009E408E">
        <w:rPr>
          <w:color w:val="auto"/>
        </w:rPr>
        <w:t>Tabulka č. 1 – Rozměry kulatých razítek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59"/>
        <w:gridCol w:w="1657"/>
        <w:gridCol w:w="1941"/>
        <w:gridCol w:w="1751"/>
      </w:tblGrid>
      <w:tr w:rsidR="008F0DB3" w:rsidTr="00595437">
        <w:tc>
          <w:tcPr>
            <w:tcW w:w="0" w:type="auto"/>
            <w:vAlign w:val="center"/>
          </w:tcPr>
          <w:p w:rsidR="008F0DB3" w:rsidRDefault="008F0DB3" w:rsidP="00595437">
            <w:r>
              <w:t>Druh razítka</w:t>
            </w:r>
          </w:p>
        </w:tc>
        <w:tc>
          <w:tcPr>
            <w:tcW w:w="0" w:type="auto"/>
            <w:gridSpan w:val="3"/>
            <w:vAlign w:val="center"/>
          </w:tcPr>
          <w:p w:rsidR="008F0DB3" w:rsidRDefault="008F0DB3" w:rsidP="00595437">
            <w:pPr>
              <w:jc w:val="center"/>
            </w:pPr>
            <w:r>
              <w:t>Rozměry v</w:t>
            </w:r>
            <w:r w:rsidR="00B60AB1">
              <w:t> </w:t>
            </w:r>
            <w:r>
              <w:t>mm</w:t>
            </w:r>
          </w:p>
        </w:tc>
      </w:tr>
      <w:tr w:rsidR="008F0DB3" w:rsidTr="00595437">
        <w:tc>
          <w:tcPr>
            <w:tcW w:w="0" w:type="auto"/>
            <w:vAlign w:val="center"/>
          </w:tcPr>
          <w:p w:rsidR="008F0DB3" w:rsidRDefault="008F0DB3" w:rsidP="00595437"/>
        </w:tc>
        <w:tc>
          <w:tcPr>
            <w:tcW w:w="0" w:type="auto"/>
            <w:vAlign w:val="center"/>
          </w:tcPr>
          <w:p w:rsidR="008F0DB3" w:rsidRDefault="008F0DB3" w:rsidP="00595437">
            <w:pPr>
              <w:jc w:val="center"/>
            </w:pPr>
            <w:r>
              <w:t>D</w:t>
            </w:r>
          </w:p>
        </w:tc>
        <w:tc>
          <w:tcPr>
            <w:tcW w:w="0" w:type="auto"/>
            <w:vAlign w:val="center"/>
          </w:tcPr>
          <w:p w:rsidR="008F0DB3" w:rsidRDefault="008F0DB3" w:rsidP="00595437">
            <w:pPr>
              <w:jc w:val="center"/>
            </w:pPr>
            <w:r>
              <w:t>d</w:t>
            </w:r>
          </w:p>
        </w:tc>
        <w:tc>
          <w:tcPr>
            <w:tcW w:w="0" w:type="auto"/>
            <w:vAlign w:val="center"/>
          </w:tcPr>
          <w:p w:rsidR="008F0DB3" w:rsidRDefault="00F20293" w:rsidP="00595437">
            <w:pPr>
              <w:jc w:val="center"/>
            </w:pPr>
            <w:r>
              <w:t>A</w:t>
            </w:r>
          </w:p>
        </w:tc>
      </w:tr>
      <w:tr w:rsidR="008F0DB3" w:rsidTr="00595437">
        <w:tc>
          <w:tcPr>
            <w:tcW w:w="0" w:type="auto"/>
            <w:vAlign w:val="center"/>
          </w:tcPr>
          <w:p w:rsidR="008F0DB3" w:rsidRDefault="008F0DB3" w:rsidP="00595437">
            <w:r>
              <w:t>Kulaté ruční (Obrázek č. 1 - 5)</w:t>
            </w:r>
          </w:p>
        </w:tc>
        <w:tc>
          <w:tcPr>
            <w:tcW w:w="0" w:type="auto"/>
            <w:vAlign w:val="center"/>
          </w:tcPr>
          <w:p w:rsidR="008F0DB3" w:rsidRPr="007C2B4D" w:rsidRDefault="008F0DB3" w:rsidP="00595437">
            <w:pPr>
              <w:autoSpaceDE w:val="0"/>
              <w:autoSpaceDN w:val="0"/>
              <w:adjustRightInd w:val="0"/>
              <w:spacing w:line="240" w:lineRule="auto"/>
              <w:jc w:val="center"/>
              <w:rPr>
                <w:rFonts w:ascii="MS Shell Dlg" w:hAnsi="MS Shell Dlg" w:cs="MS Shell Dlg"/>
                <w:sz w:val="16"/>
                <w:szCs w:val="16"/>
              </w:rPr>
            </w:pPr>
            <w:r>
              <w:t xml:space="preserve">24 </w:t>
            </w:r>
            <w:r w:rsidRPr="007C2B4D">
              <w:t>± 0,5</w:t>
            </w:r>
          </w:p>
        </w:tc>
        <w:tc>
          <w:tcPr>
            <w:tcW w:w="0" w:type="auto"/>
            <w:vAlign w:val="center"/>
          </w:tcPr>
          <w:p w:rsidR="008F0DB3" w:rsidRDefault="008F0DB3" w:rsidP="00595437">
            <w:pPr>
              <w:jc w:val="center"/>
            </w:pPr>
            <w:r>
              <w:t xml:space="preserve">16,5 </w:t>
            </w:r>
            <w:r w:rsidRPr="007C2B4D">
              <w:t>± 0,5</w:t>
            </w:r>
          </w:p>
        </w:tc>
        <w:tc>
          <w:tcPr>
            <w:tcW w:w="0" w:type="auto"/>
            <w:vAlign w:val="center"/>
          </w:tcPr>
          <w:p w:rsidR="008F0DB3" w:rsidRDefault="008F0DB3" w:rsidP="00595437">
            <w:pPr>
              <w:jc w:val="center"/>
            </w:pPr>
            <w:r>
              <w:t xml:space="preserve">8,5 </w:t>
            </w:r>
            <w:r w:rsidRPr="007C2B4D">
              <w:t>± 0,5</w:t>
            </w:r>
          </w:p>
        </w:tc>
      </w:tr>
      <w:tr w:rsidR="008F0DB3" w:rsidTr="00595437">
        <w:tc>
          <w:tcPr>
            <w:tcW w:w="0" w:type="auto"/>
            <w:vAlign w:val="center"/>
          </w:tcPr>
          <w:p w:rsidR="008F0DB3" w:rsidRDefault="008F0DB3" w:rsidP="00595437">
            <w:r>
              <w:t>Válečkové</w:t>
            </w:r>
          </w:p>
        </w:tc>
        <w:tc>
          <w:tcPr>
            <w:tcW w:w="0" w:type="auto"/>
            <w:vAlign w:val="center"/>
          </w:tcPr>
          <w:p w:rsidR="008F0DB3" w:rsidRPr="007C2B4D" w:rsidRDefault="008F0DB3" w:rsidP="00595437">
            <w:pPr>
              <w:autoSpaceDE w:val="0"/>
              <w:autoSpaceDN w:val="0"/>
              <w:adjustRightInd w:val="0"/>
              <w:spacing w:line="240" w:lineRule="auto"/>
              <w:jc w:val="center"/>
              <w:rPr>
                <w:rFonts w:ascii="MS Shell Dlg" w:hAnsi="MS Shell Dlg" w:cs="MS Shell Dlg"/>
                <w:sz w:val="16"/>
                <w:szCs w:val="16"/>
              </w:rPr>
            </w:pPr>
            <w:r>
              <w:t xml:space="preserve">24 </w:t>
            </w:r>
            <w:r w:rsidRPr="007C2B4D">
              <w:t>± 0,5</w:t>
            </w:r>
          </w:p>
        </w:tc>
        <w:tc>
          <w:tcPr>
            <w:tcW w:w="0" w:type="auto"/>
            <w:vAlign w:val="center"/>
          </w:tcPr>
          <w:p w:rsidR="008F0DB3" w:rsidRDefault="008F0DB3" w:rsidP="00595437">
            <w:pPr>
              <w:jc w:val="center"/>
            </w:pPr>
            <w:r>
              <w:t xml:space="preserve">16,5 </w:t>
            </w:r>
            <w:r w:rsidRPr="007C2B4D">
              <w:t>± 0,5</w:t>
            </w:r>
          </w:p>
        </w:tc>
        <w:tc>
          <w:tcPr>
            <w:tcW w:w="0" w:type="auto"/>
            <w:vAlign w:val="center"/>
          </w:tcPr>
          <w:p w:rsidR="008F0DB3" w:rsidRDefault="008F0DB3" w:rsidP="00595437">
            <w:pPr>
              <w:jc w:val="center"/>
            </w:pPr>
            <w:r>
              <w:t xml:space="preserve">8,5 </w:t>
            </w:r>
            <w:r w:rsidRPr="007C2B4D">
              <w:t>± 0,5</w:t>
            </w:r>
          </w:p>
        </w:tc>
      </w:tr>
      <w:tr w:rsidR="008F0DB3" w:rsidTr="00595437">
        <w:tc>
          <w:tcPr>
            <w:tcW w:w="0" w:type="auto"/>
            <w:vAlign w:val="center"/>
          </w:tcPr>
          <w:p w:rsidR="008F0DB3" w:rsidRDefault="008F0DB3" w:rsidP="00595437">
            <w:r>
              <w:lastRenderedPageBreak/>
              <w:t>Hlavice ve všech druzích razítkovacích</w:t>
            </w:r>
          </w:p>
          <w:p w:rsidR="008F0DB3" w:rsidRDefault="008F0DB3" w:rsidP="00595437">
            <w:r>
              <w:t>a výplatních strojů</w:t>
            </w:r>
          </w:p>
        </w:tc>
        <w:tc>
          <w:tcPr>
            <w:tcW w:w="0" w:type="auto"/>
            <w:vAlign w:val="center"/>
          </w:tcPr>
          <w:p w:rsidR="008F0DB3" w:rsidRPr="007C2B4D" w:rsidRDefault="008F0DB3" w:rsidP="00595437">
            <w:pPr>
              <w:autoSpaceDE w:val="0"/>
              <w:autoSpaceDN w:val="0"/>
              <w:adjustRightInd w:val="0"/>
              <w:spacing w:line="240" w:lineRule="auto"/>
              <w:jc w:val="center"/>
              <w:rPr>
                <w:rFonts w:ascii="MS Shell Dlg" w:hAnsi="MS Shell Dlg" w:cs="MS Shell Dlg"/>
                <w:sz w:val="16"/>
                <w:szCs w:val="16"/>
              </w:rPr>
            </w:pPr>
            <w:r>
              <w:t xml:space="preserve">24 </w:t>
            </w:r>
            <w:r w:rsidRPr="007C2B4D">
              <w:t>± 0,5</w:t>
            </w:r>
          </w:p>
        </w:tc>
        <w:tc>
          <w:tcPr>
            <w:tcW w:w="0" w:type="auto"/>
            <w:vAlign w:val="center"/>
          </w:tcPr>
          <w:p w:rsidR="008F0DB3" w:rsidRDefault="008F0DB3" w:rsidP="00595437">
            <w:pPr>
              <w:jc w:val="center"/>
            </w:pPr>
            <w:r>
              <w:t xml:space="preserve">16,5 </w:t>
            </w:r>
            <w:r w:rsidRPr="007C2B4D">
              <w:t>± 0,5</w:t>
            </w:r>
          </w:p>
        </w:tc>
        <w:tc>
          <w:tcPr>
            <w:tcW w:w="0" w:type="auto"/>
            <w:vAlign w:val="center"/>
          </w:tcPr>
          <w:p w:rsidR="008F0DB3" w:rsidRDefault="008F0DB3" w:rsidP="00595437">
            <w:pPr>
              <w:jc w:val="center"/>
            </w:pPr>
            <w:r>
              <w:t xml:space="preserve">8,5 </w:t>
            </w:r>
            <w:r w:rsidRPr="007C2B4D">
              <w:t>± 0,5</w:t>
            </w:r>
          </w:p>
        </w:tc>
      </w:tr>
      <w:tr w:rsidR="008F0DB3" w:rsidTr="00595437">
        <w:tc>
          <w:tcPr>
            <w:tcW w:w="0" w:type="auto"/>
            <w:vAlign w:val="center"/>
          </w:tcPr>
          <w:p w:rsidR="008F0DB3" w:rsidRDefault="008F0DB3" w:rsidP="00595437">
            <w:r>
              <w:t>Příležitostné</w:t>
            </w:r>
          </w:p>
        </w:tc>
        <w:tc>
          <w:tcPr>
            <w:tcW w:w="0" w:type="auto"/>
            <w:gridSpan w:val="3"/>
          </w:tcPr>
          <w:p w:rsidR="008F0DB3" w:rsidRDefault="008F0DB3" w:rsidP="00595437">
            <w:r>
              <w:t xml:space="preserve">Rozměry nejsou stanoveny. </w:t>
            </w:r>
          </w:p>
          <w:p w:rsidR="008F0DB3" w:rsidRDefault="008F0DB3" w:rsidP="00595437">
            <w:r>
              <w:t xml:space="preserve">Doporučuje se rozměrová řada průměrů </w:t>
            </w:r>
            <w:r w:rsidRPr="00EB603B">
              <w:t>30mm; 35 mm; 45 mm.</w:t>
            </w:r>
            <w:r>
              <w:t xml:space="preserve"> </w:t>
            </w:r>
          </w:p>
        </w:tc>
      </w:tr>
    </w:tbl>
    <w:p w:rsidR="008F0DB3" w:rsidRDefault="008F0DB3" w:rsidP="008F0DB3"/>
    <w:p w:rsidR="008F0DB3" w:rsidRPr="008F0DB3" w:rsidRDefault="008F0DB3" w:rsidP="00BA6ECA">
      <w:pPr>
        <w:pStyle w:val="Nadpis2"/>
        <w:numPr>
          <w:ilvl w:val="1"/>
          <w:numId w:val="36"/>
        </w:numPr>
        <w:tabs>
          <w:tab w:val="left" w:pos="709"/>
        </w:tabs>
        <w:spacing w:before="260" w:after="240" w:line="260" w:lineRule="atLeast"/>
        <w:ind w:hanging="6130"/>
        <w:jc w:val="left"/>
        <w:rPr>
          <w:rFonts w:ascii="Arial" w:hAnsi="Arial" w:cs="Arial"/>
          <w:bCs w:val="0"/>
          <w:color w:val="auto"/>
          <w:sz w:val="24"/>
          <w:szCs w:val="24"/>
        </w:rPr>
      </w:pPr>
      <w:bookmarkStart w:id="26" w:name="_Toc410724676"/>
      <w:bookmarkStart w:id="27" w:name="_Toc447016776"/>
      <w:r w:rsidRPr="008F0DB3">
        <w:rPr>
          <w:rFonts w:ascii="Arial" w:hAnsi="Arial" w:cs="Arial"/>
          <w:bCs w:val="0"/>
          <w:color w:val="auto"/>
          <w:sz w:val="24"/>
          <w:szCs w:val="24"/>
        </w:rPr>
        <w:t>Uspořádání a provedení předepsaných údajů</w:t>
      </w:r>
      <w:bookmarkEnd w:id="26"/>
      <w:bookmarkEnd w:id="27"/>
    </w:p>
    <w:p w:rsidR="008F0DB3" w:rsidRDefault="008F0DB3" w:rsidP="008F0DB3">
      <w:pPr>
        <w:pStyle w:val="cpslovnpsmenn"/>
        <w:ind w:left="426" w:hanging="426"/>
        <w:jc w:val="both"/>
      </w:pPr>
      <w:r>
        <w:t xml:space="preserve">Poštovní směrovací číslo a legenda jsou umístěny u kulatého razítka v mezikruží. PSČ je vždy před názvem provozovny. První trojčíslí pětimístného PSČ je od následujícího dvojčíslí odděleno mezerou šíře jedné číslice, začátek legendy je od poslední číslice PSČ oddělen mezerou šíře dvou písmen. Ve výjimečných případech u dlouhé legendy je možno provést mezeru v šíři jednoho písmene. V dolní části mezikruží jsou jedna až tři hvězdičky (podle délky legendy). </w:t>
      </w:r>
    </w:p>
    <w:p w:rsidR="008F0DB3" w:rsidRDefault="008F0DB3" w:rsidP="008F0DB3">
      <w:pPr>
        <w:pStyle w:val="cpslovnpsmenn"/>
        <w:ind w:left="426" w:hanging="426"/>
        <w:jc w:val="both"/>
      </w:pPr>
      <w:r>
        <w:t>U razítek poštoven a Výdejních míst ČP je PSČ a legenda v dolní části mezikruží a označení typu provozovny je v horní části.</w:t>
      </w:r>
    </w:p>
    <w:p w:rsidR="008F0DB3" w:rsidRDefault="008F0DB3" w:rsidP="008F0DB3">
      <w:pPr>
        <w:pStyle w:val="cpslovnpsmenn"/>
        <w:ind w:left="426" w:hanging="426"/>
        <w:jc w:val="both"/>
      </w:pPr>
      <w:r>
        <w:t>Časové údaje jsou umístěny ve vodorovné ose v poli ohraničeném vodorovnými čarami. Časové údaje jsou umístěny na sadě otočných aretovaných koleček, které umožňují časové údaje měnit. Kolečka roků a desetiletí jsou konstrukčně samostatná, aby bylo zachováno neomezené použití. U ručních razítek musí být za číselnými údaji označujícími den, měsíc a rok tečka, umístěná bezprostředně za poslední číslicí, aby byla vyloučena možnost falzifikace časových údajů v otisku razítka. Před údajem dne a měsíce, vyjádřeným jednomístným údajem, musí být pomlčka.</w:t>
      </w:r>
    </w:p>
    <w:p w:rsidR="008F0DB3" w:rsidRDefault="008F0DB3" w:rsidP="008F0DB3">
      <w:pPr>
        <w:pStyle w:val="cpslovnpsmenn"/>
        <w:ind w:left="426" w:hanging="426"/>
        <w:jc w:val="both"/>
      </w:pPr>
      <w:r>
        <w:t>Válečková razítka mohou mít časové údaje z konstrukčních důvodů umístěny uprostřed vnitřního kruhu na svislé ose. Údaj hodiny je z těchto důvodů vypuštěn.</w:t>
      </w:r>
    </w:p>
    <w:p w:rsidR="008F0DB3" w:rsidRDefault="008F0DB3" w:rsidP="008F0DB3">
      <w:pPr>
        <w:pStyle w:val="cpslovnpsmenn"/>
        <w:ind w:left="426" w:hanging="426"/>
        <w:jc w:val="both"/>
      </w:pPr>
      <w:r>
        <w:t>Rozlišovací znak, vyjádřený zpravidla číslem, je umístěn ve spodní kruhové výseči. U razítek</w:t>
      </w:r>
      <w:r w:rsidR="00F92FF2">
        <w:t xml:space="preserve"> výdejních míst </w:t>
      </w:r>
      <w:r>
        <w:t>je zde umístěno logo ČP o rozměrech 6 x 3,2 mm. Válečkové razítko má rozlišovací znak v dolní části mezikruží mezi hvězdičkami. Denní razítko, které je součástí výplatního stroje smluvního uživatele (klienta ČP), má v dolní části mezikruží uvedeno licenční číslo.</w:t>
      </w:r>
    </w:p>
    <w:p w:rsidR="008F0DB3" w:rsidRPr="00C17E9E" w:rsidRDefault="008F0DB3" w:rsidP="008F0DB3">
      <w:pPr>
        <w:pStyle w:val="cpslovnpsmenn"/>
        <w:ind w:left="426" w:hanging="426"/>
        <w:jc w:val="both"/>
      </w:pPr>
      <w:r w:rsidRPr="00C17E9E">
        <w:t xml:space="preserve">Legenda razítka a číselné údaje jsou provedeny kolmým písmem velké abecedy (Arial, Calibri, Tahoma) velikost 2,5 mm </w:t>
      </w:r>
      <w:r w:rsidRPr="00C17E9E">
        <w:rPr>
          <w:rFonts w:eastAsia="Times New Roman"/>
          <w:lang w:eastAsia="cs-CZ"/>
        </w:rPr>
        <w:t>± 0,2 mm. Šířka a hustota písmen jsou přizpůsobeny délce textu. Pokud je v legendě předložka, provede se písmem malé abecedy</w:t>
      </w:r>
      <w:r w:rsidR="0063354B" w:rsidRPr="00C17E9E">
        <w:rPr>
          <w:rFonts w:eastAsia="Times New Roman"/>
          <w:lang w:eastAsia="cs-CZ"/>
        </w:rPr>
        <w:t>.</w:t>
      </w:r>
    </w:p>
    <w:p w:rsidR="008F0DB3" w:rsidRDefault="008F0DB3" w:rsidP="008F0DB3">
      <w:pPr>
        <w:pStyle w:val="cpslovnpsmenn"/>
        <w:ind w:left="426" w:hanging="426"/>
        <w:jc w:val="both"/>
      </w:pPr>
      <w:r>
        <w:t xml:space="preserve">Linky obou kruhů v kruhovém razítku mají tloušťku 0,2 mm, linky časového pole 0,6 mm. Hloubka rytiny se doporučuje provést 0,75 mm </w:t>
      </w:r>
      <w:r w:rsidRPr="00D01294">
        <w:rPr>
          <w:rFonts w:eastAsia="Times New Roman"/>
          <w:lang w:eastAsia="cs-CZ"/>
        </w:rPr>
        <w:t>±</w:t>
      </w:r>
      <w:r>
        <w:rPr>
          <w:rFonts w:eastAsia="Times New Roman"/>
          <w:lang w:eastAsia="cs-CZ"/>
        </w:rPr>
        <w:t xml:space="preserve"> 0,2 mm.</w:t>
      </w:r>
    </w:p>
    <w:p w:rsidR="008F0DB3" w:rsidRDefault="008F0DB3" w:rsidP="008F0DB3">
      <w:pPr>
        <w:pStyle w:val="cpslovnpsmenn"/>
        <w:ind w:left="426" w:hanging="426"/>
        <w:jc w:val="both"/>
      </w:pPr>
      <w:r>
        <w:rPr>
          <w:rFonts w:eastAsia="Times New Roman"/>
          <w:lang w:eastAsia="cs-CZ"/>
        </w:rPr>
        <w:t>Rytina musí být provedena dokonale, písmena a číslice musí být stejnoměrně rozložena. Rytina časových údajů na otočných kolečkách musí být provedena tak, aby v jakékoli sestavě byly číslice vždy v jedné lince.</w:t>
      </w:r>
    </w:p>
    <w:p w:rsidR="008F0DB3" w:rsidRDefault="008F0DB3" w:rsidP="008F0DB3">
      <w:pPr>
        <w:spacing w:line="240" w:lineRule="auto"/>
        <w:rPr>
          <w:rFonts w:ascii="Arial" w:hAnsi="Arial"/>
          <w:b/>
          <w:bCs/>
          <w:color w:val="000000"/>
        </w:rPr>
      </w:pPr>
    </w:p>
    <w:p w:rsidR="008F0DB3" w:rsidRPr="00A77222" w:rsidRDefault="008F0DB3" w:rsidP="008F0DB3">
      <w:pPr>
        <w:pStyle w:val="Nadpis1"/>
        <w:keepLines/>
        <w:numPr>
          <w:ilvl w:val="1"/>
          <w:numId w:val="31"/>
        </w:numPr>
        <w:tabs>
          <w:tab w:val="left" w:pos="567"/>
        </w:tabs>
        <w:spacing w:before="360" w:after="260" w:line="320" w:lineRule="atLeast"/>
        <w:ind w:hanging="3273"/>
        <w:jc w:val="left"/>
      </w:pPr>
      <w:bookmarkStart w:id="28" w:name="_Toc410724678"/>
      <w:bookmarkStart w:id="29" w:name="_Toc447016778"/>
      <w:r w:rsidRPr="00A77222">
        <w:lastRenderedPageBreak/>
        <w:t>Materiál</w:t>
      </w:r>
      <w:bookmarkEnd w:id="28"/>
      <w:bookmarkEnd w:id="29"/>
    </w:p>
    <w:p w:rsidR="008F0DB3" w:rsidRDefault="008F0DB3" w:rsidP="008F0DB3">
      <w:pPr>
        <w:pStyle w:val="cpodstavecneslovan"/>
      </w:pPr>
      <w:r>
        <w:t xml:space="preserve">Hlavice otisků ručních razítek jsou zhotoveny z oceli ČSN 11370 nebo ze slitiny hliníku ČSN 424201. </w:t>
      </w:r>
    </w:p>
    <w:p w:rsidR="00704ACE" w:rsidRDefault="00704ACE" w:rsidP="00FC320B">
      <w:pPr>
        <w:pStyle w:val="cpodstavecneslovan"/>
        <w:ind w:left="0"/>
      </w:pPr>
      <w:r w:rsidRPr="00FE1730">
        <w:rPr>
          <w:b/>
        </w:rPr>
        <w:br w:type="page"/>
      </w:r>
    </w:p>
    <w:p w:rsidR="00704ACE" w:rsidRDefault="00704ACE" w:rsidP="00704ACE">
      <w:pPr>
        <w:rPr>
          <w:b/>
          <w:sz w:val="22"/>
          <w:szCs w:val="22"/>
        </w:rPr>
      </w:pPr>
      <w:r w:rsidRPr="003C6386">
        <w:rPr>
          <w:b/>
          <w:sz w:val="22"/>
          <w:szCs w:val="22"/>
        </w:rPr>
        <w:lastRenderedPageBreak/>
        <w:t>Příloha č.</w:t>
      </w:r>
      <w:r w:rsidR="009E408E">
        <w:rPr>
          <w:b/>
          <w:sz w:val="22"/>
          <w:szCs w:val="22"/>
        </w:rPr>
        <w:t xml:space="preserve"> </w:t>
      </w:r>
      <w:r w:rsidRPr="003C6386">
        <w:rPr>
          <w:b/>
          <w:sz w:val="22"/>
          <w:szCs w:val="22"/>
        </w:rPr>
        <w:t>2 – Ceník razítek</w:t>
      </w:r>
    </w:p>
    <w:p w:rsidR="00704ACE" w:rsidRDefault="00704ACE" w:rsidP="00704ACE">
      <w:pPr>
        <w:rPr>
          <w:b/>
          <w:sz w:val="22"/>
          <w:szCs w:val="22"/>
        </w:rPr>
      </w:pPr>
    </w:p>
    <w:tbl>
      <w:tblPr>
        <w:tblW w:w="9160" w:type="dxa"/>
        <w:tblInd w:w="55" w:type="dxa"/>
        <w:tblCellMar>
          <w:left w:w="70" w:type="dxa"/>
          <w:right w:w="70" w:type="dxa"/>
        </w:tblCellMar>
        <w:tblLook w:val="04A0" w:firstRow="1" w:lastRow="0" w:firstColumn="1" w:lastColumn="0" w:noHBand="0" w:noVBand="1"/>
      </w:tblPr>
      <w:tblGrid>
        <w:gridCol w:w="1300"/>
        <w:gridCol w:w="4120"/>
        <w:gridCol w:w="2080"/>
        <w:gridCol w:w="1660"/>
      </w:tblGrid>
      <w:tr w:rsidR="00FF4E36" w:rsidRPr="00FF4E36" w:rsidTr="00FF4E36">
        <w:trPr>
          <w:trHeight w:val="915"/>
        </w:trPr>
        <w:tc>
          <w:tcPr>
            <w:tcW w:w="1300" w:type="dxa"/>
            <w:tcBorders>
              <w:top w:val="single" w:sz="8" w:space="0" w:color="auto"/>
              <w:left w:val="single" w:sz="8" w:space="0" w:color="auto"/>
              <w:bottom w:val="single" w:sz="8" w:space="0" w:color="auto"/>
              <w:right w:val="single" w:sz="8" w:space="0" w:color="auto"/>
            </w:tcBorders>
            <w:shd w:val="clear" w:color="000000" w:fill="92CDDC"/>
            <w:noWrap/>
            <w:vAlign w:val="center"/>
            <w:hideMark/>
          </w:tcPr>
          <w:p w:rsidR="00FF4E36" w:rsidRPr="00FF4E36" w:rsidRDefault="00FF4E36" w:rsidP="00FF4E36">
            <w:pPr>
              <w:spacing w:after="0" w:line="240" w:lineRule="auto"/>
              <w:jc w:val="center"/>
              <w:rPr>
                <w:rFonts w:ascii="Calibri" w:hAnsi="Calibri" w:cs="Arial"/>
                <w:b/>
                <w:bCs/>
                <w:sz w:val="22"/>
                <w:szCs w:val="22"/>
              </w:rPr>
            </w:pPr>
            <w:r w:rsidRPr="00FF4E36">
              <w:rPr>
                <w:rFonts w:ascii="Calibri" w:hAnsi="Calibri" w:cs="Arial"/>
                <w:b/>
                <w:bCs/>
                <w:sz w:val="22"/>
                <w:szCs w:val="22"/>
              </w:rPr>
              <w:t>KZM</w:t>
            </w:r>
          </w:p>
        </w:tc>
        <w:tc>
          <w:tcPr>
            <w:tcW w:w="4120" w:type="dxa"/>
            <w:tcBorders>
              <w:top w:val="single" w:sz="8" w:space="0" w:color="auto"/>
              <w:left w:val="nil"/>
              <w:bottom w:val="single" w:sz="8" w:space="0" w:color="auto"/>
              <w:right w:val="single" w:sz="8" w:space="0" w:color="auto"/>
            </w:tcBorders>
            <w:shd w:val="clear" w:color="000000" w:fill="92CDDC"/>
            <w:noWrap/>
            <w:vAlign w:val="center"/>
            <w:hideMark/>
          </w:tcPr>
          <w:p w:rsidR="00FF4E36" w:rsidRPr="00FF4E36" w:rsidRDefault="00FF4E36" w:rsidP="00FF4E36">
            <w:pPr>
              <w:spacing w:after="0" w:line="240" w:lineRule="auto"/>
              <w:jc w:val="center"/>
              <w:rPr>
                <w:rFonts w:ascii="Calibri" w:hAnsi="Calibri" w:cs="Arial"/>
                <w:b/>
                <w:bCs/>
                <w:sz w:val="22"/>
                <w:szCs w:val="22"/>
              </w:rPr>
            </w:pPr>
            <w:r w:rsidRPr="00FF4E36">
              <w:rPr>
                <w:rFonts w:ascii="Calibri" w:hAnsi="Calibri" w:cs="Arial"/>
                <w:b/>
                <w:bCs/>
                <w:sz w:val="22"/>
                <w:szCs w:val="22"/>
              </w:rPr>
              <w:t>Název zboží</w:t>
            </w:r>
          </w:p>
        </w:tc>
        <w:tc>
          <w:tcPr>
            <w:tcW w:w="2080" w:type="dxa"/>
            <w:tcBorders>
              <w:top w:val="single" w:sz="8" w:space="0" w:color="auto"/>
              <w:left w:val="nil"/>
              <w:bottom w:val="single" w:sz="8" w:space="0" w:color="auto"/>
              <w:right w:val="single" w:sz="8" w:space="0" w:color="auto"/>
            </w:tcBorders>
            <w:shd w:val="clear" w:color="000000" w:fill="92CDDC"/>
            <w:noWrap/>
            <w:vAlign w:val="center"/>
            <w:hideMark/>
          </w:tcPr>
          <w:p w:rsidR="00FF4E36" w:rsidRPr="00FF4E36" w:rsidRDefault="00FF4E36" w:rsidP="00FF4E36">
            <w:pPr>
              <w:spacing w:after="0" w:line="240" w:lineRule="auto"/>
              <w:jc w:val="center"/>
              <w:rPr>
                <w:rFonts w:ascii="Calibri" w:hAnsi="Calibri" w:cs="Arial"/>
                <w:b/>
                <w:bCs/>
                <w:sz w:val="22"/>
                <w:szCs w:val="22"/>
              </w:rPr>
            </w:pPr>
            <w:r w:rsidRPr="00FF4E36">
              <w:rPr>
                <w:rFonts w:ascii="Calibri" w:hAnsi="Calibri" w:cs="Arial"/>
                <w:b/>
                <w:bCs/>
                <w:sz w:val="22"/>
                <w:szCs w:val="22"/>
              </w:rPr>
              <w:t>Počet rytých znaků</w:t>
            </w:r>
          </w:p>
        </w:tc>
        <w:tc>
          <w:tcPr>
            <w:tcW w:w="1660" w:type="dxa"/>
            <w:tcBorders>
              <w:top w:val="single" w:sz="8" w:space="0" w:color="auto"/>
              <w:left w:val="nil"/>
              <w:bottom w:val="single" w:sz="8" w:space="0" w:color="auto"/>
              <w:right w:val="single" w:sz="8" w:space="0" w:color="auto"/>
            </w:tcBorders>
            <w:shd w:val="clear" w:color="000000" w:fill="92CDDC"/>
            <w:vAlign w:val="center"/>
            <w:hideMark/>
          </w:tcPr>
          <w:p w:rsidR="00FF4E36" w:rsidRPr="00FF4E36" w:rsidRDefault="00FF4E36" w:rsidP="00FF4E36">
            <w:pPr>
              <w:spacing w:after="0" w:line="240" w:lineRule="auto"/>
              <w:jc w:val="center"/>
              <w:rPr>
                <w:rFonts w:ascii="Calibri" w:hAnsi="Calibri" w:cs="Arial"/>
                <w:b/>
                <w:bCs/>
                <w:sz w:val="22"/>
                <w:szCs w:val="22"/>
              </w:rPr>
            </w:pPr>
            <w:r w:rsidRPr="00FF4E36">
              <w:rPr>
                <w:rFonts w:ascii="Calibri" w:hAnsi="Calibri" w:cs="Arial"/>
                <w:b/>
                <w:bCs/>
                <w:sz w:val="22"/>
                <w:szCs w:val="22"/>
              </w:rPr>
              <w:t>Cena v Kč bez DPH za ks</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090005*</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xml:space="preserve">Poštovní denní razítko </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1 - 15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2 870,-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16 - 30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3 180,-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31 - 40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4 000,-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090001*</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Válečkové razítko</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1 - 15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11 200,-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16 - 30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12 650,-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31 - 40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13 500,-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090003*</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Kulaté razítko bez časových údajů</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1 - 15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1 500,-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16 - 30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2 000,-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31 - 40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2 100,-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090103*</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Okresní razítko</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1 - 15 znaků rytiny</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730,-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900070003</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Filatelistické razítko</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4 300,-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900040002</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Příležitostné razítko pro Českou poštu</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5 000,-</w:t>
            </w:r>
          </w:p>
        </w:tc>
      </w:tr>
      <w:tr w:rsidR="00FF4E36" w:rsidRPr="00FF4E36" w:rsidTr="000D4451">
        <w:trPr>
          <w:trHeight w:val="402"/>
        </w:trPr>
        <w:tc>
          <w:tcPr>
            <w:tcW w:w="1300" w:type="dxa"/>
            <w:tcBorders>
              <w:top w:val="nil"/>
              <w:left w:val="single" w:sz="8" w:space="0" w:color="auto"/>
              <w:bottom w:val="single" w:sz="4" w:space="0" w:color="auto"/>
              <w:right w:val="single" w:sz="8" w:space="0" w:color="auto"/>
            </w:tcBorders>
            <w:shd w:val="clear" w:color="000000" w:fill="FFFFFF"/>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900040004</w:t>
            </w:r>
          </w:p>
        </w:tc>
        <w:tc>
          <w:tcPr>
            <w:tcW w:w="412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Příležitostné razítko pro zákazníka</w:t>
            </w:r>
          </w:p>
        </w:tc>
        <w:tc>
          <w:tcPr>
            <w:tcW w:w="2080" w:type="dxa"/>
            <w:tcBorders>
              <w:top w:val="nil"/>
              <w:left w:val="nil"/>
              <w:bottom w:val="single" w:sz="4" w:space="0" w:color="auto"/>
              <w:right w:val="single" w:sz="8" w:space="0" w:color="auto"/>
            </w:tcBorders>
            <w:shd w:val="clear" w:color="auto" w:fill="auto"/>
            <w:noWrap/>
            <w:vAlign w:val="bottom"/>
            <w:hideMark/>
          </w:tcPr>
          <w:p w:rsidR="00FF4E36" w:rsidRPr="00FF4E36" w:rsidRDefault="00FF4E36" w:rsidP="00FF4E36">
            <w:pPr>
              <w:spacing w:after="0" w:line="240" w:lineRule="auto"/>
              <w:jc w:val="left"/>
              <w:rPr>
                <w:rFonts w:ascii="Arial" w:hAnsi="Arial" w:cs="Arial"/>
                <w:szCs w:val="20"/>
              </w:rPr>
            </w:pPr>
            <w:r w:rsidRPr="00FF4E36">
              <w:rPr>
                <w:rFonts w:ascii="Arial" w:hAnsi="Arial" w:cs="Arial"/>
                <w:szCs w:val="20"/>
              </w:rPr>
              <w:t> </w:t>
            </w:r>
          </w:p>
        </w:tc>
        <w:tc>
          <w:tcPr>
            <w:tcW w:w="1660" w:type="dxa"/>
            <w:tcBorders>
              <w:top w:val="nil"/>
              <w:left w:val="nil"/>
              <w:bottom w:val="single" w:sz="4" w:space="0" w:color="auto"/>
              <w:right w:val="single" w:sz="8" w:space="0" w:color="auto"/>
            </w:tcBorders>
            <w:shd w:val="clear" w:color="auto" w:fill="auto"/>
            <w:noWrap/>
            <w:vAlign w:val="bottom"/>
          </w:tcPr>
          <w:p w:rsidR="00FF4E36" w:rsidRPr="00FF4E36" w:rsidRDefault="000D4451" w:rsidP="00FF4E36">
            <w:pPr>
              <w:spacing w:after="0" w:line="240" w:lineRule="auto"/>
              <w:jc w:val="center"/>
              <w:rPr>
                <w:rFonts w:ascii="Arial" w:hAnsi="Arial" w:cs="Arial"/>
                <w:szCs w:val="20"/>
              </w:rPr>
            </w:pPr>
            <w:r>
              <w:rPr>
                <w:rFonts w:ascii="Arial" w:hAnsi="Arial" w:cs="Arial"/>
                <w:szCs w:val="20"/>
              </w:rPr>
              <w:t xml:space="preserve"> 5 500,-</w:t>
            </w:r>
          </w:p>
        </w:tc>
      </w:tr>
    </w:tbl>
    <w:p w:rsidR="00FF4E36" w:rsidRDefault="00FF4E36" w:rsidP="00704ACE">
      <w:pPr>
        <w:rPr>
          <w:b/>
          <w:sz w:val="22"/>
          <w:szCs w:val="22"/>
        </w:rPr>
      </w:pPr>
    </w:p>
    <w:tbl>
      <w:tblPr>
        <w:tblW w:w="1240" w:type="dxa"/>
        <w:tblInd w:w="58" w:type="dxa"/>
        <w:tblCellMar>
          <w:left w:w="70" w:type="dxa"/>
          <w:right w:w="70" w:type="dxa"/>
        </w:tblCellMar>
        <w:tblLook w:val="04A0" w:firstRow="1" w:lastRow="0" w:firstColumn="1" w:lastColumn="0" w:noHBand="0" w:noVBand="1"/>
      </w:tblPr>
      <w:tblGrid>
        <w:gridCol w:w="1240"/>
      </w:tblGrid>
      <w:tr w:rsidR="00704ACE" w:rsidRPr="003C6386" w:rsidTr="00FF4E36">
        <w:trPr>
          <w:trHeight w:val="435"/>
        </w:trPr>
        <w:tc>
          <w:tcPr>
            <w:tcW w:w="1240" w:type="dxa"/>
            <w:tcBorders>
              <w:top w:val="nil"/>
              <w:left w:val="nil"/>
              <w:bottom w:val="nil"/>
              <w:right w:val="nil"/>
            </w:tcBorders>
            <w:shd w:val="clear" w:color="auto" w:fill="auto"/>
            <w:noWrap/>
            <w:vAlign w:val="bottom"/>
            <w:hideMark/>
          </w:tcPr>
          <w:p w:rsidR="00704ACE" w:rsidRPr="003C6386" w:rsidRDefault="00704ACE" w:rsidP="00595437">
            <w:pPr>
              <w:spacing w:after="0" w:line="240" w:lineRule="auto"/>
              <w:jc w:val="left"/>
              <w:rPr>
                <w:color w:val="000000"/>
                <w:sz w:val="22"/>
                <w:szCs w:val="22"/>
              </w:rPr>
            </w:pPr>
          </w:p>
        </w:tc>
      </w:tr>
    </w:tbl>
    <w:p w:rsidR="00B0388C" w:rsidRPr="00A14455" w:rsidRDefault="00B0388C" w:rsidP="00704ACE">
      <w:pPr>
        <w:spacing w:line="240" w:lineRule="auto"/>
        <w:rPr>
          <w:bCs/>
          <w:sz w:val="22"/>
          <w:szCs w:val="22"/>
        </w:rPr>
      </w:pPr>
      <w:r w:rsidRPr="00A14455">
        <w:rPr>
          <w:b/>
          <w:sz w:val="22"/>
          <w:szCs w:val="22"/>
        </w:rPr>
        <w:br w:type="page"/>
      </w:r>
    </w:p>
    <w:p w:rsidR="00403E2D" w:rsidRDefault="00403E2D" w:rsidP="00A14455">
      <w:pPr>
        <w:pStyle w:val="Nadpis3"/>
        <w:numPr>
          <w:ilvl w:val="0"/>
          <w:numId w:val="0"/>
        </w:numPr>
        <w:spacing w:before="0" w:after="120" w:line="240" w:lineRule="auto"/>
        <w:ind w:hanging="11"/>
        <w:rPr>
          <w:rFonts w:ascii="Times New Roman" w:hAnsi="Times New Roman" w:cs="Times New Roman"/>
          <w:sz w:val="22"/>
          <w:szCs w:val="22"/>
        </w:rPr>
      </w:pPr>
    </w:p>
    <w:p w:rsidR="008C7D16" w:rsidRDefault="00403E2D" w:rsidP="00A14455">
      <w:pPr>
        <w:pStyle w:val="Nadpis3"/>
        <w:numPr>
          <w:ilvl w:val="0"/>
          <w:numId w:val="0"/>
        </w:numPr>
        <w:spacing w:before="0" w:after="120" w:line="240" w:lineRule="auto"/>
        <w:ind w:hanging="11"/>
        <w:rPr>
          <w:rFonts w:ascii="Times New Roman" w:hAnsi="Times New Roman" w:cs="Times New Roman"/>
          <w:sz w:val="22"/>
          <w:szCs w:val="22"/>
        </w:rPr>
      </w:pPr>
      <w:r w:rsidRPr="00403E2D">
        <w:rPr>
          <w:rFonts w:ascii="Times New Roman" w:hAnsi="Times New Roman" w:cs="Times New Roman"/>
          <w:sz w:val="22"/>
          <w:szCs w:val="22"/>
        </w:rPr>
        <w:t xml:space="preserve">Příloha č. 3 -  </w:t>
      </w:r>
      <w:r w:rsidR="00681D0A" w:rsidRPr="00681D0A">
        <w:rPr>
          <w:rFonts w:ascii="Times New Roman" w:hAnsi="Times New Roman" w:cs="Times New Roman"/>
          <w:sz w:val="22"/>
          <w:szCs w:val="22"/>
        </w:rPr>
        <w:t>Seznam vybraných pošt/provozoven ČP s jejich povolenými zkrácenými názvy pro výrobu denních razítek</w:t>
      </w:r>
      <w:r w:rsidR="00FF4E36">
        <w:rPr>
          <w:rFonts w:ascii="Times New Roman" w:hAnsi="Times New Roman" w:cs="Times New Roman"/>
          <w:sz w:val="22"/>
          <w:szCs w:val="22"/>
        </w:rPr>
        <w:t xml:space="preserve"> </w:t>
      </w:r>
    </w:p>
    <w:p w:rsidR="00403E2D" w:rsidRDefault="00403E2D" w:rsidP="00403E2D"/>
    <w:tbl>
      <w:tblPr>
        <w:tblW w:w="9796" w:type="dxa"/>
        <w:tblInd w:w="55" w:type="dxa"/>
        <w:tblCellMar>
          <w:left w:w="70" w:type="dxa"/>
          <w:right w:w="70" w:type="dxa"/>
        </w:tblCellMar>
        <w:tblLook w:val="04A0" w:firstRow="1" w:lastRow="0" w:firstColumn="1" w:lastColumn="0" w:noHBand="0" w:noVBand="1"/>
      </w:tblPr>
      <w:tblGrid>
        <w:gridCol w:w="1360"/>
        <w:gridCol w:w="4325"/>
        <w:gridCol w:w="4111"/>
      </w:tblGrid>
      <w:tr w:rsidR="00501D5E" w:rsidRPr="00501D5E" w:rsidTr="00501D5E">
        <w:trPr>
          <w:trHeight w:val="600"/>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b/>
                <w:bCs/>
                <w:color w:val="000000"/>
                <w:sz w:val="22"/>
                <w:szCs w:val="22"/>
              </w:rPr>
            </w:pPr>
            <w:r w:rsidRPr="00501D5E">
              <w:rPr>
                <w:rFonts w:ascii="Calibri" w:hAnsi="Calibri"/>
                <w:b/>
                <w:bCs/>
                <w:color w:val="000000"/>
                <w:sz w:val="22"/>
                <w:szCs w:val="22"/>
              </w:rPr>
              <w:t>PSČ</w:t>
            </w:r>
          </w:p>
        </w:tc>
        <w:tc>
          <w:tcPr>
            <w:tcW w:w="4325" w:type="dxa"/>
            <w:tcBorders>
              <w:top w:val="single" w:sz="4" w:space="0" w:color="auto"/>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b/>
                <w:bCs/>
                <w:color w:val="000000"/>
                <w:sz w:val="22"/>
                <w:szCs w:val="22"/>
              </w:rPr>
            </w:pPr>
            <w:r w:rsidRPr="00501D5E">
              <w:rPr>
                <w:rFonts w:ascii="Calibri" w:hAnsi="Calibri"/>
                <w:b/>
                <w:bCs/>
                <w:color w:val="000000"/>
                <w:sz w:val="22"/>
                <w:szCs w:val="22"/>
              </w:rPr>
              <w:t>NÁZEV POŠTY/PROVOZOVNY</w:t>
            </w:r>
          </w:p>
        </w:tc>
        <w:tc>
          <w:tcPr>
            <w:tcW w:w="4111" w:type="dxa"/>
            <w:tcBorders>
              <w:top w:val="single" w:sz="4" w:space="0" w:color="auto"/>
              <w:left w:val="nil"/>
              <w:bottom w:val="single" w:sz="4" w:space="0" w:color="auto"/>
              <w:right w:val="single" w:sz="4" w:space="0" w:color="auto"/>
            </w:tcBorders>
            <w:shd w:val="clear" w:color="auto" w:fill="auto"/>
            <w:hideMark/>
          </w:tcPr>
          <w:p w:rsidR="00501D5E" w:rsidRPr="00501D5E" w:rsidRDefault="00501D5E" w:rsidP="00501D5E">
            <w:pPr>
              <w:spacing w:after="0" w:line="240" w:lineRule="auto"/>
              <w:jc w:val="center"/>
              <w:rPr>
                <w:rFonts w:ascii="Calibri" w:hAnsi="Calibri"/>
                <w:b/>
                <w:bCs/>
                <w:color w:val="000000"/>
                <w:sz w:val="22"/>
                <w:szCs w:val="22"/>
              </w:rPr>
            </w:pPr>
            <w:r w:rsidRPr="00501D5E">
              <w:rPr>
                <w:rFonts w:ascii="Calibri" w:hAnsi="Calibri"/>
                <w:b/>
                <w:bCs/>
                <w:color w:val="000000"/>
                <w:sz w:val="22"/>
                <w:szCs w:val="22"/>
              </w:rPr>
              <w:t>NÁZEV POŠTY/PROVOZOVNY PRO VÝROBU DENNÍCH RAZÍTEK</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110 50</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centrum oběh hotovosti a cenin Praha</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COHC Praha</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250 01</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Brandýs nad Labem-Stará Boleslav 1</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Brandýs n.Labem-St.Bol.1</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250 02</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Brandýs nad Labem-Stará Boleslav 2</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Brandýs n.Labem-St.Bol.2</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277 44</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Vojkovice u Kralup nad Vltavou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Vojkovice u Kralup n.Vlt.</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281 68</w:t>
            </w:r>
          </w:p>
        </w:tc>
        <w:tc>
          <w:tcPr>
            <w:tcW w:w="4325"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dodejna I Kostelec nad Černými Lesy</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Kostelec n. Čer. Lesy D I</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294 05</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Dlouhá Lhota u Mladé Boleslavě</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Dlouhá Lhota u Ml.Boles.</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300 50</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centrum oběh hotovosti a cenin Plzeň</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COHC Plzeň</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334 54</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Výdejní místo Lužany u Přeštic</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Lužany u Přeštic</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357 05</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Jindřichovice v Krušných horách</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Jindřichovice v Kruš.hor.</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362 15</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Výdejní místo Březová u Karlových Varů</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Březová u K. Varů</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370 17</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centrum oběh hotovosti a cenin Č. B.</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COHC Č. B.</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373 16</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Dobrá Voda u Českých Budějovic</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Dobrá Voda u Č.Budějovic</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373 73</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Štěpánovice u Českých Budějovic</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Štěpánovice u Č.Budějovic</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400 12</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listovní dodejna II Ústí nad Labem 11</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Ústí nad Labem 11 LD II</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400 19</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centrum oběh hotovosti a cenin Ústí n/L</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COHC Ústí n/L</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468 33</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Jenišovice u Jablonce nad Nisou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Jenišovice u Jabl.n.N.</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468 43</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Albrechtice v Jizerských horách</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Albrechtice v Jiz.horách</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468 44</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Josefův Důl u Jablonce nad Nisou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Josefův Důl u Jabl.n.N.</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507 53</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Chomutice u Hořic v Podkrkonoší</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Chomutice u Hořic v Podkr</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517 34</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Voděrady u Rychnova nad Kněžnou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Voděrady u Rychnova n.Kn.</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517 36</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Olešnice u Rychnova nad Kněžnou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Olešnice u Rychnova n.Kn.</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530 13</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listovní dodejna II Pardubice 3</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Pardubice 3 LD II</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533 50</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centrum oběh hotovosti a cenin Pardubice</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COHC  Pardubice</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538 41</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Podhořany u Ronova nad Doubravou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Podhořany u Ronova n.Doub</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544 51</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Doubravice u Dvora Králové n/Labem</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Doubravice u Dv. Král/L</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544 55</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Dubenec u Dvora Králové nad Labem</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Dubenec u Dv.Králové n.L.</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549 47</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Výdejní místo Slatina nad Úpou</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Slatina nad Úpou</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552 01</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Výdejní místo Dolany u Jaroměře</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Dolany u Jaroměře</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569 32</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Staré Město u Moravské Třebové</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Staré Město u Mor.Třebové</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582 34</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Krásná Hora u Havlíčkova Brodu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Krásná Hora u Havl.Brodu</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582 71</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Dolní Krupá u Havlíčkova Brodu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Dolní Krupá u Havl.Brodu</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582 94</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Hněvkovice u Ledče nad Sázavou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Hněvkovice u Ledče n.Sáz.</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592 64</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Prosetín u Bystřice nad Pernštejnem</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Prosetín u Bystřice n.P.</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650 00</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centrum oběh hotovosti a cenin Brno</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COHC Brno</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664 45</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listovní dodejna I Ořechov u Brna</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Ořechov u Brna LD I</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lastRenderedPageBreak/>
              <w:t>671 75</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Loděnice u Moravského Krumlova</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Loděnice u Mor.Krumlova</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671 76</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Olbramovice u Moravského Krumlova</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Olbramovice u M.Krumlova</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675 58</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Výdejní místo Biskupice u Hrotovic</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Biskupice u Hrotovic</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686 03</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Staré Město u Uherského Hradiště</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Staré Město u Uher.Hrad.</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687 14</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dodejna I Bílovice u Uherského Hradiště</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Bílovice u UH D I</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696 71</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Blatnice pod Svatým Antonínkem</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Blatnice p.Sv.Antonínkem</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700 90</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odd. Pošta 90 Ostrava a služby</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Ostrava 90</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702 50</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centrum oběh hotovosti a cenin Ostrava</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COHC Ostrava</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739 08</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Výdejní místo Skalice u Frýdku-Místku</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Skalice u Fr.-Místku</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742 38</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Výdejní místo Heřmanice u Oder</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Heřmanice u Oder</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751 23</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Dolní Újezd u Lipníka nad Bečvou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Dolní Újezd u Lipníka n.B</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751 25</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Veselíčko u Lipníka nad Bečvou</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Veselíčko u Lipníka n.B.</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770 50</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centrum oběh hotovosti a cenin Olomouc</w:t>
            </w:r>
          </w:p>
        </w:tc>
        <w:tc>
          <w:tcPr>
            <w:tcW w:w="4111"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COHC Olomouc</w:t>
            </w:r>
          </w:p>
        </w:tc>
      </w:tr>
      <w:tr w:rsidR="00501D5E" w:rsidRPr="00501D5E" w:rsidTr="00501D5E">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center"/>
              <w:rPr>
                <w:rFonts w:ascii="Calibri" w:hAnsi="Calibri"/>
                <w:color w:val="000000"/>
                <w:sz w:val="22"/>
                <w:szCs w:val="22"/>
              </w:rPr>
            </w:pPr>
            <w:r w:rsidRPr="00501D5E">
              <w:rPr>
                <w:rFonts w:ascii="Calibri" w:hAnsi="Calibri"/>
                <w:color w:val="000000"/>
                <w:sz w:val="22"/>
                <w:szCs w:val="22"/>
              </w:rPr>
              <w:t>793 35</w:t>
            </w:r>
          </w:p>
        </w:tc>
        <w:tc>
          <w:tcPr>
            <w:tcW w:w="4325" w:type="dxa"/>
            <w:tcBorders>
              <w:top w:val="nil"/>
              <w:left w:val="nil"/>
              <w:bottom w:val="single" w:sz="4" w:space="0" w:color="auto"/>
              <w:right w:val="single" w:sz="4" w:space="0" w:color="auto"/>
            </w:tcBorders>
            <w:shd w:val="clear" w:color="auto" w:fill="auto"/>
            <w:noWrap/>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Výdejní místo Rudná pod Pradědem</w:t>
            </w:r>
          </w:p>
        </w:tc>
        <w:tc>
          <w:tcPr>
            <w:tcW w:w="4111" w:type="dxa"/>
            <w:tcBorders>
              <w:top w:val="nil"/>
              <w:left w:val="nil"/>
              <w:bottom w:val="single" w:sz="4" w:space="0" w:color="auto"/>
              <w:right w:val="single" w:sz="4" w:space="0" w:color="auto"/>
            </w:tcBorders>
            <w:shd w:val="clear" w:color="auto" w:fill="auto"/>
            <w:noWrap/>
            <w:vAlign w:val="bottom"/>
            <w:hideMark/>
          </w:tcPr>
          <w:p w:rsidR="00501D5E" w:rsidRPr="00501D5E" w:rsidRDefault="00501D5E" w:rsidP="00501D5E">
            <w:pPr>
              <w:spacing w:after="0" w:line="240" w:lineRule="auto"/>
              <w:jc w:val="left"/>
              <w:rPr>
                <w:rFonts w:ascii="Calibri" w:hAnsi="Calibri"/>
                <w:color w:val="000000"/>
                <w:sz w:val="22"/>
                <w:szCs w:val="22"/>
              </w:rPr>
            </w:pPr>
            <w:r w:rsidRPr="00501D5E">
              <w:rPr>
                <w:rFonts w:ascii="Calibri" w:hAnsi="Calibri"/>
                <w:color w:val="000000"/>
                <w:sz w:val="22"/>
                <w:szCs w:val="22"/>
              </w:rPr>
              <w:t>Rudná pod Pradědem</w:t>
            </w:r>
          </w:p>
        </w:tc>
      </w:tr>
    </w:tbl>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403E2D" w:rsidRDefault="00403E2D" w:rsidP="00403E2D"/>
    <w:p w:rsidR="00B0388C" w:rsidRPr="00A14455" w:rsidRDefault="00B0388C" w:rsidP="00A14455">
      <w:pPr>
        <w:pStyle w:val="Nadpis3"/>
        <w:numPr>
          <w:ilvl w:val="0"/>
          <w:numId w:val="0"/>
        </w:numPr>
        <w:spacing w:before="0" w:after="120" w:line="240" w:lineRule="auto"/>
        <w:ind w:hanging="11"/>
        <w:rPr>
          <w:rFonts w:ascii="Times New Roman" w:hAnsi="Times New Roman" w:cs="Times New Roman"/>
          <w:sz w:val="22"/>
          <w:szCs w:val="22"/>
        </w:rPr>
      </w:pPr>
      <w:r w:rsidRPr="00A14455">
        <w:rPr>
          <w:rFonts w:ascii="Times New Roman" w:hAnsi="Times New Roman" w:cs="Times New Roman"/>
          <w:sz w:val="22"/>
          <w:szCs w:val="22"/>
        </w:rPr>
        <w:lastRenderedPageBreak/>
        <w:t xml:space="preserve">Příloha č. </w:t>
      </w:r>
      <w:r w:rsidR="00403E2D">
        <w:rPr>
          <w:rFonts w:ascii="Times New Roman" w:hAnsi="Times New Roman" w:cs="Times New Roman"/>
          <w:sz w:val="22"/>
          <w:szCs w:val="22"/>
        </w:rPr>
        <w:t>4</w:t>
      </w:r>
      <w:r w:rsidRPr="00A14455">
        <w:rPr>
          <w:rFonts w:ascii="Times New Roman" w:hAnsi="Times New Roman" w:cs="Times New Roman"/>
          <w:sz w:val="22"/>
          <w:szCs w:val="22"/>
        </w:rPr>
        <w:t xml:space="preserve"> – VOP</w:t>
      </w:r>
    </w:p>
    <w:p w:rsidR="00B0388C" w:rsidRPr="00A14455" w:rsidRDefault="00B0388C" w:rsidP="00A14455">
      <w:pPr>
        <w:spacing w:line="240" w:lineRule="auto"/>
        <w:rPr>
          <w:sz w:val="22"/>
          <w:szCs w:val="22"/>
        </w:rPr>
      </w:pPr>
    </w:p>
    <w:p w:rsidR="00B0388C" w:rsidRPr="00A14455" w:rsidRDefault="00B0388C" w:rsidP="00A14455">
      <w:pPr>
        <w:spacing w:line="240" w:lineRule="auto"/>
        <w:rPr>
          <w:i/>
          <w:sz w:val="22"/>
          <w:szCs w:val="22"/>
        </w:rPr>
      </w:pPr>
      <w:r w:rsidRPr="00A14455">
        <w:rPr>
          <w:i/>
          <w:sz w:val="22"/>
          <w:szCs w:val="22"/>
        </w:rPr>
        <w:t>(Tato strana je úmyslně ponechána prázdná. VOP následují na další straně)</w:t>
      </w:r>
    </w:p>
    <w:p w:rsidR="00B0388C" w:rsidRPr="00A14455" w:rsidRDefault="00B0388C" w:rsidP="00A14455">
      <w:pPr>
        <w:spacing w:line="240" w:lineRule="auto"/>
        <w:rPr>
          <w:sz w:val="22"/>
          <w:szCs w:val="22"/>
        </w:rPr>
      </w:pPr>
    </w:p>
    <w:p w:rsidR="00205615" w:rsidRPr="00D76D04" w:rsidRDefault="00205615" w:rsidP="005E6D89">
      <w:pPr>
        <w:spacing w:line="240" w:lineRule="auto"/>
        <w:rPr>
          <w:sz w:val="22"/>
          <w:szCs w:val="22"/>
        </w:rPr>
      </w:pPr>
    </w:p>
    <w:sectPr w:rsidR="00205615" w:rsidRPr="00D76D04" w:rsidSect="007F7017">
      <w:footerReference w:type="default" r:id="rId33"/>
      <w:type w:val="continuous"/>
      <w:pgSz w:w="11906" w:h="16838" w:code="9"/>
      <w:pgMar w:top="2238" w:right="1418" w:bottom="1418" w:left="1418" w:header="426"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21" w:rsidRDefault="00DB6021">
      <w:r>
        <w:separator/>
      </w:r>
    </w:p>
  </w:endnote>
  <w:endnote w:type="continuationSeparator" w:id="0">
    <w:p w:rsidR="00DB6021" w:rsidRDefault="00DB6021">
      <w:r>
        <w:continuationSeparator/>
      </w:r>
    </w:p>
  </w:endnote>
  <w:endnote w:type="continuationNotice" w:id="1">
    <w:p w:rsidR="00DB6021" w:rsidRDefault="00DB6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18" w:rsidRDefault="00644018" w:rsidP="00205615">
    <w:pPr>
      <w:pStyle w:val="Zpat"/>
      <w:spacing w:after="0"/>
      <w:jc w:val="center"/>
      <w:rPr>
        <w:sz w:val="18"/>
        <w:szCs w:val="18"/>
      </w:rPr>
    </w:pPr>
    <w:r w:rsidRPr="002F5DEC">
      <w:rPr>
        <w:sz w:val="18"/>
        <w:szCs w:val="18"/>
      </w:rPr>
      <w:t xml:space="preserve">Strana </w:t>
    </w:r>
    <w:r w:rsidRPr="002F5DEC">
      <w:rPr>
        <w:sz w:val="18"/>
        <w:szCs w:val="18"/>
      </w:rPr>
      <w:fldChar w:fldCharType="begin"/>
    </w:r>
    <w:r w:rsidRPr="002F5DEC">
      <w:rPr>
        <w:sz w:val="18"/>
        <w:szCs w:val="18"/>
      </w:rPr>
      <w:instrText xml:space="preserve"> PAGE </w:instrText>
    </w:r>
    <w:r w:rsidRPr="002F5DEC">
      <w:rPr>
        <w:sz w:val="18"/>
        <w:szCs w:val="18"/>
      </w:rPr>
      <w:fldChar w:fldCharType="separate"/>
    </w:r>
    <w:r w:rsidR="008C5A98">
      <w:rPr>
        <w:noProof/>
        <w:sz w:val="18"/>
        <w:szCs w:val="18"/>
      </w:rPr>
      <w:t>2</w:t>
    </w:r>
    <w:r w:rsidRPr="002F5DEC">
      <w:rPr>
        <w:sz w:val="18"/>
        <w:szCs w:val="18"/>
      </w:rPr>
      <w:fldChar w:fldCharType="end"/>
    </w:r>
    <w:r w:rsidRPr="002F5DEC">
      <w:rPr>
        <w:sz w:val="18"/>
        <w:szCs w:val="18"/>
      </w:rPr>
      <w:t xml:space="preserve"> (celkem </w:t>
    </w:r>
    <w:r w:rsidRPr="002F5DEC">
      <w:rPr>
        <w:sz w:val="18"/>
        <w:szCs w:val="18"/>
      </w:rPr>
      <w:fldChar w:fldCharType="begin"/>
    </w:r>
    <w:r w:rsidRPr="002F5DEC">
      <w:rPr>
        <w:sz w:val="18"/>
        <w:szCs w:val="18"/>
      </w:rPr>
      <w:instrText xml:space="preserve"> NUMPAGES </w:instrText>
    </w:r>
    <w:r w:rsidRPr="002F5DEC">
      <w:rPr>
        <w:sz w:val="18"/>
        <w:szCs w:val="18"/>
      </w:rPr>
      <w:fldChar w:fldCharType="separate"/>
    </w:r>
    <w:r w:rsidR="008C5A98">
      <w:rPr>
        <w:noProof/>
        <w:sz w:val="18"/>
        <w:szCs w:val="18"/>
      </w:rPr>
      <w:t>15</w:t>
    </w:r>
    <w:r w:rsidRPr="002F5DEC">
      <w:rPr>
        <w:sz w:val="18"/>
        <w:szCs w:val="18"/>
      </w:rPr>
      <w:fldChar w:fldCharType="end"/>
    </w:r>
    <w:r w:rsidRPr="002F5DEC">
      <w:rPr>
        <w:sz w:val="18"/>
        <w:szCs w:val="18"/>
      </w:rPr>
      <w:t>)</w:t>
    </w:r>
  </w:p>
  <w:p w:rsidR="00644018" w:rsidRPr="002F5DEC" w:rsidRDefault="00644018" w:rsidP="00205615">
    <w:pPr>
      <w:pStyle w:val="Zpat"/>
      <w:spacing w:after="0"/>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18" w:rsidRDefault="00644018" w:rsidP="007F7017">
    <w:pPr>
      <w:pStyle w:val="Zpat"/>
      <w:jc w:val="center"/>
      <w:rPr>
        <w:sz w:val="18"/>
        <w:szCs w:val="18"/>
      </w:rPr>
    </w:pPr>
    <w:r w:rsidRPr="002F5DEC">
      <w:rPr>
        <w:sz w:val="18"/>
        <w:szCs w:val="18"/>
      </w:rPr>
      <w:t xml:space="preserve">Strana </w:t>
    </w:r>
    <w:r w:rsidRPr="002F5DEC">
      <w:rPr>
        <w:sz w:val="18"/>
        <w:szCs w:val="18"/>
      </w:rPr>
      <w:fldChar w:fldCharType="begin"/>
    </w:r>
    <w:r w:rsidRPr="002F5DEC">
      <w:rPr>
        <w:sz w:val="18"/>
        <w:szCs w:val="18"/>
      </w:rPr>
      <w:instrText xml:space="preserve"> PAGE </w:instrText>
    </w:r>
    <w:r w:rsidRPr="002F5DEC">
      <w:rPr>
        <w:sz w:val="18"/>
        <w:szCs w:val="18"/>
      </w:rPr>
      <w:fldChar w:fldCharType="separate"/>
    </w:r>
    <w:r>
      <w:rPr>
        <w:noProof/>
        <w:sz w:val="18"/>
        <w:szCs w:val="18"/>
      </w:rPr>
      <w:t>6</w:t>
    </w:r>
    <w:r w:rsidRPr="002F5DEC">
      <w:rPr>
        <w:sz w:val="18"/>
        <w:szCs w:val="18"/>
      </w:rPr>
      <w:fldChar w:fldCharType="end"/>
    </w:r>
    <w:r w:rsidRPr="002F5DEC">
      <w:rPr>
        <w:sz w:val="18"/>
        <w:szCs w:val="18"/>
      </w:rPr>
      <w:t xml:space="preserve"> (celkem </w:t>
    </w:r>
    <w:r w:rsidRPr="002F5DEC">
      <w:rPr>
        <w:sz w:val="18"/>
        <w:szCs w:val="18"/>
      </w:rPr>
      <w:fldChar w:fldCharType="begin"/>
    </w:r>
    <w:r w:rsidRPr="002F5DEC">
      <w:rPr>
        <w:sz w:val="18"/>
        <w:szCs w:val="18"/>
      </w:rPr>
      <w:instrText xml:space="preserve"> NUMPAGES </w:instrText>
    </w:r>
    <w:r w:rsidRPr="002F5DEC">
      <w:rPr>
        <w:sz w:val="18"/>
        <w:szCs w:val="18"/>
      </w:rPr>
      <w:fldChar w:fldCharType="separate"/>
    </w:r>
    <w:r>
      <w:rPr>
        <w:noProof/>
        <w:sz w:val="18"/>
        <w:szCs w:val="18"/>
      </w:rPr>
      <w:t>20</w:t>
    </w:r>
    <w:r w:rsidRPr="002F5DEC">
      <w:rPr>
        <w:sz w:val="18"/>
        <w:szCs w:val="18"/>
      </w:rPr>
      <w:fldChar w:fldCharType="end"/>
    </w:r>
    <w:r w:rsidRPr="002F5DEC">
      <w:rPr>
        <w:sz w:val="18"/>
        <w:szCs w:val="18"/>
      </w:rPr>
      <w:t>)</w:t>
    </w:r>
  </w:p>
  <w:p w:rsidR="00644018" w:rsidRDefault="00644018" w:rsidP="00704ACE">
    <w:pPr>
      <w:pStyle w:val="Zpat"/>
      <w:jc w:val="center"/>
    </w:pPr>
    <w:r w:rsidRPr="007F7017">
      <w:rPr>
        <w:highlight w:val="lightGray"/>
      </w:rPr>
      <w:t xml:space="preserve"> </w:t>
    </w:r>
  </w:p>
  <w:p w:rsidR="00644018" w:rsidRDefault="00644018" w:rsidP="00205615">
    <w:pPr>
      <w:pStyle w:val="Zpat"/>
      <w:spacing w:after="0"/>
      <w:jc w:val="center"/>
      <w:rPr>
        <w:sz w:val="18"/>
        <w:szCs w:val="18"/>
      </w:rPr>
    </w:pPr>
  </w:p>
  <w:p w:rsidR="00644018" w:rsidRPr="002F5DEC" w:rsidRDefault="00644018" w:rsidP="00205615">
    <w:pPr>
      <w:pStyle w:val="Zpat"/>
      <w:spacing w:after="0"/>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18" w:rsidRPr="00D939AA" w:rsidRDefault="00644018" w:rsidP="00595437">
    <w:pPr>
      <w:pStyle w:val="Zpat"/>
      <w:spacing w:before="80"/>
      <w:rPr>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18" w:rsidRDefault="00644018" w:rsidP="00205615">
    <w:pPr>
      <w:pStyle w:val="Zpat"/>
      <w:spacing w:after="0"/>
      <w:jc w:val="center"/>
      <w:rPr>
        <w:sz w:val="18"/>
        <w:szCs w:val="18"/>
      </w:rPr>
    </w:pPr>
    <w:r w:rsidRPr="002F5DEC">
      <w:rPr>
        <w:sz w:val="18"/>
        <w:szCs w:val="18"/>
      </w:rPr>
      <w:t xml:space="preserve">Strana </w:t>
    </w:r>
    <w:r w:rsidRPr="002F5DEC">
      <w:rPr>
        <w:sz w:val="18"/>
        <w:szCs w:val="18"/>
      </w:rPr>
      <w:fldChar w:fldCharType="begin"/>
    </w:r>
    <w:r w:rsidRPr="002F5DEC">
      <w:rPr>
        <w:sz w:val="18"/>
        <w:szCs w:val="18"/>
      </w:rPr>
      <w:instrText xml:space="preserve"> PAGE </w:instrText>
    </w:r>
    <w:r w:rsidRPr="002F5DEC">
      <w:rPr>
        <w:sz w:val="18"/>
        <w:szCs w:val="18"/>
      </w:rPr>
      <w:fldChar w:fldCharType="separate"/>
    </w:r>
    <w:r w:rsidR="008C5A98">
      <w:rPr>
        <w:noProof/>
        <w:sz w:val="18"/>
        <w:szCs w:val="18"/>
      </w:rPr>
      <w:t>8</w:t>
    </w:r>
    <w:r w:rsidRPr="002F5DEC">
      <w:rPr>
        <w:sz w:val="18"/>
        <w:szCs w:val="18"/>
      </w:rPr>
      <w:fldChar w:fldCharType="end"/>
    </w:r>
    <w:r w:rsidRPr="002F5DEC">
      <w:rPr>
        <w:sz w:val="18"/>
        <w:szCs w:val="18"/>
      </w:rPr>
      <w:t xml:space="preserve"> (celkem </w:t>
    </w:r>
    <w:r w:rsidRPr="002F5DEC">
      <w:rPr>
        <w:sz w:val="18"/>
        <w:szCs w:val="18"/>
      </w:rPr>
      <w:fldChar w:fldCharType="begin"/>
    </w:r>
    <w:r w:rsidRPr="002F5DEC">
      <w:rPr>
        <w:sz w:val="18"/>
        <w:szCs w:val="18"/>
      </w:rPr>
      <w:instrText xml:space="preserve"> NUMPAGES </w:instrText>
    </w:r>
    <w:r w:rsidRPr="002F5DEC">
      <w:rPr>
        <w:sz w:val="18"/>
        <w:szCs w:val="18"/>
      </w:rPr>
      <w:fldChar w:fldCharType="separate"/>
    </w:r>
    <w:r w:rsidR="008C5A98">
      <w:rPr>
        <w:noProof/>
        <w:sz w:val="18"/>
        <w:szCs w:val="18"/>
      </w:rPr>
      <w:t>15</w:t>
    </w:r>
    <w:r w:rsidRPr="002F5DEC">
      <w:rPr>
        <w:sz w:val="18"/>
        <w:szCs w:val="18"/>
      </w:rPr>
      <w:fldChar w:fldCharType="end"/>
    </w:r>
    <w:r w:rsidRPr="002F5DEC">
      <w:rPr>
        <w:sz w:val="18"/>
        <w:szCs w:val="18"/>
      </w:rPr>
      <w:t>)</w:t>
    </w:r>
  </w:p>
  <w:p w:rsidR="00644018" w:rsidRPr="002F5DEC" w:rsidRDefault="00644018" w:rsidP="00205615">
    <w:pPr>
      <w:pStyle w:val="Zpat"/>
      <w:spacing w:after="0"/>
      <w:jc w:val="center"/>
      <w:rPr>
        <w:sz w:val="18"/>
        <w:szCs w:val="18"/>
      </w:rPr>
    </w:pPr>
  </w:p>
  <w:p w:rsidR="00644018" w:rsidRDefault="006440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21" w:rsidRDefault="00DB6021">
      <w:r>
        <w:separator/>
      </w:r>
    </w:p>
  </w:footnote>
  <w:footnote w:type="continuationSeparator" w:id="0">
    <w:p w:rsidR="00DB6021" w:rsidRDefault="00DB6021">
      <w:r>
        <w:continuationSeparator/>
      </w:r>
    </w:p>
  </w:footnote>
  <w:footnote w:type="continuationNotice" w:id="1">
    <w:p w:rsidR="00DB6021" w:rsidRDefault="00DB60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18" w:rsidRDefault="00644018" w:rsidP="00AE3958">
    <w:pPr>
      <w:pStyle w:val="Zhlav"/>
      <w:spacing w:after="0" w:line="240" w:lineRule="auto"/>
      <w:ind w:left="4956" w:firstLine="3272"/>
      <w:jc w:val="right"/>
      <w:rPr>
        <w:sz w:val="22"/>
        <w:szCs w:val="22"/>
      </w:rPr>
    </w:pPr>
  </w:p>
  <w:p w:rsidR="00644018" w:rsidRPr="00125519" w:rsidRDefault="00644018" w:rsidP="00AE3958">
    <w:pPr>
      <w:pStyle w:val="Zhlav"/>
      <w:spacing w:after="0" w:line="240" w:lineRule="auto"/>
      <w:ind w:left="4956" w:firstLine="3272"/>
      <w:jc w:val="right"/>
      <w:rPr>
        <w:sz w:val="22"/>
        <w:szCs w:val="22"/>
      </w:rPr>
    </w:pPr>
    <w:r>
      <w:rPr>
        <w:noProof/>
        <w:sz w:val="22"/>
        <w:szCs w:val="22"/>
      </w:rPr>
      <w:drawing>
        <wp:anchor distT="0" distB="0" distL="114300" distR="114300" simplePos="0" relativeHeight="251658240" behindDoc="1" locked="0" layoutInCell="1" allowOverlap="1" wp14:anchorId="0A394BC4" wp14:editId="531C622A">
          <wp:simplePos x="0" y="0"/>
          <wp:positionH relativeFrom="page">
            <wp:posOffset>719455</wp:posOffset>
          </wp:positionH>
          <wp:positionV relativeFrom="page">
            <wp:posOffset>433070</wp:posOffset>
          </wp:positionV>
          <wp:extent cx="817245" cy="466725"/>
          <wp:effectExtent l="19050" t="0" r="1905" b="0"/>
          <wp:wrapNone/>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241" behindDoc="1" locked="0" layoutInCell="1" allowOverlap="1" wp14:anchorId="02EEB56F" wp14:editId="1AB32471">
          <wp:simplePos x="0" y="0"/>
          <wp:positionH relativeFrom="page">
            <wp:posOffset>714375</wp:posOffset>
          </wp:positionH>
          <wp:positionV relativeFrom="page">
            <wp:posOffset>1076325</wp:posOffset>
          </wp:positionV>
          <wp:extent cx="6119495" cy="147955"/>
          <wp:effectExtent l="1905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18" w:rsidRPr="00527E2E" w:rsidRDefault="00644018" w:rsidP="00595437">
    <w:pPr>
      <w:pStyle w:val="Zhlav"/>
      <w:tabs>
        <w:tab w:val="clear" w:pos="4536"/>
      </w:tabs>
      <w:spacing w:before="240"/>
      <w:ind w:left="1701"/>
    </w:pPr>
    <w:r>
      <w:rPr>
        <w:noProof/>
        <w:sz w:val="22"/>
        <w:szCs w:val="22"/>
      </w:rPr>
      <w:drawing>
        <wp:anchor distT="0" distB="0" distL="114300" distR="114300" simplePos="0" relativeHeight="251658243" behindDoc="1" locked="0" layoutInCell="1" allowOverlap="1" wp14:anchorId="1F4CF3EF" wp14:editId="6636CCB9">
          <wp:simplePos x="0" y="0"/>
          <wp:positionH relativeFrom="page">
            <wp:posOffset>866775</wp:posOffset>
          </wp:positionH>
          <wp:positionV relativeFrom="page">
            <wp:posOffset>1228725</wp:posOffset>
          </wp:positionV>
          <wp:extent cx="6119495" cy="147955"/>
          <wp:effectExtent l="19050" t="0" r="0" b="0"/>
          <wp:wrapNone/>
          <wp:docPr id="2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242" behindDoc="1" locked="0" layoutInCell="1" allowOverlap="1" wp14:anchorId="5F58B830" wp14:editId="699EE140">
          <wp:simplePos x="0" y="0"/>
          <wp:positionH relativeFrom="page">
            <wp:posOffset>871855</wp:posOffset>
          </wp:positionH>
          <wp:positionV relativeFrom="page">
            <wp:posOffset>585470</wp:posOffset>
          </wp:positionV>
          <wp:extent cx="817245" cy="466725"/>
          <wp:effectExtent l="19050" t="0" r="1905" b="0"/>
          <wp:wrapNone/>
          <wp:docPr id="2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srcRect/>
                  <a:stretch>
                    <a:fillRect/>
                  </a:stretch>
                </pic:blipFill>
                <pic:spPr bwMode="auto">
                  <a:xfrm>
                    <a:off x="0" y="0"/>
                    <a:ext cx="817245" cy="466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0B5"/>
    <w:multiLevelType w:val="multilevel"/>
    <w:tmpl w:val="664CC99A"/>
    <w:lvl w:ilvl="0">
      <w:start w:val="1"/>
      <w:numFmt w:val="decimal"/>
      <w:pStyle w:val="Nadpis1"/>
      <w:lvlText w:val="%1."/>
      <w:lvlJc w:val="left"/>
      <w:pPr>
        <w:ind w:left="720" w:hanging="360"/>
      </w:pPr>
      <w:rPr>
        <w:rFonts w:hint="default"/>
      </w:rPr>
    </w:lvl>
    <w:lvl w:ilvl="1">
      <w:start w:val="2"/>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1">
    <w:nsid w:val="02216142"/>
    <w:multiLevelType w:val="hybridMultilevel"/>
    <w:tmpl w:val="59B83D54"/>
    <w:lvl w:ilvl="0" w:tplc="E9BC850C">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8B5C79"/>
    <w:multiLevelType w:val="hybridMultilevel"/>
    <w:tmpl w:val="801EA52A"/>
    <w:lvl w:ilvl="0" w:tplc="F6CEF218">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D581C"/>
    <w:multiLevelType w:val="multilevel"/>
    <w:tmpl w:val="2B92D710"/>
    <w:styleLink w:val="cpNumbering"/>
    <w:lvl w:ilvl="0">
      <w:start w:val="1"/>
      <w:numFmt w:val="decimal"/>
      <w:pStyle w:val="cpodstavecslovan"/>
      <w:lvlText w:val="(%1)"/>
      <w:lvlJc w:val="left"/>
      <w:pPr>
        <w:ind w:left="567"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57733F0"/>
    <w:multiLevelType w:val="hybridMultilevel"/>
    <w:tmpl w:val="E0E43C0A"/>
    <w:lvl w:ilvl="0" w:tplc="7F460B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D01E1C"/>
    <w:multiLevelType w:val="hybridMultilevel"/>
    <w:tmpl w:val="7F6E0C24"/>
    <w:lvl w:ilvl="0" w:tplc="C2CECD56">
      <w:start w:val="1"/>
      <w:numFmt w:val="bullet"/>
      <w:lvlText w:val=""/>
      <w:lvlJc w:val="left"/>
      <w:pPr>
        <w:tabs>
          <w:tab w:val="num" w:pos="1622"/>
        </w:tabs>
        <w:ind w:left="1622" w:hanging="542"/>
      </w:pPr>
      <w:rPr>
        <w:rFonts w:ascii="Wingdings" w:hAnsi="Wingdings" w:hint="default"/>
        <w:b w:val="0"/>
        <w:i w:val="0"/>
        <w:color w:val="auto"/>
        <w:sz w:val="20"/>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nsid w:val="1E47480A"/>
    <w:multiLevelType w:val="multilevel"/>
    <w:tmpl w:val="9C82BBB8"/>
    <w:styleLink w:val="NumHeading"/>
    <w:lvl w:ilvl="0">
      <w:start w:val="1"/>
      <w:numFmt w:val="decimal"/>
      <w:lvlText w:val="%1."/>
      <w:lvlJc w:val="left"/>
      <w:pPr>
        <w:tabs>
          <w:tab w:val="num" w:pos="2382"/>
        </w:tabs>
        <w:ind w:left="2382" w:hanging="397"/>
      </w:pPr>
      <w:rPr>
        <w:rFonts w:hint="default"/>
      </w:rPr>
    </w:lvl>
    <w:lvl w:ilvl="1">
      <w:start w:val="1"/>
      <w:numFmt w:val="decimal"/>
      <w:lvlText w:val="%1.%2."/>
      <w:lvlJc w:val="left"/>
      <w:pPr>
        <w:tabs>
          <w:tab w:val="num" w:pos="2662"/>
        </w:tabs>
        <w:ind w:left="2662" w:hanging="567"/>
      </w:pPr>
      <w:rPr>
        <w:rFonts w:hint="default"/>
      </w:rPr>
    </w:lvl>
    <w:lvl w:ilvl="2">
      <w:start w:val="1"/>
      <w:numFmt w:val="decimal"/>
      <w:lvlText w:val="%1.%2.%3."/>
      <w:lvlJc w:val="left"/>
      <w:pPr>
        <w:tabs>
          <w:tab w:val="num" w:pos="3686"/>
        </w:tabs>
        <w:ind w:left="3686" w:hanging="737"/>
      </w:pPr>
      <w:rPr>
        <w:rFonts w:ascii="Arial" w:hAnsi="Arial" w:hint="default"/>
      </w:rPr>
    </w:lvl>
    <w:lvl w:ilvl="3">
      <w:start w:val="1"/>
      <w:numFmt w:val="decimal"/>
      <w:lvlText w:val="%1.%2.%3.%4."/>
      <w:lvlJc w:val="left"/>
      <w:pPr>
        <w:tabs>
          <w:tab w:val="num" w:pos="4593"/>
        </w:tabs>
        <w:ind w:left="4593" w:hanging="907"/>
      </w:pPr>
      <w:rPr>
        <w:rFonts w:ascii="Arial" w:hAnsi="Arial" w:hint="default"/>
      </w:rPr>
    </w:lvl>
    <w:lvl w:ilvl="4">
      <w:start w:val="1"/>
      <w:numFmt w:val="decimal"/>
      <w:lvlText w:val="%1.%2.%3.%4.%5."/>
      <w:lvlJc w:val="left"/>
      <w:pPr>
        <w:tabs>
          <w:tab w:val="num" w:pos="5671"/>
        </w:tabs>
        <w:ind w:left="5671" w:hanging="1078"/>
      </w:pPr>
      <w:rPr>
        <w:rFonts w:hint="default"/>
      </w:rPr>
    </w:lvl>
    <w:lvl w:ilvl="5">
      <w:start w:val="1"/>
      <w:numFmt w:val="lowerRoman"/>
      <w:lvlText w:val="(%6)"/>
      <w:lvlJc w:val="left"/>
      <w:pPr>
        <w:ind w:left="10322" w:hanging="397"/>
      </w:pPr>
      <w:rPr>
        <w:rFonts w:hint="default"/>
      </w:rPr>
    </w:lvl>
    <w:lvl w:ilvl="6">
      <w:start w:val="1"/>
      <w:numFmt w:val="decimal"/>
      <w:lvlText w:val="%7."/>
      <w:lvlJc w:val="left"/>
      <w:pPr>
        <w:ind w:left="10719" w:hanging="397"/>
      </w:pPr>
      <w:rPr>
        <w:rFonts w:hint="default"/>
      </w:rPr>
    </w:lvl>
    <w:lvl w:ilvl="7">
      <w:start w:val="1"/>
      <w:numFmt w:val="lowerLetter"/>
      <w:lvlText w:val="%8."/>
      <w:lvlJc w:val="left"/>
      <w:pPr>
        <w:ind w:left="11116" w:hanging="397"/>
      </w:pPr>
      <w:rPr>
        <w:rFonts w:hint="default"/>
      </w:rPr>
    </w:lvl>
    <w:lvl w:ilvl="8">
      <w:start w:val="1"/>
      <w:numFmt w:val="lowerRoman"/>
      <w:lvlText w:val="%9."/>
      <w:lvlJc w:val="left"/>
      <w:pPr>
        <w:ind w:left="11513" w:hanging="397"/>
      </w:pPr>
      <w:rPr>
        <w:rFonts w:hint="default"/>
      </w:rPr>
    </w:lvl>
  </w:abstractNum>
  <w:abstractNum w:abstractNumId="7">
    <w:nsid w:val="222A67CE"/>
    <w:multiLevelType w:val="multilevel"/>
    <w:tmpl w:val="DDF23112"/>
    <w:lvl w:ilvl="0">
      <w:start w:val="6"/>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sz w:val="22"/>
        <w:szCs w:val="22"/>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8">
    <w:nsid w:val="2498076D"/>
    <w:multiLevelType w:val="hybridMultilevel"/>
    <w:tmpl w:val="3F4473CC"/>
    <w:lvl w:ilvl="0" w:tplc="9B0EF6E2">
      <w:start w:val="1"/>
      <w:numFmt w:val="decimal"/>
      <w:lvlText w:val="3.%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2941686D"/>
    <w:multiLevelType w:val="hybridMultilevel"/>
    <w:tmpl w:val="690A2B9C"/>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74821E0E">
      <w:start w:val="1"/>
      <w:numFmt w:val="lowerLetter"/>
      <w:lvlText w:val="%2)"/>
      <w:lvlJc w:val="left"/>
      <w:pPr>
        <w:tabs>
          <w:tab w:val="num" w:pos="1070"/>
        </w:tabs>
        <w:ind w:left="1070" w:hanging="360"/>
      </w:pPr>
      <w:rPr>
        <w:rFonts w:ascii="Times New Roman" w:eastAsia="Times New Roman" w:hAnsi="Times New Roman"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10">
    <w:nsid w:val="29845A33"/>
    <w:multiLevelType w:val="hybridMultilevel"/>
    <w:tmpl w:val="216227E2"/>
    <w:lvl w:ilvl="0" w:tplc="80E42A96">
      <w:start w:val="3"/>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A10B73"/>
    <w:multiLevelType w:val="hybridMultilevel"/>
    <w:tmpl w:val="CAF83750"/>
    <w:lvl w:ilvl="0" w:tplc="D576D112">
      <w:start w:val="1"/>
      <w:numFmt w:val="decimal"/>
      <w:lvlText w:val="7.%1."/>
      <w:lvlJc w:val="left"/>
      <w:pPr>
        <w:ind w:left="1429" w:hanging="360"/>
      </w:pPr>
      <w:rPr>
        <w:rFonts w:hint="default"/>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3B6C5526"/>
    <w:multiLevelType w:val="hybridMultilevel"/>
    <w:tmpl w:val="C4A8E978"/>
    <w:lvl w:ilvl="0" w:tplc="A4CCB09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4F3BDB"/>
    <w:multiLevelType w:val="hybridMultilevel"/>
    <w:tmpl w:val="B81C8560"/>
    <w:lvl w:ilvl="0" w:tplc="490A76B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2185AB9"/>
    <w:multiLevelType w:val="multilevel"/>
    <w:tmpl w:val="B4AA858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52C6A69"/>
    <w:multiLevelType w:val="hybridMultilevel"/>
    <w:tmpl w:val="0BF4FB7E"/>
    <w:lvl w:ilvl="0" w:tplc="EEACD93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BEB40FB"/>
    <w:multiLevelType w:val="hybridMultilevel"/>
    <w:tmpl w:val="387E81B4"/>
    <w:lvl w:ilvl="0" w:tplc="7144AD4E">
      <w:start w:val="1"/>
      <w:numFmt w:val="decimal"/>
      <w:pStyle w:val="cpslovnpsmenn"/>
      <w:lvlText w:val="(%1)"/>
      <w:lvlJc w:val="left"/>
      <w:pPr>
        <w:ind w:left="1021" w:hanging="454"/>
      </w:pPr>
      <w:rPr>
        <w:rFonts w:ascii="Times New Roman" w:eastAsia="Calibri" w:hAnsi="Times New Roman" w:cs="Times New Roman"/>
        <w:color w:val="auto"/>
      </w:rPr>
    </w:lvl>
    <w:lvl w:ilvl="1" w:tplc="04050019">
      <w:start w:val="1"/>
      <w:numFmt w:val="lowerLetter"/>
      <w:lvlText w:val="%2."/>
      <w:lvlJc w:val="left"/>
      <w:pPr>
        <w:tabs>
          <w:tab w:val="num" w:pos="1440"/>
        </w:tabs>
        <w:ind w:left="1440" w:hanging="360"/>
      </w:pPr>
    </w:lvl>
    <w:lvl w:ilvl="2" w:tplc="7F460B82">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38D0307"/>
    <w:multiLevelType w:val="hybridMultilevel"/>
    <w:tmpl w:val="E000FEA2"/>
    <w:lvl w:ilvl="0" w:tplc="4AE81AB6">
      <w:start w:val="1"/>
      <w:numFmt w:val="bullet"/>
      <w:pStyle w:val="cpodrky1"/>
      <w:lvlText w:val=""/>
      <w:lvlJc w:val="left"/>
      <w:pPr>
        <w:tabs>
          <w:tab w:val="num" w:pos="1440"/>
        </w:tabs>
        <w:ind w:left="1440" w:hanging="360"/>
      </w:pPr>
      <w:rPr>
        <w:rFonts w:ascii="Wingdings 2" w:hAnsi="Wingdings 2" w:hint="default"/>
      </w:rPr>
    </w:lvl>
    <w:lvl w:ilvl="1" w:tplc="32FC68C2">
      <w:start w:val="1"/>
      <w:numFmt w:val="bullet"/>
      <w:pStyle w:val="cpodrky2"/>
      <w:lvlText w:val="–"/>
      <w:lvlJc w:val="left"/>
      <w:pPr>
        <w:tabs>
          <w:tab w:val="num" w:pos="1790"/>
        </w:tabs>
        <w:ind w:left="179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58755CB"/>
    <w:multiLevelType w:val="multilevel"/>
    <w:tmpl w:val="174E7D14"/>
    <w:lvl w:ilvl="0">
      <w:start w:val="4"/>
      <w:numFmt w:val="decimal"/>
      <w:lvlText w:val="%1."/>
      <w:lvlJc w:val="left"/>
      <w:pPr>
        <w:ind w:left="360" w:hanging="360"/>
      </w:pPr>
      <w:rPr>
        <w:rFonts w:hint="default"/>
      </w:rPr>
    </w:lvl>
    <w:lvl w:ilvl="1">
      <w:start w:val="2"/>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0">
    <w:nsid w:val="58696B5E"/>
    <w:multiLevelType w:val="hybridMultilevel"/>
    <w:tmpl w:val="64CC4802"/>
    <w:lvl w:ilvl="0" w:tplc="B5A8A58C">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8D59F1"/>
    <w:multiLevelType w:val="multilevel"/>
    <w:tmpl w:val="2620DB72"/>
    <w:lvl w:ilvl="0">
      <w:start w:val="2"/>
      <w:numFmt w:val="decimal"/>
      <w:lvlText w:val="%1"/>
      <w:lvlJc w:val="left"/>
      <w:pPr>
        <w:ind w:left="405" w:hanging="405"/>
      </w:pPr>
      <w:rPr>
        <w:rFonts w:hint="default"/>
      </w:rPr>
    </w:lvl>
    <w:lvl w:ilvl="1">
      <w:start w:val="1"/>
      <w:numFmt w:val="decimal"/>
      <w:lvlText w:val="%2."/>
      <w:lvlJc w:val="left"/>
      <w:pPr>
        <w:ind w:left="3273" w:hanging="720"/>
      </w:pPr>
      <w:rPr>
        <w:rFonts w:hint="default"/>
        <w:b/>
        <w:sz w:val="32"/>
        <w:szCs w:val="32"/>
      </w:rPr>
    </w:lvl>
    <w:lvl w:ilvl="2">
      <w:start w:val="1"/>
      <w:numFmt w:val="decimal"/>
      <w:lvlText w:val="3.%3."/>
      <w:lvlJc w:val="left"/>
      <w:pPr>
        <w:ind w:left="5410" w:hanging="720"/>
      </w:pPr>
      <w:rPr>
        <w:rFonts w:hint="default"/>
        <w:b/>
      </w:rPr>
    </w:lvl>
    <w:lvl w:ilvl="3">
      <w:start w:val="1"/>
      <w:numFmt w:val="none"/>
      <w:lvlText w:val="4.1"/>
      <w:lvlJc w:val="left"/>
      <w:pPr>
        <w:ind w:left="8115" w:hanging="1080"/>
      </w:pPr>
      <w:rPr>
        <w:rFonts w:hint="default"/>
      </w:rPr>
    </w:lvl>
    <w:lvl w:ilvl="4">
      <w:start w:val="1"/>
      <w:numFmt w:val="decimal"/>
      <w:lvlText w:val="%1.%2.%3.%4.%5"/>
      <w:lvlJc w:val="left"/>
      <w:pPr>
        <w:ind w:left="10820" w:hanging="1440"/>
      </w:pPr>
      <w:rPr>
        <w:rFonts w:hint="default"/>
      </w:rPr>
    </w:lvl>
    <w:lvl w:ilvl="5">
      <w:start w:val="1"/>
      <w:numFmt w:val="decimal"/>
      <w:lvlText w:val="%1.%2.%3.%4.%5.%6"/>
      <w:lvlJc w:val="left"/>
      <w:pPr>
        <w:ind w:left="13165" w:hanging="1440"/>
      </w:pPr>
      <w:rPr>
        <w:rFonts w:hint="default"/>
      </w:rPr>
    </w:lvl>
    <w:lvl w:ilvl="6">
      <w:start w:val="1"/>
      <w:numFmt w:val="decimal"/>
      <w:lvlText w:val="%1.%2.%3.%4.%5.%6.%7"/>
      <w:lvlJc w:val="left"/>
      <w:pPr>
        <w:ind w:left="15870" w:hanging="1800"/>
      </w:pPr>
      <w:rPr>
        <w:rFonts w:hint="default"/>
      </w:rPr>
    </w:lvl>
    <w:lvl w:ilvl="7">
      <w:start w:val="1"/>
      <w:numFmt w:val="decimal"/>
      <w:lvlText w:val="%1.%2.%3.%4.%5.%6.%7.%8"/>
      <w:lvlJc w:val="left"/>
      <w:pPr>
        <w:ind w:left="18215" w:hanging="1800"/>
      </w:pPr>
      <w:rPr>
        <w:rFonts w:hint="default"/>
      </w:rPr>
    </w:lvl>
    <w:lvl w:ilvl="8">
      <w:start w:val="1"/>
      <w:numFmt w:val="decimal"/>
      <w:lvlText w:val="%1.%2.%3.%4.%5.%6.%7.%8.%9"/>
      <w:lvlJc w:val="left"/>
      <w:pPr>
        <w:ind w:left="20920" w:hanging="2160"/>
      </w:pPr>
      <w:rPr>
        <w:rFonts w:hint="default"/>
      </w:rPr>
    </w:lvl>
  </w:abstractNum>
  <w:abstractNum w:abstractNumId="22">
    <w:nsid w:val="5A330DC7"/>
    <w:multiLevelType w:val="hybridMultilevel"/>
    <w:tmpl w:val="00AAF09C"/>
    <w:lvl w:ilvl="0" w:tplc="57A27C10">
      <w:start w:val="1"/>
      <w:numFmt w:val="decimal"/>
      <w:lvlText w:val="8.%1."/>
      <w:lvlJc w:val="left"/>
      <w:pPr>
        <w:ind w:left="928" w:hanging="360"/>
      </w:pPr>
      <w:rPr>
        <w:rFonts w:hint="default"/>
        <w:color w:val="auto"/>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nsid w:val="60364C07"/>
    <w:multiLevelType w:val="hybridMultilevel"/>
    <w:tmpl w:val="7D26C246"/>
    <w:lvl w:ilvl="0" w:tplc="7158C32E">
      <w:start w:val="1"/>
      <w:numFmt w:val="lowerLetter"/>
      <w:lvlText w:val="%1)"/>
      <w:lvlJc w:val="left"/>
      <w:pPr>
        <w:tabs>
          <w:tab w:val="num" w:pos="1070"/>
        </w:tabs>
        <w:ind w:left="107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62470522"/>
    <w:multiLevelType w:val="multilevel"/>
    <w:tmpl w:val="0C9884DE"/>
    <w:lvl w:ilvl="0">
      <w:start w:val="4"/>
      <w:numFmt w:val="decimal"/>
      <w:lvlText w:val="%1."/>
      <w:lvlJc w:val="left"/>
      <w:pPr>
        <w:ind w:left="390" w:hanging="390"/>
      </w:pPr>
      <w:rPr>
        <w:rFonts w:hint="default"/>
      </w:rPr>
    </w:lvl>
    <w:lvl w:ilvl="1">
      <w:start w:val="1"/>
      <w:numFmt w:val="decimal"/>
      <w:lvlText w:val="%1.%2."/>
      <w:lvlJc w:val="left"/>
      <w:pPr>
        <w:ind w:left="6130" w:hanging="720"/>
      </w:pPr>
      <w:rPr>
        <w:rFonts w:hint="default"/>
      </w:rPr>
    </w:lvl>
    <w:lvl w:ilvl="2">
      <w:start w:val="1"/>
      <w:numFmt w:val="decimal"/>
      <w:lvlText w:val="%1.%2.%3."/>
      <w:lvlJc w:val="left"/>
      <w:pPr>
        <w:ind w:left="11540" w:hanging="720"/>
      </w:pPr>
      <w:rPr>
        <w:rFonts w:hint="default"/>
      </w:rPr>
    </w:lvl>
    <w:lvl w:ilvl="3">
      <w:start w:val="1"/>
      <w:numFmt w:val="decimal"/>
      <w:lvlText w:val="%1.%2.%3.%4."/>
      <w:lvlJc w:val="left"/>
      <w:pPr>
        <w:ind w:left="17310" w:hanging="1080"/>
      </w:pPr>
      <w:rPr>
        <w:rFonts w:hint="default"/>
      </w:rPr>
    </w:lvl>
    <w:lvl w:ilvl="4">
      <w:start w:val="1"/>
      <w:numFmt w:val="decimal"/>
      <w:lvlText w:val="%1.%2.%3.%4.%5."/>
      <w:lvlJc w:val="left"/>
      <w:pPr>
        <w:ind w:left="22720" w:hanging="1080"/>
      </w:pPr>
      <w:rPr>
        <w:rFonts w:hint="default"/>
      </w:rPr>
    </w:lvl>
    <w:lvl w:ilvl="5">
      <w:start w:val="1"/>
      <w:numFmt w:val="decimal"/>
      <w:lvlText w:val="%1.%2.%3.%4.%5.%6."/>
      <w:lvlJc w:val="left"/>
      <w:pPr>
        <w:ind w:left="28490" w:hanging="1440"/>
      </w:pPr>
      <w:rPr>
        <w:rFonts w:hint="default"/>
      </w:rPr>
    </w:lvl>
    <w:lvl w:ilvl="6">
      <w:start w:val="1"/>
      <w:numFmt w:val="decimal"/>
      <w:lvlText w:val="%1.%2.%3.%4.%5.%6.%7."/>
      <w:lvlJc w:val="left"/>
      <w:pPr>
        <w:ind w:left="-31636" w:hanging="1440"/>
      </w:pPr>
      <w:rPr>
        <w:rFonts w:hint="default"/>
      </w:rPr>
    </w:lvl>
    <w:lvl w:ilvl="7">
      <w:start w:val="1"/>
      <w:numFmt w:val="decimal"/>
      <w:lvlText w:val="%1.%2.%3.%4.%5.%6.%7.%8."/>
      <w:lvlJc w:val="left"/>
      <w:pPr>
        <w:ind w:left="-25866" w:hanging="1800"/>
      </w:pPr>
      <w:rPr>
        <w:rFonts w:hint="default"/>
      </w:rPr>
    </w:lvl>
    <w:lvl w:ilvl="8">
      <w:start w:val="1"/>
      <w:numFmt w:val="decimal"/>
      <w:lvlText w:val="%1.%2.%3.%4.%5.%6.%7.%8.%9."/>
      <w:lvlJc w:val="left"/>
      <w:pPr>
        <w:ind w:left="-20096" w:hanging="2160"/>
      </w:pPr>
      <w:rPr>
        <w:rFonts w:hint="default"/>
      </w:rPr>
    </w:lvl>
  </w:abstractNum>
  <w:abstractNum w:abstractNumId="26">
    <w:nsid w:val="673656E0"/>
    <w:multiLevelType w:val="multilevel"/>
    <w:tmpl w:val="38AC85C4"/>
    <w:numStyleLink w:val="cpBulleting"/>
  </w:abstractNum>
  <w:abstractNum w:abstractNumId="27">
    <w:nsid w:val="721734D8"/>
    <w:multiLevelType w:val="multilevel"/>
    <w:tmpl w:val="2550B8B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nsid w:val="73AD1705"/>
    <w:multiLevelType w:val="hybridMultilevel"/>
    <w:tmpl w:val="99F4AA22"/>
    <w:lvl w:ilvl="0" w:tplc="93B8735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nsid w:val="78CD11B6"/>
    <w:multiLevelType w:val="multilevel"/>
    <w:tmpl w:val="4E382D48"/>
    <w:lvl w:ilvl="0">
      <w:start w:val="2"/>
      <w:numFmt w:val="decimal"/>
      <w:pStyle w:val="Seznamsodrkami"/>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AA9778E"/>
    <w:multiLevelType w:val="multilevel"/>
    <w:tmpl w:val="758CD7D2"/>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8"/>
  </w:num>
  <w:num w:numId="3">
    <w:abstractNumId w:val="5"/>
  </w:num>
  <w:num w:numId="4">
    <w:abstractNumId w:val="0"/>
  </w:num>
  <w:num w:numId="5">
    <w:abstractNumId w:val="20"/>
  </w:num>
  <w:num w:numId="6">
    <w:abstractNumId w:val="12"/>
  </w:num>
  <w:num w:numId="7">
    <w:abstractNumId w:val="8"/>
  </w:num>
  <w:num w:numId="8">
    <w:abstractNumId w:val="2"/>
  </w:num>
  <w:num w:numId="9">
    <w:abstractNumId w:val="1"/>
  </w:num>
  <w:num w:numId="10">
    <w:abstractNumId w:val="10"/>
  </w:num>
  <w:num w:numId="11">
    <w:abstractNumId w:val="9"/>
  </w:num>
  <w:num w:numId="12">
    <w:abstractNumId w:val="24"/>
  </w:num>
  <w:num w:numId="13">
    <w:abstractNumId w:val="19"/>
  </w:num>
  <w:num w:numId="14">
    <w:abstractNumId w:val="7"/>
  </w:num>
  <w:num w:numId="15">
    <w:abstractNumId w:val="27"/>
  </w:num>
  <w:num w:numId="16">
    <w:abstractNumId w:val="11"/>
  </w:num>
  <w:num w:numId="17">
    <w:abstractNumId w:val="22"/>
  </w:num>
  <w:num w:numId="18">
    <w:abstractNumId w:val="14"/>
  </w:num>
  <w:num w:numId="19">
    <w:abstractNumId w:val="23"/>
  </w:num>
  <w:num w:numId="20">
    <w:abstractNumId w:val="30"/>
  </w:num>
  <w:num w:numId="21">
    <w:abstractNumId w:val="29"/>
  </w:num>
  <w:num w:numId="22">
    <w:abstractNumId w:val="16"/>
  </w:num>
  <w:num w:numId="23">
    <w:abstractNumId w:val="6"/>
    <w:lvlOverride w:ilvl="0">
      <w:lvl w:ilvl="0">
        <w:start w:val="1"/>
        <w:numFmt w:val="decimal"/>
        <w:lvlText w:val="%1."/>
        <w:lvlJc w:val="left"/>
        <w:pPr>
          <w:tabs>
            <w:tab w:val="num" w:pos="2382"/>
          </w:tabs>
          <w:ind w:left="2382" w:hanging="397"/>
        </w:pPr>
        <w:rPr>
          <w:rFonts w:hint="default"/>
        </w:rPr>
      </w:lvl>
    </w:lvlOverride>
    <w:lvlOverride w:ilvl="1">
      <w:lvl w:ilvl="1">
        <w:start w:val="1"/>
        <w:numFmt w:val="decimal"/>
        <w:lvlText w:val="%1.%2."/>
        <w:lvlJc w:val="left"/>
        <w:pPr>
          <w:tabs>
            <w:tab w:val="num" w:pos="2662"/>
          </w:tabs>
          <w:ind w:left="2662" w:hanging="567"/>
        </w:pPr>
        <w:rPr>
          <w:rFonts w:hint="default"/>
        </w:rPr>
      </w:lvl>
    </w:lvlOverride>
    <w:lvlOverride w:ilvl="2">
      <w:lvl w:ilvl="2">
        <w:start w:val="1"/>
        <w:numFmt w:val="decimal"/>
        <w:lvlText w:val="%1.%2.%3."/>
        <w:lvlJc w:val="left"/>
        <w:pPr>
          <w:tabs>
            <w:tab w:val="num" w:pos="3686"/>
          </w:tabs>
          <w:ind w:left="3686" w:hanging="737"/>
        </w:pPr>
        <w:rPr>
          <w:rFonts w:ascii="Arial" w:hAnsi="Arial" w:hint="default"/>
        </w:rPr>
      </w:lvl>
    </w:lvlOverride>
    <w:lvlOverride w:ilvl="3">
      <w:lvl w:ilvl="3">
        <w:start w:val="1"/>
        <w:numFmt w:val="decimal"/>
        <w:lvlText w:val="%1.%2.%3.%4."/>
        <w:lvlJc w:val="left"/>
        <w:pPr>
          <w:tabs>
            <w:tab w:val="num" w:pos="4593"/>
          </w:tabs>
          <w:ind w:left="4593" w:hanging="907"/>
        </w:pPr>
        <w:rPr>
          <w:rFonts w:ascii="Arial" w:hAnsi="Arial" w:hint="default"/>
        </w:rPr>
      </w:lvl>
    </w:lvlOverride>
    <w:lvlOverride w:ilvl="4">
      <w:lvl w:ilvl="4">
        <w:start w:val="1"/>
        <w:numFmt w:val="decimal"/>
        <w:lvlText w:val="%1.%2.%3.%4.%5."/>
        <w:lvlJc w:val="left"/>
        <w:pPr>
          <w:tabs>
            <w:tab w:val="num" w:pos="5671"/>
          </w:tabs>
          <w:ind w:left="5671" w:hanging="1078"/>
        </w:pPr>
        <w:rPr>
          <w:rFonts w:hint="default"/>
        </w:rPr>
      </w:lvl>
    </w:lvlOverride>
    <w:lvlOverride w:ilvl="5">
      <w:lvl w:ilvl="5">
        <w:start w:val="1"/>
        <w:numFmt w:val="lowerRoman"/>
        <w:lvlText w:val="(%6)"/>
        <w:lvlJc w:val="left"/>
        <w:pPr>
          <w:ind w:left="10322" w:hanging="397"/>
        </w:pPr>
        <w:rPr>
          <w:rFonts w:hint="default"/>
        </w:rPr>
      </w:lvl>
    </w:lvlOverride>
    <w:lvlOverride w:ilvl="6">
      <w:lvl w:ilvl="6">
        <w:start w:val="1"/>
        <w:numFmt w:val="decimal"/>
        <w:lvlText w:val="%7."/>
        <w:lvlJc w:val="left"/>
        <w:pPr>
          <w:ind w:left="10719" w:hanging="397"/>
        </w:pPr>
        <w:rPr>
          <w:rFonts w:hint="default"/>
        </w:rPr>
      </w:lvl>
    </w:lvlOverride>
    <w:lvlOverride w:ilvl="7">
      <w:lvl w:ilvl="7">
        <w:start w:val="1"/>
        <w:numFmt w:val="lowerLetter"/>
        <w:lvlText w:val="%8."/>
        <w:lvlJc w:val="left"/>
        <w:pPr>
          <w:ind w:left="11116" w:hanging="397"/>
        </w:pPr>
        <w:rPr>
          <w:rFonts w:hint="default"/>
        </w:rPr>
      </w:lvl>
    </w:lvlOverride>
    <w:lvlOverride w:ilvl="8">
      <w:lvl w:ilvl="8">
        <w:start w:val="1"/>
        <w:numFmt w:val="lowerRoman"/>
        <w:lvlText w:val="%9."/>
        <w:lvlJc w:val="left"/>
        <w:pPr>
          <w:ind w:left="11513" w:hanging="397"/>
        </w:pPr>
        <w:rPr>
          <w:rFonts w:hint="default"/>
        </w:rPr>
      </w:lvl>
    </w:lvlOverride>
  </w:num>
  <w:num w:numId="24">
    <w:abstractNumId w:val="26"/>
    <w:lvlOverride w:ilvl="0">
      <w:lvl w:ilvl="0">
        <w:start w:val="1"/>
        <w:numFmt w:val="bullet"/>
        <w:pStyle w:val="cpListBullet"/>
        <w:lvlText w:val=""/>
        <w:lvlJc w:val="left"/>
        <w:pPr>
          <w:tabs>
            <w:tab w:val="num" w:pos="454"/>
          </w:tabs>
          <w:ind w:left="454" w:hanging="454"/>
        </w:pPr>
        <w:rPr>
          <w:rFonts w:ascii="Symbol" w:hAnsi="Symbol"/>
          <w:color w:val="auto"/>
          <w:u w:color="FFFFFF"/>
        </w:rPr>
      </w:lvl>
    </w:lvlOverride>
    <w:lvlOverride w:ilvl="1">
      <w:lvl w:ilvl="1">
        <w:start w:val="1"/>
        <w:numFmt w:val="bullet"/>
        <w:pStyle w:val="cpListBullet2"/>
        <w:lvlText w:val=""/>
        <w:lvlJc w:val="left"/>
        <w:pPr>
          <w:tabs>
            <w:tab w:val="num" w:pos="907"/>
          </w:tabs>
          <w:ind w:left="907" w:hanging="453"/>
        </w:pPr>
        <w:rPr>
          <w:rFonts w:ascii="Symbol" w:hAnsi="Symbol"/>
          <w:color w:val="auto"/>
        </w:rPr>
      </w:lvl>
    </w:lvlOverride>
    <w:lvlOverride w:ilvl="2">
      <w:lvl w:ilvl="2">
        <w:start w:val="1"/>
        <w:numFmt w:val="bullet"/>
        <w:pStyle w:val="cpListBullet3"/>
        <w:lvlText w:val=""/>
        <w:lvlJc w:val="left"/>
        <w:pPr>
          <w:tabs>
            <w:tab w:val="num" w:pos="1361"/>
          </w:tabs>
          <w:ind w:left="1361" w:hanging="454"/>
        </w:pPr>
        <w:rPr>
          <w:rFonts w:ascii="Symbol" w:hAnsi="Symbol" w:hint="default"/>
          <w:color w:val="auto"/>
        </w:rPr>
      </w:lvl>
    </w:lvlOverride>
  </w:num>
  <w:num w:numId="25">
    <w:abstractNumId w:val="6"/>
  </w:num>
  <w:num w:numId="26">
    <w:abstractNumId w:val="3"/>
  </w:num>
  <w:num w:numId="27">
    <w:abstractNumId w:val="17"/>
  </w:num>
  <w:num w:numId="28">
    <w:abstractNumId w:val="18"/>
  </w:num>
  <w:num w:numId="29">
    <w:abstractNumId w:val="4"/>
  </w:num>
  <w:num w:numId="30">
    <w:abstractNumId w:val="15"/>
  </w:num>
  <w:num w:numId="31">
    <w:abstractNumId w:val="21"/>
  </w:num>
  <w:num w:numId="32">
    <w:abstractNumId w:val="13"/>
  </w:num>
  <w:num w:numId="33">
    <w:abstractNumId w:val="0"/>
  </w:num>
  <w:num w:numId="34">
    <w:abstractNumId w:val="0"/>
  </w:num>
  <w:num w:numId="35">
    <w:abstractNumId w:val="0"/>
  </w:num>
  <w:num w:numId="3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15"/>
    <w:rsid w:val="0000222E"/>
    <w:rsid w:val="00005734"/>
    <w:rsid w:val="000124DD"/>
    <w:rsid w:val="00013B7C"/>
    <w:rsid w:val="000144E7"/>
    <w:rsid w:val="0001492A"/>
    <w:rsid w:val="00016163"/>
    <w:rsid w:val="00016993"/>
    <w:rsid w:val="00016CFC"/>
    <w:rsid w:val="000209DC"/>
    <w:rsid w:val="00021490"/>
    <w:rsid w:val="000229FA"/>
    <w:rsid w:val="00023BB5"/>
    <w:rsid w:val="00023E27"/>
    <w:rsid w:val="00024099"/>
    <w:rsid w:val="00024151"/>
    <w:rsid w:val="00024B00"/>
    <w:rsid w:val="00025DA3"/>
    <w:rsid w:val="00027D1B"/>
    <w:rsid w:val="00040266"/>
    <w:rsid w:val="00041B03"/>
    <w:rsid w:val="00043F2F"/>
    <w:rsid w:val="00046864"/>
    <w:rsid w:val="000501F2"/>
    <w:rsid w:val="00053FBB"/>
    <w:rsid w:val="00053FBD"/>
    <w:rsid w:val="00057F53"/>
    <w:rsid w:val="00063899"/>
    <w:rsid w:val="00063D98"/>
    <w:rsid w:val="00065015"/>
    <w:rsid w:val="000665B9"/>
    <w:rsid w:val="0006783D"/>
    <w:rsid w:val="00071E52"/>
    <w:rsid w:val="00073978"/>
    <w:rsid w:val="0007561E"/>
    <w:rsid w:val="00076B1E"/>
    <w:rsid w:val="00077088"/>
    <w:rsid w:val="00077631"/>
    <w:rsid w:val="00077A74"/>
    <w:rsid w:val="00081BD6"/>
    <w:rsid w:val="0008456F"/>
    <w:rsid w:val="00086914"/>
    <w:rsid w:val="000872FC"/>
    <w:rsid w:val="00092933"/>
    <w:rsid w:val="00092C64"/>
    <w:rsid w:val="00092E3B"/>
    <w:rsid w:val="00092E59"/>
    <w:rsid w:val="000934AF"/>
    <w:rsid w:val="0009407A"/>
    <w:rsid w:val="00095FBF"/>
    <w:rsid w:val="000A3B01"/>
    <w:rsid w:val="000B077D"/>
    <w:rsid w:val="000B2DBB"/>
    <w:rsid w:val="000B40A9"/>
    <w:rsid w:val="000B5598"/>
    <w:rsid w:val="000B6170"/>
    <w:rsid w:val="000B67B9"/>
    <w:rsid w:val="000B7F4D"/>
    <w:rsid w:val="000C0782"/>
    <w:rsid w:val="000C1266"/>
    <w:rsid w:val="000C36F9"/>
    <w:rsid w:val="000C43E1"/>
    <w:rsid w:val="000C5686"/>
    <w:rsid w:val="000C662A"/>
    <w:rsid w:val="000C67CA"/>
    <w:rsid w:val="000C6906"/>
    <w:rsid w:val="000D0D27"/>
    <w:rsid w:val="000D4451"/>
    <w:rsid w:val="000D5154"/>
    <w:rsid w:val="000D5FF2"/>
    <w:rsid w:val="000E01CF"/>
    <w:rsid w:val="000E0601"/>
    <w:rsid w:val="000E0B3B"/>
    <w:rsid w:val="000E1244"/>
    <w:rsid w:val="000F3A51"/>
    <w:rsid w:val="000F71E5"/>
    <w:rsid w:val="00101CB4"/>
    <w:rsid w:val="001077E8"/>
    <w:rsid w:val="001117D4"/>
    <w:rsid w:val="00112F2F"/>
    <w:rsid w:val="00116E51"/>
    <w:rsid w:val="001172D1"/>
    <w:rsid w:val="001179AC"/>
    <w:rsid w:val="00117EFD"/>
    <w:rsid w:val="00121952"/>
    <w:rsid w:val="00125519"/>
    <w:rsid w:val="00126CE2"/>
    <w:rsid w:val="0013115D"/>
    <w:rsid w:val="00132F1E"/>
    <w:rsid w:val="00136B38"/>
    <w:rsid w:val="001405E4"/>
    <w:rsid w:val="001408BB"/>
    <w:rsid w:val="00140F50"/>
    <w:rsid w:val="00142B49"/>
    <w:rsid w:val="00142B52"/>
    <w:rsid w:val="001472FB"/>
    <w:rsid w:val="00153B0E"/>
    <w:rsid w:val="001559B4"/>
    <w:rsid w:val="00157509"/>
    <w:rsid w:val="00161E4D"/>
    <w:rsid w:val="0016788E"/>
    <w:rsid w:val="00170F73"/>
    <w:rsid w:val="00171FD6"/>
    <w:rsid w:val="00175CEF"/>
    <w:rsid w:val="0017707B"/>
    <w:rsid w:val="001778DE"/>
    <w:rsid w:val="001801FA"/>
    <w:rsid w:val="00183BAD"/>
    <w:rsid w:val="00190092"/>
    <w:rsid w:val="00190992"/>
    <w:rsid w:val="001944FF"/>
    <w:rsid w:val="001951CA"/>
    <w:rsid w:val="001A4CFB"/>
    <w:rsid w:val="001A5508"/>
    <w:rsid w:val="001B018A"/>
    <w:rsid w:val="001B1799"/>
    <w:rsid w:val="001B1B65"/>
    <w:rsid w:val="001B3DFD"/>
    <w:rsid w:val="001B4565"/>
    <w:rsid w:val="001B5E83"/>
    <w:rsid w:val="001B6CD2"/>
    <w:rsid w:val="001C0605"/>
    <w:rsid w:val="001C1779"/>
    <w:rsid w:val="001C33DF"/>
    <w:rsid w:val="001C4733"/>
    <w:rsid w:val="001C67B1"/>
    <w:rsid w:val="001C709E"/>
    <w:rsid w:val="001C7943"/>
    <w:rsid w:val="001D1C8C"/>
    <w:rsid w:val="001D21E4"/>
    <w:rsid w:val="001D2FD9"/>
    <w:rsid w:val="001D345E"/>
    <w:rsid w:val="001D516F"/>
    <w:rsid w:val="001D5653"/>
    <w:rsid w:val="001D5A92"/>
    <w:rsid w:val="001D740B"/>
    <w:rsid w:val="001E0D5E"/>
    <w:rsid w:val="001E6BDA"/>
    <w:rsid w:val="001E6CC5"/>
    <w:rsid w:val="001F0EBB"/>
    <w:rsid w:val="001F3CF1"/>
    <w:rsid w:val="001F4381"/>
    <w:rsid w:val="001F4EE1"/>
    <w:rsid w:val="0020316E"/>
    <w:rsid w:val="00203857"/>
    <w:rsid w:val="002048D8"/>
    <w:rsid w:val="0020501D"/>
    <w:rsid w:val="00205615"/>
    <w:rsid w:val="0020670C"/>
    <w:rsid w:val="002067D8"/>
    <w:rsid w:val="00206C6F"/>
    <w:rsid w:val="0021301C"/>
    <w:rsid w:val="00213A46"/>
    <w:rsid w:val="00213D6A"/>
    <w:rsid w:val="00216181"/>
    <w:rsid w:val="00230BDB"/>
    <w:rsid w:val="00234139"/>
    <w:rsid w:val="00234E30"/>
    <w:rsid w:val="00236F61"/>
    <w:rsid w:val="00237702"/>
    <w:rsid w:val="002400DA"/>
    <w:rsid w:val="00242185"/>
    <w:rsid w:val="0024496F"/>
    <w:rsid w:val="00250F38"/>
    <w:rsid w:val="00252A20"/>
    <w:rsid w:val="00253860"/>
    <w:rsid w:val="002542EE"/>
    <w:rsid w:val="002562BD"/>
    <w:rsid w:val="00257BD2"/>
    <w:rsid w:val="00261644"/>
    <w:rsid w:val="00267255"/>
    <w:rsid w:val="00273D2D"/>
    <w:rsid w:val="00275D65"/>
    <w:rsid w:val="0027728C"/>
    <w:rsid w:val="002812EE"/>
    <w:rsid w:val="0028262F"/>
    <w:rsid w:val="00285D36"/>
    <w:rsid w:val="00286E1B"/>
    <w:rsid w:val="002900B2"/>
    <w:rsid w:val="00293597"/>
    <w:rsid w:val="00297952"/>
    <w:rsid w:val="002A0346"/>
    <w:rsid w:val="002A22B8"/>
    <w:rsid w:val="002A79B8"/>
    <w:rsid w:val="002B200E"/>
    <w:rsid w:val="002B244E"/>
    <w:rsid w:val="002B3512"/>
    <w:rsid w:val="002B5A35"/>
    <w:rsid w:val="002B5D49"/>
    <w:rsid w:val="002C0391"/>
    <w:rsid w:val="002C090D"/>
    <w:rsid w:val="002C1431"/>
    <w:rsid w:val="002C1F5F"/>
    <w:rsid w:val="002C2394"/>
    <w:rsid w:val="002C2499"/>
    <w:rsid w:val="002C3971"/>
    <w:rsid w:val="002C3F63"/>
    <w:rsid w:val="002C550A"/>
    <w:rsid w:val="002C7D98"/>
    <w:rsid w:val="002C7ED0"/>
    <w:rsid w:val="002D013B"/>
    <w:rsid w:val="002D0B39"/>
    <w:rsid w:val="002D4825"/>
    <w:rsid w:val="002D7686"/>
    <w:rsid w:val="002E2562"/>
    <w:rsid w:val="002E4EC2"/>
    <w:rsid w:val="002E4FF9"/>
    <w:rsid w:val="002E54A0"/>
    <w:rsid w:val="002E6CCB"/>
    <w:rsid w:val="002E7BF7"/>
    <w:rsid w:val="002F00AB"/>
    <w:rsid w:val="002F52AC"/>
    <w:rsid w:val="002F5DB3"/>
    <w:rsid w:val="002F5DEC"/>
    <w:rsid w:val="002F5E47"/>
    <w:rsid w:val="0030189C"/>
    <w:rsid w:val="003033CB"/>
    <w:rsid w:val="003042EC"/>
    <w:rsid w:val="0030640E"/>
    <w:rsid w:val="00306575"/>
    <w:rsid w:val="00313FBC"/>
    <w:rsid w:val="00314BA8"/>
    <w:rsid w:val="003166FB"/>
    <w:rsid w:val="0032155A"/>
    <w:rsid w:val="00323027"/>
    <w:rsid w:val="003253DD"/>
    <w:rsid w:val="00325AC5"/>
    <w:rsid w:val="003310B7"/>
    <w:rsid w:val="0033370C"/>
    <w:rsid w:val="00336BD4"/>
    <w:rsid w:val="00337B84"/>
    <w:rsid w:val="00345A81"/>
    <w:rsid w:val="00347937"/>
    <w:rsid w:val="00350986"/>
    <w:rsid w:val="00350FC7"/>
    <w:rsid w:val="00353762"/>
    <w:rsid w:val="00354584"/>
    <w:rsid w:val="00354C0D"/>
    <w:rsid w:val="00355975"/>
    <w:rsid w:val="003613B1"/>
    <w:rsid w:val="00364CEF"/>
    <w:rsid w:val="00365319"/>
    <w:rsid w:val="0037241F"/>
    <w:rsid w:val="00372B55"/>
    <w:rsid w:val="003743BE"/>
    <w:rsid w:val="00375E5D"/>
    <w:rsid w:val="00380796"/>
    <w:rsid w:val="003810FA"/>
    <w:rsid w:val="00381F0C"/>
    <w:rsid w:val="00385244"/>
    <w:rsid w:val="0038656C"/>
    <w:rsid w:val="00386B49"/>
    <w:rsid w:val="003923C0"/>
    <w:rsid w:val="00392960"/>
    <w:rsid w:val="00394B73"/>
    <w:rsid w:val="00396491"/>
    <w:rsid w:val="003A54EA"/>
    <w:rsid w:val="003A597A"/>
    <w:rsid w:val="003A5C2D"/>
    <w:rsid w:val="003B08CA"/>
    <w:rsid w:val="003B1577"/>
    <w:rsid w:val="003B4F9F"/>
    <w:rsid w:val="003C4164"/>
    <w:rsid w:val="003C4D5F"/>
    <w:rsid w:val="003C5AE2"/>
    <w:rsid w:val="003D4053"/>
    <w:rsid w:val="003D6910"/>
    <w:rsid w:val="003E4007"/>
    <w:rsid w:val="003E550D"/>
    <w:rsid w:val="003E5C5F"/>
    <w:rsid w:val="003F0D95"/>
    <w:rsid w:val="003F159F"/>
    <w:rsid w:val="003F1FF3"/>
    <w:rsid w:val="003F23E0"/>
    <w:rsid w:val="003F3CE1"/>
    <w:rsid w:val="003F61FF"/>
    <w:rsid w:val="00403E2D"/>
    <w:rsid w:val="00404598"/>
    <w:rsid w:val="004063EA"/>
    <w:rsid w:val="00411E61"/>
    <w:rsid w:val="004149A5"/>
    <w:rsid w:val="00414D52"/>
    <w:rsid w:val="00415E03"/>
    <w:rsid w:val="0042144C"/>
    <w:rsid w:val="004260F9"/>
    <w:rsid w:val="0042676D"/>
    <w:rsid w:val="00427628"/>
    <w:rsid w:val="00431191"/>
    <w:rsid w:val="00446268"/>
    <w:rsid w:val="00446CAB"/>
    <w:rsid w:val="00446E7E"/>
    <w:rsid w:val="0045317A"/>
    <w:rsid w:val="00455EAF"/>
    <w:rsid w:val="004576C5"/>
    <w:rsid w:val="0046184D"/>
    <w:rsid w:val="00462007"/>
    <w:rsid w:val="00462510"/>
    <w:rsid w:val="00464D24"/>
    <w:rsid w:val="00465CC5"/>
    <w:rsid w:val="004663E5"/>
    <w:rsid w:val="00470CC0"/>
    <w:rsid w:val="00471334"/>
    <w:rsid w:val="004715BA"/>
    <w:rsid w:val="004737B8"/>
    <w:rsid w:val="0047414A"/>
    <w:rsid w:val="00477AFD"/>
    <w:rsid w:val="00481403"/>
    <w:rsid w:val="0048187E"/>
    <w:rsid w:val="00482B9F"/>
    <w:rsid w:val="00486AB9"/>
    <w:rsid w:val="0049262A"/>
    <w:rsid w:val="00494485"/>
    <w:rsid w:val="004952C1"/>
    <w:rsid w:val="004967F0"/>
    <w:rsid w:val="004A0D7C"/>
    <w:rsid w:val="004A11BD"/>
    <w:rsid w:val="004A24E8"/>
    <w:rsid w:val="004A2B5E"/>
    <w:rsid w:val="004A6000"/>
    <w:rsid w:val="004A7EC6"/>
    <w:rsid w:val="004B097A"/>
    <w:rsid w:val="004B1285"/>
    <w:rsid w:val="004B1C82"/>
    <w:rsid w:val="004B3A72"/>
    <w:rsid w:val="004B42F6"/>
    <w:rsid w:val="004B5914"/>
    <w:rsid w:val="004B7185"/>
    <w:rsid w:val="004C091B"/>
    <w:rsid w:val="004C3363"/>
    <w:rsid w:val="004C3C83"/>
    <w:rsid w:val="004C4C0D"/>
    <w:rsid w:val="004C61CD"/>
    <w:rsid w:val="004D4271"/>
    <w:rsid w:val="004D641E"/>
    <w:rsid w:val="004D6E99"/>
    <w:rsid w:val="004D7F46"/>
    <w:rsid w:val="004E1920"/>
    <w:rsid w:val="004E3D75"/>
    <w:rsid w:val="004E3F45"/>
    <w:rsid w:val="004E4664"/>
    <w:rsid w:val="004E47CF"/>
    <w:rsid w:val="004E55DB"/>
    <w:rsid w:val="004E56DD"/>
    <w:rsid w:val="004E7A01"/>
    <w:rsid w:val="004F4ACA"/>
    <w:rsid w:val="00501D5E"/>
    <w:rsid w:val="0050436E"/>
    <w:rsid w:val="00505501"/>
    <w:rsid w:val="00505878"/>
    <w:rsid w:val="0051309F"/>
    <w:rsid w:val="00513D7C"/>
    <w:rsid w:val="00520FD9"/>
    <w:rsid w:val="005249EF"/>
    <w:rsid w:val="00525C1D"/>
    <w:rsid w:val="00527B04"/>
    <w:rsid w:val="00534CD6"/>
    <w:rsid w:val="00541CA8"/>
    <w:rsid w:val="00544267"/>
    <w:rsid w:val="00551BCF"/>
    <w:rsid w:val="005617EE"/>
    <w:rsid w:val="005621CA"/>
    <w:rsid w:val="005621FC"/>
    <w:rsid w:val="00562831"/>
    <w:rsid w:val="005628D2"/>
    <w:rsid w:val="005666BE"/>
    <w:rsid w:val="00570F2D"/>
    <w:rsid w:val="00572102"/>
    <w:rsid w:val="00575615"/>
    <w:rsid w:val="00575860"/>
    <w:rsid w:val="00581058"/>
    <w:rsid w:val="00582200"/>
    <w:rsid w:val="00582417"/>
    <w:rsid w:val="00582D27"/>
    <w:rsid w:val="00583079"/>
    <w:rsid w:val="00583855"/>
    <w:rsid w:val="00586DB2"/>
    <w:rsid w:val="00592812"/>
    <w:rsid w:val="005938AE"/>
    <w:rsid w:val="00594ED3"/>
    <w:rsid w:val="00595437"/>
    <w:rsid w:val="005A2A07"/>
    <w:rsid w:val="005A37A8"/>
    <w:rsid w:val="005A3F9F"/>
    <w:rsid w:val="005A56C3"/>
    <w:rsid w:val="005A5ACB"/>
    <w:rsid w:val="005A5B6D"/>
    <w:rsid w:val="005B1EB5"/>
    <w:rsid w:val="005B2A0F"/>
    <w:rsid w:val="005B2CC1"/>
    <w:rsid w:val="005B3B56"/>
    <w:rsid w:val="005B40F8"/>
    <w:rsid w:val="005C27B2"/>
    <w:rsid w:val="005C5220"/>
    <w:rsid w:val="005D02B7"/>
    <w:rsid w:val="005D1387"/>
    <w:rsid w:val="005D4694"/>
    <w:rsid w:val="005D6245"/>
    <w:rsid w:val="005D6932"/>
    <w:rsid w:val="005E077F"/>
    <w:rsid w:val="005E1598"/>
    <w:rsid w:val="005E2E56"/>
    <w:rsid w:val="005E5DD6"/>
    <w:rsid w:val="005E6D89"/>
    <w:rsid w:val="005F0127"/>
    <w:rsid w:val="005F0C38"/>
    <w:rsid w:val="005F0E2E"/>
    <w:rsid w:val="005F24F4"/>
    <w:rsid w:val="005F27BC"/>
    <w:rsid w:val="005F3AAB"/>
    <w:rsid w:val="005F4C3C"/>
    <w:rsid w:val="005F52ED"/>
    <w:rsid w:val="005F6220"/>
    <w:rsid w:val="005F6FD7"/>
    <w:rsid w:val="0060161F"/>
    <w:rsid w:val="0060209A"/>
    <w:rsid w:val="00603E9A"/>
    <w:rsid w:val="00606090"/>
    <w:rsid w:val="006062B3"/>
    <w:rsid w:val="00606E12"/>
    <w:rsid w:val="0060780F"/>
    <w:rsid w:val="00607BF0"/>
    <w:rsid w:val="0061293E"/>
    <w:rsid w:val="0061426E"/>
    <w:rsid w:val="00615068"/>
    <w:rsid w:val="00615813"/>
    <w:rsid w:val="006175DF"/>
    <w:rsid w:val="00623AEA"/>
    <w:rsid w:val="00625968"/>
    <w:rsid w:val="006300AC"/>
    <w:rsid w:val="0063354B"/>
    <w:rsid w:val="006335B8"/>
    <w:rsid w:val="006355B5"/>
    <w:rsid w:val="00636056"/>
    <w:rsid w:val="006370E7"/>
    <w:rsid w:val="0064156B"/>
    <w:rsid w:val="00644018"/>
    <w:rsid w:val="006461CE"/>
    <w:rsid w:val="00646DB0"/>
    <w:rsid w:val="00651EAD"/>
    <w:rsid w:val="00656860"/>
    <w:rsid w:val="00661F2C"/>
    <w:rsid w:val="00662498"/>
    <w:rsid w:val="00665DA0"/>
    <w:rsid w:val="00667D5E"/>
    <w:rsid w:val="00670DD9"/>
    <w:rsid w:val="0067424C"/>
    <w:rsid w:val="006743D9"/>
    <w:rsid w:val="00674E96"/>
    <w:rsid w:val="006757E1"/>
    <w:rsid w:val="00676747"/>
    <w:rsid w:val="00677378"/>
    <w:rsid w:val="00677930"/>
    <w:rsid w:val="00680980"/>
    <w:rsid w:val="00681D0A"/>
    <w:rsid w:val="0068313E"/>
    <w:rsid w:val="00683412"/>
    <w:rsid w:val="0068399A"/>
    <w:rsid w:val="00687517"/>
    <w:rsid w:val="00692D35"/>
    <w:rsid w:val="00692F37"/>
    <w:rsid w:val="00694FA3"/>
    <w:rsid w:val="006A0159"/>
    <w:rsid w:val="006A0E6B"/>
    <w:rsid w:val="006A5045"/>
    <w:rsid w:val="006A5661"/>
    <w:rsid w:val="006A7C2F"/>
    <w:rsid w:val="006B10D3"/>
    <w:rsid w:val="006B6C4C"/>
    <w:rsid w:val="006C0A66"/>
    <w:rsid w:val="006C28CA"/>
    <w:rsid w:val="006C4158"/>
    <w:rsid w:val="006C4BC5"/>
    <w:rsid w:val="006C5AD8"/>
    <w:rsid w:val="006C7E9F"/>
    <w:rsid w:val="006D0538"/>
    <w:rsid w:val="006D10C1"/>
    <w:rsid w:val="006D11EC"/>
    <w:rsid w:val="006D1C7E"/>
    <w:rsid w:val="006D22C5"/>
    <w:rsid w:val="006D2AA3"/>
    <w:rsid w:val="006D2C31"/>
    <w:rsid w:val="006D4160"/>
    <w:rsid w:val="006D4181"/>
    <w:rsid w:val="006D52C2"/>
    <w:rsid w:val="006E027A"/>
    <w:rsid w:val="006E78A5"/>
    <w:rsid w:val="006E7AAD"/>
    <w:rsid w:val="006F0781"/>
    <w:rsid w:val="006F5EAE"/>
    <w:rsid w:val="006F6050"/>
    <w:rsid w:val="006F79BA"/>
    <w:rsid w:val="006F7D7F"/>
    <w:rsid w:val="00704ACE"/>
    <w:rsid w:val="00713CD9"/>
    <w:rsid w:val="00715269"/>
    <w:rsid w:val="00716B13"/>
    <w:rsid w:val="00720311"/>
    <w:rsid w:val="007223A4"/>
    <w:rsid w:val="007224AE"/>
    <w:rsid w:val="00724EE2"/>
    <w:rsid w:val="0073176E"/>
    <w:rsid w:val="0073201F"/>
    <w:rsid w:val="00732695"/>
    <w:rsid w:val="0073345A"/>
    <w:rsid w:val="00734D43"/>
    <w:rsid w:val="00735388"/>
    <w:rsid w:val="00737AFA"/>
    <w:rsid w:val="00742020"/>
    <w:rsid w:val="00742853"/>
    <w:rsid w:val="0074714B"/>
    <w:rsid w:val="00750764"/>
    <w:rsid w:val="00750B89"/>
    <w:rsid w:val="00751E52"/>
    <w:rsid w:val="00752AE2"/>
    <w:rsid w:val="00754862"/>
    <w:rsid w:val="0075669E"/>
    <w:rsid w:val="00761998"/>
    <w:rsid w:val="007631C4"/>
    <w:rsid w:val="00764297"/>
    <w:rsid w:val="007724EC"/>
    <w:rsid w:val="007804D0"/>
    <w:rsid w:val="007816A6"/>
    <w:rsid w:val="00782CA9"/>
    <w:rsid w:val="00783B46"/>
    <w:rsid w:val="00785897"/>
    <w:rsid w:val="00792B34"/>
    <w:rsid w:val="00794813"/>
    <w:rsid w:val="00794A7E"/>
    <w:rsid w:val="00796D83"/>
    <w:rsid w:val="007A0583"/>
    <w:rsid w:val="007A1BFA"/>
    <w:rsid w:val="007A4EA4"/>
    <w:rsid w:val="007A5434"/>
    <w:rsid w:val="007A6D14"/>
    <w:rsid w:val="007B0DA5"/>
    <w:rsid w:val="007B1E04"/>
    <w:rsid w:val="007B22A3"/>
    <w:rsid w:val="007B25BE"/>
    <w:rsid w:val="007B3090"/>
    <w:rsid w:val="007B39EC"/>
    <w:rsid w:val="007B3C4B"/>
    <w:rsid w:val="007B577C"/>
    <w:rsid w:val="007B5CD0"/>
    <w:rsid w:val="007B67C7"/>
    <w:rsid w:val="007B68E2"/>
    <w:rsid w:val="007C1051"/>
    <w:rsid w:val="007C5CCF"/>
    <w:rsid w:val="007C654E"/>
    <w:rsid w:val="007D19D1"/>
    <w:rsid w:val="007D2C8A"/>
    <w:rsid w:val="007D3A67"/>
    <w:rsid w:val="007D588B"/>
    <w:rsid w:val="007D6439"/>
    <w:rsid w:val="007D6C9E"/>
    <w:rsid w:val="007E38ED"/>
    <w:rsid w:val="007E4BC3"/>
    <w:rsid w:val="007E6472"/>
    <w:rsid w:val="007E6CF8"/>
    <w:rsid w:val="007F289F"/>
    <w:rsid w:val="007F7017"/>
    <w:rsid w:val="007F7254"/>
    <w:rsid w:val="007F7C70"/>
    <w:rsid w:val="00800833"/>
    <w:rsid w:val="00800D9F"/>
    <w:rsid w:val="00801CB5"/>
    <w:rsid w:val="00801D8A"/>
    <w:rsid w:val="00803042"/>
    <w:rsid w:val="008050BD"/>
    <w:rsid w:val="00806BA7"/>
    <w:rsid w:val="00811293"/>
    <w:rsid w:val="00815E0E"/>
    <w:rsid w:val="0081630A"/>
    <w:rsid w:val="0081699A"/>
    <w:rsid w:val="00816FEB"/>
    <w:rsid w:val="0082048B"/>
    <w:rsid w:val="00821924"/>
    <w:rsid w:val="008235A4"/>
    <w:rsid w:val="00824413"/>
    <w:rsid w:val="00826E61"/>
    <w:rsid w:val="00831FB5"/>
    <w:rsid w:val="00833E52"/>
    <w:rsid w:val="008357D7"/>
    <w:rsid w:val="008403EC"/>
    <w:rsid w:val="00841120"/>
    <w:rsid w:val="00841991"/>
    <w:rsid w:val="00844181"/>
    <w:rsid w:val="008469AB"/>
    <w:rsid w:val="00846FB7"/>
    <w:rsid w:val="008470E3"/>
    <w:rsid w:val="008502A4"/>
    <w:rsid w:val="00850E04"/>
    <w:rsid w:val="008518E8"/>
    <w:rsid w:val="00852965"/>
    <w:rsid w:val="0085778A"/>
    <w:rsid w:val="00857814"/>
    <w:rsid w:val="00862166"/>
    <w:rsid w:val="0087076F"/>
    <w:rsid w:val="00871025"/>
    <w:rsid w:val="00872B5A"/>
    <w:rsid w:val="00874061"/>
    <w:rsid w:val="008754F7"/>
    <w:rsid w:val="008928AF"/>
    <w:rsid w:val="0089338C"/>
    <w:rsid w:val="00893467"/>
    <w:rsid w:val="00894C15"/>
    <w:rsid w:val="00897D55"/>
    <w:rsid w:val="008A007A"/>
    <w:rsid w:val="008A0EC2"/>
    <w:rsid w:val="008A127D"/>
    <w:rsid w:val="008A2570"/>
    <w:rsid w:val="008A44C4"/>
    <w:rsid w:val="008B029F"/>
    <w:rsid w:val="008B2A8C"/>
    <w:rsid w:val="008B61EE"/>
    <w:rsid w:val="008C0573"/>
    <w:rsid w:val="008C0853"/>
    <w:rsid w:val="008C0BC6"/>
    <w:rsid w:val="008C152A"/>
    <w:rsid w:val="008C166F"/>
    <w:rsid w:val="008C3BF7"/>
    <w:rsid w:val="008C48A8"/>
    <w:rsid w:val="008C5A98"/>
    <w:rsid w:val="008C7D16"/>
    <w:rsid w:val="008D22C4"/>
    <w:rsid w:val="008D6105"/>
    <w:rsid w:val="008D628A"/>
    <w:rsid w:val="008D62DC"/>
    <w:rsid w:val="008D6A64"/>
    <w:rsid w:val="008E46FF"/>
    <w:rsid w:val="008E4A74"/>
    <w:rsid w:val="008E6534"/>
    <w:rsid w:val="008E702E"/>
    <w:rsid w:val="008F0DB3"/>
    <w:rsid w:val="008F10D0"/>
    <w:rsid w:val="008F4772"/>
    <w:rsid w:val="008F6A2F"/>
    <w:rsid w:val="008F6F32"/>
    <w:rsid w:val="00900A33"/>
    <w:rsid w:val="00901E8D"/>
    <w:rsid w:val="00903FBC"/>
    <w:rsid w:val="00904AA6"/>
    <w:rsid w:val="00910CEF"/>
    <w:rsid w:val="0091141F"/>
    <w:rsid w:val="00912A6A"/>
    <w:rsid w:val="00917143"/>
    <w:rsid w:val="00921EEF"/>
    <w:rsid w:val="009221A4"/>
    <w:rsid w:val="00925C8B"/>
    <w:rsid w:val="00925D4E"/>
    <w:rsid w:val="00925F5A"/>
    <w:rsid w:val="009261FB"/>
    <w:rsid w:val="00931B25"/>
    <w:rsid w:val="00932585"/>
    <w:rsid w:val="00932E1F"/>
    <w:rsid w:val="009332E9"/>
    <w:rsid w:val="00934469"/>
    <w:rsid w:val="00935917"/>
    <w:rsid w:val="0093601E"/>
    <w:rsid w:val="00937843"/>
    <w:rsid w:val="009403F7"/>
    <w:rsid w:val="009416CA"/>
    <w:rsid w:val="009419DB"/>
    <w:rsid w:val="00942FF4"/>
    <w:rsid w:val="009438F9"/>
    <w:rsid w:val="00951818"/>
    <w:rsid w:val="00951900"/>
    <w:rsid w:val="00951ED7"/>
    <w:rsid w:val="0095284B"/>
    <w:rsid w:val="00952889"/>
    <w:rsid w:val="00952DDB"/>
    <w:rsid w:val="009555F4"/>
    <w:rsid w:val="00957435"/>
    <w:rsid w:val="009674E0"/>
    <w:rsid w:val="009678C4"/>
    <w:rsid w:val="0097038F"/>
    <w:rsid w:val="00971F4A"/>
    <w:rsid w:val="009735F2"/>
    <w:rsid w:val="00973F3E"/>
    <w:rsid w:val="00977DBC"/>
    <w:rsid w:val="00980025"/>
    <w:rsid w:val="009801F3"/>
    <w:rsid w:val="009803F1"/>
    <w:rsid w:val="009830EE"/>
    <w:rsid w:val="0098577F"/>
    <w:rsid w:val="009858D6"/>
    <w:rsid w:val="00992D91"/>
    <w:rsid w:val="009959B7"/>
    <w:rsid w:val="009A4D84"/>
    <w:rsid w:val="009A4F61"/>
    <w:rsid w:val="009A6F18"/>
    <w:rsid w:val="009B1483"/>
    <w:rsid w:val="009B5B25"/>
    <w:rsid w:val="009C5A6B"/>
    <w:rsid w:val="009C6AA3"/>
    <w:rsid w:val="009C749B"/>
    <w:rsid w:val="009D01B5"/>
    <w:rsid w:val="009D20CF"/>
    <w:rsid w:val="009D40D8"/>
    <w:rsid w:val="009E1A53"/>
    <w:rsid w:val="009E3EEA"/>
    <w:rsid w:val="009E408E"/>
    <w:rsid w:val="009E4123"/>
    <w:rsid w:val="009E78FD"/>
    <w:rsid w:val="009F0037"/>
    <w:rsid w:val="009F6079"/>
    <w:rsid w:val="009F670A"/>
    <w:rsid w:val="00A0078B"/>
    <w:rsid w:val="00A01CC9"/>
    <w:rsid w:val="00A04A80"/>
    <w:rsid w:val="00A10E1A"/>
    <w:rsid w:val="00A110BF"/>
    <w:rsid w:val="00A115A5"/>
    <w:rsid w:val="00A11B99"/>
    <w:rsid w:val="00A14455"/>
    <w:rsid w:val="00A14BCB"/>
    <w:rsid w:val="00A16D02"/>
    <w:rsid w:val="00A17592"/>
    <w:rsid w:val="00A17960"/>
    <w:rsid w:val="00A209E2"/>
    <w:rsid w:val="00A226A1"/>
    <w:rsid w:val="00A239DC"/>
    <w:rsid w:val="00A2446C"/>
    <w:rsid w:val="00A24EE1"/>
    <w:rsid w:val="00A273DB"/>
    <w:rsid w:val="00A312B8"/>
    <w:rsid w:val="00A32621"/>
    <w:rsid w:val="00A343E3"/>
    <w:rsid w:val="00A349A3"/>
    <w:rsid w:val="00A34DCE"/>
    <w:rsid w:val="00A3602F"/>
    <w:rsid w:val="00A36CDA"/>
    <w:rsid w:val="00A4017A"/>
    <w:rsid w:val="00A40DD6"/>
    <w:rsid w:val="00A435A3"/>
    <w:rsid w:val="00A43B2A"/>
    <w:rsid w:val="00A44337"/>
    <w:rsid w:val="00A44CDC"/>
    <w:rsid w:val="00A44D95"/>
    <w:rsid w:val="00A468FD"/>
    <w:rsid w:val="00A50CD2"/>
    <w:rsid w:val="00A5576F"/>
    <w:rsid w:val="00A600C0"/>
    <w:rsid w:val="00A612FC"/>
    <w:rsid w:val="00A6288D"/>
    <w:rsid w:val="00A63471"/>
    <w:rsid w:val="00A63AD2"/>
    <w:rsid w:val="00A67D9E"/>
    <w:rsid w:val="00A712C5"/>
    <w:rsid w:val="00A72D39"/>
    <w:rsid w:val="00A73C47"/>
    <w:rsid w:val="00A75920"/>
    <w:rsid w:val="00A77AC3"/>
    <w:rsid w:val="00A816A7"/>
    <w:rsid w:val="00A8189D"/>
    <w:rsid w:val="00A82E65"/>
    <w:rsid w:val="00A84D7D"/>
    <w:rsid w:val="00A9254E"/>
    <w:rsid w:val="00AA3141"/>
    <w:rsid w:val="00AA31A8"/>
    <w:rsid w:val="00AA6222"/>
    <w:rsid w:val="00AA65A5"/>
    <w:rsid w:val="00AB3FA3"/>
    <w:rsid w:val="00AB4CF8"/>
    <w:rsid w:val="00AB4F74"/>
    <w:rsid w:val="00AB6FBD"/>
    <w:rsid w:val="00AC07D5"/>
    <w:rsid w:val="00AC229A"/>
    <w:rsid w:val="00AC484D"/>
    <w:rsid w:val="00AC6E1B"/>
    <w:rsid w:val="00AD20DF"/>
    <w:rsid w:val="00AD4C48"/>
    <w:rsid w:val="00AD6C25"/>
    <w:rsid w:val="00AE2059"/>
    <w:rsid w:val="00AE30C8"/>
    <w:rsid w:val="00AE3208"/>
    <w:rsid w:val="00AE3958"/>
    <w:rsid w:val="00AE3D11"/>
    <w:rsid w:val="00AE6BA5"/>
    <w:rsid w:val="00AE70A6"/>
    <w:rsid w:val="00AF0631"/>
    <w:rsid w:val="00AF0652"/>
    <w:rsid w:val="00AF0E2E"/>
    <w:rsid w:val="00AF2124"/>
    <w:rsid w:val="00AF3280"/>
    <w:rsid w:val="00AF5AEA"/>
    <w:rsid w:val="00B0388C"/>
    <w:rsid w:val="00B128CB"/>
    <w:rsid w:val="00B12EBF"/>
    <w:rsid w:val="00B1721D"/>
    <w:rsid w:val="00B217E9"/>
    <w:rsid w:val="00B256B6"/>
    <w:rsid w:val="00B269FC"/>
    <w:rsid w:val="00B3000B"/>
    <w:rsid w:val="00B32CA7"/>
    <w:rsid w:val="00B32DDE"/>
    <w:rsid w:val="00B37193"/>
    <w:rsid w:val="00B40E3E"/>
    <w:rsid w:val="00B42762"/>
    <w:rsid w:val="00B43780"/>
    <w:rsid w:val="00B45B92"/>
    <w:rsid w:val="00B45BDC"/>
    <w:rsid w:val="00B50712"/>
    <w:rsid w:val="00B520E7"/>
    <w:rsid w:val="00B52817"/>
    <w:rsid w:val="00B55989"/>
    <w:rsid w:val="00B60AB1"/>
    <w:rsid w:val="00B70F62"/>
    <w:rsid w:val="00B71926"/>
    <w:rsid w:val="00B71C5C"/>
    <w:rsid w:val="00B739AA"/>
    <w:rsid w:val="00B73CFF"/>
    <w:rsid w:val="00B74588"/>
    <w:rsid w:val="00B7563C"/>
    <w:rsid w:val="00B75F85"/>
    <w:rsid w:val="00B76EC6"/>
    <w:rsid w:val="00B82D80"/>
    <w:rsid w:val="00B86DCC"/>
    <w:rsid w:val="00B90C47"/>
    <w:rsid w:val="00B936EF"/>
    <w:rsid w:val="00B93821"/>
    <w:rsid w:val="00B94DAE"/>
    <w:rsid w:val="00B95328"/>
    <w:rsid w:val="00B96613"/>
    <w:rsid w:val="00B976A1"/>
    <w:rsid w:val="00BA2F89"/>
    <w:rsid w:val="00BA3E29"/>
    <w:rsid w:val="00BA63D7"/>
    <w:rsid w:val="00BA6610"/>
    <w:rsid w:val="00BA6ECA"/>
    <w:rsid w:val="00BA7B9A"/>
    <w:rsid w:val="00BB1C44"/>
    <w:rsid w:val="00BB4015"/>
    <w:rsid w:val="00BB6F61"/>
    <w:rsid w:val="00BB6F68"/>
    <w:rsid w:val="00BC3F95"/>
    <w:rsid w:val="00BD3B8A"/>
    <w:rsid w:val="00BD42E5"/>
    <w:rsid w:val="00BD6C30"/>
    <w:rsid w:val="00BD7C1A"/>
    <w:rsid w:val="00BE251D"/>
    <w:rsid w:val="00BE2747"/>
    <w:rsid w:val="00BE57E6"/>
    <w:rsid w:val="00BF1A92"/>
    <w:rsid w:val="00BF208A"/>
    <w:rsid w:val="00BF4A4C"/>
    <w:rsid w:val="00BF7E19"/>
    <w:rsid w:val="00C00F2D"/>
    <w:rsid w:val="00C03FD3"/>
    <w:rsid w:val="00C0522E"/>
    <w:rsid w:val="00C0549F"/>
    <w:rsid w:val="00C05866"/>
    <w:rsid w:val="00C0634A"/>
    <w:rsid w:val="00C12B55"/>
    <w:rsid w:val="00C137D4"/>
    <w:rsid w:val="00C151A0"/>
    <w:rsid w:val="00C170D1"/>
    <w:rsid w:val="00C17E9E"/>
    <w:rsid w:val="00C208A4"/>
    <w:rsid w:val="00C2171D"/>
    <w:rsid w:val="00C21B46"/>
    <w:rsid w:val="00C242D6"/>
    <w:rsid w:val="00C2451B"/>
    <w:rsid w:val="00C24CD9"/>
    <w:rsid w:val="00C25710"/>
    <w:rsid w:val="00C25B42"/>
    <w:rsid w:val="00C27350"/>
    <w:rsid w:val="00C30BE7"/>
    <w:rsid w:val="00C31947"/>
    <w:rsid w:val="00C32230"/>
    <w:rsid w:val="00C327DA"/>
    <w:rsid w:val="00C36F2C"/>
    <w:rsid w:val="00C40F42"/>
    <w:rsid w:val="00C42EFB"/>
    <w:rsid w:val="00C46C3C"/>
    <w:rsid w:val="00C51148"/>
    <w:rsid w:val="00C52590"/>
    <w:rsid w:val="00C52ED3"/>
    <w:rsid w:val="00C54F09"/>
    <w:rsid w:val="00C56B2E"/>
    <w:rsid w:val="00C56C57"/>
    <w:rsid w:val="00C56CA5"/>
    <w:rsid w:val="00C56DC3"/>
    <w:rsid w:val="00C60053"/>
    <w:rsid w:val="00C638C4"/>
    <w:rsid w:val="00C63FD4"/>
    <w:rsid w:val="00C65299"/>
    <w:rsid w:val="00C671E0"/>
    <w:rsid w:val="00C67292"/>
    <w:rsid w:val="00C7088D"/>
    <w:rsid w:val="00C71E69"/>
    <w:rsid w:val="00C74178"/>
    <w:rsid w:val="00C7696D"/>
    <w:rsid w:val="00C774F7"/>
    <w:rsid w:val="00C802E0"/>
    <w:rsid w:val="00C833C8"/>
    <w:rsid w:val="00C8415A"/>
    <w:rsid w:val="00C869DD"/>
    <w:rsid w:val="00C905A0"/>
    <w:rsid w:val="00C905A3"/>
    <w:rsid w:val="00C93961"/>
    <w:rsid w:val="00C94FED"/>
    <w:rsid w:val="00C971A3"/>
    <w:rsid w:val="00C97892"/>
    <w:rsid w:val="00CA2670"/>
    <w:rsid w:val="00CA30D2"/>
    <w:rsid w:val="00CA448B"/>
    <w:rsid w:val="00CA4741"/>
    <w:rsid w:val="00CA4A1A"/>
    <w:rsid w:val="00CA6498"/>
    <w:rsid w:val="00CA69B9"/>
    <w:rsid w:val="00CA750B"/>
    <w:rsid w:val="00CB0FA0"/>
    <w:rsid w:val="00CB39AD"/>
    <w:rsid w:val="00CB3AB0"/>
    <w:rsid w:val="00CC07E0"/>
    <w:rsid w:val="00CC165E"/>
    <w:rsid w:val="00CC64D7"/>
    <w:rsid w:val="00CD0939"/>
    <w:rsid w:val="00CD1BF1"/>
    <w:rsid w:val="00CD2A32"/>
    <w:rsid w:val="00CD435C"/>
    <w:rsid w:val="00CD5E98"/>
    <w:rsid w:val="00CD7573"/>
    <w:rsid w:val="00CD79CF"/>
    <w:rsid w:val="00CE2EAB"/>
    <w:rsid w:val="00CE6146"/>
    <w:rsid w:val="00CE6BAD"/>
    <w:rsid w:val="00CE7064"/>
    <w:rsid w:val="00CE7C14"/>
    <w:rsid w:val="00CF053A"/>
    <w:rsid w:val="00CF4A92"/>
    <w:rsid w:val="00CF558F"/>
    <w:rsid w:val="00CF6820"/>
    <w:rsid w:val="00CF7D59"/>
    <w:rsid w:val="00D04522"/>
    <w:rsid w:val="00D10274"/>
    <w:rsid w:val="00D125D6"/>
    <w:rsid w:val="00D15E38"/>
    <w:rsid w:val="00D16EE2"/>
    <w:rsid w:val="00D254F9"/>
    <w:rsid w:val="00D25881"/>
    <w:rsid w:val="00D3024E"/>
    <w:rsid w:val="00D306C2"/>
    <w:rsid w:val="00D32559"/>
    <w:rsid w:val="00D35F5A"/>
    <w:rsid w:val="00D37A05"/>
    <w:rsid w:val="00D405B0"/>
    <w:rsid w:val="00D40E51"/>
    <w:rsid w:val="00D430AB"/>
    <w:rsid w:val="00D46F4A"/>
    <w:rsid w:val="00D50B02"/>
    <w:rsid w:val="00D5103B"/>
    <w:rsid w:val="00D52301"/>
    <w:rsid w:val="00D53D67"/>
    <w:rsid w:val="00D543E5"/>
    <w:rsid w:val="00D565A6"/>
    <w:rsid w:val="00D62A88"/>
    <w:rsid w:val="00D63ECB"/>
    <w:rsid w:val="00D7082C"/>
    <w:rsid w:val="00D73061"/>
    <w:rsid w:val="00D75969"/>
    <w:rsid w:val="00D766E6"/>
    <w:rsid w:val="00D76D04"/>
    <w:rsid w:val="00D77C1E"/>
    <w:rsid w:val="00D825B6"/>
    <w:rsid w:val="00D8378C"/>
    <w:rsid w:val="00D86353"/>
    <w:rsid w:val="00D869BD"/>
    <w:rsid w:val="00D87E44"/>
    <w:rsid w:val="00D92279"/>
    <w:rsid w:val="00D92445"/>
    <w:rsid w:val="00D94225"/>
    <w:rsid w:val="00D96C5A"/>
    <w:rsid w:val="00D9718E"/>
    <w:rsid w:val="00D97FCD"/>
    <w:rsid w:val="00DA0E72"/>
    <w:rsid w:val="00DA1B97"/>
    <w:rsid w:val="00DA1E96"/>
    <w:rsid w:val="00DA3A7E"/>
    <w:rsid w:val="00DA4BE1"/>
    <w:rsid w:val="00DA6708"/>
    <w:rsid w:val="00DA6B9B"/>
    <w:rsid w:val="00DB0D89"/>
    <w:rsid w:val="00DB21E8"/>
    <w:rsid w:val="00DB36BC"/>
    <w:rsid w:val="00DB51C5"/>
    <w:rsid w:val="00DB6021"/>
    <w:rsid w:val="00DC0B88"/>
    <w:rsid w:val="00DC27D1"/>
    <w:rsid w:val="00DC45C6"/>
    <w:rsid w:val="00DC4769"/>
    <w:rsid w:val="00DC55A0"/>
    <w:rsid w:val="00DC67B1"/>
    <w:rsid w:val="00DC715B"/>
    <w:rsid w:val="00DC73FE"/>
    <w:rsid w:val="00DD1317"/>
    <w:rsid w:val="00DD2D46"/>
    <w:rsid w:val="00DD6C59"/>
    <w:rsid w:val="00DE00F6"/>
    <w:rsid w:val="00DE7569"/>
    <w:rsid w:val="00DE75D0"/>
    <w:rsid w:val="00DF22D5"/>
    <w:rsid w:val="00DF4CE9"/>
    <w:rsid w:val="00DF5062"/>
    <w:rsid w:val="00DF7C51"/>
    <w:rsid w:val="00E003A5"/>
    <w:rsid w:val="00E03977"/>
    <w:rsid w:val="00E0508F"/>
    <w:rsid w:val="00E07BC3"/>
    <w:rsid w:val="00E11E17"/>
    <w:rsid w:val="00E12D6E"/>
    <w:rsid w:val="00E141DD"/>
    <w:rsid w:val="00E15866"/>
    <w:rsid w:val="00E16B8C"/>
    <w:rsid w:val="00E259ED"/>
    <w:rsid w:val="00E31028"/>
    <w:rsid w:val="00E31906"/>
    <w:rsid w:val="00E31B1B"/>
    <w:rsid w:val="00E32D4C"/>
    <w:rsid w:val="00E34720"/>
    <w:rsid w:val="00E3597D"/>
    <w:rsid w:val="00E36D07"/>
    <w:rsid w:val="00E3752E"/>
    <w:rsid w:val="00E37BF7"/>
    <w:rsid w:val="00E40949"/>
    <w:rsid w:val="00E46E36"/>
    <w:rsid w:val="00E50F78"/>
    <w:rsid w:val="00E51B36"/>
    <w:rsid w:val="00E52DC5"/>
    <w:rsid w:val="00E53AFD"/>
    <w:rsid w:val="00E55659"/>
    <w:rsid w:val="00E60223"/>
    <w:rsid w:val="00E605CB"/>
    <w:rsid w:val="00E62412"/>
    <w:rsid w:val="00E632F5"/>
    <w:rsid w:val="00E638DA"/>
    <w:rsid w:val="00E65E8E"/>
    <w:rsid w:val="00E732D3"/>
    <w:rsid w:val="00E7463C"/>
    <w:rsid w:val="00E74C2B"/>
    <w:rsid w:val="00E76C12"/>
    <w:rsid w:val="00E80FB8"/>
    <w:rsid w:val="00E82462"/>
    <w:rsid w:val="00E90A20"/>
    <w:rsid w:val="00E90EEC"/>
    <w:rsid w:val="00E94449"/>
    <w:rsid w:val="00E953DB"/>
    <w:rsid w:val="00E97485"/>
    <w:rsid w:val="00EA3B66"/>
    <w:rsid w:val="00EB05B2"/>
    <w:rsid w:val="00EB58C7"/>
    <w:rsid w:val="00EB6D7E"/>
    <w:rsid w:val="00EB77C8"/>
    <w:rsid w:val="00EC0168"/>
    <w:rsid w:val="00EC327F"/>
    <w:rsid w:val="00EC38E6"/>
    <w:rsid w:val="00EC40CD"/>
    <w:rsid w:val="00EC5966"/>
    <w:rsid w:val="00EC6929"/>
    <w:rsid w:val="00EC6AFD"/>
    <w:rsid w:val="00ED0698"/>
    <w:rsid w:val="00ED253E"/>
    <w:rsid w:val="00ED7967"/>
    <w:rsid w:val="00ED7EBA"/>
    <w:rsid w:val="00EE050B"/>
    <w:rsid w:val="00EE0751"/>
    <w:rsid w:val="00EE47C2"/>
    <w:rsid w:val="00EE57CE"/>
    <w:rsid w:val="00EE6113"/>
    <w:rsid w:val="00EE62EE"/>
    <w:rsid w:val="00EF3702"/>
    <w:rsid w:val="00EF44A7"/>
    <w:rsid w:val="00EF48D6"/>
    <w:rsid w:val="00EF6E84"/>
    <w:rsid w:val="00F0476F"/>
    <w:rsid w:val="00F0620F"/>
    <w:rsid w:val="00F0665B"/>
    <w:rsid w:val="00F12CD5"/>
    <w:rsid w:val="00F12DFE"/>
    <w:rsid w:val="00F169B1"/>
    <w:rsid w:val="00F20293"/>
    <w:rsid w:val="00F225C1"/>
    <w:rsid w:val="00F32D0A"/>
    <w:rsid w:val="00F354B4"/>
    <w:rsid w:val="00F37BB0"/>
    <w:rsid w:val="00F37E25"/>
    <w:rsid w:val="00F40063"/>
    <w:rsid w:val="00F43E93"/>
    <w:rsid w:val="00F449F6"/>
    <w:rsid w:val="00F45ACB"/>
    <w:rsid w:val="00F47CCA"/>
    <w:rsid w:val="00F50654"/>
    <w:rsid w:val="00F50E22"/>
    <w:rsid w:val="00F519EA"/>
    <w:rsid w:val="00F51ACC"/>
    <w:rsid w:val="00F5442C"/>
    <w:rsid w:val="00F54E97"/>
    <w:rsid w:val="00F5637F"/>
    <w:rsid w:val="00F6069D"/>
    <w:rsid w:val="00F62C18"/>
    <w:rsid w:val="00F62D00"/>
    <w:rsid w:val="00F73590"/>
    <w:rsid w:val="00F75049"/>
    <w:rsid w:val="00F764C8"/>
    <w:rsid w:val="00F77E25"/>
    <w:rsid w:val="00F80B9D"/>
    <w:rsid w:val="00F82BF3"/>
    <w:rsid w:val="00F83113"/>
    <w:rsid w:val="00F841BD"/>
    <w:rsid w:val="00F84E65"/>
    <w:rsid w:val="00F92FF2"/>
    <w:rsid w:val="00FA0EC9"/>
    <w:rsid w:val="00FA282E"/>
    <w:rsid w:val="00FA3CCF"/>
    <w:rsid w:val="00FA6A22"/>
    <w:rsid w:val="00FB3E69"/>
    <w:rsid w:val="00FB42FF"/>
    <w:rsid w:val="00FB5455"/>
    <w:rsid w:val="00FB7671"/>
    <w:rsid w:val="00FC163A"/>
    <w:rsid w:val="00FC2006"/>
    <w:rsid w:val="00FC2930"/>
    <w:rsid w:val="00FC320B"/>
    <w:rsid w:val="00FC3E15"/>
    <w:rsid w:val="00FC5534"/>
    <w:rsid w:val="00FC5919"/>
    <w:rsid w:val="00FC64CD"/>
    <w:rsid w:val="00FC7912"/>
    <w:rsid w:val="00FD291C"/>
    <w:rsid w:val="00FD4BAA"/>
    <w:rsid w:val="00FD533E"/>
    <w:rsid w:val="00FD5FCB"/>
    <w:rsid w:val="00FE255E"/>
    <w:rsid w:val="00FE3512"/>
    <w:rsid w:val="00FF20DA"/>
    <w:rsid w:val="00FF346E"/>
    <w:rsid w:val="00FF4E36"/>
    <w:rsid w:val="00FF67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qFormat/>
    <w:rsid w:val="00205615"/>
    <w:pPr>
      <w:keepNext/>
      <w:numPr>
        <w:numId w:val="4"/>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8F0D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205615"/>
    <w:pPr>
      <w:keepNext/>
      <w:numPr>
        <w:ilvl w:val="2"/>
        <w:numId w:val="1"/>
      </w:numPr>
      <w:spacing w:before="240" w:after="60"/>
      <w:outlineLvl w:val="2"/>
    </w:pPr>
    <w:rPr>
      <w:rFonts w:ascii="Arial" w:hAnsi="Arial" w:cs="Arial"/>
      <w:b/>
      <w:bCs/>
      <w:sz w:val="26"/>
      <w:szCs w:val="26"/>
    </w:rPr>
  </w:style>
  <w:style w:type="paragraph" w:styleId="Nadpis6">
    <w:name w:val="heading 6"/>
    <w:basedOn w:val="Normln"/>
    <w:next w:val="Normln"/>
    <w:link w:val="Nadpis6Char"/>
    <w:semiHidden/>
    <w:unhideWhenUsed/>
    <w:qFormat/>
    <w:rsid w:val="008F0D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uiPriority w:val="99"/>
    <w:rsid w:val="00205615"/>
    <w:pPr>
      <w:tabs>
        <w:tab w:val="center" w:pos="4536"/>
        <w:tab w:val="right" w:pos="9072"/>
      </w:tabs>
    </w:pPr>
  </w:style>
  <w:style w:type="paragraph" w:styleId="Zpat">
    <w:name w:val="footer"/>
    <w:basedOn w:val="Normln"/>
    <w:link w:val="ZpatChar"/>
    <w:uiPriority w:val="99"/>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rsid w:val="00205615"/>
  </w:style>
  <w:style w:type="paragraph" w:styleId="Zkladntext">
    <w:name w:val="Body Text"/>
    <w:basedOn w:val="Normln"/>
    <w:rsid w:val="00205615"/>
    <w:pPr>
      <w:spacing w:line="240" w:lineRule="auto"/>
      <w:jc w:val="left"/>
    </w:pPr>
    <w:rPr>
      <w:szCs w:val="20"/>
    </w:rPr>
  </w:style>
  <w:style w:type="character" w:customStyle="1" w:styleId="ZhlavChar">
    <w:name w:val="Záhlaví Char"/>
    <w:basedOn w:val="Standardnpsmoodstavce"/>
    <w:link w:val="Zhlav"/>
    <w:uiPriority w:val="99"/>
    <w:locked/>
    <w:rsid w:val="00205615"/>
    <w:rPr>
      <w:szCs w:val="24"/>
      <w:lang w:val="cs-CZ" w:eastAsia="cs-CZ" w:bidi="ar-SA"/>
    </w:rPr>
  </w:style>
  <w:style w:type="paragraph" w:styleId="Zkladntextodsazen3">
    <w:name w:val="Body Text Indent 3"/>
    <w:basedOn w:val="Normln"/>
    <w:link w:val="Zkladntextodsazen3Char"/>
    <w:rsid w:val="00205615"/>
    <w:pPr>
      <w:ind w:left="283"/>
    </w:pPr>
    <w:rPr>
      <w:sz w:val="16"/>
      <w:szCs w:val="16"/>
    </w:rPr>
  </w:style>
  <w:style w:type="character" w:customStyle="1" w:styleId="Zkladntextodsazen3Char">
    <w:name w:val="Základní text odsazený 3 Char"/>
    <w:basedOn w:val="Standardnpsmoodstavce"/>
    <w:link w:val="Zkladntextodsazen3"/>
    <w:rsid w:val="00205615"/>
    <w:rPr>
      <w:sz w:val="16"/>
      <w:szCs w:val="16"/>
      <w:lang w:val="cs-CZ" w:eastAsia="cs-CZ" w:bidi="ar-SA"/>
    </w:rPr>
  </w:style>
  <w:style w:type="paragraph" w:styleId="Nzev">
    <w:name w:val="Title"/>
    <w:basedOn w:val="Normln"/>
    <w:link w:val="NzevChar"/>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rsid w:val="002C3F63"/>
    <w:rPr>
      <w:b/>
      <w:bCs/>
    </w:rPr>
  </w:style>
  <w:style w:type="character" w:customStyle="1" w:styleId="PedmtkomenteChar">
    <w:name w:val="Předmět komentáře Char"/>
    <w:basedOn w:val="TextkomenteChar"/>
    <w:link w:val="Pedmtkomente"/>
    <w:rsid w:val="002C3F63"/>
    <w:rPr>
      <w:b/>
      <w:bCs/>
    </w:rPr>
  </w:style>
  <w:style w:type="paragraph" w:styleId="Textbubliny">
    <w:name w:val="Balloon Text"/>
    <w:basedOn w:val="Normln"/>
    <w:link w:val="TextbublinyChar"/>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customStyle="1" w:styleId="ZpatChar">
    <w:name w:val="Zápatí Char"/>
    <w:basedOn w:val="Standardnpsmoodstavce"/>
    <w:link w:val="Zpat"/>
    <w:uiPriority w:val="99"/>
    <w:rsid w:val="007F7017"/>
    <w:rPr>
      <w:szCs w:val="24"/>
    </w:rPr>
  </w:style>
  <w:style w:type="character" w:styleId="Hypertextovodkaz">
    <w:name w:val="Hyperlink"/>
    <w:basedOn w:val="Standardnpsmoodstavce"/>
    <w:uiPriority w:val="99"/>
    <w:unhideWhenUsed/>
    <w:rsid w:val="00704ACE"/>
    <w:rPr>
      <w:color w:val="0000FF"/>
      <w:u w:val="single"/>
    </w:rPr>
  </w:style>
  <w:style w:type="paragraph" w:customStyle="1" w:styleId="cpodstavecneslovan">
    <w:name w:val="cp_odstavec nečíslovaný"/>
    <w:basedOn w:val="Normln"/>
    <w:uiPriority w:val="1"/>
    <w:qFormat/>
    <w:rsid w:val="00704ACE"/>
    <w:pPr>
      <w:spacing w:after="260" w:line="260" w:lineRule="atLeast"/>
      <w:ind w:left="567"/>
    </w:pPr>
    <w:rPr>
      <w:rFonts w:eastAsia="Calibri"/>
      <w:sz w:val="22"/>
      <w:szCs w:val="22"/>
      <w:lang w:eastAsia="en-US"/>
    </w:rPr>
  </w:style>
  <w:style w:type="numbering" w:customStyle="1" w:styleId="NumHeading">
    <w:name w:val="Num_Heading"/>
    <w:basedOn w:val="Bezseznamu"/>
    <w:uiPriority w:val="99"/>
    <w:rsid w:val="00704ACE"/>
    <w:pPr>
      <w:numPr>
        <w:numId w:val="25"/>
      </w:numPr>
    </w:pPr>
  </w:style>
  <w:style w:type="paragraph" w:customStyle="1" w:styleId="cpListBullet">
    <w:name w:val="cp_List Bullet"/>
    <w:basedOn w:val="Seznamsodrkami"/>
    <w:uiPriority w:val="3"/>
    <w:qFormat/>
    <w:rsid w:val="00704ACE"/>
    <w:pPr>
      <w:numPr>
        <w:numId w:val="24"/>
      </w:numPr>
      <w:tabs>
        <w:tab w:val="clear" w:pos="454"/>
        <w:tab w:val="num" w:pos="360"/>
      </w:tabs>
      <w:spacing w:after="0" w:line="260" w:lineRule="exact"/>
      <w:ind w:left="720" w:hanging="360"/>
      <w:jc w:val="left"/>
    </w:pPr>
    <w:rPr>
      <w:rFonts w:eastAsia="Calibri"/>
      <w:sz w:val="22"/>
      <w:szCs w:val="22"/>
      <w:lang w:eastAsia="en-US"/>
    </w:rPr>
  </w:style>
  <w:style w:type="numbering" w:customStyle="1" w:styleId="cpBulleting">
    <w:name w:val="cp_Bulleting"/>
    <w:basedOn w:val="Bezseznamu"/>
    <w:uiPriority w:val="99"/>
    <w:rsid w:val="00704ACE"/>
    <w:pPr>
      <w:numPr>
        <w:numId w:val="22"/>
      </w:numPr>
    </w:pPr>
  </w:style>
  <w:style w:type="paragraph" w:customStyle="1" w:styleId="cpListBullet2">
    <w:name w:val="cp_List Bullet2"/>
    <w:basedOn w:val="cpListBullet"/>
    <w:uiPriority w:val="3"/>
    <w:qFormat/>
    <w:rsid w:val="00704ACE"/>
    <w:pPr>
      <w:numPr>
        <w:ilvl w:val="1"/>
      </w:numPr>
      <w:tabs>
        <w:tab w:val="clear" w:pos="907"/>
        <w:tab w:val="num" w:pos="360"/>
      </w:tabs>
      <w:ind w:left="1440" w:hanging="360"/>
    </w:pPr>
  </w:style>
  <w:style w:type="paragraph" w:customStyle="1" w:styleId="cpListBullet3">
    <w:name w:val="cp_List Bullet3"/>
    <w:basedOn w:val="cpListBullet2"/>
    <w:uiPriority w:val="3"/>
    <w:qFormat/>
    <w:rsid w:val="00704ACE"/>
    <w:pPr>
      <w:numPr>
        <w:ilvl w:val="2"/>
      </w:numPr>
      <w:tabs>
        <w:tab w:val="clear" w:pos="1361"/>
        <w:tab w:val="num" w:pos="360"/>
      </w:tabs>
      <w:ind w:left="2160" w:hanging="180"/>
    </w:pPr>
  </w:style>
  <w:style w:type="paragraph" w:customStyle="1" w:styleId="cpListBullet4">
    <w:name w:val="cp_List Bullet4"/>
    <w:basedOn w:val="cpListBullet3"/>
    <w:uiPriority w:val="3"/>
    <w:qFormat/>
    <w:rsid w:val="00704ACE"/>
    <w:pPr>
      <w:numPr>
        <w:ilvl w:val="3"/>
      </w:numPr>
      <w:tabs>
        <w:tab w:val="clear" w:pos="1814"/>
        <w:tab w:val="num" w:pos="360"/>
      </w:tabs>
      <w:ind w:left="2880" w:hanging="360"/>
    </w:pPr>
  </w:style>
  <w:style w:type="paragraph" w:customStyle="1" w:styleId="cpListBullet5">
    <w:name w:val="cp_List Bullet5"/>
    <w:basedOn w:val="cpListBullet4"/>
    <w:uiPriority w:val="3"/>
    <w:qFormat/>
    <w:rsid w:val="00704ACE"/>
    <w:pPr>
      <w:numPr>
        <w:ilvl w:val="4"/>
      </w:numPr>
      <w:tabs>
        <w:tab w:val="clear" w:pos="2268"/>
        <w:tab w:val="num" w:pos="360"/>
      </w:tabs>
      <w:ind w:left="3600" w:hanging="360"/>
    </w:pPr>
  </w:style>
  <w:style w:type="paragraph" w:styleId="Seznamsodrkami">
    <w:name w:val="List Bullet"/>
    <w:basedOn w:val="Normln"/>
    <w:rsid w:val="00704ACE"/>
    <w:pPr>
      <w:numPr>
        <w:numId w:val="21"/>
      </w:numPr>
      <w:contextualSpacing/>
    </w:pPr>
  </w:style>
  <w:style w:type="character" w:customStyle="1" w:styleId="Nadpis2Char">
    <w:name w:val="Nadpis 2 Char"/>
    <w:basedOn w:val="Standardnpsmoodstavce"/>
    <w:link w:val="Nadpis2"/>
    <w:rsid w:val="008F0DB3"/>
    <w:rPr>
      <w:rFonts w:asciiTheme="majorHAnsi" w:eastAsiaTheme="majorEastAsia" w:hAnsiTheme="majorHAnsi" w:cstheme="majorBidi"/>
      <w:b/>
      <w:bCs/>
      <w:color w:val="4F81BD" w:themeColor="accent1"/>
      <w:sz w:val="26"/>
      <w:szCs w:val="26"/>
    </w:rPr>
  </w:style>
  <w:style w:type="character" w:customStyle="1" w:styleId="Nadpis6Char">
    <w:name w:val="Nadpis 6 Char"/>
    <w:basedOn w:val="Standardnpsmoodstavce"/>
    <w:link w:val="Nadpis6"/>
    <w:semiHidden/>
    <w:rsid w:val="008F0DB3"/>
    <w:rPr>
      <w:rFonts w:asciiTheme="majorHAnsi" w:eastAsiaTheme="majorEastAsia" w:hAnsiTheme="majorHAnsi" w:cstheme="majorBidi"/>
      <w:i/>
      <w:iCs/>
      <w:color w:val="243F60" w:themeColor="accent1" w:themeShade="7F"/>
      <w:szCs w:val="24"/>
    </w:rPr>
  </w:style>
  <w:style w:type="paragraph" w:customStyle="1" w:styleId="cpslovnpsmenn">
    <w:name w:val="cp_číslování písmenné"/>
    <w:basedOn w:val="Normln"/>
    <w:link w:val="cpslovnpsmennChar"/>
    <w:uiPriority w:val="2"/>
    <w:qFormat/>
    <w:rsid w:val="008F0DB3"/>
    <w:pPr>
      <w:numPr>
        <w:numId w:val="27"/>
      </w:numPr>
      <w:spacing w:line="260" w:lineRule="exact"/>
      <w:jc w:val="left"/>
    </w:pPr>
    <w:rPr>
      <w:rFonts w:eastAsia="Calibri"/>
      <w:sz w:val="22"/>
      <w:szCs w:val="22"/>
      <w:lang w:eastAsia="en-US"/>
    </w:rPr>
  </w:style>
  <w:style w:type="paragraph" w:customStyle="1" w:styleId="cpodrky1">
    <w:name w:val="cp_odrážky1"/>
    <w:basedOn w:val="Normln"/>
    <w:uiPriority w:val="2"/>
    <w:qFormat/>
    <w:rsid w:val="008F0DB3"/>
    <w:pPr>
      <w:numPr>
        <w:numId w:val="28"/>
      </w:numPr>
      <w:spacing w:line="260" w:lineRule="exact"/>
    </w:pPr>
    <w:rPr>
      <w:rFonts w:eastAsia="Calibri"/>
      <w:sz w:val="22"/>
      <w:szCs w:val="22"/>
      <w:lang w:eastAsia="en-US"/>
    </w:rPr>
  </w:style>
  <w:style w:type="character" w:customStyle="1" w:styleId="cpslovnpsmennChar">
    <w:name w:val="cp_číslování písmenné Char"/>
    <w:link w:val="cpslovnpsmenn"/>
    <w:uiPriority w:val="2"/>
    <w:rsid w:val="008F0DB3"/>
    <w:rPr>
      <w:rFonts w:eastAsia="Calibri"/>
      <w:sz w:val="22"/>
      <w:szCs w:val="22"/>
      <w:lang w:eastAsia="en-US"/>
    </w:rPr>
  </w:style>
  <w:style w:type="paragraph" w:customStyle="1" w:styleId="cpodrky2">
    <w:name w:val="cp_odrážky2"/>
    <w:basedOn w:val="cpodrky1"/>
    <w:link w:val="cpodrky2Char"/>
    <w:uiPriority w:val="2"/>
    <w:qFormat/>
    <w:rsid w:val="008F0DB3"/>
    <w:pPr>
      <w:numPr>
        <w:ilvl w:val="1"/>
      </w:numPr>
      <w:ind w:left="1645" w:hanging="284"/>
    </w:pPr>
  </w:style>
  <w:style w:type="paragraph" w:customStyle="1" w:styleId="cpodstavecslovan">
    <w:name w:val="cp_odstavec číslovaný"/>
    <w:basedOn w:val="Normln"/>
    <w:uiPriority w:val="1"/>
    <w:qFormat/>
    <w:rsid w:val="008F0DB3"/>
    <w:pPr>
      <w:numPr>
        <w:numId w:val="26"/>
      </w:numPr>
      <w:spacing w:after="260" w:line="260" w:lineRule="exact"/>
    </w:pPr>
    <w:rPr>
      <w:rFonts w:eastAsia="Calibri"/>
      <w:sz w:val="22"/>
      <w:szCs w:val="22"/>
      <w:lang w:eastAsia="en-US"/>
    </w:rPr>
  </w:style>
  <w:style w:type="numbering" w:customStyle="1" w:styleId="cpNumbering">
    <w:name w:val="cp_Numbering"/>
    <w:basedOn w:val="Bezseznamu"/>
    <w:uiPriority w:val="99"/>
    <w:rsid w:val="008F0DB3"/>
    <w:pPr>
      <w:numPr>
        <w:numId w:val="26"/>
      </w:numPr>
    </w:pPr>
  </w:style>
  <w:style w:type="paragraph" w:customStyle="1" w:styleId="cpListNumber2">
    <w:name w:val="cp_List Number2"/>
    <w:basedOn w:val="cpodstavecslovan"/>
    <w:uiPriority w:val="3"/>
    <w:qFormat/>
    <w:rsid w:val="008F0DB3"/>
    <w:pPr>
      <w:numPr>
        <w:ilvl w:val="1"/>
      </w:numPr>
    </w:pPr>
  </w:style>
  <w:style w:type="paragraph" w:customStyle="1" w:styleId="cpListNumber3">
    <w:name w:val="cp_List Number3"/>
    <w:basedOn w:val="cpListNumber2"/>
    <w:uiPriority w:val="3"/>
    <w:qFormat/>
    <w:rsid w:val="008F0DB3"/>
    <w:pPr>
      <w:numPr>
        <w:ilvl w:val="2"/>
      </w:numPr>
    </w:pPr>
  </w:style>
  <w:style w:type="paragraph" w:customStyle="1" w:styleId="cpListNumber4">
    <w:name w:val="cp_List Number4"/>
    <w:basedOn w:val="cpListNumber3"/>
    <w:uiPriority w:val="3"/>
    <w:qFormat/>
    <w:rsid w:val="008F0DB3"/>
    <w:pPr>
      <w:numPr>
        <w:ilvl w:val="3"/>
      </w:numPr>
    </w:pPr>
  </w:style>
  <w:style w:type="paragraph" w:customStyle="1" w:styleId="cpListNumber5">
    <w:name w:val="cp_List Number5"/>
    <w:basedOn w:val="cpListNumber4"/>
    <w:uiPriority w:val="3"/>
    <w:qFormat/>
    <w:rsid w:val="008F0DB3"/>
    <w:pPr>
      <w:numPr>
        <w:ilvl w:val="4"/>
      </w:numPr>
    </w:pPr>
  </w:style>
  <w:style w:type="character" w:customStyle="1" w:styleId="cpodrky2Char">
    <w:name w:val="cp_odrážky2 Char"/>
    <w:basedOn w:val="Standardnpsmoodstavce"/>
    <w:link w:val="cpodrky2"/>
    <w:uiPriority w:val="2"/>
    <w:rsid w:val="008F0DB3"/>
    <w:rPr>
      <w:rFonts w:eastAsia="Calibri"/>
      <w:sz w:val="22"/>
      <w:szCs w:val="22"/>
      <w:lang w:eastAsia="en-US"/>
    </w:rPr>
  </w:style>
  <w:style w:type="paragraph" w:customStyle="1" w:styleId="cpNormal">
    <w:name w:val="cp_Normal"/>
    <w:basedOn w:val="Normln"/>
    <w:qFormat/>
    <w:rsid w:val="008F0DB3"/>
    <w:pPr>
      <w:spacing w:after="260" w:line="260" w:lineRule="exact"/>
      <w:jc w:val="left"/>
    </w:pPr>
    <w:rPr>
      <w:rFonts w:eastAsia="Calibri"/>
      <w:sz w:val="22"/>
      <w:szCs w:val="22"/>
      <w:lang w:eastAsia="en-US"/>
    </w:rPr>
  </w:style>
  <w:style w:type="paragraph" w:customStyle="1" w:styleId="Odstavecseseznamem1">
    <w:name w:val="Odstavec se seznamem1"/>
    <w:basedOn w:val="Normln"/>
    <w:rsid w:val="008F0DB3"/>
    <w:pPr>
      <w:spacing w:after="0" w:line="240" w:lineRule="auto"/>
      <w:ind w:left="720" w:firstLine="567"/>
      <w:contextualSpacing/>
    </w:pPr>
    <w:rPr>
      <w:rFonts w:ascii="Calibri" w:hAnsi="Calibri"/>
      <w:szCs w:val="20"/>
      <w:lang w:eastAsia="en-US"/>
    </w:rPr>
  </w:style>
  <w:style w:type="character" w:styleId="Sledovanodkaz">
    <w:name w:val="FollowedHyperlink"/>
    <w:basedOn w:val="Standardnpsmoodstavce"/>
    <w:uiPriority w:val="99"/>
    <w:unhideWhenUsed/>
    <w:rsid w:val="00681D0A"/>
    <w:rPr>
      <w:color w:val="800080"/>
      <w:u w:val="single"/>
    </w:rPr>
  </w:style>
  <w:style w:type="paragraph" w:customStyle="1" w:styleId="xl65">
    <w:name w:val="xl65"/>
    <w:basedOn w:val="Normln"/>
    <w:rsid w:val="00681D0A"/>
    <w:pPr>
      <w:spacing w:before="100" w:beforeAutospacing="1" w:after="100" w:afterAutospacing="1" w:line="240" w:lineRule="auto"/>
      <w:jc w:val="center"/>
      <w:textAlignment w:val="top"/>
    </w:pPr>
    <w:rPr>
      <w:sz w:val="24"/>
    </w:rPr>
  </w:style>
  <w:style w:type="paragraph" w:customStyle="1" w:styleId="xl66">
    <w:name w:val="xl66"/>
    <w:basedOn w:val="Normln"/>
    <w:rsid w:val="00681D0A"/>
    <w:pPr>
      <w:spacing w:before="100" w:beforeAutospacing="1" w:after="100" w:afterAutospacing="1" w:line="240" w:lineRule="auto"/>
      <w:jc w:val="left"/>
      <w:textAlignment w:val="top"/>
    </w:pPr>
    <w:rPr>
      <w:sz w:val="24"/>
    </w:rPr>
  </w:style>
  <w:style w:type="paragraph" w:customStyle="1" w:styleId="xl67">
    <w:name w:val="xl67"/>
    <w:basedOn w:val="Normln"/>
    <w:rsid w:val="0068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rPr>
  </w:style>
  <w:style w:type="paragraph" w:customStyle="1" w:styleId="xl68">
    <w:name w:val="xl68"/>
    <w:basedOn w:val="Normln"/>
    <w:rsid w:val="0068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4"/>
    </w:rPr>
  </w:style>
  <w:style w:type="paragraph" w:customStyle="1" w:styleId="xl69">
    <w:name w:val="xl69"/>
    <w:basedOn w:val="Normln"/>
    <w:rsid w:val="0068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70">
    <w:name w:val="xl70"/>
    <w:basedOn w:val="Normln"/>
    <w:rsid w:val="0068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qFormat/>
    <w:rsid w:val="00205615"/>
    <w:pPr>
      <w:keepNext/>
      <w:numPr>
        <w:numId w:val="4"/>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8F0D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205615"/>
    <w:pPr>
      <w:keepNext/>
      <w:numPr>
        <w:ilvl w:val="2"/>
        <w:numId w:val="1"/>
      </w:numPr>
      <w:spacing w:before="240" w:after="60"/>
      <w:outlineLvl w:val="2"/>
    </w:pPr>
    <w:rPr>
      <w:rFonts w:ascii="Arial" w:hAnsi="Arial" w:cs="Arial"/>
      <w:b/>
      <w:bCs/>
      <w:sz w:val="26"/>
      <w:szCs w:val="26"/>
    </w:rPr>
  </w:style>
  <w:style w:type="paragraph" w:styleId="Nadpis6">
    <w:name w:val="heading 6"/>
    <w:basedOn w:val="Normln"/>
    <w:next w:val="Normln"/>
    <w:link w:val="Nadpis6Char"/>
    <w:semiHidden/>
    <w:unhideWhenUsed/>
    <w:qFormat/>
    <w:rsid w:val="008F0D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uiPriority w:val="99"/>
    <w:rsid w:val="00205615"/>
    <w:pPr>
      <w:tabs>
        <w:tab w:val="center" w:pos="4536"/>
        <w:tab w:val="right" w:pos="9072"/>
      </w:tabs>
    </w:pPr>
  </w:style>
  <w:style w:type="paragraph" w:styleId="Zpat">
    <w:name w:val="footer"/>
    <w:basedOn w:val="Normln"/>
    <w:link w:val="ZpatChar"/>
    <w:uiPriority w:val="99"/>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rsid w:val="00205615"/>
  </w:style>
  <w:style w:type="paragraph" w:styleId="Zkladntext">
    <w:name w:val="Body Text"/>
    <w:basedOn w:val="Normln"/>
    <w:rsid w:val="00205615"/>
    <w:pPr>
      <w:spacing w:line="240" w:lineRule="auto"/>
      <w:jc w:val="left"/>
    </w:pPr>
    <w:rPr>
      <w:szCs w:val="20"/>
    </w:rPr>
  </w:style>
  <w:style w:type="character" w:customStyle="1" w:styleId="ZhlavChar">
    <w:name w:val="Záhlaví Char"/>
    <w:basedOn w:val="Standardnpsmoodstavce"/>
    <w:link w:val="Zhlav"/>
    <w:uiPriority w:val="99"/>
    <w:locked/>
    <w:rsid w:val="00205615"/>
    <w:rPr>
      <w:szCs w:val="24"/>
      <w:lang w:val="cs-CZ" w:eastAsia="cs-CZ" w:bidi="ar-SA"/>
    </w:rPr>
  </w:style>
  <w:style w:type="paragraph" w:styleId="Zkladntextodsazen3">
    <w:name w:val="Body Text Indent 3"/>
    <w:basedOn w:val="Normln"/>
    <w:link w:val="Zkladntextodsazen3Char"/>
    <w:rsid w:val="00205615"/>
    <w:pPr>
      <w:ind w:left="283"/>
    </w:pPr>
    <w:rPr>
      <w:sz w:val="16"/>
      <w:szCs w:val="16"/>
    </w:rPr>
  </w:style>
  <w:style w:type="character" w:customStyle="1" w:styleId="Zkladntextodsazen3Char">
    <w:name w:val="Základní text odsazený 3 Char"/>
    <w:basedOn w:val="Standardnpsmoodstavce"/>
    <w:link w:val="Zkladntextodsazen3"/>
    <w:rsid w:val="00205615"/>
    <w:rPr>
      <w:sz w:val="16"/>
      <w:szCs w:val="16"/>
      <w:lang w:val="cs-CZ" w:eastAsia="cs-CZ" w:bidi="ar-SA"/>
    </w:rPr>
  </w:style>
  <w:style w:type="paragraph" w:styleId="Nzev">
    <w:name w:val="Title"/>
    <w:basedOn w:val="Normln"/>
    <w:link w:val="NzevChar"/>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rsid w:val="002C3F63"/>
    <w:rPr>
      <w:b/>
      <w:bCs/>
    </w:rPr>
  </w:style>
  <w:style w:type="character" w:customStyle="1" w:styleId="PedmtkomenteChar">
    <w:name w:val="Předmět komentáře Char"/>
    <w:basedOn w:val="TextkomenteChar"/>
    <w:link w:val="Pedmtkomente"/>
    <w:rsid w:val="002C3F63"/>
    <w:rPr>
      <w:b/>
      <w:bCs/>
    </w:rPr>
  </w:style>
  <w:style w:type="paragraph" w:styleId="Textbubliny">
    <w:name w:val="Balloon Text"/>
    <w:basedOn w:val="Normln"/>
    <w:link w:val="TextbublinyChar"/>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customStyle="1" w:styleId="ZpatChar">
    <w:name w:val="Zápatí Char"/>
    <w:basedOn w:val="Standardnpsmoodstavce"/>
    <w:link w:val="Zpat"/>
    <w:uiPriority w:val="99"/>
    <w:rsid w:val="007F7017"/>
    <w:rPr>
      <w:szCs w:val="24"/>
    </w:rPr>
  </w:style>
  <w:style w:type="character" w:styleId="Hypertextovodkaz">
    <w:name w:val="Hyperlink"/>
    <w:basedOn w:val="Standardnpsmoodstavce"/>
    <w:uiPriority w:val="99"/>
    <w:unhideWhenUsed/>
    <w:rsid w:val="00704ACE"/>
    <w:rPr>
      <w:color w:val="0000FF"/>
      <w:u w:val="single"/>
    </w:rPr>
  </w:style>
  <w:style w:type="paragraph" w:customStyle="1" w:styleId="cpodstavecneslovan">
    <w:name w:val="cp_odstavec nečíslovaný"/>
    <w:basedOn w:val="Normln"/>
    <w:uiPriority w:val="1"/>
    <w:qFormat/>
    <w:rsid w:val="00704ACE"/>
    <w:pPr>
      <w:spacing w:after="260" w:line="260" w:lineRule="atLeast"/>
      <w:ind w:left="567"/>
    </w:pPr>
    <w:rPr>
      <w:rFonts w:eastAsia="Calibri"/>
      <w:sz w:val="22"/>
      <w:szCs w:val="22"/>
      <w:lang w:eastAsia="en-US"/>
    </w:rPr>
  </w:style>
  <w:style w:type="numbering" w:customStyle="1" w:styleId="NumHeading">
    <w:name w:val="Num_Heading"/>
    <w:basedOn w:val="Bezseznamu"/>
    <w:uiPriority w:val="99"/>
    <w:rsid w:val="00704ACE"/>
    <w:pPr>
      <w:numPr>
        <w:numId w:val="25"/>
      </w:numPr>
    </w:pPr>
  </w:style>
  <w:style w:type="paragraph" w:customStyle="1" w:styleId="cpListBullet">
    <w:name w:val="cp_List Bullet"/>
    <w:basedOn w:val="Seznamsodrkami"/>
    <w:uiPriority w:val="3"/>
    <w:qFormat/>
    <w:rsid w:val="00704ACE"/>
    <w:pPr>
      <w:numPr>
        <w:numId w:val="24"/>
      </w:numPr>
      <w:tabs>
        <w:tab w:val="clear" w:pos="454"/>
        <w:tab w:val="num" w:pos="360"/>
      </w:tabs>
      <w:spacing w:after="0" w:line="260" w:lineRule="exact"/>
      <w:ind w:left="720" w:hanging="360"/>
      <w:jc w:val="left"/>
    </w:pPr>
    <w:rPr>
      <w:rFonts w:eastAsia="Calibri"/>
      <w:sz w:val="22"/>
      <w:szCs w:val="22"/>
      <w:lang w:eastAsia="en-US"/>
    </w:rPr>
  </w:style>
  <w:style w:type="numbering" w:customStyle="1" w:styleId="cpBulleting">
    <w:name w:val="cp_Bulleting"/>
    <w:basedOn w:val="Bezseznamu"/>
    <w:uiPriority w:val="99"/>
    <w:rsid w:val="00704ACE"/>
    <w:pPr>
      <w:numPr>
        <w:numId w:val="22"/>
      </w:numPr>
    </w:pPr>
  </w:style>
  <w:style w:type="paragraph" w:customStyle="1" w:styleId="cpListBullet2">
    <w:name w:val="cp_List Bullet2"/>
    <w:basedOn w:val="cpListBullet"/>
    <w:uiPriority w:val="3"/>
    <w:qFormat/>
    <w:rsid w:val="00704ACE"/>
    <w:pPr>
      <w:numPr>
        <w:ilvl w:val="1"/>
      </w:numPr>
      <w:tabs>
        <w:tab w:val="clear" w:pos="907"/>
        <w:tab w:val="num" w:pos="360"/>
      </w:tabs>
      <w:ind w:left="1440" w:hanging="360"/>
    </w:pPr>
  </w:style>
  <w:style w:type="paragraph" w:customStyle="1" w:styleId="cpListBullet3">
    <w:name w:val="cp_List Bullet3"/>
    <w:basedOn w:val="cpListBullet2"/>
    <w:uiPriority w:val="3"/>
    <w:qFormat/>
    <w:rsid w:val="00704ACE"/>
    <w:pPr>
      <w:numPr>
        <w:ilvl w:val="2"/>
      </w:numPr>
      <w:tabs>
        <w:tab w:val="clear" w:pos="1361"/>
        <w:tab w:val="num" w:pos="360"/>
      </w:tabs>
      <w:ind w:left="2160" w:hanging="180"/>
    </w:pPr>
  </w:style>
  <w:style w:type="paragraph" w:customStyle="1" w:styleId="cpListBullet4">
    <w:name w:val="cp_List Bullet4"/>
    <w:basedOn w:val="cpListBullet3"/>
    <w:uiPriority w:val="3"/>
    <w:qFormat/>
    <w:rsid w:val="00704ACE"/>
    <w:pPr>
      <w:numPr>
        <w:ilvl w:val="3"/>
      </w:numPr>
      <w:tabs>
        <w:tab w:val="clear" w:pos="1814"/>
        <w:tab w:val="num" w:pos="360"/>
      </w:tabs>
      <w:ind w:left="2880" w:hanging="360"/>
    </w:pPr>
  </w:style>
  <w:style w:type="paragraph" w:customStyle="1" w:styleId="cpListBullet5">
    <w:name w:val="cp_List Bullet5"/>
    <w:basedOn w:val="cpListBullet4"/>
    <w:uiPriority w:val="3"/>
    <w:qFormat/>
    <w:rsid w:val="00704ACE"/>
    <w:pPr>
      <w:numPr>
        <w:ilvl w:val="4"/>
      </w:numPr>
      <w:tabs>
        <w:tab w:val="clear" w:pos="2268"/>
        <w:tab w:val="num" w:pos="360"/>
      </w:tabs>
      <w:ind w:left="3600" w:hanging="360"/>
    </w:pPr>
  </w:style>
  <w:style w:type="paragraph" w:styleId="Seznamsodrkami">
    <w:name w:val="List Bullet"/>
    <w:basedOn w:val="Normln"/>
    <w:rsid w:val="00704ACE"/>
    <w:pPr>
      <w:numPr>
        <w:numId w:val="21"/>
      </w:numPr>
      <w:contextualSpacing/>
    </w:pPr>
  </w:style>
  <w:style w:type="character" w:customStyle="1" w:styleId="Nadpis2Char">
    <w:name w:val="Nadpis 2 Char"/>
    <w:basedOn w:val="Standardnpsmoodstavce"/>
    <w:link w:val="Nadpis2"/>
    <w:rsid w:val="008F0DB3"/>
    <w:rPr>
      <w:rFonts w:asciiTheme="majorHAnsi" w:eastAsiaTheme="majorEastAsia" w:hAnsiTheme="majorHAnsi" w:cstheme="majorBidi"/>
      <w:b/>
      <w:bCs/>
      <w:color w:val="4F81BD" w:themeColor="accent1"/>
      <w:sz w:val="26"/>
      <w:szCs w:val="26"/>
    </w:rPr>
  </w:style>
  <w:style w:type="character" w:customStyle="1" w:styleId="Nadpis6Char">
    <w:name w:val="Nadpis 6 Char"/>
    <w:basedOn w:val="Standardnpsmoodstavce"/>
    <w:link w:val="Nadpis6"/>
    <w:semiHidden/>
    <w:rsid w:val="008F0DB3"/>
    <w:rPr>
      <w:rFonts w:asciiTheme="majorHAnsi" w:eastAsiaTheme="majorEastAsia" w:hAnsiTheme="majorHAnsi" w:cstheme="majorBidi"/>
      <w:i/>
      <w:iCs/>
      <w:color w:val="243F60" w:themeColor="accent1" w:themeShade="7F"/>
      <w:szCs w:val="24"/>
    </w:rPr>
  </w:style>
  <w:style w:type="paragraph" w:customStyle="1" w:styleId="cpslovnpsmenn">
    <w:name w:val="cp_číslování písmenné"/>
    <w:basedOn w:val="Normln"/>
    <w:link w:val="cpslovnpsmennChar"/>
    <w:uiPriority w:val="2"/>
    <w:qFormat/>
    <w:rsid w:val="008F0DB3"/>
    <w:pPr>
      <w:numPr>
        <w:numId w:val="27"/>
      </w:numPr>
      <w:spacing w:line="260" w:lineRule="exact"/>
      <w:jc w:val="left"/>
    </w:pPr>
    <w:rPr>
      <w:rFonts w:eastAsia="Calibri"/>
      <w:sz w:val="22"/>
      <w:szCs w:val="22"/>
      <w:lang w:eastAsia="en-US"/>
    </w:rPr>
  </w:style>
  <w:style w:type="paragraph" w:customStyle="1" w:styleId="cpodrky1">
    <w:name w:val="cp_odrážky1"/>
    <w:basedOn w:val="Normln"/>
    <w:uiPriority w:val="2"/>
    <w:qFormat/>
    <w:rsid w:val="008F0DB3"/>
    <w:pPr>
      <w:numPr>
        <w:numId w:val="28"/>
      </w:numPr>
      <w:spacing w:line="260" w:lineRule="exact"/>
    </w:pPr>
    <w:rPr>
      <w:rFonts w:eastAsia="Calibri"/>
      <w:sz w:val="22"/>
      <w:szCs w:val="22"/>
      <w:lang w:eastAsia="en-US"/>
    </w:rPr>
  </w:style>
  <w:style w:type="character" w:customStyle="1" w:styleId="cpslovnpsmennChar">
    <w:name w:val="cp_číslování písmenné Char"/>
    <w:link w:val="cpslovnpsmenn"/>
    <w:uiPriority w:val="2"/>
    <w:rsid w:val="008F0DB3"/>
    <w:rPr>
      <w:rFonts w:eastAsia="Calibri"/>
      <w:sz w:val="22"/>
      <w:szCs w:val="22"/>
      <w:lang w:eastAsia="en-US"/>
    </w:rPr>
  </w:style>
  <w:style w:type="paragraph" w:customStyle="1" w:styleId="cpodrky2">
    <w:name w:val="cp_odrážky2"/>
    <w:basedOn w:val="cpodrky1"/>
    <w:link w:val="cpodrky2Char"/>
    <w:uiPriority w:val="2"/>
    <w:qFormat/>
    <w:rsid w:val="008F0DB3"/>
    <w:pPr>
      <w:numPr>
        <w:ilvl w:val="1"/>
      </w:numPr>
      <w:ind w:left="1645" w:hanging="284"/>
    </w:pPr>
  </w:style>
  <w:style w:type="paragraph" w:customStyle="1" w:styleId="cpodstavecslovan">
    <w:name w:val="cp_odstavec číslovaný"/>
    <w:basedOn w:val="Normln"/>
    <w:uiPriority w:val="1"/>
    <w:qFormat/>
    <w:rsid w:val="008F0DB3"/>
    <w:pPr>
      <w:numPr>
        <w:numId w:val="26"/>
      </w:numPr>
      <w:spacing w:after="260" w:line="260" w:lineRule="exact"/>
    </w:pPr>
    <w:rPr>
      <w:rFonts w:eastAsia="Calibri"/>
      <w:sz w:val="22"/>
      <w:szCs w:val="22"/>
      <w:lang w:eastAsia="en-US"/>
    </w:rPr>
  </w:style>
  <w:style w:type="numbering" w:customStyle="1" w:styleId="cpNumbering">
    <w:name w:val="cp_Numbering"/>
    <w:basedOn w:val="Bezseznamu"/>
    <w:uiPriority w:val="99"/>
    <w:rsid w:val="008F0DB3"/>
    <w:pPr>
      <w:numPr>
        <w:numId w:val="26"/>
      </w:numPr>
    </w:pPr>
  </w:style>
  <w:style w:type="paragraph" w:customStyle="1" w:styleId="cpListNumber2">
    <w:name w:val="cp_List Number2"/>
    <w:basedOn w:val="cpodstavecslovan"/>
    <w:uiPriority w:val="3"/>
    <w:qFormat/>
    <w:rsid w:val="008F0DB3"/>
    <w:pPr>
      <w:numPr>
        <w:ilvl w:val="1"/>
      </w:numPr>
    </w:pPr>
  </w:style>
  <w:style w:type="paragraph" w:customStyle="1" w:styleId="cpListNumber3">
    <w:name w:val="cp_List Number3"/>
    <w:basedOn w:val="cpListNumber2"/>
    <w:uiPriority w:val="3"/>
    <w:qFormat/>
    <w:rsid w:val="008F0DB3"/>
    <w:pPr>
      <w:numPr>
        <w:ilvl w:val="2"/>
      </w:numPr>
    </w:pPr>
  </w:style>
  <w:style w:type="paragraph" w:customStyle="1" w:styleId="cpListNumber4">
    <w:name w:val="cp_List Number4"/>
    <w:basedOn w:val="cpListNumber3"/>
    <w:uiPriority w:val="3"/>
    <w:qFormat/>
    <w:rsid w:val="008F0DB3"/>
    <w:pPr>
      <w:numPr>
        <w:ilvl w:val="3"/>
      </w:numPr>
    </w:pPr>
  </w:style>
  <w:style w:type="paragraph" w:customStyle="1" w:styleId="cpListNumber5">
    <w:name w:val="cp_List Number5"/>
    <w:basedOn w:val="cpListNumber4"/>
    <w:uiPriority w:val="3"/>
    <w:qFormat/>
    <w:rsid w:val="008F0DB3"/>
    <w:pPr>
      <w:numPr>
        <w:ilvl w:val="4"/>
      </w:numPr>
    </w:pPr>
  </w:style>
  <w:style w:type="character" w:customStyle="1" w:styleId="cpodrky2Char">
    <w:name w:val="cp_odrážky2 Char"/>
    <w:basedOn w:val="Standardnpsmoodstavce"/>
    <w:link w:val="cpodrky2"/>
    <w:uiPriority w:val="2"/>
    <w:rsid w:val="008F0DB3"/>
    <w:rPr>
      <w:rFonts w:eastAsia="Calibri"/>
      <w:sz w:val="22"/>
      <w:szCs w:val="22"/>
      <w:lang w:eastAsia="en-US"/>
    </w:rPr>
  </w:style>
  <w:style w:type="paragraph" w:customStyle="1" w:styleId="cpNormal">
    <w:name w:val="cp_Normal"/>
    <w:basedOn w:val="Normln"/>
    <w:qFormat/>
    <w:rsid w:val="008F0DB3"/>
    <w:pPr>
      <w:spacing w:after="260" w:line="260" w:lineRule="exact"/>
      <w:jc w:val="left"/>
    </w:pPr>
    <w:rPr>
      <w:rFonts w:eastAsia="Calibri"/>
      <w:sz w:val="22"/>
      <w:szCs w:val="22"/>
      <w:lang w:eastAsia="en-US"/>
    </w:rPr>
  </w:style>
  <w:style w:type="paragraph" w:customStyle="1" w:styleId="Odstavecseseznamem1">
    <w:name w:val="Odstavec se seznamem1"/>
    <w:basedOn w:val="Normln"/>
    <w:rsid w:val="008F0DB3"/>
    <w:pPr>
      <w:spacing w:after="0" w:line="240" w:lineRule="auto"/>
      <w:ind w:left="720" w:firstLine="567"/>
      <w:contextualSpacing/>
    </w:pPr>
    <w:rPr>
      <w:rFonts w:ascii="Calibri" w:hAnsi="Calibri"/>
      <w:szCs w:val="20"/>
      <w:lang w:eastAsia="en-US"/>
    </w:rPr>
  </w:style>
  <w:style w:type="character" w:styleId="Sledovanodkaz">
    <w:name w:val="FollowedHyperlink"/>
    <w:basedOn w:val="Standardnpsmoodstavce"/>
    <w:uiPriority w:val="99"/>
    <w:unhideWhenUsed/>
    <w:rsid w:val="00681D0A"/>
    <w:rPr>
      <w:color w:val="800080"/>
      <w:u w:val="single"/>
    </w:rPr>
  </w:style>
  <w:style w:type="paragraph" w:customStyle="1" w:styleId="xl65">
    <w:name w:val="xl65"/>
    <w:basedOn w:val="Normln"/>
    <w:rsid w:val="00681D0A"/>
    <w:pPr>
      <w:spacing w:before="100" w:beforeAutospacing="1" w:after="100" w:afterAutospacing="1" w:line="240" w:lineRule="auto"/>
      <w:jc w:val="center"/>
      <w:textAlignment w:val="top"/>
    </w:pPr>
    <w:rPr>
      <w:sz w:val="24"/>
    </w:rPr>
  </w:style>
  <w:style w:type="paragraph" w:customStyle="1" w:styleId="xl66">
    <w:name w:val="xl66"/>
    <w:basedOn w:val="Normln"/>
    <w:rsid w:val="00681D0A"/>
    <w:pPr>
      <w:spacing w:before="100" w:beforeAutospacing="1" w:after="100" w:afterAutospacing="1" w:line="240" w:lineRule="auto"/>
      <w:jc w:val="left"/>
      <w:textAlignment w:val="top"/>
    </w:pPr>
    <w:rPr>
      <w:sz w:val="24"/>
    </w:rPr>
  </w:style>
  <w:style w:type="paragraph" w:customStyle="1" w:styleId="xl67">
    <w:name w:val="xl67"/>
    <w:basedOn w:val="Normln"/>
    <w:rsid w:val="0068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rPr>
  </w:style>
  <w:style w:type="paragraph" w:customStyle="1" w:styleId="xl68">
    <w:name w:val="xl68"/>
    <w:basedOn w:val="Normln"/>
    <w:rsid w:val="0068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4"/>
    </w:rPr>
  </w:style>
  <w:style w:type="paragraph" w:customStyle="1" w:styleId="xl69">
    <w:name w:val="xl69"/>
    <w:basedOn w:val="Normln"/>
    <w:rsid w:val="0068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70">
    <w:name w:val="xl70"/>
    <w:basedOn w:val="Normln"/>
    <w:rsid w:val="00681D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2957">
      <w:bodyDiv w:val="1"/>
      <w:marLeft w:val="0"/>
      <w:marRight w:val="0"/>
      <w:marTop w:val="0"/>
      <w:marBottom w:val="0"/>
      <w:divBdr>
        <w:top w:val="none" w:sz="0" w:space="0" w:color="auto"/>
        <w:left w:val="none" w:sz="0" w:space="0" w:color="auto"/>
        <w:bottom w:val="none" w:sz="0" w:space="0" w:color="auto"/>
        <w:right w:val="none" w:sz="0" w:space="0" w:color="auto"/>
      </w:divBdr>
    </w:div>
    <w:div w:id="442919476">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769010761">
      <w:bodyDiv w:val="1"/>
      <w:marLeft w:val="0"/>
      <w:marRight w:val="0"/>
      <w:marTop w:val="0"/>
      <w:marBottom w:val="0"/>
      <w:divBdr>
        <w:top w:val="none" w:sz="0" w:space="0" w:color="auto"/>
        <w:left w:val="none" w:sz="0" w:space="0" w:color="auto"/>
        <w:bottom w:val="none" w:sz="0" w:space="0" w:color="auto"/>
        <w:right w:val="none" w:sz="0" w:space="0" w:color="auto"/>
      </w:divBdr>
    </w:div>
    <w:div w:id="809593282">
      <w:bodyDiv w:val="1"/>
      <w:marLeft w:val="0"/>
      <w:marRight w:val="0"/>
      <w:marTop w:val="0"/>
      <w:marBottom w:val="0"/>
      <w:divBdr>
        <w:top w:val="none" w:sz="0" w:space="0" w:color="auto"/>
        <w:left w:val="none" w:sz="0" w:space="0" w:color="auto"/>
        <w:bottom w:val="none" w:sz="0" w:space="0" w:color="auto"/>
        <w:right w:val="none" w:sz="0" w:space="0" w:color="auto"/>
      </w:divBdr>
    </w:div>
    <w:div w:id="1281180428">
      <w:bodyDiv w:val="1"/>
      <w:marLeft w:val="0"/>
      <w:marRight w:val="0"/>
      <w:marTop w:val="0"/>
      <w:marBottom w:val="0"/>
      <w:divBdr>
        <w:top w:val="none" w:sz="0" w:space="0" w:color="auto"/>
        <w:left w:val="none" w:sz="0" w:space="0" w:color="auto"/>
        <w:bottom w:val="none" w:sz="0" w:space="0" w:color="auto"/>
        <w:right w:val="none" w:sz="0" w:space="0" w:color="auto"/>
      </w:divBdr>
    </w:div>
    <w:div w:id="1423530507">
      <w:bodyDiv w:val="1"/>
      <w:marLeft w:val="0"/>
      <w:marRight w:val="0"/>
      <w:marTop w:val="0"/>
      <w:marBottom w:val="0"/>
      <w:divBdr>
        <w:top w:val="none" w:sz="0" w:space="0" w:color="auto"/>
        <w:left w:val="none" w:sz="0" w:space="0" w:color="auto"/>
        <w:bottom w:val="none" w:sz="0" w:space="0" w:color="auto"/>
        <w:right w:val="none" w:sz="0" w:space="0" w:color="auto"/>
      </w:divBdr>
    </w:div>
    <w:div w:id="1717268711">
      <w:bodyDiv w:val="1"/>
      <w:marLeft w:val="0"/>
      <w:marRight w:val="0"/>
      <w:marTop w:val="0"/>
      <w:marBottom w:val="0"/>
      <w:divBdr>
        <w:top w:val="none" w:sz="0" w:space="0" w:color="auto"/>
        <w:left w:val="none" w:sz="0" w:space="0" w:color="auto"/>
        <w:bottom w:val="none" w:sz="0" w:space="0" w:color="auto"/>
        <w:right w:val="none" w:sz="0" w:space="0" w:color="auto"/>
      </w:divBdr>
    </w:div>
    <w:div w:id="1777945944">
      <w:bodyDiv w:val="1"/>
      <w:marLeft w:val="0"/>
      <w:marRight w:val="0"/>
      <w:marTop w:val="0"/>
      <w:marBottom w:val="0"/>
      <w:divBdr>
        <w:top w:val="none" w:sz="0" w:space="0" w:color="auto"/>
        <w:left w:val="none" w:sz="0" w:space="0" w:color="auto"/>
        <w:bottom w:val="none" w:sz="0" w:space="0" w:color="auto"/>
        <w:right w:val="none" w:sz="0" w:space="0" w:color="auto"/>
      </w:divBdr>
    </w:div>
    <w:div w:id="21444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Girgle.Marta@cpost.cz"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jpeg"/><Relationship Id="rId32" Type="http://schemas.openxmlformats.org/officeDocument/2006/relationships/image" Target="media/image14.jpeg"/><Relationship Id="rId5" Type="http://schemas.openxmlformats.org/officeDocument/2006/relationships/customXml" Target="../customXml/item5.xml"/><Relationship Id="rId15" Type="http://schemas.openxmlformats.org/officeDocument/2006/relationships/hyperlink" Target="mailto:Buchtova.Iveta@cpost.cz" TargetMode="External"/><Relationship Id="rId23" Type="http://schemas.openxmlformats.org/officeDocument/2006/relationships/image" Target="media/image7.jpeg"/><Relationship Id="rId28" Type="http://schemas.openxmlformats.org/officeDocument/2006/relationships/image" Target="media/image10.jpeg"/><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ttenbergova.Jaroslava@cpost.cz" TargetMode="Externa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 kolo - dokončení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5</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Pavlovská Petra</DisplayName>
        <AccountId>221</AccountId>
        <AccountType/>
      </UserInfo>
      <UserInfo>
        <DisplayName>Mazačová Petra Mgr.</DisplayName>
        <AccountId>35</AccountId>
        <AccountType/>
      </UserInfo>
    </Zpracovatel>
    <Kolo xmlns="a753e68a-505a-41ca-a7b8-db68a71b94d7">1</Kolo>
    <SchvalI xmlns="a753e68a-505a-41ca-a7b8-db68a71b94d7">
      <UserInfo>
        <DisplayName/>
        <AccountId xsi:nil="true"/>
        <AccountType/>
      </UserInfo>
    </SchvalI>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97DCB-C618-4C74-B0AF-7E3432391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6A000-EA23-4EE3-AF2F-C48E9DE3B532}">
  <ds:schemaRefs>
    <ds:schemaRef ds:uri="http://schemas.microsoft.com/sharepoint/v3/contenttype/forms"/>
  </ds:schemaRefs>
</ds:datastoreItem>
</file>

<file path=customXml/itemProps3.xml><?xml version="1.0" encoding="utf-8"?>
<ds:datastoreItem xmlns:ds="http://schemas.openxmlformats.org/officeDocument/2006/customXml" ds:itemID="{AA6EF8FD-79CD-43C6-BB75-E018CAB0C08D}">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4.xml><?xml version="1.0" encoding="utf-8"?>
<ds:datastoreItem xmlns:ds="http://schemas.openxmlformats.org/officeDocument/2006/customXml" ds:itemID="{6F16635D-1322-4CD7-9FA9-F78196E93C08}">
  <ds:schemaRefs>
    <ds:schemaRef ds:uri="http://schemas.openxmlformats.org/officeDocument/2006/bibliography"/>
  </ds:schemaRefs>
</ds:datastoreItem>
</file>

<file path=customXml/itemProps5.xml><?xml version="1.0" encoding="utf-8"?>
<ds:datastoreItem xmlns:ds="http://schemas.openxmlformats.org/officeDocument/2006/customXml" ds:itemID="{4A96FC71-869B-44F1-A60C-1997BB2F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3067</Words>
  <Characters>18101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POZN</vt:lpstr>
    </vt:vector>
  </TitlesOfParts>
  <Company>CP s.p.</Company>
  <LinksUpToDate>false</LinksUpToDate>
  <CharactersWithSpaces>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creator>BBH</dc:creator>
  <cp:lastModifiedBy>Chmelík Zdeněk Ing.</cp:lastModifiedBy>
  <cp:revision>2</cp:revision>
  <cp:lastPrinted>2016-08-01T08:30:00Z</cp:lastPrinted>
  <dcterms:created xsi:type="dcterms:W3CDTF">2016-08-18T09:18:00Z</dcterms:created>
  <dcterms:modified xsi:type="dcterms:W3CDTF">2016-08-18T09:18:00Z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