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36" w:rsidRDefault="00A37536">
      <w:pPr>
        <w:pStyle w:val="Zkladntext"/>
        <w:spacing w:before="5"/>
        <w:rPr>
          <w:rFonts w:ascii="Times New Roman"/>
          <w:sz w:val="17"/>
        </w:rPr>
      </w:pPr>
      <w:bookmarkStart w:id="0" w:name="_GoBack"/>
      <w:bookmarkEnd w:id="0"/>
    </w:p>
    <w:p w:rsidR="00A37536" w:rsidRDefault="00C07B57">
      <w:pPr>
        <w:pStyle w:val="Zkladntext"/>
        <w:ind w:left="100"/>
        <w:rPr>
          <w:rFonts w:ascii="Times New Roman"/>
          <w:sz w:val="20"/>
        </w:rPr>
      </w:pPr>
      <w:r>
        <w:rPr>
          <w:rFonts w:ascii="Times New Roman"/>
          <w:noProof/>
          <w:sz w:val="20"/>
          <w:lang w:val="cs-CZ" w:eastAsia="cs-CZ"/>
        </w:rPr>
        <mc:AlternateContent>
          <mc:Choice Requires="wps">
            <w:drawing>
              <wp:inline distT="0" distB="0" distL="0" distR="0">
                <wp:extent cx="5872480" cy="887095"/>
                <wp:effectExtent l="9525" t="9525" r="13970" b="8255"/>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887095"/>
                        </a:xfrm>
                        <a:prstGeom prst="rect">
                          <a:avLst/>
                        </a:prstGeom>
                        <a:noFill/>
                        <a:ln w="9533">
                          <a:solidFill>
                            <a:srgbClr val="000009"/>
                          </a:solidFill>
                          <a:miter lim="800000"/>
                          <a:headEnd/>
                          <a:tailEnd/>
                        </a:ln>
                        <a:extLst>
                          <a:ext uri="{909E8E84-426E-40DD-AFC4-6F175D3DCCD1}">
                            <a14:hiddenFill xmlns:a14="http://schemas.microsoft.com/office/drawing/2010/main">
                              <a:solidFill>
                                <a:srgbClr val="FFFFFF"/>
                              </a:solidFill>
                            </a14:hiddenFill>
                          </a:ext>
                        </a:extLst>
                      </wps:spPr>
                      <wps:txbx>
                        <w:txbxContent>
                          <w:p w:rsidR="00A37536" w:rsidRDefault="00A37536">
                            <w:pPr>
                              <w:pStyle w:val="Zkladntext"/>
                              <w:spacing w:before="6"/>
                              <w:rPr>
                                <w:rFonts w:ascii="Times New Roman"/>
                                <w:sz w:val="25"/>
                              </w:rPr>
                            </w:pPr>
                          </w:p>
                          <w:p w:rsidR="00A37536" w:rsidRDefault="00F15133">
                            <w:pPr>
                              <w:ind w:left="2924" w:right="2940"/>
                              <w:jc w:val="center"/>
                              <w:rPr>
                                <w:b/>
                                <w:sz w:val="15"/>
                              </w:rPr>
                            </w:pPr>
                            <w:r>
                              <w:rPr>
                                <w:b/>
                                <w:color w:val="000009"/>
                                <w:w w:val="105"/>
                              </w:rPr>
                              <w:t>L</w:t>
                            </w:r>
                            <w:r>
                              <w:rPr>
                                <w:b/>
                                <w:color w:val="000009"/>
                                <w:w w:val="105"/>
                                <w:sz w:val="15"/>
                              </w:rPr>
                              <w:t>ICENČNÍ SMLOUVA</w:t>
                            </w:r>
                          </w:p>
                          <w:p w:rsidR="00A37536" w:rsidRDefault="00F15133">
                            <w:pPr>
                              <w:spacing w:before="20"/>
                              <w:ind w:right="6"/>
                              <w:jc w:val="center"/>
                              <w:rPr>
                                <w:b/>
                              </w:rPr>
                            </w:pPr>
                            <w:r>
                              <w:rPr>
                                <w:b/>
                              </w:rPr>
                              <w:t>-</w:t>
                            </w:r>
                          </w:p>
                          <w:p w:rsidR="00A37536" w:rsidRDefault="00F15133">
                            <w:pPr>
                              <w:spacing w:before="20"/>
                              <w:ind w:left="2944" w:right="2940"/>
                              <w:jc w:val="center"/>
                              <w:rPr>
                                <w:b/>
                              </w:rPr>
                            </w:pPr>
                            <w:r>
                              <w:rPr>
                                <w:b/>
                              </w:rPr>
                              <w:t>Hotelový systém Better Hotel</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4" o:spid="_x0000_s1026" type="#_x0000_t202" style="width:462.4pt;height: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" filled="f" strokecolor="#000009" strokeweight=".26481mm">
                <v:textbox inset="0,0,0,0">
                  <w:txbxContent>
                    <w:p w:rsidR="00A37536" w:rsidRDefault="00A37536">
                      <w:pPr>
                        <w:pStyle w:val="Zkladntext"/>
                        <w:spacing w:before="6"/>
                        <w:rPr>
                          <w:rFonts w:ascii="Times New Roman"/>
                          <w:sz w:val="25"/>
                        </w:rPr>
                      </w:pPr>
                    </w:p>
                    <w:p w:rsidR="00A37536" w:rsidRDefault="00F15133">
                      <w:pPr>
                        <w:ind w:left="2924" w:right="2940"/>
                        <w:jc w:val="center"/>
                        <w:rPr>
                          <w:b/>
                          <w:sz w:val="15"/>
                        </w:rPr>
                      </w:pPr>
                      <w:r>
                        <w:rPr>
                          <w:b/>
                          <w:color w:val="000009"/>
                          <w:w w:val="105"/>
                        </w:rPr>
                        <w:t>L</w:t>
                      </w:r>
                      <w:r>
                        <w:rPr>
                          <w:b/>
                          <w:color w:val="000009"/>
                          <w:w w:val="105"/>
                          <w:sz w:val="15"/>
                        </w:rPr>
                        <w:t>ICENČNÍ SMLOUVA</w:t>
                      </w:r>
                    </w:p>
                    <w:p w:rsidR="00A37536" w:rsidRDefault="00F15133">
                      <w:pPr>
                        <w:spacing w:before="20"/>
                        <w:ind w:right="6"/>
                        <w:jc w:val="center"/>
                        <w:rPr>
                          <w:b/>
                        </w:rPr>
                      </w:pPr>
                      <w:r>
                        <w:rPr>
                          <w:b/>
                        </w:rPr>
                        <w:t>-</w:t>
                      </w:r>
                    </w:p>
                    <w:p w:rsidR="00A37536" w:rsidRDefault="00F15133">
                      <w:pPr>
                        <w:spacing w:before="20"/>
                        <w:ind w:left="2944" w:right="2940"/>
                        <w:jc w:val="center"/>
                        <w:rPr>
                          <w:b/>
                        </w:rPr>
                      </w:pPr>
                      <w:r>
                        <w:rPr>
                          <w:b/>
                        </w:rPr>
                        <w:t>Hotelový systém Better Hotel</w:t>
                      </w:r>
                    </w:p>
                  </w:txbxContent>
                </v:textbox>
                <w10:anchorlock/>
              </v:shape>
            </w:pict>
          </mc:Fallback>
        </mc:AlternateContent>
      </w: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spacing w:before="7"/>
        <w:rPr>
          <w:rFonts w:ascii="Times New Roman"/>
          <w:sz w:val="19"/>
        </w:rPr>
      </w:pPr>
    </w:p>
    <w:p w:rsidR="00A37536" w:rsidRDefault="00F15133">
      <w:pPr>
        <w:tabs>
          <w:tab w:val="left" w:pos="3080"/>
        </w:tabs>
        <w:spacing w:before="100"/>
        <w:ind w:left="197"/>
      </w:pPr>
      <w:r>
        <w:rPr>
          <w:b/>
          <w:color w:val="000009"/>
        </w:rPr>
        <w:t>Obchodní</w:t>
      </w:r>
      <w:r>
        <w:rPr>
          <w:b/>
          <w:color w:val="000009"/>
          <w:spacing w:val="-5"/>
        </w:rPr>
        <w:t xml:space="preserve"> </w:t>
      </w:r>
      <w:r>
        <w:rPr>
          <w:b/>
          <w:color w:val="000009"/>
        </w:rPr>
        <w:t>firma:</w:t>
      </w:r>
      <w:r>
        <w:rPr>
          <w:b/>
          <w:color w:val="000009"/>
        </w:rPr>
        <w:tab/>
      </w:r>
      <w:r>
        <w:t>Mevris Group</w:t>
      </w:r>
      <w:r>
        <w:rPr>
          <w:spacing w:val="-2"/>
        </w:rPr>
        <w:t xml:space="preserve"> </w:t>
      </w:r>
      <w:r>
        <w:t>s.r.o.</w:t>
      </w:r>
    </w:p>
    <w:p w:rsidR="00A37536" w:rsidRDefault="00F15133">
      <w:pPr>
        <w:tabs>
          <w:tab w:val="left" w:pos="3080"/>
        </w:tabs>
        <w:spacing w:before="200"/>
        <w:ind w:left="197"/>
      </w:pPr>
      <w:r>
        <w:rPr>
          <w:b/>
          <w:color w:val="000009"/>
        </w:rPr>
        <w:t>Se</w:t>
      </w:r>
      <w:r>
        <w:rPr>
          <w:b/>
          <w:color w:val="000009"/>
          <w:spacing w:val="-4"/>
        </w:rPr>
        <w:t xml:space="preserve"> </w:t>
      </w:r>
      <w:r>
        <w:rPr>
          <w:b/>
          <w:color w:val="000009"/>
        </w:rPr>
        <w:t>sídlem:</w:t>
      </w:r>
      <w:r>
        <w:rPr>
          <w:b/>
          <w:color w:val="000009"/>
        </w:rPr>
        <w:tab/>
      </w:r>
      <w:r>
        <w:rPr>
          <w:color w:val="000009"/>
        </w:rPr>
        <w:t>Rybná 716/24, Staré Město, 110 00 Praha</w:t>
      </w:r>
      <w:r>
        <w:rPr>
          <w:color w:val="000009"/>
          <w:spacing w:val="-8"/>
        </w:rPr>
        <w:t xml:space="preserve"> </w:t>
      </w:r>
      <w:r>
        <w:rPr>
          <w:color w:val="000009"/>
        </w:rPr>
        <w:t>1</w:t>
      </w:r>
    </w:p>
    <w:p w:rsidR="00A37536" w:rsidRDefault="00F15133">
      <w:pPr>
        <w:tabs>
          <w:tab w:val="left" w:pos="3080"/>
          <w:tab w:val="left" w:pos="4836"/>
          <w:tab w:val="left" w:pos="6112"/>
        </w:tabs>
        <w:spacing w:before="201"/>
        <w:ind w:left="197"/>
      </w:pPr>
      <w:r>
        <w:rPr>
          <w:b/>
          <w:color w:val="000009"/>
        </w:rPr>
        <w:t>IČO:</w:t>
      </w:r>
      <w:r>
        <w:rPr>
          <w:b/>
          <w:color w:val="000009"/>
        </w:rPr>
        <w:tab/>
      </w:r>
      <w:r>
        <w:rPr>
          <w:color w:val="333333"/>
        </w:rPr>
        <w:t>02465345</w:t>
      </w:r>
      <w:r>
        <w:rPr>
          <w:color w:val="333333"/>
        </w:rPr>
        <w:tab/>
      </w:r>
      <w:r>
        <w:rPr>
          <w:b/>
          <w:color w:val="000009"/>
        </w:rPr>
        <w:t>DIČ:</w:t>
      </w:r>
      <w:r>
        <w:rPr>
          <w:b/>
          <w:color w:val="000009"/>
        </w:rPr>
        <w:tab/>
      </w:r>
      <w:r>
        <w:rPr>
          <w:color w:val="000009"/>
        </w:rPr>
        <w:t>CZ02465345</w:t>
      </w:r>
    </w:p>
    <w:p w:rsidR="00A37536" w:rsidRDefault="00F15133">
      <w:pPr>
        <w:pStyle w:val="Zkladntext"/>
        <w:tabs>
          <w:tab w:val="left" w:pos="3080"/>
        </w:tabs>
        <w:spacing w:before="200"/>
        <w:ind w:left="197"/>
      </w:pPr>
      <w:r>
        <w:rPr>
          <w:b/>
          <w:color w:val="000009"/>
        </w:rPr>
        <w:t>Zápis</w:t>
      </w:r>
      <w:r>
        <w:rPr>
          <w:b/>
          <w:color w:val="000009"/>
          <w:spacing w:val="-3"/>
        </w:rPr>
        <w:t xml:space="preserve"> </w:t>
      </w:r>
      <w:r>
        <w:rPr>
          <w:b/>
          <w:color w:val="000009"/>
        </w:rPr>
        <w:t>v</w:t>
      </w:r>
      <w:r>
        <w:rPr>
          <w:b/>
          <w:color w:val="000009"/>
          <w:spacing w:val="-2"/>
        </w:rPr>
        <w:t xml:space="preserve"> </w:t>
      </w:r>
      <w:r>
        <w:rPr>
          <w:b/>
          <w:color w:val="000009"/>
        </w:rPr>
        <w:t>OR:</w:t>
      </w:r>
      <w:r>
        <w:rPr>
          <w:b/>
          <w:color w:val="000009"/>
        </w:rPr>
        <w:tab/>
      </w:r>
      <w:r>
        <w:rPr>
          <w:color w:val="000009"/>
        </w:rPr>
        <w:t>Spisová značka : C 219677 vedená u Městského soudu v</w:t>
      </w:r>
      <w:r>
        <w:rPr>
          <w:color w:val="000009"/>
          <w:spacing w:val="-30"/>
        </w:rPr>
        <w:t xml:space="preserve"> </w:t>
      </w:r>
      <w:r>
        <w:rPr>
          <w:color w:val="000009"/>
        </w:rPr>
        <w:t>Praze</w:t>
      </w:r>
    </w:p>
    <w:p w:rsidR="00A37536" w:rsidRDefault="00F15133">
      <w:pPr>
        <w:tabs>
          <w:tab w:val="left" w:pos="3080"/>
        </w:tabs>
        <w:spacing w:before="201"/>
        <w:ind w:left="197"/>
      </w:pPr>
      <w:r>
        <w:rPr>
          <w:b/>
          <w:color w:val="000009"/>
        </w:rPr>
        <w:t>Jednající</w:t>
      </w:r>
      <w:r>
        <w:rPr>
          <w:b/>
          <w:color w:val="000009"/>
          <w:spacing w:val="-6"/>
        </w:rPr>
        <w:t xml:space="preserve"> </w:t>
      </w:r>
      <w:r>
        <w:rPr>
          <w:b/>
          <w:color w:val="000009"/>
        </w:rPr>
        <w:t>/</w:t>
      </w:r>
      <w:r>
        <w:rPr>
          <w:b/>
          <w:color w:val="000009"/>
          <w:spacing w:val="-5"/>
        </w:rPr>
        <w:t xml:space="preserve"> </w:t>
      </w:r>
      <w:r>
        <w:rPr>
          <w:b/>
          <w:color w:val="000009"/>
        </w:rPr>
        <w:t>Zastoupena:</w:t>
      </w:r>
      <w:r>
        <w:rPr>
          <w:b/>
          <w:color w:val="000009"/>
        </w:rPr>
        <w:tab/>
      </w:r>
      <w:r>
        <w:rPr>
          <w:color w:val="000009"/>
        </w:rPr>
        <w:t>Martin</w:t>
      </w:r>
      <w:r>
        <w:rPr>
          <w:color w:val="000009"/>
          <w:spacing w:val="-1"/>
        </w:rPr>
        <w:t xml:space="preserve"> </w:t>
      </w:r>
      <w:r>
        <w:rPr>
          <w:color w:val="000009"/>
        </w:rPr>
        <w:t>Blažek</w:t>
      </w:r>
    </w:p>
    <w:p w:rsidR="00A37536" w:rsidRDefault="00A37536">
      <w:pPr>
        <w:pStyle w:val="Zkladntext"/>
        <w:rPr>
          <w:sz w:val="20"/>
        </w:rPr>
      </w:pPr>
    </w:p>
    <w:p w:rsidR="00A37536" w:rsidRDefault="00A37536">
      <w:pPr>
        <w:pStyle w:val="Zkladntext"/>
        <w:spacing w:before="4"/>
        <w:rPr>
          <w:sz w:val="21"/>
        </w:rPr>
      </w:pPr>
    </w:p>
    <w:p w:rsidR="00A37536" w:rsidRDefault="00C07B57">
      <w:pPr>
        <w:ind w:left="197"/>
      </w:pPr>
      <w:r>
        <w:rPr>
          <w:noProof/>
          <w:lang w:val="cs-CZ" w:eastAsia="cs-CZ"/>
        </w:rPr>
        <mc:AlternateContent>
          <mc:Choice Requires="wps">
            <w:drawing>
              <wp:anchor distT="0" distB="0" distL="114300" distR="114300" simplePos="0" relativeHeight="251659264" behindDoc="0" locked="0" layoutInCell="1" allowOverlap="1">
                <wp:simplePos x="0" y="0"/>
                <wp:positionH relativeFrom="page">
                  <wp:posOffset>1525270</wp:posOffset>
                </wp:positionH>
                <wp:positionV relativeFrom="paragraph">
                  <wp:posOffset>142240</wp:posOffset>
                </wp:positionV>
                <wp:extent cx="915035" cy="0"/>
                <wp:effectExtent l="0" t="0" r="0" b="0"/>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0.1pt,11.2pt" to="192.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Le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" strokecolor="#000009" strokeweight=".26481mm">
                <w10:wrap anchorx="page"/>
              </v:line>
            </w:pict>
          </mc:Fallback>
        </mc:AlternateContent>
      </w:r>
      <w:r w:rsidR="00F15133">
        <w:rPr>
          <w:color w:val="000009"/>
        </w:rPr>
        <w:t>(dále jen „</w:t>
      </w:r>
      <w:r w:rsidR="00F15133">
        <w:rPr>
          <w:b/>
          <w:color w:val="000009"/>
        </w:rPr>
        <w:t>poskytovatel</w:t>
      </w:r>
      <w:r w:rsidR="00F15133">
        <w:rPr>
          <w:color w:val="000009"/>
        </w:rPr>
        <w:t>“)</w:t>
      </w:r>
    </w:p>
    <w:p w:rsidR="00A37536" w:rsidRDefault="00A37536">
      <w:pPr>
        <w:pStyle w:val="Zkladntext"/>
        <w:spacing w:before="9"/>
        <w:rPr>
          <w:sz w:val="16"/>
        </w:rPr>
      </w:pPr>
    </w:p>
    <w:p w:rsidR="00A37536" w:rsidRDefault="00F15133">
      <w:pPr>
        <w:pStyle w:val="Zkladntext"/>
        <w:spacing w:before="100"/>
        <w:ind w:left="197"/>
      </w:pPr>
      <w:r>
        <w:rPr>
          <w:color w:val="000009"/>
        </w:rPr>
        <w:t>a</w:t>
      </w:r>
    </w:p>
    <w:p w:rsidR="00A37536" w:rsidRDefault="00A37536">
      <w:pPr>
        <w:pStyle w:val="Zkladntext"/>
        <w:spacing w:before="9"/>
        <w:rPr>
          <w:sz w:val="16"/>
        </w:rPr>
      </w:pPr>
    </w:p>
    <w:p w:rsidR="00A37536" w:rsidRDefault="00F15133">
      <w:pPr>
        <w:tabs>
          <w:tab w:val="left" w:pos="3050"/>
        </w:tabs>
        <w:spacing w:before="100"/>
        <w:ind w:left="182"/>
      </w:pPr>
      <w:r>
        <w:rPr>
          <w:b/>
          <w:color w:val="000009"/>
        </w:rPr>
        <w:t>Obchodní</w:t>
      </w:r>
      <w:r>
        <w:rPr>
          <w:b/>
          <w:color w:val="000009"/>
          <w:spacing w:val="-5"/>
        </w:rPr>
        <w:t xml:space="preserve"> </w:t>
      </w:r>
      <w:r>
        <w:rPr>
          <w:b/>
          <w:color w:val="000009"/>
        </w:rPr>
        <w:t>firma:</w:t>
      </w:r>
      <w:r>
        <w:rPr>
          <w:b/>
          <w:color w:val="000009"/>
        </w:rPr>
        <w:tab/>
      </w:r>
      <w:r>
        <w:rPr>
          <w:color w:val="000009"/>
        </w:rPr>
        <w:t>Západočeská univerzita v</w:t>
      </w:r>
      <w:r>
        <w:rPr>
          <w:color w:val="000009"/>
          <w:spacing w:val="-4"/>
        </w:rPr>
        <w:t xml:space="preserve"> </w:t>
      </w:r>
      <w:r>
        <w:rPr>
          <w:color w:val="000009"/>
        </w:rPr>
        <w:t>Plzni</w:t>
      </w:r>
    </w:p>
    <w:p w:rsidR="00A37536" w:rsidRDefault="00F15133">
      <w:pPr>
        <w:tabs>
          <w:tab w:val="left" w:pos="3050"/>
        </w:tabs>
        <w:spacing w:before="20"/>
        <w:ind w:left="182"/>
      </w:pPr>
      <w:r>
        <w:rPr>
          <w:b/>
          <w:color w:val="000009"/>
        </w:rPr>
        <w:t>Se</w:t>
      </w:r>
      <w:r>
        <w:rPr>
          <w:b/>
          <w:color w:val="000009"/>
          <w:spacing w:val="-4"/>
        </w:rPr>
        <w:t xml:space="preserve"> </w:t>
      </w:r>
      <w:r>
        <w:rPr>
          <w:b/>
          <w:color w:val="000009"/>
        </w:rPr>
        <w:t>sídlem:</w:t>
      </w:r>
      <w:r>
        <w:rPr>
          <w:b/>
          <w:color w:val="000009"/>
        </w:rPr>
        <w:tab/>
      </w:r>
      <w:r>
        <w:rPr>
          <w:color w:val="000009"/>
        </w:rPr>
        <w:t>Univerzitní 2732/8, 30100</w:t>
      </w:r>
      <w:r>
        <w:rPr>
          <w:color w:val="000009"/>
          <w:spacing w:val="-3"/>
        </w:rPr>
        <w:t xml:space="preserve"> </w:t>
      </w:r>
      <w:r>
        <w:rPr>
          <w:color w:val="000009"/>
        </w:rPr>
        <w:t>Plzeň</w:t>
      </w:r>
    </w:p>
    <w:p w:rsidR="00A37536" w:rsidRDefault="00F15133">
      <w:pPr>
        <w:tabs>
          <w:tab w:val="left" w:pos="3050"/>
          <w:tab w:val="left" w:pos="4836"/>
          <w:tab w:val="left" w:pos="6112"/>
        </w:tabs>
        <w:spacing w:before="20"/>
        <w:ind w:left="182"/>
      </w:pPr>
      <w:r>
        <w:rPr>
          <w:b/>
          <w:color w:val="000009"/>
        </w:rPr>
        <w:t>IČO:</w:t>
      </w:r>
      <w:r>
        <w:rPr>
          <w:b/>
          <w:color w:val="000009"/>
        </w:rPr>
        <w:tab/>
      </w:r>
      <w:r>
        <w:rPr>
          <w:color w:val="000009"/>
        </w:rPr>
        <w:t>49777513</w:t>
      </w:r>
      <w:r>
        <w:rPr>
          <w:color w:val="000009"/>
        </w:rPr>
        <w:tab/>
      </w:r>
      <w:r>
        <w:rPr>
          <w:b/>
          <w:color w:val="000009"/>
        </w:rPr>
        <w:t>DIČ:</w:t>
      </w:r>
      <w:r>
        <w:rPr>
          <w:b/>
          <w:color w:val="000009"/>
        </w:rPr>
        <w:tab/>
      </w:r>
      <w:r>
        <w:rPr>
          <w:color w:val="000009"/>
        </w:rPr>
        <w:t>CZ49777513</w:t>
      </w:r>
    </w:p>
    <w:p w:rsidR="00A37536" w:rsidRDefault="00A37536">
      <w:pPr>
        <w:pStyle w:val="Zkladntext"/>
        <w:spacing w:before="1"/>
        <w:rPr>
          <w:sz w:val="14"/>
        </w:rPr>
      </w:pPr>
    </w:p>
    <w:p w:rsidR="00A37536" w:rsidRDefault="00A37536">
      <w:pPr>
        <w:rPr>
          <w:sz w:val="14"/>
        </w:rPr>
        <w:sectPr w:rsidR="00A37536">
          <w:footerReference w:type="default" r:id="rId8"/>
          <w:type w:val="continuous"/>
          <w:pgSz w:w="11920" w:h="16860"/>
          <w:pgMar w:top="1600" w:right="1240" w:bottom="1320" w:left="1220" w:header="708" w:footer="1132" w:gutter="0"/>
          <w:pgNumType w:start="1"/>
          <w:cols w:space="708"/>
        </w:sectPr>
      </w:pPr>
    </w:p>
    <w:p w:rsidR="00A37536" w:rsidRDefault="00F15133">
      <w:pPr>
        <w:pStyle w:val="Nadpis1"/>
        <w:spacing w:before="101" w:line="259" w:lineRule="auto"/>
        <w:ind w:left="182" w:right="-19"/>
        <w:jc w:val="left"/>
      </w:pPr>
      <w:r>
        <w:rPr>
          <w:color w:val="000009"/>
        </w:rPr>
        <w:lastRenderedPageBreak/>
        <w:t>Jednající / Zastoupena: Email:</w:t>
      </w:r>
    </w:p>
    <w:p w:rsidR="00A37536" w:rsidRDefault="00F15133">
      <w:pPr>
        <w:pStyle w:val="Zkladntext"/>
        <w:spacing w:before="101" w:line="259" w:lineRule="auto"/>
        <w:ind w:left="171" w:right="4294"/>
      </w:pPr>
      <w:r>
        <w:br w:type="column"/>
      </w:r>
      <w:r>
        <w:rPr>
          <w:color w:val="000009"/>
        </w:rPr>
        <w:lastRenderedPageBreak/>
        <w:t>Mgr. Marta Kollerová</w:t>
      </w:r>
      <w:hyperlink r:id="rId9" w:history="1">
        <w:r w:rsidR="0056596D" w:rsidRPr="00FA7EA7">
          <w:rPr>
            <w:rStyle w:val="Hypertextovodkaz"/>
          </w:rPr>
          <w:t xml:space="preserve"> xxx@rek.zcu.cz</w:t>
        </w:r>
      </w:hyperlink>
    </w:p>
    <w:p w:rsidR="00A37536" w:rsidRDefault="00A37536">
      <w:pPr>
        <w:spacing w:line="259" w:lineRule="auto"/>
        <w:sectPr w:rsidR="00A37536">
          <w:type w:val="continuous"/>
          <w:pgSz w:w="11920" w:h="16860"/>
          <w:pgMar w:top="1600" w:right="1240" w:bottom="1320" w:left="1220" w:header="708" w:footer="708" w:gutter="0"/>
          <w:cols w:num="2" w:space="708" w:equalWidth="0">
            <w:col w:w="2839" w:space="40"/>
            <w:col w:w="6581"/>
          </w:cols>
        </w:sectPr>
      </w:pPr>
    </w:p>
    <w:p w:rsidR="00A37536" w:rsidRDefault="00A37536">
      <w:pPr>
        <w:pStyle w:val="Zkladntext"/>
        <w:rPr>
          <w:sz w:val="15"/>
        </w:rPr>
      </w:pPr>
    </w:p>
    <w:p w:rsidR="00A37536" w:rsidRDefault="00C07B57">
      <w:pPr>
        <w:spacing w:before="100"/>
        <w:ind w:left="197"/>
      </w:pPr>
      <w:r>
        <w:rPr>
          <w:noProof/>
          <w:lang w:val="cs-CZ" w:eastAsia="cs-CZ"/>
        </w:rPr>
        <mc:AlternateContent>
          <mc:Choice Requires="wps">
            <w:drawing>
              <wp:anchor distT="0" distB="0" distL="114300" distR="114300" simplePos="0" relativeHeight="251660288" behindDoc="0" locked="0" layoutInCell="1" allowOverlap="1">
                <wp:simplePos x="0" y="0"/>
                <wp:positionH relativeFrom="page">
                  <wp:posOffset>1525270</wp:posOffset>
                </wp:positionH>
                <wp:positionV relativeFrom="paragraph">
                  <wp:posOffset>205740</wp:posOffset>
                </wp:positionV>
                <wp:extent cx="695960" cy="0"/>
                <wp:effectExtent l="0" t="0" r="0" b="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0.1pt,16.2pt" to="174.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" strokecolor="#000009" strokeweight=".26481mm">
                <w10:wrap anchorx="page"/>
              </v:line>
            </w:pict>
          </mc:Fallback>
        </mc:AlternateContent>
      </w:r>
      <w:r w:rsidR="00F15133">
        <w:rPr>
          <w:color w:val="000009"/>
        </w:rPr>
        <w:t>(dále jen „</w:t>
      </w:r>
      <w:r w:rsidR="00F15133">
        <w:rPr>
          <w:b/>
          <w:color w:val="000009"/>
        </w:rPr>
        <w:t>nabyvatel</w:t>
      </w:r>
      <w:r w:rsidR="00F15133">
        <w:rPr>
          <w:color w:val="000009"/>
        </w:rPr>
        <w:t>“)</w:t>
      </w:r>
    </w:p>
    <w:p w:rsidR="00A37536" w:rsidRDefault="00A37536">
      <w:pPr>
        <w:pStyle w:val="Zkladntext"/>
        <w:spacing w:before="8"/>
        <w:rPr>
          <w:sz w:val="16"/>
        </w:rPr>
      </w:pPr>
    </w:p>
    <w:p w:rsidR="00A37536" w:rsidRDefault="00C07B57">
      <w:pPr>
        <w:spacing w:before="101"/>
        <w:ind w:left="197"/>
      </w:pPr>
      <w:r>
        <w:rPr>
          <w:noProof/>
          <w:lang w:val="cs-CZ" w:eastAsia="cs-CZ"/>
        </w:rPr>
        <mc:AlternateContent>
          <mc:Choice Requires="wps">
            <w:drawing>
              <wp:anchor distT="0" distB="0" distL="114300" distR="114300" simplePos="0" relativeHeight="251661312" behindDoc="0" locked="0" layoutInCell="1" allowOverlap="1">
                <wp:simplePos x="0" y="0"/>
                <wp:positionH relativeFrom="page">
                  <wp:posOffset>1801495</wp:posOffset>
                </wp:positionH>
                <wp:positionV relativeFrom="paragraph">
                  <wp:posOffset>206375</wp:posOffset>
                </wp:positionV>
                <wp:extent cx="1077595" cy="0"/>
                <wp:effectExtent l="0" t="0" r="0" b="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7595"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85pt,16.25pt" to="226.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RvFg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" strokecolor="#000009" strokeweight=".26481mm">
                <w10:wrap anchorx="page"/>
              </v:line>
            </w:pict>
          </mc:Fallback>
        </mc:AlternateContent>
      </w:r>
      <w:r w:rsidR="00F15133">
        <w:rPr>
          <w:color w:val="000009"/>
        </w:rPr>
        <w:t>(společně jen „</w:t>
      </w:r>
      <w:r w:rsidR="00F15133">
        <w:rPr>
          <w:b/>
          <w:color w:val="000009"/>
        </w:rPr>
        <w:t>smluvní strany</w:t>
      </w:r>
      <w:r w:rsidR="00F15133">
        <w:rPr>
          <w:color w:val="000009"/>
        </w:rPr>
        <w:t>“)</w:t>
      </w:r>
    </w:p>
    <w:p w:rsidR="00A37536" w:rsidRDefault="00A37536">
      <w:pPr>
        <w:pStyle w:val="Zkladntext"/>
        <w:spacing w:before="8"/>
        <w:rPr>
          <w:sz w:val="16"/>
        </w:rPr>
      </w:pPr>
    </w:p>
    <w:p w:rsidR="00A37536" w:rsidRDefault="00F15133">
      <w:pPr>
        <w:pStyle w:val="Zkladntext"/>
        <w:spacing w:before="100"/>
        <w:ind w:left="197"/>
      </w:pPr>
      <w:r>
        <w:rPr>
          <w:color w:val="000009"/>
        </w:rPr>
        <w:t>níže uvedeného dne, měsíce a roku uzavřeli smlouvu následujícího znění:</w:t>
      </w:r>
    </w:p>
    <w:p w:rsidR="00A37536" w:rsidRDefault="00A37536">
      <w:pPr>
        <w:pStyle w:val="Zkladntext"/>
        <w:rPr>
          <w:sz w:val="24"/>
        </w:rPr>
      </w:pPr>
    </w:p>
    <w:p w:rsidR="00A37536" w:rsidRDefault="00A37536">
      <w:pPr>
        <w:pStyle w:val="Zkladntext"/>
        <w:spacing w:before="4"/>
        <w:rPr>
          <w:sz w:val="25"/>
        </w:rPr>
      </w:pPr>
    </w:p>
    <w:p w:rsidR="00A37536" w:rsidRDefault="00F15133">
      <w:pPr>
        <w:pStyle w:val="Nadpis1"/>
        <w:ind w:left="233"/>
      </w:pPr>
      <w:r>
        <w:rPr>
          <w:color w:val="000009"/>
        </w:rPr>
        <w:t>I.</w:t>
      </w:r>
    </w:p>
    <w:p w:rsidR="00A37536" w:rsidRDefault="00F15133">
      <w:pPr>
        <w:spacing w:before="21"/>
        <w:ind w:left="240" w:right="237"/>
        <w:jc w:val="center"/>
        <w:rPr>
          <w:b/>
        </w:rPr>
      </w:pPr>
      <w:r>
        <w:rPr>
          <w:b/>
          <w:color w:val="000009"/>
        </w:rPr>
        <w:t>Úvodní ustanovení</w:t>
      </w:r>
    </w:p>
    <w:p w:rsidR="00A37536" w:rsidRDefault="00A37536">
      <w:pPr>
        <w:pStyle w:val="Zkladntext"/>
        <w:spacing w:before="6"/>
        <w:rPr>
          <w:b/>
          <w:sz w:val="25"/>
        </w:rPr>
      </w:pPr>
    </w:p>
    <w:p w:rsidR="00A37536" w:rsidRDefault="00F15133">
      <w:pPr>
        <w:pStyle w:val="Odstavecseseznamem"/>
        <w:numPr>
          <w:ilvl w:val="1"/>
          <w:numId w:val="10"/>
        </w:numPr>
        <w:tabs>
          <w:tab w:val="left" w:pos="919"/>
        </w:tabs>
        <w:spacing w:line="259" w:lineRule="auto"/>
        <w:ind w:right="183"/>
        <w:jc w:val="both"/>
      </w:pPr>
      <w:r>
        <w:rPr>
          <w:color w:val="000009"/>
        </w:rPr>
        <w:t>Poskytovatel v rámci své podnikatelské činnosti poskytuje za sjednanou odměnu oprávnění k výkonu práva ve sjednaném rozsahu užívat softwarový rezervační a recepční systém Better Hotel(dále jen „</w:t>
      </w:r>
      <w:r>
        <w:rPr>
          <w:b/>
          <w:color w:val="000009"/>
          <w:u w:val="single" w:color="000009"/>
        </w:rPr>
        <w:t>software</w:t>
      </w:r>
      <w:r>
        <w:rPr>
          <w:color w:val="000009"/>
        </w:rPr>
        <w:t>“) a služby související s užíváním software.</w:t>
      </w:r>
    </w:p>
    <w:p w:rsidR="00A37536" w:rsidRDefault="00A37536">
      <w:pPr>
        <w:pStyle w:val="Zkladntext"/>
        <w:spacing w:before="10"/>
        <w:rPr>
          <w:sz w:val="23"/>
        </w:rPr>
      </w:pPr>
    </w:p>
    <w:p w:rsidR="00A37536" w:rsidRDefault="00F15133">
      <w:pPr>
        <w:pStyle w:val="Odstavecseseznamem"/>
        <w:numPr>
          <w:ilvl w:val="1"/>
          <w:numId w:val="10"/>
        </w:numPr>
        <w:tabs>
          <w:tab w:val="left" w:pos="919"/>
        </w:tabs>
        <w:spacing w:line="259" w:lineRule="auto"/>
        <w:ind w:right="188"/>
        <w:jc w:val="both"/>
      </w:pPr>
      <w:r>
        <w:rPr>
          <w:color w:val="000009"/>
        </w:rPr>
        <w:t>Nabyvatel se seznámil s funkcionalitou software a má v rámci své podnikatelské činnosti zájem o užívání software a služeb souvisejících s užíváním software ve sjednaném rozsahu a za sjednanou</w:t>
      </w:r>
      <w:r>
        <w:rPr>
          <w:color w:val="000009"/>
          <w:spacing w:val="-7"/>
        </w:rPr>
        <w:t xml:space="preserve"> </w:t>
      </w:r>
      <w:r>
        <w:rPr>
          <w:color w:val="000009"/>
        </w:rPr>
        <w:t>odměnu.</w:t>
      </w:r>
    </w:p>
    <w:p w:rsidR="00A37536" w:rsidRDefault="00A37536">
      <w:pPr>
        <w:pStyle w:val="Zkladntext"/>
        <w:spacing w:before="9"/>
        <w:rPr>
          <w:sz w:val="23"/>
        </w:rPr>
      </w:pPr>
    </w:p>
    <w:p w:rsidR="00A37536" w:rsidRDefault="00F15133">
      <w:pPr>
        <w:pStyle w:val="Odstavecseseznamem"/>
        <w:numPr>
          <w:ilvl w:val="1"/>
          <w:numId w:val="10"/>
        </w:numPr>
        <w:tabs>
          <w:tab w:val="left" w:pos="919"/>
        </w:tabs>
        <w:spacing w:before="1" w:line="259" w:lineRule="auto"/>
        <w:jc w:val="both"/>
      </w:pPr>
      <w:r>
        <w:rPr>
          <w:color w:val="000009"/>
        </w:rPr>
        <w:t>Nabyvatel bere na vědomí, že software je autorským dílem a jako autorské dílo je proti jakémukoli protiprávnímu zásahu chráněn platnými právními</w:t>
      </w:r>
      <w:r>
        <w:rPr>
          <w:color w:val="000009"/>
          <w:spacing w:val="-13"/>
        </w:rPr>
        <w:t xml:space="preserve"> </w:t>
      </w:r>
      <w:r>
        <w:rPr>
          <w:color w:val="000009"/>
        </w:rPr>
        <w:t>předpisy.</w:t>
      </w:r>
    </w:p>
    <w:p w:rsidR="00A37536" w:rsidRDefault="00A37536">
      <w:pPr>
        <w:spacing w:line="259" w:lineRule="auto"/>
        <w:jc w:val="both"/>
        <w:sectPr w:rsidR="00A37536">
          <w:type w:val="continuous"/>
          <w:pgSz w:w="11920" w:h="16860"/>
          <w:pgMar w:top="1600" w:right="1240" w:bottom="1320" w:left="1220" w:header="708" w:footer="708" w:gutter="0"/>
          <w:cols w:space="708"/>
        </w:sectPr>
      </w:pPr>
    </w:p>
    <w:p w:rsidR="00A37536" w:rsidRDefault="00C07B57">
      <w:pPr>
        <w:pStyle w:val="Zkladntext"/>
        <w:spacing w:line="20" w:lineRule="exact"/>
        <w:ind w:left="183"/>
        <w:rPr>
          <w:sz w:val="2"/>
        </w:rPr>
      </w:pPr>
      <w:r>
        <w:rPr>
          <w:noProof/>
          <w:sz w:val="2"/>
          <w:lang w:val="cs-CZ" w:eastAsia="cs-CZ"/>
        </w:rPr>
        <w:lastRenderedPageBreak/>
        <mc:AlternateContent>
          <mc:Choice Requires="wpg">
            <w:drawing>
              <wp:inline distT="0" distB="0" distL="0" distR="0">
                <wp:extent cx="5767705" cy="10160"/>
                <wp:effectExtent l="9525" t="0" r="13970" b="8890"/>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0160"/>
                          <a:chOff x="0" y="0"/>
                          <a:chExt cx="9083" cy="16"/>
                        </a:xfrm>
                      </wpg:grpSpPr>
                      <wps:wsp>
                        <wps:cNvPr id="24" name="Line 20"/>
                        <wps:cNvCnPr/>
                        <wps:spPr bwMode="auto">
                          <a:xfrm>
                            <a:off x="0" y="8"/>
                            <a:ext cx="9083"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o:spid="_x0000_s1026" style="width:454.15pt;height:.8pt;mso-position-horizontal-relative:char;mso-position-vertical-relative:line" coordsize="9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">
                <v:line id="Line 20" o:spid="_x0000_s1027" style="position:absolute;visibility:visible;mso-wrap-style:square" from="0,8" to="9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wiH74AAADbAAAADwAAAGRycy9kb3ducmV2LnhtbESPwQrCMBBE74L/EFbwIpoqolKNIoLo&#10;wYutH7A0a1ttNqWJWv/eCILHYWbeMKtNayrxpMaVlhWMRxEI4szqknMFl3Q/XIBwHlljZZkUvMnB&#10;Zt3trDDW9sVneiY+FwHCLkYFhfd1LKXLCjLoRrYmDt7VNgZ9kE0udYOvADeVnETRTBosOSwUWNOu&#10;oOyePIyCm+RkTvhop/4wOyWD+5jScq9Uv9dulyA8tf4f/rWPWsFkCt8v4QfI9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HCIfvgAAANsAAAAPAAAAAAAAAAAAAAAAAKEC&#10;AABkcnMvZG93bnJldi54bWxQSwUGAAAAAAQABAD5AAAAjAMAAAAA&#10;" strokecolor="#000009" strokeweight=".26481mm"/>
                <w10:anchorlock/>
              </v:group>
            </w:pict>
          </mc:Fallback>
        </mc:AlternateContent>
      </w:r>
    </w:p>
    <w:p w:rsidR="00A37536" w:rsidRDefault="00A37536">
      <w:pPr>
        <w:pStyle w:val="Zkladntext"/>
        <w:rPr>
          <w:sz w:val="20"/>
        </w:rPr>
      </w:pPr>
    </w:p>
    <w:p w:rsidR="00A37536" w:rsidRDefault="00A37536">
      <w:pPr>
        <w:pStyle w:val="Zkladntext"/>
        <w:spacing w:before="5"/>
        <w:rPr>
          <w:sz w:val="23"/>
        </w:rPr>
      </w:pPr>
    </w:p>
    <w:p w:rsidR="00A37536" w:rsidRDefault="00F15133">
      <w:pPr>
        <w:pStyle w:val="Odstavecseseznamem"/>
        <w:numPr>
          <w:ilvl w:val="1"/>
          <w:numId w:val="10"/>
        </w:numPr>
        <w:tabs>
          <w:tab w:val="left" w:pos="919"/>
        </w:tabs>
        <w:spacing w:line="259" w:lineRule="auto"/>
        <w:ind w:right="194"/>
        <w:jc w:val="both"/>
      </w:pPr>
      <w:r>
        <w:rPr>
          <w:color w:val="000009"/>
        </w:rPr>
        <w:t>Účelem této smlouvy je upravit podmínky, za kterých poskytovatel umožní nabyvateli užívat software a služby související s užíváním</w:t>
      </w:r>
      <w:r>
        <w:rPr>
          <w:color w:val="000009"/>
          <w:spacing w:val="-11"/>
        </w:rPr>
        <w:t xml:space="preserve"> </w:t>
      </w:r>
      <w:r>
        <w:rPr>
          <w:color w:val="000009"/>
        </w:rPr>
        <w:t>software.</w:t>
      </w:r>
    </w:p>
    <w:p w:rsidR="00A37536" w:rsidRDefault="00A37536">
      <w:pPr>
        <w:pStyle w:val="Zkladntext"/>
        <w:rPr>
          <w:sz w:val="24"/>
        </w:rPr>
      </w:pPr>
    </w:p>
    <w:p w:rsidR="00A37536" w:rsidRDefault="00A37536">
      <w:pPr>
        <w:pStyle w:val="Zkladntext"/>
        <w:spacing w:before="7"/>
        <w:rPr>
          <w:sz w:val="23"/>
        </w:rPr>
      </w:pPr>
    </w:p>
    <w:p w:rsidR="00A37536" w:rsidRDefault="00F15133">
      <w:pPr>
        <w:pStyle w:val="Nadpis1"/>
        <w:ind w:left="238"/>
      </w:pPr>
      <w:r>
        <w:rPr>
          <w:color w:val="000009"/>
        </w:rPr>
        <w:t>II.</w:t>
      </w:r>
    </w:p>
    <w:p w:rsidR="00A37536" w:rsidRDefault="00F15133">
      <w:pPr>
        <w:spacing w:before="20"/>
        <w:ind w:left="241" w:right="237"/>
        <w:jc w:val="center"/>
        <w:rPr>
          <w:b/>
        </w:rPr>
      </w:pPr>
      <w:r>
        <w:rPr>
          <w:b/>
          <w:color w:val="000009"/>
        </w:rPr>
        <w:t>Předmět smlouvy</w:t>
      </w:r>
    </w:p>
    <w:p w:rsidR="00A37536" w:rsidRDefault="00A37536">
      <w:pPr>
        <w:pStyle w:val="Zkladntext"/>
        <w:spacing w:before="10"/>
        <w:rPr>
          <w:b/>
          <w:sz w:val="24"/>
        </w:rPr>
      </w:pPr>
    </w:p>
    <w:p w:rsidR="00A37536" w:rsidRDefault="00F15133">
      <w:pPr>
        <w:pStyle w:val="Odstavecseseznamem"/>
        <w:numPr>
          <w:ilvl w:val="1"/>
          <w:numId w:val="9"/>
        </w:numPr>
        <w:tabs>
          <w:tab w:val="left" w:pos="919"/>
        </w:tabs>
        <w:spacing w:before="1" w:line="256" w:lineRule="auto"/>
        <w:ind w:right="185"/>
        <w:jc w:val="both"/>
        <w:rPr>
          <w:rFonts w:ascii="Times New Roman" w:hAnsi="Times New Roman"/>
          <w:color w:val="000009"/>
          <w:sz w:val="24"/>
        </w:rPr>
      </w:pPr>
      <w:r>
        <w:rPr>
          <w:color w:val="000009"/>
        </w:rPr>
        <w:t>Poskytovatel se zavazuje poskytnout nabyvateli oprávnění k výkonu práva užívat</w:t>
      </w:r>
      <w:r>
        <w:t xml:space="preserve"> software </w:t>
      </w:r>
      <w:r>
        <w:rPr>
          <w:color w:val="000009"/>
        </w:rPr>
        <w:t xml:space="preserve">(dále jen </w:t>
      </w:r>
      <w:r>
        <w:rPr>
          <w:color w:val="000009"/>
          <w:spacing w:val="-32"/>
        </w:rPr>
        <w:t>„</w:t>
      </w:r>
      <w:r>
        <w:rPr>
          <w:color w:val="000009"/>
          <w:spacing w:val="-32"/>
          <w:u w:val="single" w:color="000009"/>
        </w:rPr>
        <w:t xml:space="preserve">l </w:t>
      </w:r>
      <w:r>
        <w:rPr>
          <w:color w:val="000009"/>
          <w:u w:val="single" w:color="000009"/>
        </w:rPr>
        <w:t>icence</w:t>
      </w:r>
      <w:r>
        <w:rPr>
          <w:color w:val="000009"/>
        </w:rPr>
        <w:t xml:space="preserve">“) v nabyvatelem objednaném rozsahu za odměnu a za podmínek   dále   v   této   smlouvě   stanovených.   </w:t>
      </w:r>
      <w:r>
        <w:t>Poskytovatel   poskytuje   software v modulech uvedených na internetových stránkách dostupných</w:t>
      </w:r>
      <w:r>
        <w:rPr>
          <w:spacing w:val="43"/>
        </w:rPr>
        <w:t xml:space="preserve"> </w:t>
      </w:r>
      <w:r>
        <w:t>na</w:t>
      </w:r>
    </w:p>
    <w:p w:rsidR="00A37536" w:rsidRDefault="00005B6F">
      <w:pPr>
        <w:pStyle w:val="Zkladntext"/>
        <w:spacing w:before="5"/>
        <w:ind w:left="911"/>
      </w:pPr>
      <w:hyperlink r:id="rId10">
        <w:r w:rsidR="00F15133">
          <w:rPr>
            <w:rFonts w:ascii="Times New Roman"/>
            <w:u w:val="single"/>
          </w:rPr>
          <w:t xml:space="preserve"> </w:t>
        </w:r>
        <w:r w:rsidR="00F15133">
          <w:rPr>
            <w:u w:val="single"/>
          </w:rPr>
          <w:t>www.better-hotel.cz</w:t>
        </w:r>
      </w:hyperlink>
      <w:r w:rsidR="00F15133">
        <w:t>.</w:t>
      </w:r>
    </w:p>
    <w:p w:rsidR="00A37536" w:rsidRDefault="00A37536">
      <w:pPr>
        <w:pStyle w:val="Zkladntext"/>
        <w:spacing w:before="9"/>
        <w:rPr>
          <w:sz w:val="16"/>
        </w:rPr>
      </w:pPr>
    </w:p>
    <w:p w:rsidR="00A37536" w:rsidRDefault="00C07B57">
      <w:pPr>
        <w:pStyle w:val="Odstavecseseznamem"/>
        <w:numPr>
          <w:ilvl w:val="1"/>
          <w:numId w:val="9"/>
        </w:numPr>
        <w:tabs>
          <w:tab w:val="left" w:pos="919"/>
        </w:tabs>
        <w:spacing w:before="100" w:line="259" w:lineRule="auto"/>
        <w:ind w:right="183" w:hanging="361"/>
        <w:jc w:val="both"/>
        <w:rPr>
          <w:b/>
          <w:color w:val="000009"/>
        </w:rPr>
      </w:pPr>
      <w:r>
        <w:rPr>
          <w:noProof/>
          <w:lang w:val="cs-CZ" w:eastAsia="cs-CZ"/>
        </w:rPr>
        <mc:AlternateContent>
          <mc:Choice Requires="wps">
            <w:drawing>
              <wp:anchor distT="0" distB="0" distL="114300" distR="114300" simplePos="0" relativeHeight="251297792" behindDoc="1" locked="0" layoutInCell="1" allowOverlap="1">
                <wp:simplePos x="0" y="0"/>
                <wp:positionH relativeFrom="page">
                  <wp:posOffset>6082030</wp:posOffset>
                </wp:positionH>
                <wp:positionV relativeFrom="paragraph">
                  <wp:posOffset>549275</wp:posOffset>
                </wp:positionV>
                <wp:extent cx="572135" cy="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line">
                          <a:avLst/>
                        </a:prstGeom>
                        <a:noFill/>
                        <a:ln w="9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201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8.9pt,43.25pt" to="523.9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l4FAIAACk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" strokeweight=".26481mm">
                <w10:wrap anchorx="page"/>
              </v:line>
            </w:pict>
          </mc:Fallback>
        </mc:AlternateContent>
      </w:r>
      <w:r w:rsidR="00F15133">
        <w:t>Poskytovatel   nabízí   spolu   se  software  za  sjednanou  provizi  i  softwarový  modul s označením „online rezervační systém“ (dále také jen „</w:t>
      </w:r>
      <w:r w:rsidR="00F15133">
        <w:rPr>
          <w:b/>
          <w:u w:val="single"/>
        </w:rPr>
        <w:t>online rezervační systém</w:t>
      </w:r>
      <w:r w:rsidR="00F15133">
        <w:t>“) a</w:t>
      </w:r>
      <w:r w:rsidR="00F15133">
        <w:rPr>
          <w:spacing w:val="45"/>
        </w:rPr>
        <w:t xml:space="preserve"> </w:t>
      </w:r>
      <w:r w:rsidR="00F15133">
        <w:t>softwarový</w:t>
      </w:r>
      <w:r w:rsidR="00F15133">
        <w:rPr>
          <w:spacing w:val="46"/>
        </w:rPr>
        <w:t xml:space="preserve"> </w:t>
      </w:r>
      <w:r w:rsidR="00F15133">
        <w:t>modul</w:t>
      </w:r>
      <w:r w:rsidR="00F15133">
        <w:rPr>
          <w:spacing w:val="45"/>
        </w:rPr>
        <w:t xml:space="preserve"> </w:t>
      </w:r>
      <w:r w:rsidR="00F15133">
        <w:t>s</w:t>
      </w:r>
      <w:r w:rsidR="00F15133">
        <w:rPr>
          <w:spacing w:val="-2"/>
        </w:rPr>
        <w:t xml:space="preserve"> </w:t>
      </w:r>
      <w:r w:rsidR="00F15133">
        <w:t>označením</w:t>
      </w:r>
      <w:r w:rsidR="00F15133">
        <w:rPr>
          <w:spacing w:val="45"/>
        </w:rPr>
        <w:t xml:space="preserve"> </w:t>
      </w:r>
      <w:r w:rsidR="00F15133">
        <w:t>„channel</w:t>
      </w:r>
      <w:r w:rsidR="00F15133">
        <w:rPr>
          <w:spacing w:val="31"/>
        </w:rPr>
        <w:t xml:space="preserve"> </w:t>
      </w:r>
      <w:r w:rsidR="00F15133">
        <w:t>manager“</w:t>
      </w:r>
      <w:r w:rsidR="00F15133">
        <w:rPr>
          <w:spacing w:val="31"/>
        </w:rPr>
        <w:t xml:space="preserve"> </w:t>
      </w:r>
      <w:r w:rsidR="00F15133">
        <w:t>(dále</w:t>
      </w:r>
      <w:r w:rsidR="00F15133">
        <w:rPr>
          <w:spacing w:val="31"/>
        </w:rPr>
        <w:t xml:space="preserve"> </w:t>
      </w:r>
      <w:r w:rsidR="00F15133">
        <w:t>také</w:t>
      </w:r>
      <w:r w:rsidR="00F15133">
        <w:rPr>
          <w:spacing w:val="32"/>
        </w:rPr>
        <w:t xml:space="preserve"> </w:t>
      </w:r>
      <w:r w:rsidR="00F15133">
        <w:t>jen</w:t>
      </w:r>
      <w:r w:rsidR="00F15133">
        <w:rPr>
          <w:spacing w:val="31"/>
        </w:rPr>
        <w:t xml:space="preserve"> </w:t>
      </w:r>
      <w:r w:rsidR="00F15133">
        <w:t>„</w:t>
      </w:r>
      <w:r w:rsidR="00F15133">
        <w:rPr>
          <w:b/>
        </w:rPr>
        <w:t>channel</w:t>
      </w:r>
    </w:p>
    <w:p w:rsidR="00A37536" w:rsidRDefault="00F15133">
      <w:pPr>
        <w:pStyle w:val="Zkladntext"/>
        <w:spacing w:before="1" w:line="259" w:lineRule="auto"/>
        <w:ind w:left="918" w:right="191" w:hanging="7"/>
        <w:jc w:val="both"/>
      </w:pPr>
      <w:r>
        <w:rPr>
          <w:rFonts w:ascii="Times New Roman" w:hAnsi="Times New Roman"/>
          <w:u w:val="single"/>
        </w:rPr>
        <w:t xml:space="preserve"> </w:t>
      </w:r>
      <w:r>
        <w:rPr>
          <w:b/>
          <w:u w:val="single"/>
        </w:rPr>
        <w:t>manager</w:t>
      </w:r>
      <w:r>
        <w:t>“). Není-li dále stanoveno jinak, vztahují se jednotlivá ustanovení této smlouvy i na poskytování online rezervačního systému a channel manageru.</w:t>
      </w:r>
    </w:p>
    <w:p w:rsidR="00A37536" w:rsidRDefault="00A37536">
      <w:pPr>
        <w:pStyle w:val="Zkladntext"/>
        <w:spacing w:before="9"/>
        <w:rPr>
          <w:sz w:val="23"/>
        </w:rPr>
      </w:pPr>
    </w:p>
    <w:p w:rsidR="00A37536" w:rsidRDefault="00F15133">
      <w:pPr>
        <w:pStyle w:val="Odstavecseseznamem"/>
        <w:numPr>
          <w:ilvl w:val="1"/>
          <w:numId w:val="9"/>
        </w:numPr>
        <w:tabs>
          <w:tab w:val="left" w:pos="918"/>
          <w:tab w:val="left" w:pos="919"/>
        </w:tabs>
        <w:spacing w:line="259" w:lineRule="auto"/>
        <w:ind w:right="187"/>
        <w:jc w:val="left"/>
        <w:rPr>
          <w:color w:val="000009"/>
        </w:rPr>
      </w:pPr>
      <w:r>
        <w:rPr>
          <w:color w:val="000009"/>
        </w:rPr>
        <w:t>Poskytovatel se zavazuje poskytnout za podmínek dále v této smlouvě stanovených služby souvisejících s užíváním</w:t>
      </w:r>
      <w:r>
        <w:rPr>
          <w:color w:val="000009"/>
          <w:spacing w:val="-6"/>
        </w:rPr>
        <w:t xml:space="preserve"> </w:t>
      </w:r>
      <w:r>
        <w:rPr>
          <w:color w:val="000009"/>
        </w:rPr>
        <w:t>software.</w:t>
      </w:r>
    </w:p>
    <w:p w:rsidR="00A37536" w:rsidRDefault="00A37536">
      <w:pPr>
        <w:pStyle w:val="Zkladntext"/>
        <w:spacing w:before="9"/>
        <w:rPr>
          <w:sz w:val="23"/>
        </w:rPr>
      </w:pPr>
    </w:p>
    <w:p w:rsidR="00A37536" w:rsidRDefault="00F15133">
      <w:pPr>
        <w:pStyle w:val="Odstavecseseznamem"/>
        <w:numPr>
          <w:ilvl w:val="1"/>
          <w:numId w:val="9"/>
        </w:numPr>
        <w:tabs>
          <w:tab w:val="left" w:pos="918"/>
          <w:tab w:val="left" w:pos="919"/>
        </w:tabs>
        <w:spacing w:line="259" w:lineRule="auto"/>
        <w:jc w:val="left"/>
        <w:rPr>
          <w:color w:val="000009"/>
        </w:rPr>
      </w:pPr>
      <w:r>
        <w:rPr>
          <w:color w:val="000009"/>
        </w:rPr>
        <w:t>Přesný rozsah nabyvatelem objednané licence a služeb je uveden v objednávce nabyvatele</w:t>
      </w:r>
      <w:r>
        <w:rPr>
          <w:color w:val="000009"/>
          <w:spacing w:val="-5"/>
        </w:rPr>
        <w:t xml:space="preserve"> </w:t>
      </w:r>
      <w:r>
        <w:rPr>
          <w:color w:val="000009"/>
        </w:rPr>
        <w:t>obsažené</w:t>
      </w:r>
      <w:r>
        <w:rPr>
          <w:color w:val="000009"/>
          <w:spacing w:val="-5"/>
        </w:rPr>
        <w:t xml:space="preserve"> </w:t>
      </w:r>
      <w:r>
        <w:rPr>
          <w:color w:val="000009"/>
        </w:rPr>
        <w:t>v</w:t>
      </w:r>
      <w:r>
        <w:rPr>
          <w:color w:val="000009"/>
          <w:spacing w:val="-4"/>
          <w:u w:val="single" w:color="000009"/>
        </w:rPr>
        <w:t xml:space="preserve"> </w:t>
      </w:r>
      <w:r>
        <w:rPr>
          <w:b/>
          <w:color w:val="000009"/>
          <w:u w:val="single" w:color="000009"/>
        </w:rPr>
        <w:t>příloze</w:t>
      </w:r>
      <w:r>
        <w:rPr>
          <w:b/>
          <w:color w:val="000009"/>
          <w:spacing w:val="-5"/>
          <w:u w:val="single" w:color="000009"/>
        </w:rPr>
        <w:t xml:space="preserve"> </w:t>
      </w:r>
      <w:r>
        <w:rPr>
          <w:b/>
          <w:color w:val="000009"/>
          <w:u w:val="single" w:color="000009"/>
        </w:rPr>
        <w:t>č.</w:t>
      </w:r>
      <w:r>
        <w:rPr>
          <w:b/>
          <w:color w:val="000009"/>
          <w:spacing w:val="-5"/>
          <w:u w:val="single" w:color="000009"/>
        </w:rPr>
        <w:t xml:space="preserve"> </w:t>
      </w:r>
      <w:r>
        <w:rPr>
          <w:b/>
          <w:color w:val="000009"/>
          <w:u w:val="single" w:color="000009"/>
        </w:rPr>
        <w:t>1</w:t>
      </w:r>
      <w:r>
        <w:rPr>
          <w:b/>
          <w:color w:val="000009"/>
          <w:spacing w:val="-3"/>
        </w:rPr>
        <w:t xml:space="preserve"> </w:t>
      </w:r>
      <w:r>
        <w:rPr>
          <w:color w:val="000009"/>
        </w:rPr>
        <w:t>této</w:t>
      </w:r>
      <w:r>
        <w:rPr>
          <w:color w:val="000009"/>
          <w:spacing w:val="-5"/>
        </w:rPr>
        <w:t xml:space="preserve"> </w:t>
      </w:r>
      <w:r>
        <w:rPr>
          <w:color w:val="000009"/>
        </w:rPr>
        <w:t>smlouvy,</w:t>
      </w:r>
      <w:r>
        <w:rPr>
          <w:color w:val="000009"/>
          <w:spacing w:val="-4"/>
        </w:rPr>
        <w:t xml:space="preserve"> </w:t>
      </w:r>
      <w:r>
        <w:rPr>
          <w:color w:val="000009"/>
        </w:rPr>
        <w:t>která</w:t>
      </w:r>
      <w:r>
        <w:rPr>
          <w:color w:val="000009"/>
          <w:spacing w:val="-4"/>
        </w:rPr>
        <w:t xml:space="preserve"> </w:t>
      </w:r>
      <w:r>
        <w:rPr>
          <w:color w:val="000009"/>
        </w:rPr>
        <w:t>je</w:t>
      </w:r>
      <w:r>
        <w:rPr>
          <w:color w:val="000009"/>
          <w:spacing w:val="-5"/>
        </w:rPr>
        <w:t xml:space="preserve"> </w:t>
      </w:r>
      <w:r>
        <w:rPr>
          <w:color w:val="000009"/>
        </w:rPr>
        <w:t>nedílnou</w:t>
      </w:r>
      <w:r>
        <w:rPr>
          <w:color w:val="000009"/>
          <w:spacing w:val="-5"/>
        </w:rPr>
        <w:t xml:space="preserve"> </w:t>
      </w:r>
      <w:r>
        <w:rPr>
          <w:color w:val="000009"/>
        </w:rPr>
        <w:t>součástí</w:t>
      </w:r>
      <w:r>
        <w:rPr>
          <w:color w:val="000009"/>
          <w:spacing w:val="-3"/>
        </w:rPr>
        <w:t xml:space="preserve"> </w:t>
      </w:r>
      <w:r>
        <w:rPr>
          <w:color w:val="000009"/>
        </w:rPr>
        <w:t>smlouvy.</w:t>
      </w:r>
    </w:p>
    <w:p w:rsidR="00A37536" w:rsidRDefault="00A37536">
      <w:pPr>
        <w:pStyle w:val="Zkladntext"/>
        <w:spacing w:before="1"/>
        <w:rPr>
          <w:sz w:val="15"/>
        </w:rPr>
      </w:pPr>
    </w:p>
    <w:p w:rsidR="00A37536" w:rsidRDefault="00F15133">
      <w:pPr>
        <w:pStyle w:val="Odstavecseseznamem"/>
        <w:numPr>
          <w:ilvl w:val="1"/>
          <w:numId w:val="9"/>
        </w:numPr>
        <w:tabs>
          <w:tab w:val="left" w:pos="919"/>
        </w:tabs>
        <w:spacing w:before="100" w:line="259" w:lineRule="auto"/>
        <w:ind w:right="181"/>
        <w:jc w:val="both"/>
        <w:rPr>
          <w:b/>
          <w:color w:val="000009"/>
        </w:rPr>
      </w:pPr>
      <w:r>
        <w:rPr>
          <w:color w:val="000009"/>
        </w:rPr>
        <w:t>Nabyvatel se zavazuje zaplatit poskytovateli za poskytnutí licence a služeb souvisejících s užíváním software sjednanou odměnu (dále také jen</w:t>
      </w:r>
      <w:r>
        <w:rPr>
          <w:color w:val="000009"/>
          <w:spacing w:val="20"/>
        </w:rPr>
        <w:t xml:space="preserve"> </w:t>
      </w:r>
      <w:r>
        <w:rPr>
          <w:color w:val="000009"/>
        </w:rPr>
        <w:t>„</w:t>
      </w:r>
      <w:r>
        <w:rPr>
          <w:b/>
          <w:color w:val="000009"/>
          <w:u w:val="single" w:color="000009"/>
        </w:rPr>
        <w:t>licenční</w:t>
      </w:r>
    </w:p>
    <w:p w:rsidR="00A37536" w:rsidRDefault="00F15133">
      <w:pPr>
        <w:pStyle w:val="Zkladntext"/>
        <w:spacing w:line="259" w:lineRule="auto"/>
        <w:ind w:left="918" w:hanging="7"/>
      </w:pPr>
      <w:r>
        <w:rPr>
          <w:rFonts w:ascii="Times New Roman" w:hAnsi="Times New Roman"/>
          <w:color w:val="000009"/>
          <w:u w:val="single" w:color="000009"/>
        </w:rPr>
        <w:t xml:space="preserve"> </w:t>
      </w:r>
      <w:r>
        <w:rPr>
          <w:b/>
          <w:color w:val="000009"/>
          <w:u w:val="single" w:color="000009"/>
        </w:rPr>
        <w:t>odměna</w:t>
      </w:r>
      <w:r>
        <w:rPr>
          <w:color w:val="000009"/>
        </w:rPr>
        <w:t>“) a dodržovat všechna omezení spojená s užíváním licence stanovená právními předpisy a touto smlouvou.</w:t>
      </w:r>
    </w:p>
    <w:p w:rsidR="00A37536" w:rsidRDefault="00A37536">
      <w:pPr>
        <w:pStyle w:val="Zkladntext"/>
        <w:spacing w:before="10"/>
        <w:rPr>
          <w:sz w:val="23"/>
        </w:rPr>
      </w:pPr>
    </w:p>
    <w:p w:rsidR="00A37536" w:rsidRDefault="00F15133">
      <w:pPr>
        <w:pStyle w:val="Odstavecseseznamem"/>
        <w:numPr>
          <w:ilvl w:val="1"/>
          <w:numId w:val="9"/>
        </w:numPr>
        <w:tabs>
          <w:tab w:val="left" w:pos="919"/>
        </w:tabs>
        <w:spacing w:line="259" w:lineRule="auto"/>
        <w:ind w:right="193"/>
        <w:jc w:val="both"/>
        <w:rPr>
          <w:color w:val="000009"/>
        </w:rPr>
      </w:pPr>
      <w:r>
        <w:rPr>
          <w:color w:val="000009"/>
        </w:rPr>
        <w:t>V případě poskytnutí licence k užívání online rezervačního systému se nabyvatel zavazuje zaplatit sjednanou</w:t>
      </w:r>
      <w:r>
        <w:rPr>
          <w:color w:val="000009"/>
          <w:spacing w:val="-4"/>
        </w:rPr>
        <w:t xml:space="preserve"> </w:t>
      </w:r>
      <w:r>
        <w:rPr>
          <w:color w:val="000009"/>
        </w:rPr>
        <w:t>provizi.</w:t>
      </w:r>
    </w:p>
    <w:p w:rsidR="00A37536" w:rsidRDefault="00A37536">
      <w:pPr>
        <w:pStyle w:val="Zkladntext"/>
        <w:spacing w:before="9"/>
        <w:rPr>
          <w:sz w:val="23"/>
        </w:rPr>
      </w:pPr>
    </w:p>
    <w:p w:rsidR="00A37536" w:rsidRDefault="00F15133">
      <w:pPr>
        <w:pStyle w:val="Odstavecseseznamem"/>
        <w:numPr>
          <w:ilvl w:val="1"/>
          <w:numId w:val="9"/>
        </w:numPr>
        <w:tabs>
          <w:tab w:val="left" w:pos="919"/>
        </w:tabs>
        <w:spacing w:line="259" w:lineRule="auto"/>
        <w:ind w:right="184"/>
        <w:jc w:val="both"/>
        <w:rPr>
          <w:color w:val="000009"/>
        </w:rPr>
      </w:pPr>
      <w:r>
        <w:rPr>
          <w:color w:val="000009"/>
        </w:rPr>
        <w:t>Nabyvatel je oprávněn využívat služby související s užíváním software za podmínek a v rozsahu uvedených v této smlouvě. Nabyvatel je povinen poskytnou potřebnou součinnost při užívání software a služeb souvisejících s užíváním</w:t>
      </w:r>
      <w:r>
        <w:rPr>
          <w:color w:val="000009"/>
          <w:spacing w:val="-23"/>
        </w:rPr>
        <w:t xml:space="preserve"> </w:t>
      </w:r>
      <w:r>
        <w:rPr>
          <w:color w:val="000009"/>
        </w:rPr>
        <w:t>software.</w:t>
      </w:r>
    </w:p>
    <w:p w:rsidR="00A37536" w:rsidRDefault="00A37536">
      <w:pPr>
        <w:pStyle w:val="Zkladntext"/>
        <w:rPr>
          <w:sz w:val="24"/>
        </w:rPr>
      </w:pPr>
    </w:p>
    <w:p w:rsidR="00A37536" w:rsidRDefault="00A37536">
      <w:pPr>
        <w:pStyle w:val="Zkladntext"/>
        <w:spacing w:before="7"/>
        <w:rPr>
          <w:sz w:val="23"/>
        </w:rPr>
      </w:pPr>
    </w:p>
    <w:p w:rsidR="00A37536" w:rsidRDefault="00F15133">
      <w:pPr>
        <w:pStyle w:val="Nadpis1"/>
        <w:ind w:left="246"/>
      </w:pPr>
      <w:r>
        <w:rPr>
          <w:color w:val="000009"/>
        </w:rPr>
        <w:t>III.</w:t>
      </w:r>
    </w:p>
    <w:p w:rsidR="00A37536" w:rsidRDefault="00F15133">
      <w:pPr>
        <w:spacing w:before="21"/>
        <w:ind w:left="250" w:right="237"/>
        <w:jc w:val="center"/>
        <w:rPr>
          <w:b/>
        </w:rPr>
      </w:pPr>
      <w:r>
        <w:rPr>
          <w:b/>
          <w:color w:val="000009"/>
        </w:rPr>
        <w:t>Licenční podmínky</w:t>
      </w:r>
    </w:p>
    <w:p w:rsidR="00A37536" w:rsidRDefault="00A37536">
      <w:pPr>
        <w:pStyle w:val="Zkladntext"/>
        <w:spacing w:before="6"/>
        <w:rPr>
          <w:b/>
          <w:sz w:val="25"/>
        </w:rPr>
      </w:pPr>
    </w:p>
    <w:p w:rsidR="00A37536" w:rsidRDefault="00F15133">
      <w:pPr>
        <w:pStyle w:val="Odstavecseseznamem"/>
        <w:numPr>
          <w:ilvl w:val="1"/>
          <w:numId w:val="8"/>
        </w:numPr>
        <w:tabs>
          <w:tab w:val="left" w:pos="919"/>
        </w:tabs>
        <w:spacing w:line="259" w:lineRule="auto"/>
        <w:ind w:right="184"/>
        <w:jc w:val="both"/>
      </w:pPr>
      <w:r>
        <w:rPr>
          <w:color w:val="000009"/>
        </w:rPr>
        <w:t>Poskytovatel se zavazuje zpřístupnit nabyvateli software nejpozději do 14 (slovy: čtrnácti) dnů od uzavření této</w:t>
      </w:r>
      <w:r>
        <w:rPr>
          <w:color w:val="000009"/>
          <w:spacing w:val="-6"/>
        </w:rPr>
        <w:t xml:space="preserve"> </w:t>
      </w:r>
      <w:r>
        <w:rPr>
          <w:color w:val="000009"/>
        </w:rPr>
        <w:t>smlouvy.</w:t>
      </w:r>
    </w:p>
    <w:p w:rsidR="00A37536" w:rsidRDefault="00A37536">
      <w:pPr>
        <w:pStyle w:val="Zkladntext"/>
        <w:spacing w:before="9"/>
        <w:rPr>
          <w:sz w:val="23"/>
        </w:rPr>
      </w:pPr>
    </w:p>
    <w:p w:rsidR="00A37536" w:rsidRDefault="00F15133">
      <w:pPr>
        <w:pStyle w:val="Odstavecseseznamem"/>
        <w:numPr>
          <w:ilvl w:val="1"/>
          <w:numId w:val="8"/>
        </w:numPr>
        <w:tabs>
          <w:tab w:val="left" w:pos="919"/>
        </w:tabs>
        <w:spacing w:line="259" w:lineRule="auto"/>
        <w:ind w:right="185"/>
        <w:jc w:val="both"/>
      </w:pPr>
      <w:r>
        <w:rPr>
          <w:color w:val="000009"/>
        </w:rPr>
        <w:t xml:space="preserve">Poskytovatel poskytuje licenci  nabyvateli jako nevýhradní na časově omezenou dobu v délce sjednané licenční doby. Co do množství je licence omezena užitím dle specifikace uvedené v </w:t>
      </w:r>
      <w:r>
        <w:rPr>
          <w:b/>
          <w:color w:val="000009"/>
        </w:rPr>
        <w:t xml:space="preserve">příloze č. 1 </w:t>
      </w:r>
      <w:r>
        <w:rPr>
          <w:color w:val="000009"/>
        </w:rPr>
        <w:t>této smlouvy. Nabyvatel je oprávněn užít software v rozsahu a způsobem obvyklým v rámci poctivého obchodního styku s výjimkou omezení, která z této smlouvy</w:t>
      </w:r>
      <w:r>
        <w:rPr>
          <w:color w:val="000009"/>
          <w:spacing w:val="-6"/>
        </w:rPr>
        <w:t xml:space="preserve"> </w:t>
      </w:r>
      <w:r>
        <w:rPr>
          <w:color w:val="000009"/>
        </w:rPr>
        <w:t>vyplývají.</w:t>
      </w:r>
    </w:p>
    <w:p w:rsidR="00A37536" w:rsidRDefault="00A37536">
      <w:pPr>
        <w:spacing w:line="259" w:lineRule="auto"/>
        <w:jc w:val="both"/>
        <w:sectPr w:rsidR="00A37536">
          <w:headerReference w:type="default" r:id="rId11"/>
          <w:footerReference w:type="default" r:id="rId12"/>
          <w:pgSz w:w="11920" w:h="16860"/>
          <w:pgMar w:top="1280" w:right="1240" w:bottom="1320" w:left="1220" w:header="822" w:footer="1132" w:gutter="0"/>
          <w:pgNumType w:start="2"/>
          <w:cols w:space="708"/>
        </w:sectPr>
      </w:pPr>
    </w:p>
    <w:p w:rsidR="00A37536" w:rsidRDefault="00C07B57">
      <w:pPr>
        <w:pStyle w:val="Zkladntext"/>
        <w:spacing w:line="20" w:lineRule="exact"/>
        <w:ind w:left="183"/>
        <w:rPr>
          <w:sz w:val="2"/>
        </w:rPr>
      </w:pPr>
      <w:r>
        <w:rPr>
          <w:noProof/>
          <w:sz w:val="2"/>
          <w:lang w:val="cs-CZ" w:eastAsia="cs-CZ"/>
        </w:rPr>
        <w:lastRenderedPageBreak/>
        <mc:AlternateContent>
          <mc:Choice Requires="wpg">
            <w:drawing>
              <wp:inline distT="0" distB="0" distL="0" distR="0">
                <wp:extent cx="5767705" cy="10160"/>
                <wp:effectExtent l="9525" t="0" r="13970" b="8890"/>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0160"/>
                          <a:chOff x="0" y="0"/>
                          <a:chExt cx="9083" cy="16"/>
                        </a:xfrm>
                      </wpg:grpSpPr>
                      <wps:wsp>
                        <wps:cNvPr id="21" name="Line 17"/>
                        <wps:cNvCnPr/>
                        <wps:spPr bwMode="auto">
                          <a:xfrm>
                            <a:off x="0" y="8"/>
                            <a:ext cx="9083"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o:spid="_x0000_s1026" style="width:454.15pt;height:.8pt;mso-position-horizontal-relative:char;mso-position-vertical-relative:line" coordsize="9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">
                <v:line id="Line 17" o:spid="_x0000_s1027" style="position:absolute;visibility:visible;mso-wrap-style:square" from="0,8" to="9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uBh74AAADbAAAADwAAAGRycy9kb3ducmV2LnhtbESPwQrCMBBE74L/EFbwIppWRKUaRQTR&#10;gxerH7A0a1ttNqWJWv/eCILHYWbeMMt1ayrxpMaVlhXEowgEcWZ1ybmCy3k3nINwHlljZZkUvMnB&#10;etXtLDHR9sUneqY+FwHCLkEFhfd1IqXLCjLoRrYmDt7VNgZ9kE0udYOvADeVHEfRVBosOSwUWNO2&#10;oOyePoyCm+R0RvhoJ34/PaaDe0zncqdUv9duFiA8tf4f/rUPWsE4hu+X8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4a4GHvgAAANsAAAAPAAAAAAAAAAAAAAAAAKEC&#10;AABkcnMvZG93bnJldi54bWxQSwUGAAAAAAQABAD5AAAAjAMAAAAA&#10;" strokecolor="#000009" strokeweight=".26481mm"/>
                <w10:anchorlock/>
              </v:group>
            </w:pict>
          </mc:Fallback>
        </mc:AlternateContent>
      </w:r>
    </w:p>
    <w:p w:rsidR="00A37536" w:rsidRDefault="00A37536">
      <w:pPr>
        <w:pStyle w:val="Zkladntext"/>
        <w:spacing w:before="9"/>
        <w:rPr>
          <w:sz w:val="10"/>
        </w:rPr>
      </w:pPr>
    </w:p>
    <w:p w:rsidR="00A37536" w:rsidRDefault="00F15133">
      <w:pPr>
        <w:pStyle w:val="Odstavecseseznamem"/>
        <w:numPr>
          <w:ilvl w:val="1"/>
          <w:numId w:val="8"/>
        </w:numPr>
        <w:tabs>
          <w:tab w:val="left" w:pos="919"/>
        </w:tabs>
        <w:spacing w:before="101" w:line="259" w:lineRule="auto"/>
        <w:jc w:val="both"/>
      </w:pPr>
      <w:r>
        <w:rPr>
          <w:color w:val="000009"/>
        </w:rPr>
        <w:t>Smluvní strany si sjednaly, že nabyvatel není oprávněn poskytnout licenci nebo oprávnění tvořící součást licence zcela nebo z části třetí osobě, zejména není oprávněn postoupit, přenechat, půjčovat, pronajímat, umožnit užívání, či jinak dočasně ani trvale poskytnout oprávnění tvořící součást licence nebo licenci třetím osobám. Nabyvatel je povinen učinit taková opatření, aby povinnosti uvedené v tomto odstavci neporušili ani jeho zaměstnanci, ani jím sjednané třetí osoby a aby nedošlo k porušení uvedených povinností ani ze strany třetích</w:t>
      </w:r>
      <w:r>
        <w:rPr>
          <w:color w:val="000009"/>
          <w:spacing w:val="-7"/>
        </w:rPr>
        <w:t xml:space="preserve"> </w:t>
      </w:r>
      <w:r>
        <w:rPr>
          <w:color w:val="000009"/>
        </w:rPr>
        <w:t>osob.</w:t>
      </w:r>
    </w:p>
    <w:p w:rsidR="00A37536" w:rsidRDefault="00A37536">
      <w:pPr>
        <w:pStyle w:val="Zkladntext"/>
        <w:spacing w:before="10"/>
        <w:rPr>
          <w:sz w:val="23"/>
        </w:rPr>
      </w:pPr>
    </w:p>
    <w:p w:rsidR="00A37536" w:rsidRDefault="00F15133">
      <w:pPr>
        <w:pStyle w:val="Odstavecseseznamem"/>
        <w:numPr>
          <w:ilvl w:val="1"/>
          <w:numId w:val="8"/>
        </w:numPr>
        <w:tabs>
          <w:tab w:val="left" w:pos="919"/>
        </w:tabs>
        <w:spacing w:line="259" w:lineRule="auto"/>
        <w:ind w:right="185"/>
        <w:jc w:val="both"/>
      </w:pPr>
      <w:r>
        <w:rPr>
          <w:color w:val="000009"/>
        </w:rPr>
        <w:t>Nabyvatel je povinen zdržet se jakéhokoli jednání, kterým by došlo k úpravě či změně software, jeho zdrojového kódu, jeho názvu či označení autora. Nabyvatel nesmí software analyzovat, provádět reverse engineering či jinak do něj zasahovat nebo jej přizpůsobovat k jinému, než sjednanému</w:t>
      </w:r>
      <w:r>
        <w:rPr>
          <w:color w:val="000009"/>
          <w:spacing w:val="-7"/>
        </w:rPr>
        <w:t xml:space="preserve"> </w:t>
      </w:r>
      <w:r>
        <w:rPr>
          <w:color w:val="000009"/>
        </w:rPr>
        <w:t>užití.</w:t>
      </w:r>
    </w:p>
    <w:p w:rsidR="00A37536" w:rsidRDefault="00A37536">
      <w:pPr>
        <w:pStyle w:val="Zkladntext"/>
        <w:spacing w:before="10"/>
        <w:rPr>
          <w:sz w:val="23"/>
        </w:rPr>
      </w:pPr>
    </w:p>
    <w:p w:rsidR="00A37536" w:rsidRDefault="00F15133">
      <w:pPr>
        <w:pStyle w:val="Odstavecseseznamem"/>
        <w:numPr>
          <w:ilvl w:val="1"/>
          <w:numId w:val="8"/>
        </w:numPr>
        <w:tabs>
          <w:tab w:val="left" w:pos="919"/>
        </w:tabs>
        <w:spacing w:line="259" w:lineRule="auto"/>
        <w:ind w:right="181"/>
        <w:jc w:val="both"/>
      </w:pPr>
      <w:r>
        <w:rPr>
          <w:color w:val="000009"/>
        </w:rPr>
        <w:t>Zánikem nabyvatele nepřechází licence na jeho právního nástupce. Při prodeji podniku, závodu či jeho části, která tvoří jeho samostatnou organizační složku, se k přechodu licence vyžaduje předchozí písemný souhlas poskytovatele. Nabyvatel bere na vědomí, že poskytovatel je oprávněn práva a povinnosti vyplývající z této smlouvy postoupit třetí osobě. Postoupením tato smlouva nezaniká a práva a povinnosti z této smlouvy přecházejí na nového</w:t>
      </w:r>
      <w:r>
        <w:rPr>
          <w:color w:val="000009"/>
          <w:spacing w:val="-5"/>
        </w:rPr>
        <w:t xml:space="preserve"> </w:t>
      </w:r>
      <w:r>
        <w:rPr>
          <w:color w:val="000009"/>
        </w:rPr>
        <w:t>poskytovatele.</w:t>
      </w:r>
    </w:p>
    <w:p w:rsidR="00A37536" w:rsidRDefault="00A37536">
      <w:pPr>
        <w:pStyle w:val="Zkladntext"/>
        <w:spacing w:before="11"/>
        <w:rPr>
          <w:sz w:val="23"/>
        </w:rPr>
      </w:pPr>
    </w:p>
    <w:p w:rsidR="00A37536" w:rsidRDefault="00F15133">
      <w:pPr>
        <w:pStyle w:val="Odstavecseseznamem"/>
        <w:numPr>
          <w:ilvl w:val="1"/>
          <w:numId w:val="8"/>
        </w:numPr>
        <w:tabs>
          <w:tab w:val="left" w:pos="918"/>
          <w:tab w:val="left" w:pos="919"/>
        </w:tabs>
        <w:ind w:right="0" w:hanging="722"/>
      </w:pPr>
      <w:r>
        <w:rPr>
          <w:color w:val="000009"/>
        </w:rPr>
        <w:t>Smluvní strany si sjednaly, že nabyvatel není povinen licenci</w:t>
      </w:r>
      <w:r>
        <w:rPr>
          <w:color w:val="000009"/>
          <w:spacing w:val="-13"/>
        </w:rPr>
        <w:t xml:space="preserve"> </w:t>
      </w:r>
      <w:r>
        <w:rPr>
          <w:color w:val="000009"/>
        </w:rPr>
        <w:t>využít.</w:t>
      </w:r>
    </w:p>
    <w:p w:rsidR="00A37536" w:rsidRDefault="00A37536">
      <w:pPr>
        <w:pStyle w:val="Zkladntext"/>
        <w:spacing w:before="6"/>
        <w:rPr>
          <w:sz w:val="25"/>
        </w:rPr>
      </w:pPr>
    </w:p>
    <w:p w:rsidR="00A37536" w:rsidRDefault="00F15133">
      <w:pPr>
        <w:pStyle w:val="Odstavecseseznamem"/>
        <w:numPr>
          <w:ilvl w:val="1"/>
          <w:numId w:val="8"/>
        </w:numPr>
        <w:tabs>
          <w:tab w:val="left" w:pos="919"/>
        </w:tabs>
        <w:spacing w:line="259" w:lineRule="auto"/>
        <w:jc w:val="both"/>
      </w:pPr>
      <w:r>
        <w:rPr>
          <w:color w:val="000009"/>
        </w:rPr>
        <w:t>Bude-li software užit nabyvatelem v rozporu s podmínkami uvedenými v této smlouvě, je poskytovatel oprávněn požadovat na nabyvateli zaplacení smluvní pokuty ve výši trojnásobku licenční odměny za každé jednotlivé porušení. Nárok poskytovatele na náhradu škody v plné výši a nárok na vydání bezdůvodného obohacení zůstává</w:t>
      </w:r>
      <w:r>
        <w:rPr>
          <w:color w:val="000009"/>
          <w:spacing w:val="-2"/>
        </w:rPr>
        <w:t xml:space="preserve"> </w:t>
      </w:r>
      <w:r>
        <w:rPr>
          <w:color w:val="000009"/>
        </w:rPr>
        <w:t>zachován.</w:t>
      </w:r>
    </w:p>
    <w:p w:rsidR="00A37536" w:rsidRDefault="00A37536">
      <w:pPr>
        <w:pStyle w:val="Zkladntext"/>
        <w:rPr>
          <w:sz w:val="24"/>
        </w:rPr>
      </w:pPr>
    </w:p>
    <w:p w:rsidR="00A37536" w:rsidRDefault="00A37536">
      <w:pPr>
        <w:pStyle w:val="Zkladntext"/>
        <w:spacing w:before="8"/>
        <w:rPr>
          <w:sz w:val="23"/>
        </w:rPr>
      </w:pPr>
    </w:p>
    <w:p w:rsidR="00A37536" w:rsidRDefault="00F15133">
      <w:pPr>
        <w:pStyle w:val="Nadpis1"/>
      </w:pPr>
      <w:r>
        <w:rPr>
          <w:color w:val="000009"/>
        </w:rPr>
        <w:t>IV.</w:t>
      </w:r>
    </w:p>
    <w:p w:rsidR="00A37536" w:rsidRDefault="00F15133">
      <w:pPr>
        <w:spacing w:before="20"/>
        <w:ind w:left="230" w:right="237"/>
        <w:jc w:val="center"/>
        <w:rPr>
          <w:b/>
        </w:rPr>
      </w:pPr>
      <w:r>
        <w:rPr>
          <w:b/>
          <w:color w:val="000009"/>
        </w:rPr>
        <w:t>Odměna, provize a platební podmínky</w:t>
      </w:r>
    </w:p>
    <w:p w:rsidR="00A37536" w:rsidRDefault="00A37536">
      <w:pPr>
        <w:pStyle w:val="Zkladntext"/>
        <w:spacing w:before="6"/>
        <w:rPr>
          <w:b/>
          <w:sz w:val="25"/>
        </w:rPr>
      </w:pPr>
    </w:p>
    <w:p w:rsidR="00A37536" w:rsidRDefault="00F15133">
      <w:pPr>
        <w:pStyle w:val="Odstavecseseznamem"/>
        <w:numPr>
          <w:ilvl w:val="1"/>
          <w:numId w:val="7"/>
        </w:numPr>
        <w:tabs>
          <w:tab w:val="left" w:pos="919"/>
        </w:tabs>
        <w:spacing w:before="1" w:line="259" w:lineRule="auto"/>
        <w:ind w:right="188"/>
        <w:jc w:val="both"/>
      </w:pPr>
      <w:r>
        <w:rPr>
          <w:color w:val="000009"/>
        </w:rPr>
        <w:t xml:space="preserve">Odměna za poskytnutí licence se skládá z jednorázového instalačního poplatku a licenčního poplatku na sjednanou licenční dobu. Konkrétní výše instalačního poplatku a licenčního poplatku je stanovena </w:t>
      </w:r>
      <w:r>
        <w:rPr>
          <w:b/>
          <w:color w:val="000009"/>
        </w:rPr>
        <w:t>v příloze č. 1 této</w:t>
      </w:r>
      <w:r>
        <w:rPr>
          <w:b/>
          <w:color w:val="000009"/>
          <w:spacing w:val="-28"/>
        </w:rPr>
        <w:t xml:space="preserve"> </w:t>
      </w:r>
      <w:r>
        <w:rPr>
          <w:b/>
          <w:color w:val="000009"/>
        </w:rPr>
        <w:t>smlouvy</w:t>
      </w:r>
      <w:r>
        <w:rPr>
          <w:color w:val="000009"/>
        </w:rPr>
        <w:t>.</w:t>
      </w:r>
    </w:p>
    <w:p w:rsidR="00A37536" w:rsidRDefault="00A37536">
      <w:pPr>
        <w:pStyle w:val="Zkladntext"/>
        <w:spacing w:before="9"/>
        <w:rPr>
          <w:sz w:val="23"/>
        </w:rPr>
      </w:pPr>
    </w:p>
    <w:p w:rsidR="00A37536" w:rsidRDefault="00F15133">
      <w:pPr>
        <w:pStyle w:val="Odstavecseseznamem"/>
        <w:numPr>
          <w:ilvl w:val="1"/>
          <w:numId w:val="7"/>
        </w:numPr>
        <w:tabs>
          <w:tab w:val="left" w:pos="919"/>
        </w:tabs>
        <w:spacing w:line="259" w:lineRule="auto"/>
        <w:jc w:val="both"/>
      </w:pPr>
      <w:r>
        <w:rPr>
          <w:color w:val="000009"/>
        </w:rPr>
        <w:t xml:space="preserve">Poskytovateli dále vzniká provedením rezervace služeb nabyvatele prostřednictvím online rezervačního systému nárok na provizi určené z každé takto uskutečněné jednotlivé rezervace. Výše provize z ceny každé jednotlivé rezervaci učiněné prostřednictvím online rezervačního formuláře je stanovena </w:t>
      </w:r>
      <w:r>
        <w:rPr>
          <w:b/>
          <w:color w:val="000009"/>
        </w:rPr>
        <w:t>v příloze č. 1 této smlouvy</w:t>
      </w:r>
      <w:r>
        <w:rPr>
          <w:color w:val="000009"/>
        </w:rPr>
        <w:t>. Cenou  rezervace  se  rozumí  celková  nabyvatelem  nabízená  cena  služeb v rámci každé jednotlivé rezervace. Nesjednají-li si smluvní strany jinak, nebude do výše provize zahrnuta cena doplňkových služeb či stravování čerpaných zákazníky nabyvatele.</w:t>
      </w:r>
    </w:p>
    <w:p w:rsidR="00A37536" w:rsidRDefault="00A37536">
      <w:pPr>
        <w:pStyle w:val="Zkladntext"/>
        <w:rPr>
          <w:sz w:val="24"/>
        </w:rPr>
      </w:pPr>
    </w:p>
    <w:p w:rsidR="00A37536" w:rsidRDefault="00F15133">
      <w:pPr>
        <w:pStyle w:val="Odstavecseseznamem"/>
        <w:numPr>
          <w:ilvl w:val="1"/>
          <w:numId w:val="7"/>
        </w:numPr>
        <w:tabs>
          <w:tab w:val="left" w:pos="919"/>
        </w:tabs>
        <w:spacing w:line="259" w:lineRule="auto"/>
        <w:ind w:right="190"/>
        <w:jc w:val="both"/>
      </w:pPr>
      <w:r>
        <w:rPr>
          <w:color w:val="000009"/>
        </w:rPr>
        <w:t>Instalační poplatek je splatný do 14 (slovy: čtrnácti) dnů od podpisu této smlouvy. První licenční poplatek je splatný do 14 (slovy: čtrnácti) dnů od podpisu této smlouvy, licenční poplatek za další licenční dobu je splatný do 14 (slovy: čtrnácti) dnů od uplynutí předchozí licenční doby. Provize je splatná měsíčně vždy do 15. dne následujícího kalendářního</w:t>
      </w:r>
      <w:r>
        <w:rPr>
          <w:color w:val="000009"/>
          <w:spacing w:val="-3"/>
        </w:rPr>
        <w:t xml:space="preserve"> </w:t>
      </w:r>
      <w:r>
        <w:rPr>
          <w:color w:val="000009"/>
        </w:rPr>
        <w:t>měsíce.</w:t>
      </w:r>
    </w:p>
    <w:p w:rsidR="00A37536" w:rsidRDefault="00A37536">
      <w:pPr>
        <w:spacing w:line="259" w:lineRule="auto"/>
        <w:jc w:val="both"/>
        <w:sectPr w:rsidR="00A37536">
          <w:pgSz w:w="11920" w:h="16860"/>
          <w:pgMar w:top="1280" w:right="1240" w:bottom="1320" w:left="1220" w:header="822" w:footer="1132" w:gutter="0"/>
          <w:cols w:space="708"/>
        </w:sectPr>
      </w:pPr>
    </w:p>
    <w:p w:rsidR="00A37536" w:rsidRDefault="00C07B57">
      <w:pPr>
        <w:pStyle w:val="Zkladntext"/>
        <w:spacing w:line="20" w:lineRule="exact"/>
        <w:ind w:left="183"/>
        <w:rPr>
          <w:sz w:val="2"/>
        </w:rPr>
      </w:pPr>
      <w:r>
        <w:rPr>
          <w:noProof/>
          <w:sz w:val="2"/>
          <w:lang w:val="cs-CZ" w:eastAsia="cs-CZ"/>
        </w:rPr>
        <w:lastRenderedPageBreak/>
        <mc:AlternateContent>
          <mc:Choice Requires="wpg">
            <w:drawing>
              <wp:inline distT="0" distB="0" distL="0" distR="0">
                <wp:extent cx="5767705" cy="10160"/>
                <wp:effectExtent l="9525" t="0" r="13970" b="8890"/>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0160"/>
                          <a:chOff x="0" y="0"/>
                          <a:chExt cx="9083" cy="16"/>
                        </a:xfrm>
                      </wpg:grpSpPr>
                      <wps:wsp>
                        <wps:cNvPr id="19" name="Line 15"/>
                        <wps:cNvCnPr/>
                        <wps:spPr bwMode="auto">
                          <a:xfrm>
                            <a:off x="0" y="8"/>
                            <a:ext cx="9083"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o:spid="_x0000_s1026" style="width:454.15pt;height:.8pt;mso-position-horizontal-relative:char;mso-position-vertical-relative:line" coordsize="9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">
                <v:line id="Line 15" o:spid="_x0000_s1027" style="position:absolute;visibility:visible;mso-wrap-style:square" from="0,8" to="9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FHPL0AAADbAAAADwAAAGRycy9kb3ducmV2LnhtbERPSwrCMBDdC94hjOBGNFXETzWKCKIL&#10;N1YPMDRjW20mpYlab28Ewd083neW68aU4km1KywrGA4iEMSp1QVnCi7nXX8GwnlkjaVlUvAmB+tV&#10;u7XEWNsXn+iZ+EyEEHYxKsi9r2IpXZqTQTewFXHgrrY26AOsM6lrfIVwU8pRFE2kwYJDQ44VbXNK&#10;78nDKLhJTqaEj2bs95Nj0rsP6VzslOp2ms0ChKfG/8U/90GH+XP4/hIOkK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hxRzy9AAAA2wAAAA8AAAAAAAAAAAAAAAAAoQIA&#10;AGRycy9kb3ducmV2LnhtbFBLBQYAAAAABAAEAPkAAACLAwAAAAA=&#10;" strokecolor="#000009" strokeweight=".26481mm"/>
                <w10:anchorlock/>
              </v:group>
            </w:pict>
          </mc:Fallback>
        </mc:AlternateContent>
      </w:r>
    </w:p>
    <w:p w:rsidR="00A37536" w:rsidRDefault="00A37536">
      <w:pPr>
        <w:pStyle w:val="Zkladntext"/>
        <w:spacing w:before="9"/>
        <w:rPr>
          <w:sz w:val="10"/>
        </w:rPr>
      </w:pPr>
    </w:p>
    <w:p w:rsidR="00A37536" w:rsidRDefault="00F15133">
      <w:pPr>
        <w:pStyle w:val="Odstavecseseznamem"/>
        <w:numPr>
          <w:ilvl w:val="1"/>
          <w:numId w:val="7"/>
        </w:numPr>
        <w:tabs>
          <w:tab w:val="left" w:pos="919"/>
        </w:tabs>
        <w:spacing w:before="101" w:line="259" w:lineRule="auto"/>
        <w:ind w:right="185"/>
        <w:jc w:val="both"/>
      </w:pPr>
      <w:r>
        <w:rPr>
          <w:color w:val="000009"/>
        </w:rPr>
        <w:t xml:space="preserve">Veškerá peněžitá plnění, která je dle této smlouvy povinen nabyvatel platit poskytovateli jsou splatná na bankovní účet poskytovatele uvedený v této smlouvě nebo v </w:t>
      </w:r>
      <w:r>
        <w:rPr>
          <w:b/>
          <w:color w:val="000009"/>
        </w:rPr>
        <w:t xml:space="preserve">příloze č. 1 </w:t>
      </w:r>
      <w:r>
        <w:rPr>
          <w:color w:val="000009"/>
        </w:rPr>
        <w:t>této smlouvy, nesdělí-li poskytovatel nabyvateli</w:t>
      </w:r>
      <w:r>
        <w:rPr>
          <w:color w:val="000009"/>
          <w:spacing w:val="-25"/>
        </w:rPr>
        <w:t xml:space="preserve"> </w:t>
      </w:r>
      <w:r>
        <w:rPr>
          <w:color w:val="000009"/>
        </w:rPr>
        <w:t>jinak.</w:t>
      </w:r>
    </w:p>
    <w:p w:rsidR="00A37536" w:rsidRDefault="00A37536">
      <w:pPr>
        <w:pStyle w:val="Zkladntext"/>
        <w:spacing w:before="9"/>
        <w:rPr>
          <w:sz w:val="23"/>
        </w:rPr>
      </w:pPr>
    </w:p>
    <w:p w:rsidR="00A37536" w:rsidRDefault="00F15133">
      <w:pPr>
        <w:pStyle w:val="Odstavecseseznamem"/>
        <w:numPr>
          <w:ilvl w:val="1"/>
          <w:numId w:val="7"/>
        </w:numPr>
        <w:tabs>
          <w:tab w:val="left" w:pos="919"/>
        </w:tabs>
        <w:spacing w:line="259" w:lineRule="auto"/>
        <w:ind w:right="183"/>
        <w:jc w:val="both"/>
      </w:pPr>
      <w:r>
        <w:rPr>
          <w:color w:val="000009"/>
        </w:rPr>
        <w:t>Smluvní strany si sjednaly, že poskytovatel bude vystavovat nabyvateli příslušné daňové doklady pouze v elektronické formě a bude je zasílat na e-mail nabyvatele uvedený v záhlaví této</w:t>
      </w:r>
      <w:r>
        <w:rPr>
          <w:color w:val="000009"/>
          <w:spacing w:val="-4"/>
        </w:rPr>
        <w:t xml:space="preserve"> </w:t>
      </w:r>
      <w:r>
        <w:rPr>
          <w:color w:val="000009"/>
        </w:rPr>
        <w:t>smlouvy.</w:t>
      </w:r>
    </w:p>
    <w:p w:rsidR="00A37536" w:rsidRDefault="00A37536">
      <w:pPr>
        <w:pStyle w:val="Zkladntext"/>
        <w:spacing w:before="10"/>
        <w:rPr>
          <w:sz w:val="23"/>
        </w:rPr>
      </w:pPr>
    </w:p>
    <w:p w:rsidR="00A37536" w:rsidRDefault="00F15133">
      <w:pPr>
        <w:pStyle w:val="Odstavecseseznamem"/>
        <w:numPr>
          <w:ilvl w:val="1"/>
          <w:numId w:val="7"/>
        </w:numPr>
        <w:tabs>
          <w:tab w:val="left" w:pos="919"/>
        </w:tabs>
        <w:spacing w:line="259" w:lineRule="auto"/>
        <w:ind w:right="188"/>
        <w:jc w:val="both"/>
      </w:pPr>
      <w:r>
        <w:rPr>
          <w:color w:val="000009"/>
        </w:rPr>
        <w:t>Smluvní strany si sjednaly pro případ prodlení nabyvatele s úhradou odměny či provize úrok z prodlení ve výši 0,1 % (slovy: jedna desetina procenta) z dlužné částky za každý započatý den prodlení s úhradou odměny či</w:t>
      </w:r>
      <w:r>
        <w:rPr>
          <w:color w:val="000009"/>
          <w:spacing w:val="-14"/>
        </w:rPr>
        <w:t xml:space="preserve"> </w:t>
      </w:r>
      <w:r>
        <w:rPr>
          <w:color w:val="000009"/>
        </w:rPr>
        <w:t>provize.</w:t>
      </w:r>
    </w:p>
    <w:p w:rsidR="00A37536" w:rsidRDefault="00A37536">
      <w:pPr>
        <w:pStyle w:val="Zkladntext"/>
        <w:rPr>
          <w:sz w:val="24"/>
        </w:rPr>
      </w:pPr>
    </w:p>
    <w:p w:rsidR="00A37536" w:rsidRDefault="00A37536">
      <w:pPr>
        <w:pStyle w:val="Zkladntext"/>
        <w:spacing w:before="7"/>
        <w:rPr>
          <w:sz w:val="23"/>
        </w:rPr>
      </w:pPr>
    </w:p>
    <w:p w:rsidR="00A37536" w:rsidRDefault="00F15133">
      <w:pPr>
        <w:pStyle w:val="Nadpis1"/>
        <w:ind w:left="240"/>
      </w:pPr>
      <w:r>
        <w:rPr>
          <w:color w:val="000009"/>
        </w:rPr>
        <w:t>V.</w:t>
      </w:r>
    </w:p>
    <w:p w:rsidR="00A37536" w:rsidRDefault="00F15133">
      <w:pPr>
        <w:spacing w:before="21"/>
        <w:ind w:left="251" w:right="237"/>
        <w:jc w:val="center"/>
        <w:rPr>
          <w:b/>
        </w:rPr>
      </w:pPr>
      <w:r>
        <w:rPr>
          <w:b/>
          <w:color w:val="000009"/>
        </w:rPr>
        <w:t>Licenční doba a ukončení smlouvy</w:t>
      </w:r>
    </w:p>
    <w:p w:rsidR="00A37536" w:rsidRDefault="00A37536">
      <w:pPr>
        <w:pStyle w:val="Zkladntext"/>
        <w:spacing w:before="6"/>
        <w:rPr>
          <w:b/>
          <w:sz w:val="25"/>
        </w:rPr>
      </w:pPr>
    </w:p>
    <w:p w:rsidR="00A37536" w:rsidRDefault="00F15133">
      <w:pPr>
        <w:pStyle w:val="Odstavecseseznamem"/>
        <w:numPr>
          <w:ilvl w:val="1"/>
          <w:numId w:val="6"/>
        </w:numPr>
        <w:tabs>
          <w:tab w:val="left" w:pos="919"/>
        </w:tabs>
        <w:spacing w:line="259" w:lineRule="auto"/>
        <w:ind w:right="183"/>
        <w:jc w:val="both"/>
      </w:pPr>
      <w:r>
        <w:rPr>
          <w:color w:val="000009"/>
        </w:rPr>
        <w:t xml:space="preserve">Licenční doba je sjednána na dobu určitou, a to v délce stanovené </w:t>
      </w:r>
      <w:r>
        <w:rPr>
          <w:b/>
          <w:color w:val="000009"/>
        </w:rPr>
        <w:t>v příloze č. 1 této smlouvy</w:t>
      </w:r>
      <w:r>
        <w:rPr>
          <w:color w:val="000009"/>
        </w:rPr>
        <w:t>. Smluvní strany si sjednaly, že licence se po uplynutí licenční doby automaticky a opakovaně obnovuje na dobu v trvání předchozí licenční doby, pokud si smluvní strany nesjednají jinou dobu</w:t>
      </w:r>
      <w:r>
        <w:rPr>
          <w:color w:val="000009"/>
          <w:spacing w:val="-6"/>
        </w:rPr>
        <w:t xml:space="preserve"> </w:t>
      </w:r>
      <w:r>
        <w:rPr>
          <w:color w:val="000009"/>
        </w:rPr>
        <w:t>platnosti.</w:t>
      </w:r>
    </w:p>
    <w:p w:rsidR="00A37536" w:rsidRDefault="00A37536">
      <w:pPr>
        <w:pStyle w:val="Zkladntext"/>
        <w:spacing w:before="10"/>
        <w:rPr>
          <w:sz w:val="23"/>
        </w:rPr>
      </w:pPr>
    </w:p>
    <w:p w:rsidR="00A37536" w:rsidRDefault="00F15133">
      <w:pPr>
        <w:pStyle w:val="Odstavecseseznamem"/>
        <w:numPr>
          <w:ilvl w:val="1"/>
          <w:numId w:val="6"/>
        </w:numPr>
        <w:tabs>
          <w:tab w:val="left" w:pos="919"/>
        </w:tabs>
        <w:spacing w:line="259" w:lineRule="auto"/>
        <w:ind w:right="189"/>
        <w:jc w:val="both"/>
      </w:pPr>
      <w:r>
        <w:rPr>
          <w:color w:val="000009"/>
        </w:rPr>
        <w:t xml:space="preserve">V případě, že nabyvatel nebo poskytovatel nemá zájem na obnovení licence, je povinen nejpozději jeden měsíc před uplynutím licenční doby písemně poskytovateli oznámit, že si obnovu licence nepřeje, jinak bude licence automaticky obnovena na další licenční období uvedené v </w:t>
      </w:r>
      <w:r>
        <w:rPr>
          <w:b/>
          <w:color w:val="000009"/>
        </w:rPr>
        <w:t>příloze č.</w:t>
      </w:r>
      <w:r>
        <w:rPr>
          <w:b/>
          <w:color w:val="000009"/>
          <w:spacing w:val="-7"/>
        </w:rPr>
        <w:t xml:space="preserve"> </w:t>
      </w:r>
      <w:r>
        <w:rPr>
          <w:b/>
          <w:color w:val="000009"/>
        </w:rPr>
        <w:t>1</w:t>
      </w:r>
      <w:r>
        <w:rPr>
          <w:color w:val="000009"/>
        </w:rPr>
        <w:t>.</w:t>
      </w:r>
    </w:p>
    <w:p w:rsidR="00A37536" w:rsidRDefault="00A37536">
      <w:pPr>
        <w:pStyle w:val="Zkladntext"/>
        <w:spacing w:before="10"/>
        <w:rPr>
          <w:sz w:val="23"/>
        </w:rPr>
      </w:pPr>
    </w:p>
    <w:p w:rsidR="00A37536" w:rsidRDefault="00F15133">
      <w:pPr>
        <w:pStyle w:val="Odstavecseseznamem"/>
        <w:numPr>
          <w:ilvl w:val="1"/>
          <w:numId w:val="6"/>
        </w:numPr>
        <w:tabs>
          <w:tab w:val="left" w:pos="919"/>
        </w:tabs>
        <w:spacing w:line="259" w:lineRule="auto"/>
        <w:ind w:right="186"/>
        <w:jc w:val="both"/>
      </w:pPr>
      <w:r>
        <w:rPr>
          <w:color w:val="000009"/>
        </w:rPr>
        <w:t>Poskytovatel je oprávněn od této smlouvy v případě porušení licenčních podmínek stanovených  touto   smlouvou   ze   strany   nabyvatele  kdykoli  okamžitě  odstoupit. V</w:t>
      </w:r>
      <w:r>
        <w:rPr>
          <w:color w:val="000009"/>
          <w:spacing w:val="-5"/>
        </w:rPr>
        <w:t xml:space="preserve"> </w:t>
      </w:r>
      <w:r>
        <w:rPr>
          <w:color w:val="000009"/>
        </w:rPr>
        <w:t>takovém</w:t>
      </w:r>
      <w:r>
        <w:rPr>
          <w:color w:val="000009"/>
          <w:spacing w:val="-4"/>
        </w:rPr>
        <w:t xml:space="preserve"> </w:t>
      </w:r>
      <w:r>
        <w:rPr>
          <w:color w:val="000009"/>
        </w:rPr>
        <w:t>případě</w:t>
      </w:r>
      <w:r>
        <w:rPr>
          <w:color w:val="000009"/>
          <w:spacing w:val="-5"/>
        </w:rPr>
        <w:t xml:space="preserve"> </w:t>
      </w:r>
      <w:r>
        <w:rPr>
          <w:color w:val="000009"/>
        </w:rPr>
        <w:t>se</w:t>
      </w:r>
      <w:r>
        <w:rPr>
          <w:color w:val="000009"/>
          <w:spacing w:val="-4"/>
        </w:rPr>
        <w:t xml:space="preserve"> </w:t>
      </w:r>
      <w:r>
        <w:rPr>
          <w:color w:val="000009"/>
        </w:rPr>
        <w:t>odměna</w:t>
      </w:r>
      <w:r>
        <w:rPr>
          <w:color w:val="000009"/>
          <w:spacing w:val="-4"/>
        </w:rPr>
        <w:t xml:space="preserve"> </w:t>
      </w:r>
      <w:r>
        <w:rPr>
          <w:color w:val="000009"/>
        </w:rPr>
        <w:t>za</w:t>
      </w:r>
      <w:r>
        <w:rPr>
          <w:color w:val="000009"/>
          <w:spacing w:val="-5"/>
        </w:rPr>
        <w:t xml:space="preserve"> </w:t>
      </w:r>
      <w:r>
        <w:rPr>
          <w:color w:val="000009"/>
        </w:rPr>
        <w:t>poskytnutí</w:t>
      </w:r>
      <w:r>
        <w:rPr>
          <w:color w:val="000009"/>
          <w:spacing w:val="-3"/>
        </w:rPr>
        <w:t xml:space="preserve"> </w:t>
      </w:r>
      <w:r>
        <w:rPr>
          <w:color w:val="000009"/>
        </w:rPr>
        <w:t>licence,</w:t>
      </w:r>
      <w:r>
        <w:rPr>
          <w:color w:val="000009"/>
          <w:spacing w:val="-3"/>
        </w:rPr>
        <w:t xml:space="preserve"> </w:t>
      </w:r>
      <w:r>
        <w:rPr>
          <w:color w:val="000009"/>
        </w:rPr>
        <w:t>ani</w:t>
      </w:r>
      <w:r>
        <w:rPr>
          <w:color w:val="000009"/>
          <w:spacing w:val="-4"/>
        </w:rPr>
        <w:t xml:space="preserve"> </w:t>
      </w:r>
      <w:r>
        <w:rPr>
          <w:color w:val="000009"/>
        </w:rPr>
        <w:t>její</w:t>
      </w:r>
      <w:r>
        <w:rPr>
          <w:color w:val="000009"/>
          <w:spacing w:val="-4"/>
        </w:rPr>
        <w:t xml:space="preserve"> </w:t>
      </w:r>
      <w:r>
        <w:rPr>
          <w:color w:val="000009"/>
        </w:rPr>
        <w:t>poměrná</w:t>
      </w:r>
      <w:r>
        <w:rPr>
          <w:color w:val="000009"/>
          <w:spacing w:val="-4"/>
        </w:rPr>
        <w:t xml:space="preserve"> </w:t>
      </w:r>
      <w:r>
        <w:rPr>
          <w:color w:val="000009"/>
        </w:rPr>
        <w:t>část</w:t>
      </w:r>
      <w:r>
        <w:rPr>
          <w:color w:val="000009"/>
          <w:spacing w:val="-5"/>
        </w:rPr>
        <w:t xml:space="preserve"> </w:t>
      </w:r>
      <w:r>
        <w:rPr>
          <w:color w:val="000009"/>
        </w:rPr>
        <w:t>se</w:t>
      </w:r>
      <w:r>
        <w:rPr>
          <w:color w:val="000009"/>
          <w:spacing w:val="-4"/>
        </w:rPr>
        <w:t xml:space="preserve"> </w:t>
      </w:r>
      <w:r>
        <w:rPr>
          <w:color w:val="000009"/>
        </w:rPr>
        <w:t>nevrací.</w:t>
      </w:r>
    </w:p>
    <w:p w:rsidR="00A37536" w:rsidRDefault="00A37536">
      <w:pPr>
        <w:pStyle w:val="Zkladntext"/>
        <w:spacing w:before="9"/>
        <w:rPr>
          <w:sz w:val="23"/>
        </w:rPr>
      </w:pPr>
    </w:p>
    <w:p w:rsidR="00A37536" w:rsidRDefault="00F15133">
      <w:pPr>
        <w:pStyle w:val="Odstavecseseznamem"/>
        <w:numPr>
          <w:ilvl w:val="1"/>
          <w:numId w:val="6"/>
        </w:numPr>
        <w:tabs>
          <w:tab w:val="left" w:pos="919"/>
        </w:tabs>
        <w:spacing w:line="259" w:lineRule="auto"/>
        <w:jc w:val="both"/>
      </w:pPr>
      <w:r>
        <w:rPr>
          <w:color w:val="000009"/>
        </w:rPr>
        <w:t>Poskytovatel je oprávněn v případě nezaplacení sjednané odměny či provize nabyvatelem tuto smlouvu vypovědět. Výpověď nabývá účinnosti uplynutím 1 (slovy: jednoho) měsíce od dne doručení</w:t>
      </w:r>
      <w:r>
        <w:rPr>
          <w:color w:val="000009"/>
          <w:spacing w:val="-6"/>
        </w:rPr>
        <w:t xml:space="preserve"> </w:t>
      </w:r>
      <w:r>
        <w:rPr>
          <w:color w:val="000009"/>
        </w:rPr>
        <w:t>výpovědi.</w:t>
      </w:r>
    </w:p>
    <w:p w:rsidR="00A37536" w:rsidRDefault="00A37536">
      <w:pPr>
        <w:pStyle w:val="Zkladntext"/>
        <w:spacing w:before="10"/>
        <w:rPr>
          <w:sz w:val="23"/>
        </w:rPr>
      </w:pPr>
    </w:p>
    <w:p w:rsidR="00A37536" w:rsidRDefault="00F15133">
      <w:pPr>
        <w:pStyle w:val="Odstavecseseznamem"/>
        <w:numPr>
          <w:ilvl w:val="1"/>
          <w:numId w:val="6"/>
        </w:numPr>
        <w:tabs>
          <w:tab w:val="left" w:pos="919"/>
        </w:tabs>
        <w:spacing w:line="259" w:lineRule="auto"/>
        <w:ind w:right="192"/>
        <w:jc w:val="both"/>
      </w:pPr>
      <w:r>
        <w:rPr>
          <w:color w:val="000009"/>
        </w:rPr>
        <w:t>Smluvní strany si sjednaly, že pro účely doručování nabyvateli postačí doručit písemnost elektronicky na jeho e-mail uvedený v záhlaví této</w:t>
      </w:r>
      <w:r>
        <w:rPr>
          <w:color w:val="000009"/>
          <w:spacing w:val="-19"/>
        </w:rPr>
        <w:t xml:space="preserve"> </w:t>
      </w:r>
      <w:r>
        <w:rPr>
          <w:color w:val="000009"/>
        </w:rPr>
        <w:t>smlouvy.</w:t>
      </w:r>
    </w:p>
    <w:p w:rsidR="00A37536" w:rsidRDefault="00A37536">
      <w:pPr>
        <w:pStyle w:val="Zkladntext"/>
        <w:rPr>
          <w:sz w:val="24"/>
        </w:rPr>
      </w:pPr>
    </w:p>
    <w:p w:rsidR="00A37536" w:rsidRDefault="00A37536">
      <w:pPr>
        <w:pStyle w:val="Zkladntext"/>
        <w:spacing w:before="7"/>
        <w:rPr>
          <w:sz w:val="23"/>
        </w:rPr>
      </w:pPr>
    </w:p>
    <w:p w:rsidR="00A37536" w:rsidRDefault="00F15133">
      <w:pPr>
        <w:pStyle w:val="Nadpis1"/>
      </w:pPr>
      <w:r>
        <w:rPr>
          <w:color w:val="000009"/>
        </w:rPr>
        <w:t>VI.</w:t>
      </w:r>
    </w:p>
    <w:p w:rsidR="00A37536" w:rsidRDefault="00F15133">
      <w:pPr>
        <w:spacing w:before="20"/>
        <w:ind w:left="235" w:right="237"/>
        <w:jc w:val="center"/>
        <w:rPr>
          <w:b/>
        </w:rPr>
      </w:pPr>
      <w:r>
        <w:rPr>
          <w:b/>
          <w:color w:val="000009"/>
        </w:rPr>
        <w:t>Služby související s užíváním software</w:t>
      </w:r>
    </w:p>
    <w:p w:rsidR="00A37536" w:rsidRDefault="00A37536">
      <w:pPr>
        <w:pStyle w:val="Zkladntext"/>
        <w:spacing w:before="7"/>
        <w:rPr>
          <w:b/>
          <w:sz w:val="25"/>
        </w:rPr>
      </w:pPr>
    </w:p>
    <w:p w:rsidR="00A37536" w:rsidRDefault="00F15133">
      <w:pPr>
        <w:pStyle w:val="Odstavecseseznamem"/>
        <w:numPr>
          <w:ilvl w:val="1"/>
          <w:numId w:val="5"/>
        </w:numPr>
        <w:tabs>
          <w:tab w:val="left" w:pos="919"/>
        </w:tabs>
        <w:spacing w:line="259" w:lineRule="auto"/>
        <w:ind w:right="186"/>
        <w:jc w:val="both"/>
        <w:rPr>
          <w:color w:val="000009"/>
        </w:rPr>
      </w:pPr>
      <w:r>
        <w:rPr>
          <w:color w:val="000009"/>
        </w:rPr>
        <w:t>Poskytovatel nabízí nabyvateli po dobu platnosti licence technickou podporu v podobě emailové a telefonické</w:t>
      </w:r>
      <w:r>
        <w:rPr>
          <w:color w:val="000009"/>
          <w:spacing w:val="-4"/>
        </w:rPr>
        <w:t xml:space="preserve"> </w:t>
      </w:r>
      <w:r>
        <w:rPr>
          <w:color w:val="000009"/>
        </w:rPr>
        <w:t>podpory.</w:t>
      </w:r>
    </w:p>
    <w:p w:rsidR="00A37536" w:rsidRDefault="00A37536">
      <w:pPr>
        <w:pStyle w:val="Zkladntext"/>
        <w:spacing w:before="2"/>
        <w:rPr>
          <w:sz w:val="23"/>
        </w:rPr>
      </w:pPr>
    </w:p>
    <w:p w:rsidR="00A37536" w:rsidRDefault="00F15133">
      <w:pPr>
        <w:pStyle w:val="Odstavecseseznamem"/>
        <w:numPr>
          <w:ilvl w:val="1"/>
          <w:numId w:val="5"/>
        </w:numPr>
        <w:tabs>
          <w:tab w:val="left" w:pos="919"/>
        </w:tabs>
        <w:spacing w:line="256" w:lineRule="auto"/>
        <w:ind w:right="185"/>
        <w:jc w:val="both"/>
        <w:rPr>
          <w:rFonts w:ascii="Times New Roman" w:hAnsi="Times New Roman"/>
          <w:color w:val="000009"/>
          <w:sz w:val="24"/>
        </w:rPr>
      </w:pPr>
      <w:r>
        <w:rPr>
          <w:color w:val="000009"/>
        </w:rPr>
        <w:t>Telefonická podpora je poskytována v pracovní dny od 9.00 hod. do 17.00 hod. středoevropského času (CET), není-li na internetových stránkách</w:t>
      </w:r>
      <w:hyperlink r:id="rId13">
        <w:r>
          <w:rPr>
            <w:u w:val="single"/>
          </w:rPr>
          <w:t xml:space="preserve"> www.better-hotel.cz</w:t>
        </w:r>
      </w:hyperlink>
      <w:r>
        <w:rPr>
          <w:color w:val="000009"/>
        </w:rPr>
        <w:t xml:space="preserve"> stanoveno jinak. Doba může být upravena dle verze licence s rozšířeným supportem (Premium).</w:t>
      </w:r>
    </w:p>
    <w:p w:rsidR="00A37536" w:rsidRDefault="00A37536">
      <w:pPr>
        <w:spacing w:line="256" w:lineRule="auto"/>
        <w:jc w:val="both"/>
        <w:rPr>
          <w:rFonts w:ascii="Times New Roman" w:hAnsi="Times New Roman"/>
          <w:sz w:val="24"/>
        </w:rPr>
        <w:sectPr w:rsidR="00A37536">
          <w:pgSz w:w="11920" w:h="16860"/>
          <w:pgMar w:top="1280" w:right="1240" w:bottom="1320" w:left="1220" w:header="822" w:footer="1132" w:gutter="0"/>
          <w:cols w:space="708"/>
        </w:sectPr>
      </w:pPr>
    </w:p>
    <w:p w:rsidR="00A37536" w:rsidRDefault="00C07B57">
      <w:pPr>
        <w:pStyle w:val="Zkladntext"/>
        <w:spacing w:line="20" w:lineRule="exact"/>
        <w:ind w:left="183"/>
        <w:rPr>
          <w:sz w:val="2"/>
        </w:rPr>
      </w:pPr>
      <w:r>
        <w:rPr>
          <w:noProof/>
          <w:sz w:val="2"/>
          <w:lang w:val="cs-CZ" w:eastAsia="cs-CZ"/>
        </w:rPr>
        <w:lastRenderedPageBreak/>
        <mc:AlternateContent>
          <mc:Choice Requires="wpg">
            <w:drawing>
              <wp:inline distT="0" distB="0" distL="0" distR="0">
                <wp:extent cx="5767705" cy="10160"/>
                <wp:effectExtent l="9525" t="0" r="13970" b="8890"/>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0160"/>
                          <a:chOff x="0" y="0"/>
                          <a:chExt cx="9083" cy="16"/>
                        </a:xfrm>
                      </wpg:grpSpPr>
                      <wps:wsp>
                        <wps:cNvPr id="17" name="Line 13"/>
                        <wps:cNvCnPr/>
                        <wps:spPr bwMode="auto">
                          <a:xfrm>
                            <a:off x="0" y="8"/>
                            <a:ext cx="9083"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o:spid="_x0000_s1026" style="width:454.15pt;height:.8pt;mso-position-horizontal-relative:char;mso-position-vertical-relative:line" coordsize="9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">
                <v:line id="Line 13" o:spid="_x0000_s1027" style="position:absolute;visibility:visible;mso-wrap-style:square" from="0,8" to="9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J21bwAAADbAAAADwAAAGRycy9kb3ducmV2LnhtbERPSwrCMBDdC94hjOBGNFVEpRpFBNGF&#10;G1sPMDRjW20mpYlab28Ewd083ndWm9ZU4kmNKy0rGI8iEMSZ1SXnCi7pfrgA4TyyxsoyKXiTg826&#10;21lhrO2Lz/RMfC5CCLsYFRTe17GULivIoBvZmjhwV9sY9AE2udQNvkK4qeQkimbSYMmhocCadgVl&#10;9+RhFNwkJ3PCRzv1h9kpGdzHlJZ7pfq9drsE4an1f/HPfdRh/hy+v4QD5Po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lqJ21bwAAADbAAAADwAAAAAAAAAAAAAAAAChAgAA&#10;ZHJzL2Rvd25yZXYueG1sUEsFBgAAAAAEAAQA+QAAAIoDAAAAAA==&#10;" strokecolor="#000009" strokeweight=".26481mm"/>
                <w10:anchorlock/>
              </v:group>
            </w:pict>
          </mc:Fallback>
        </mc:AlternateContent>
      </w:r>
    </w:p>
    <w:p w:rsidR="00A37536" w:rsidRDefault="00A37536">
      <w:pPr>
        <w:pStyle w:val="Zkladntext"/>
        <w:spacing w:before="1"/>
        <w:rPr>
          <w:sz w:val="11"/>
        </w:rPr>
      </w:pPr>
    </w:p>
    <w:p w:rsidR="00A37536" w:rsidRDefault="00F15133">
      <w:pPr>
        <w:pStyle w:val="Odstavecseseznamem"/>
        <w:numPr>
          <w:ilvl w:val="1"/>
          <w:numId w:val="5"/>
        </w:numPr>
        <w:tabs>
          <w:tab w:val="left" w:pos="918"/>
          <w:tab w:val="left" w:pos="919"/>
        </w:tabs>
        <w:spacing w:before="90"/>
        <w:ind w:right="0" w:hanging="722"/>
        <w:rPr>
          <w:rFonts w:ascii="Times New Roman" w:hAnsi="Times New Roman"/>
          <w:color w:val="000009"/>
          <w:sz w:val="24"/>
        </w:rPr>
      </w:pPr>
      <w:r>
        <w:rPr>
          <w:color w:val="000009"/>
        </w:rPr>
        <w:t>Podrobnosti</w:t>
      </w:r>
      <w:r>
        <w:rPr>
          <w:color w:val="000009"/>
          <w:spacing w:val="24"/>
        </w:rPr>
        <w:t xml:space="preserve"> </w:t>
      </w:r>
      <w:r>
        <w:rPr>
          <w:color w:val="000009"/>
        </w:rPr>
        <w:t>týkající</w:t>
      </w:r>
      <w:r>
        <w:rPr>
          <w:color w:val="000009"/>
          <w:spacing w:val="24"/>
        </w:rPr>
        <w:t xml:space="preserve"> </w:t>
      </w:r>
      <w:r>
        <w:rPr>
          <w:color w:val="000009"/>
        </w:rPr>
        <w:t>se</w:t>
      </w:r>
      <w:r>
        <w:rPr>
          <w:color w:val="000009"/>
          <w:spacing w:val="24"/>
        </w:rPr>
        <w:t xml:space="preserve"> </w:t>
      </w:r>
      <w:r>
        <w:rPr>
          <w:color w:val="000009"/>
        </w:rPr>
        <w:t>poskytování</w:t>
      </w:r>
      <w:r>
        <w:rPr>
          <w:color w:val="000009"/>
          <w:spacing w:val="24"/>
        </w:rPr>
        <w:t xml:space="preserve"> </w:t>
      </w:r>
      <w:r>
        <w:rPr>
          <w:color w:val="000009"/>
        </w:rPr>
        <w:t>emailové</w:t>
      </w:r>
      <w:r>
        <w:rPr>
          <w:color w:val="000009"/>
          <w:spacing w:val="24"/>
        </w:rPr>
        <w:t xml:space="preserve"> </w:t>
      </w:r>
      <w:r>
        <w:rPr>
          <w:color w:val="000009"/>
        </w:rPr>
        <w:t>a</w:t>
      </w:r>
      <w:r>
        <w:rPr>
          <w:color w:val="000009"/>
          <w:spacing w:val="10"/>
        </w:rPr>
        <w:t xml:space="preserve"> </w:t>
      </w:r>
      <w:r>
        <w:rPr>
          <w:color w:val="000009"/>
        </w:rPr>
        <w:t>telefonické</w:t>
      </w:r>
      <w:r>
        <w:rPr>
          <w:color w:val="000009"/>
          <w:spacing w:val="10"/>
        </w:rPr>
        <w:t xml:space="preserve"> </w:t>
      </w:r>
      <w:r>
        <w:rPr>
          <w:color w:val="000009"/>
        </w:rPr>
        <w:t>podpory</w:t>
      </w:r>
      <w:r>
        <w:rPr>
          <w:color w:val="000009"/>
          <w:spacing w:val="10"/>
        </w:rPr>
        <w:t xml:space="preserve"> </w:t>
      </w:r>
      <w:r>
        <w:rPr>
          <w:color w:val="000009"/>
        </w:rPr>
        <w:t>jsou</w:t>
      </w:r>
      <w:r>
        <w:rPr>
          <w:color w:val="000009"/>
          <w:spacing w:val="10"/>
        </w:rPr>
        <w:t xml:space="preserve"> </w:t>
      </w:r>
      <w:r>
        <w:rPr>
          <w:color w:val="000009"/>
        </w:rPr>
        <w:t>uvedeny</w:t>
      </w:r>
      <w:r>
        <w:rPr>
          <w:color w:val="000009"/>
          <w:spacing w:val="10"/>
        </w:rPr>
        <w:t xml:space="preserve"> </w:t>
      </w:r>
      <w:r>
        <w:rPr>
          <w:color w:val="000009"/>
        </w:rPr>
        <w:t>na</w:t>
      </w:r>
    </w:p>
    <w:p w:rsidR="00A37536" w:rsidRDefault="00F15133">
      <w:pPr>
        <w:pStyle w:val="Zkladntext"/>
        <w:spacing w:before="17"/>
        <w:ind w:left="918"/>
      </w:pPr>
      <w:r>
        <w:rPr>
          <w:color w:val="000009"/>
        </w:rPr>
        <w:t xml:space="preserve">internetových stránkách </w:t>
      </w:r>
      <w:r>
        <w:rPr>
          <w:spacing w:val="-161"/>
          <w:u w:val="single"/>
        </w:rPr>
        <w:t>w</w:t>
      </w:r>
      <w:hyperlink r:id="rId14">
        <w:r>
          <w:rPr>
            <w:spacing w:val="110"/>
          </w:rPr>
          <w:t xml:space="preserve"> </w:t>
        </w:r>
        <w:r>
          <w:rPr>
            <w:u w:val="single"/>
          </w:rPr>
          <w:t>ww.better-hotel.cz</w:t>
        </w:r>
      </w:hyperlink>
      <w:r>
        <w:rPr>
          <w:color w:val="000009"/>
        </w:rPr>
        <w:t>.</w:t>
      </w:r>
    </w:p>
    <w:p w:rsidR="00A37536" w:rsidRDefault="00A37536">
      <w:pPr>
        <w:pStyle w:val="Zkladntext"/>
        <w:spacing w:before="8"/>
        <w:rPr>
          <w:sz w:val="16"/>
        </w:rPr>
      </w:pPr>
    </w:p>
    <w:p w:rsidR="00A37536" w:rsidRDefault="00F15133">
      <w:pPr>
        <w:pStyle w:val="Odstavecseseznamem"/>
        <w:numPr>
          <w:ilvl w:val="1"/>
          <w:numId w:val="5"/>
        </w:numPr>
        <w:tabs>
          <w:tab w:val="left" w:pos="919"/>
        </w:tabs>
        <w:spacing w:before="100" w:line="259" w:lineRule="auto"/>
        <w:ind w:right="190"/>
        <w:jc w:val="both"/>
        <w:rPr>
          <w:color w:val="000009"/>
        </w:rPr>
      </w:pPr>
      <w:r>
        <w:rPr>
          <w:color w:val="000009"/>
        </w:rPr>
        <w:t>Poskytovatel zajistí pro nabyvatele pravidelnou zálohu dat zadávaných prostřednictvím software pouze v omezeném rozsahu. Poskytovatel poskytne nabyvateli na jeho žádost pouze data zálohovaná za posledních osm dnů ode dne doručení</w:t>
      </w:r>
      <w:r>
        <w:rPr>
          <w:color w:val="000009"/>
          <w:spacing w:val="-1"/>
        </w:rPr>
        <w:t xml:space="preserve"> </w:t>
      </w:r>
      <w:r>
        <w:rPr>
          <w:color w:val="000009"/>
        </w:rPr>
        <w:t>žádosti.</w:t>
      </w:r>
    </w:p>
    <w:p w:rsidR="00A37536" w:rsidRDefault="00A37536">
      <w:pPr>
        <w:pStyle w:val="Zkladntext"/>
        <w:rPr>
          <w:sz w:val="24"/>
        </w:rPr>
      </w:pPr>
    </w:p>
    <w:p w:rsidR="00A37536" w:rsidRDefault="00A37536">
      <w:pPr>
        <w:pStyle w:val="Zkladntext"/>
        <w:spacing w:before="8"/>
        <w:rPr>
          <w:sz w:val="23"/>
        </w:rPr>
      </w:pPr>
    </w:p>
    <w:p w:rsidR="00A37536" w:rsidRDefault="00F15133">
      <w:pPr>
        <w:pStyle w:val="Nadpis1"/>
        <w:ind w:left="229"/>
      </w:pPr>
      <w:r>
        <w:rPr>
          <w:color w:val="000009"/>
        </w:rPr>
        <w:t>VII.</w:t>
      </w:r>
    </w:p>
    <w:p w:rsidR="00A37536" w:rsidRDefault="00F15133">
      <w:pPr>
        <w:spacing w:before="20"/>
        <w:ind w:left="235" w:right="237"/>
        <w:jc w:val="center"/>
        <w:rPr>
          <w:b/>
        </w:rPr>
      </w:pPr>
      <w:r>
        <w:rPr>
          <w:b/>
          <w:color w:val="000009"/>
        </w:rPr>
        <w:t>Další smluvní podmínky</w:t>
      </w:r>
    </w:p>
    <w:p w:rsidR="00A37536" w:rsidRDefault="00A37536">
      <w:pPr>
        <w:pStyle w:val="Zkladntext"/>
        <w:spacing w:before="6"/>
        <w:rPr>
          <w:b/>
          <w:sz w:val="25"/>
        </w:rPr>
      </w:pPr>
    </w:p>
    <w:p w:rsidR="00A37536" w:rsidRDefault="00F15133">
      <w:pPr>
        <w:pStyle w:val="Odstavecseseznamem"/>
        <w:numPr>
          <w:ilvl w:val="1"/>
          <w:numId w:val="4"/>
        </w:numPr>
        <w:tabs>
          <w:tab w:val="left" w:pos="919"/>
        </w:tabs>
        <w:spacing w:line="259" w:lineRule="auto"/>
        <w:ind w:right="186"/>
        <w:jc w:val="both"/>
      </w:pPr>
      <w:r>
        <w:rPr>
          <w:color w:val="000009"/>
        </w:rPr>
        <w:t>Nabyvatel bere na vědomí, že poskytovatel nenese odpovědnost za funkčnost datové sítě nabyvatele, funkčnost veřejné datové sítě internet, funkčnost hardware či jiného software nabyvatele či za zálohování dat</w:t>
      </w:r>
      <w:r>
        <w:rPr>
          <w:color w:val="000009"/>
          <w:spacing w:val="-8"/>
        </w:rPr>
        <w:t xml:space="preserve"> </w:t>
      </w:r>
      <w:r>
        <w:rPr>
          <w:color w:val="000009"/>
        </w:rPr>
        <w:t>nabyvatelem.</w:t>
      </w:r>
    </w:p>
    <w:p w:rsidR="00A37536" w:rsidRDefault="00A37536">
      <w:pPr>
        <w:pStyle w:val="Zkladntext"/>
        <w:spacing w:before="10"/>
        <w:rPr>
          <w:sz w:val="23"/>
        </w:rPr>
      </w:pPr>
    </w:p>
    <w:p w:rsidR="00A37536" w:rsidRDefault="00F15133">
      <w:pPr>
        <w:pStyle w:val="Odstavecseseznamem"/>
        <w:numPr>
          <w:ilvl w:val="1"/>
          <w:numId w:val="4"/>
        </w:numPr>
        <w:tabs>
          <w:tab w:val="left" w:pos="919"/>
        </w:tabs>
        <w:spacing w:line="259" w:lineRule="auto"/>
        <w:ind w:right="181"/>
        <w:jc w:val="both"/>
      </w:pPr>
      <w:r>
        <w:rPr>
          <w:color w:val="000009"/>
        </w:rPr>
        <w:t>Software je navržen a nabízen jako produkt pro účel rezervace pro ubytovací zařízení a jako recepční a hotelový systém. Poskytovatel nenese odpovědnost za užívání software v souvislosti s užíváním dalších produktů typu software, za uživatelské zásahy. Poskytovatel doporučuje nabyvateli pravidelné zálohování dat. Poskytovatel neodpovídá nabyvateli za kompatibilní fungování software s jiným software či hardware nabyvatele. Rovněž poskytovatel neodpovídá za případný negativní vliv software na fungování jiného software či hardware</w:t>
      </w:r>
      <w:r>
        <w:rPr>
          <w:color w:val="000009"/>
          <w:spacing w:val="-13"/>
        </w:rPr>
        <w:t xml:space="preserve"> </w:t>
      </w:r>
      <w:r>
        <w:rPr>
          <w:color w:val="000009"/>
        </w:rPr>
        <w:t>nabyvatele.</w:t>
      </w:r>
    </w:p>
    <w:p w:rsidR="00A37536" w:rsidRDefault="00A37536">
      <w:pPr>
        <w:pStyle w:val="Zkladntext"/>
        <w:spacing w:before="11"/>
        <w:rPr>
          <w:sz w:val="23"/>
        </w:rPr>
      </w:pPr>
    </w:p>
    <w:p w:rsidR="00A37536" w:rsidRDefault="00F15133">
      <w:pPr>
        <w:pStyle w:val="Odstavecseseznamem"/>
        <w:numPr>
          <w:ilvl w:val="1"/>
          <w:numId w:val="4"/>
        </w:numPr>
        <w:tabs>
          <w:tab w:val="left" w:pos="919"/>
        </w:tabs>
        <w:spacing w:line="259" w:lineRule="auto"/>
        <w:ind w:right="184"/>
        <w:jc w:val="both"/>
      </w:pPr>
      <w:r>
        <w:rPr>
          <w:color w:val="000009"/>
        </w:rPr>
        <w:t>Poskytovatel nenese odpovědnost za vady, nefunkčnost či chyby software, které vzniknou v důsledku jakéhokoli neoprávněného zásahu do software či užitím software či v rozporu s touto</w:t>
      </w:r>
      <w:r>
        <w:rPr>
          <w:color w:val="000009"/>
          <w:spacing w:val="-5"/>
        </w:rPr>
        <w:t xml:space="preserve"> </w:t>
      </w:r>
      <w:r>
        <w:rPr>
          <w:color w:val="000009"/>
        </w:rPr>
        <w:t>smlouvou.</w:t>
      </w:r>
    </w:p>
    <w:p w:rsidR="00A37536" w:rsidRDefault="00A37536">
      <w:pPr>
        <w:pStyle w:val="Zkladntext"/>
        <w:spacing w:before="9"/>
        <w:rPr>
          <w:sz w:val="23"/>
        </w:rPr>
      </w:pPr>
    </w:p>
    <w:p w:rsidR="00A37536" w:rsidRDefault="00F15133">
      <w:pPr>
        <w:pStyle w:val="Odstavecseseznamem"/>
        <w:numPr>
          <w:ilvl w:val="1"/>
          <w:numId w:val="4"/>
        </w:numPr>
        <w:tabs>
          <w:tab w:val="left" w:pos="919"/>
        </w:tabs>
        <w:spacing w:line="259" w:lineRule="auto"/>
        <w:ind w:right="181"/>
        <w:jc w:val="both"/>
      </w:pPr>
      <w:r>
        <w:rPr>
          <w:color w:val="000009"/>
        </w:rPr>
        <w:t>Nabyvatel je povinen provést kontrolu funkčnosti software bez zbytečného odkladu po jeho zpřístupnění. Nabyvatel je povinen, není-li mezi smluvními stranami sjednáno jinak, reklamovat vady a upozornit na jiné chyby či nefunkčnost software bez zbytečného odkladu po jejich zjištění, nejpozději do 3 pracovních dnů. Poskytovatel odstraní takové vady poskytnutím aktualizace po jejím vydání. Na uplatněné vady nebude brán zřetel, pokud nebyly uplatněny řádně a včas v souladu s licenčními podmínkami, byly způsobeny nehodou, nesprávným použitím software nebo jeho zneužitím či při snaze o jeho zneužití. V případě, že poskytovatel poskytuje pro zachování funkčnosti aktualizace software, je nabyvatel povinen pro zachování řádného fungování software tyto aktualizace využít. Snížení funkčnosti software způsobené nevyužitím aktualizací není vadou produktu a poskytovatel za ně nenese odpovědnost.</w:t>
      </w:r>
    </w:p>
    <w:p w:rsidR="00A37536" w:rsidRDefault="00A37536">
      <w:pPr>
        <w:pStyle w:val="Zkladntext"/>
        <w:spacing w:before="1"/>
        <w:rPr>
          <w:sz w:val="24"/>
        </w:rPr>
      </w:pPr>
    </w:p>
    <w:p w:rsidR="00A37536" w:rsidRDefault="00F15133">
      <w:pPr>
        <w:pStyle w:val="Odstavecseseznamem"/>
        <w:numPr>
          <w:ilvl w:val="1"/>
          <w:numId w:val="4"/>
        </w:numPr>
        <w:tabs>
          <w:tab w:val="left" w:pos="919"/>
        </w:tabs>
        <w:spacing w:line="259" w:lineRule="auto"/>
        <w:ind w:right="181"/>
        <w:jc w:val="both"/>
      </w:pPr>
      <w:r>
        <w:rPr>
          <w:color w:val="000009"/>
        </w:rPr>
        <w:t>Poskytovatel poskytuje nabyvateli pouze licenci a nenese jakoukoli odpovědnost za škodu či jinou majetkovou či nemajetkovou újmu vzniklou nabyvateli či třetí osobě užíváním software nebo v souvislosti s užíváním software. Poskytovatel nenese zejména odpovědnost za škodu či jinou majetkovou či nemajetkovou újmu způsobenou nevhodnou instalací software. Poskytovatel nenese odpovědnost za škodu či jinou majetkovou či nemajetkovou újmu, která nabyvateli či třetí osobě vznikne při užívání software, odpovídá-li za ni nabyvatel či třetí osoba. Poskytovatel nenese odpovědnost za škodu či jinou majetkovou či nemajetkovou újmu způsobenou zejména nevhodným použitím, nedostatkem součinnosti ze strany nabyvatele, nehodou, jakýmkoli zásahem třetí osoby, zásahem vyšší moci, protiprávním</w:t>
      </w:r>
      <w:r>
        <w:rPr>
          <w:color w:val="000009"/>
          <w:spacing w:val="12"/>
        </w:rPr>
        <w:t xml:space="preserve"> </w:t>
      </w:r>
      <w:r>
        <w:rPr>
          <w:color w:val="000009"/>
        </w:rPr>
        <w:t>užíváním</w:t>
      </w:r>
    </w:p>
    <w:p w:rsidR="00A37536" w:rsidRDefault="00A37536">
      <w:pPr>
        <w:spacing w:line="259" w:lineRule="auto"/>
        <w:jc w:val="both"/>
        <w:sectPr w:rsidR="00A37536">
          <w:pgSz w:w="11920" w:h="16860"/>
          <w:pgMar w:top="1280" w:right="1240" w:bottom="1320" w:left="1220" w:header="822" w:footer="1132" w:gutter="0"/>
          <w:cols w:space="708"/>
        </w:sectPr>
      </w:pPr>
    </w:p>
    <w:p w:rsidR="00A37536" w:rsidRDefault="00C07B57">
      <w:pPr>
        <w:pStyle w:val="Zkladntext"/>
        <w:spacing w:line="20" w:lineRule="exact"/>
        <w:ind w:left="183"/>
        <w:rPr>
          <w:sz w:val="2"/>
        </w:rPr>
      </w:pPr>
      <w:r>
        <w:rPr>
          <w:noProof/>
          <w:sz w:val="2"/>
          <w:lang w:val="cs-CZ" w:eastAsia="cs-CZ"/>
        </w:rPr>
        <w:lastRenderedPageBreak/>
        <mc:AlternateContent>
          <mc:Choice Requires="wpg">
            <w:drawing>
              <wp:inline distT="0" distB="0" distL="0" distR="0">
                <wp:extent cx="5767705" cy="10160"/>
                <wp:effectExtent l="9525" t="0" r="13970" b="8890"/>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0160"/>
                          <a:chOff x="0" y="0"/>
                          <a:chExt cx="9083" cy="16"/>
                        </a:xfrm>
                      </wpg:grpSpPr>
                      <wps:wsp>
                        <wps:cNvPr id="15" name="Line 11"/>
                        <wps:cNvCnPr/>
                        <wps:spPr bwMode="auto">
                          <a:xfrm>
                            <a:off x="0" y="8"/>
                            <a:ext cx="9083"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26" style="width:454.15pt;height:.8pt;mso-position-horizontal-relative:char;mso-position-vertical-relative:line" coordsize="9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">
                <v:line id="Line 11" o:spid="_x0000_s1027" style="position:absolute;visibility:visible;mso-wrap-style:square" from="0,8" to="9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xNObwAAADbAAAADwAAAGRycy9kb3ducmV2LnhtbERPSwrCMBDdC94hjOBGNFX8UY0igujC&#10;jdUDDM3YVptJaaLW2xtBcDeP953lujGleFLtCssKhoMIBHFqdcGZgst515+DcB5ZY2mZFLzJwXrV&#10;bi0x1vbFJ3omPhMhhF2MCnLvq1hKl+Zk0A1sRRy4q60N+gDrTOoaXyHclHIURVNpsODQkGNF25zS&#10;e/IwCm6Skxnhoxn7/fSY9O5DOhc7pbqdZrMA4anxf/HPfdBh/gS+v4QD5Oo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CTxNObwAAADbAAAADwAAAAAAAAAAAAAAAAChAgAA&#10;ZHJzL2Rvd25yZXYueG1sUEsFBgAAAAAEAAQA+QAAAIoDAAAAAA==&#10;" strokecolor="#000009" strokeweight=".26481mm"/>
                <w10:anchorlock/>
              </v:group>
            </w:pict>
          </mc:Fallback>
        </mc:AlternateContent>
      </w:r>
    </w:p>
    <w:p w:rsidR="00A37536" w:rsidRDefault="00A37536">
      <w:pPr>
        <w:pStyle w:val="Zkladntext"/>
        <w:spacing w:before="9"/>
        <w:rPr>
          <w:sz w:val="10"/>
        </w:rPr>
      </w:pPr>
    </w:p>
    <w:p w:rsidR="00A37536" w:rsidRDefault="00F15133">
      <w:pPr>
        <w:pStyle w:val="Zkladntext"/>
        <w:spacing w:before="101" w:line="259" w:lineRule="auto"/>
        <w:ind w:left="918" w:right="182"/>
        <w:jc w:val="both"/>
      </w:pPr>
      <w:r>
        <w:rPr>
          <w:color w:val="000009"/>
        </w:rPr>
        <w:t>či zneužitím software včetně škod a nákladů souvisejících s ušlým ziskem, ztrátou dobrého jména, dat nebo počítačových programů. Skutečnost, že byl poskytovatel jakkoli upozorněn na možnost vzniku škody či jiné újmy, nemá vliv na jeho odpovědnost za škodu či jinou majetkovou či nemajetkovou újmu.</w:t>
      </w:r>
    </w:p>
    <w:p w:rsidR="00A37536" w:rsidRDefault="00A37536">
      <w:pPr>
        <w:pStyle w:val="Zkladntext"/>
        <w:spacing w:before="9"/>
        <w:rPr>
          <w:sz w:val="23"/>
        </w:rPr>
      </w:pPr>
    </w:p>
    <w:p w:rsidR="00A37536" w:rsidRDefault="00F15133">
      <w:pPr>
        <w:pStyle w:val="Odstavecseseznamem"/>
        <w:numPr>
          <w:ilvl w:val="1"/>
          <w:numId w:val="4"/>
        </w:numPr>
        <w:tabs>
          <w:tab w:val="left" w:pos="919"/>
        </w:tabs>
        <w:spacing w:before="1" w:line="259" w:lineRule="auto"/>
        <w:ind w:right="187"/>
        <w:jc w:val="both"/>
      </w:pPr>
      <w:r>
        <w:rPr>
          <w:color w:val="000009"/>
        </w:rPr>
        <w:t>Nabyvatel je povinen zajistit odbornou způsobilost osob užívajících software. Nabyvatel je oprávněn zpřístupnit software svým zaměstnancům a oprávněným třetím osobám pouze tak, aby nedošlo k porušení práv poskytovatele dle této smlouvy. Poskytovatel neodpovídá za ztrátu či znehodnocení dat nabyvatele, ke které dojde užíváním</w:t>
      </w:r>
      <w:r>
        <w:rPr>
          <w:color w:val="000009"/>
          <w:spacing w:val="-2"/>
        </w:rPr>
        <w:t xml:space="preserve"> </w:t>
      </w:r>
      <w:r>
        <w:rPr>
          <w:color w:val="000009"/>
        </w:rPr>
        <w:t>software.</w:t>
      </w:r>
    </w:p>
    <w:p w:rsidR="00A37536" w:rsidRDefault="00A37536">
      <w:pPr>
        <w:pStyle w:val="Zkladntext"/>
        <w:spacing w:before="10"/>
        <w:rPr>
          <w:sz w:val="23"/>
        </w:rPr>
      </w:pPr>
    </w:p>
    <w:p w:rsidR="00A37536" w:rsidRDefault="00F15133">
      <w:pPr>
        <w:pStyle w:val="Odstavecseseznamem"/>
        <w:numPr>
          <w:ilvl w:val="1"/>
          <w:numId w:val="4"/>
        </w:numPr>
        <w:tabs>
          <w:tab w:val="left" w:pos="919"/>
        </w:tabs>
        <w:spacing w:line="259" w:lineRule="auto"/>
        <w:ind w:right="184"/>
        <w:jc w:val="both"/>
      </w:pPr>
      <w:r>
        <w:rPr>
          <w:color w:val="000009"/>
        </w:rPr>
        <w:t>Nabyvatel uznává a souhlasí, že nelze činit poskytovatele odpovědného za žádnou ztrátu, ať přímou či nepřímou, vzniklou nabyvateli včetně ztráty klientů, ušlého obratu, provozních ztrát, ztráty dat, ztráty na hodnotě podniku, ztráty vzniklých z užívání software, ztráty vzniklých z nemožnosti užívání software, ztrát vzniklých z podvodného užívání software, nebo z nesprávného přenosu dat a nebo z jiné činnosti související s užíváním</w:t>
      </w:r>
      <w:r>
        <w:rPr>
          <w:color w:val="000009"/>
          <w:spacing w:val="-3"/>
        </w:rPr>
        <w:t xml:space="preserve"> </w:t>
      </w:r>
      <w:r>
        <w:rPr>
          <w:color w:val="000009"/>
        </w:rPr>
        <w:t>software.</w:t>
      </w:r>
    </w:p>
    <w:p w:rsidR="00A37536" w:rsidRDefault="00A37536">
      <w:pPr>
        <w:pStyle w:val="Zkladntext"/>
        <w:spacing w:before="10"/>
        <w:rPr>
          <w:sz w:val="23"/>
        </w:rPr>
      </w:pPr>
    </w:p>
    <w:p w:rsidR="00A37536" w:rsidRDefault="00F15133">
      <w:pPr>
        <w:pStyle w:val="Odstavecseseznamem"/>
        <w:numPr>
          <w:ilvl w:val="1"/>
          <w:numId w:val="4"/>
        </w:numPr>
        <w:tabs>
          <w:tab w:val="left" w:pos="919"/>
        </w:tabs>
        <w:spacing w:line="259" w:lineRule="auto"/>
        <w:ind w:right="184"/>
        <w:jc w:val="both"/>
      </w:pPr>
      <w:r>
        <w:rPr>
          <w:color w:val="000009"/>
        </w:rPr>
        <w:t>Nabyvatel uznává a souhlasí, že nelze činit poskytovatele odpovědného za jakékoliv škody, které mohou vzniknout následkem výpadku, přerušení nebo pozastavení software.</w:t>
      </w:r>
    </w:p>
    <w:p w:rsidR="00A37536" w:rsidRDefault="00A37536">
      <w:pPr>
        <w:pStyle w:val="Zkladntext"/>
        <w:spacing w:before="10"/>
        <w:rPr>
          <w:sz w:val="23"/>
        </w:rPr>
      </w:pPr>
    </w:p>
    <w:p w:rsidR="00A37536" w:rsidRDefault="00F15133">
      <w:pPr>
        <w:pStyle w:val="Odstavecseseznamem"/>
        <w:numPr>
          <w:ilvl w:val="1"/>
          <w:numId w:val="4"/>
        </w:numPr>
        <w:tabs>
          <w:tab w:val="left" w:pos="919"/>
        </w:tabs>
        <w:spacing w:line="259" w:lineRule="auto"/>
        <w:ind w:right="186"/>
        <w:jc w:val="both"/>
      </w:pPr>
      <w:r>
        <w:rPr>
          <w:color w:val="000009"/>
        </w:rPr>
        <w:t>Nabyvatel bere na vědomí pro případ, že při užívání software nakládá s osobními údaji osob, je povinen postupovat v souladu s platnými právními</w:t>
      </w:r>
      <w:r>
        <w:rPr>
          <w:color w:val="000009"/>
          <w:spacing w:val="-23"/>
        </w:rPr>
        <w:t xml:space="preserve"> </w:t>
      </w:r>
      <w:r>
        <w:rPr>
          <w:color w:val="000009"/>
        </w:rPr>
        <w:t>předpisy.</w:t>
      </w:r>
    </w:p>
    <w:p w:rsidR="00A37536" w:rsidRDefault="00A37536">
      <w:pPr>
        <w:pStyle w:val="Zkladntext"/>
        <w:spacing w:before="9"/>
        <w:rPr>
          <w:sz w:val="23"/>
        </w:rPr>
      </w:pPr>
    </w:p>
    <w:p w:rsidR="00A37536" w:rsidRDefault="00F15133">
      <w:pPr>
        <w:pStyle w:val="Odstavecseseznamem"/>
        <w:numPr>
          <w:ilvl w:val="1"/>
          <w:numId w:val="4"/>
        </w:numPr>
        <w:tabs>
          <w:tab w:val="left" w:pos="919"/>
        </w:tabs>
        <w:spacing w:line="259" w:lineRule="auto"/>
        <w:ind w:right="181"/>
        <w:jc w:val="both"/>
      </w:pPr>
      <w:r>
        <w:rPr>
          <w:color w:val="000009"/>
        </w:rPr>
        <w:t>Nabyvatel bere na vědomí, že poskytovatel v souvislosti s poskytnutím licence nabyvateli, užíváním či aktualizací software nakládá s některými údaji a daty nabyvatele a údaji a daty třetích osob, jež nabyvatel se souhlasem těchto třetích osob shromažďuje a zpracovává, a že tyto údaje a data poskytovatel rovněž shromažďuje a zpracovává. Nabyvatel dává poskytovateli souhlas k uvedenému nakládání a použití údajů a dat. Účelem použití údajů a dat nabyvatele a třetích osob je zejména možnost aktualizace software, komunikace s nabyvatelem či zlepšení produktů poskytovatele. Jsou-li poskytovatelem pro instalaci či užívání software požadovány určité údaje o nabyvateli nebo třetích osobách, je nabyvatel povinen poskytnout tyto údaje úplně a pravdivě. Nabyvatel prohlašuje, že od třetích osob, jejichž údaje a data shromažďuje a zpracovává, získal potřebný souhlas se shromažďováním a zpracováním těchto údajů a dat. Poskytovatel se zavazuje zpracovávat veškeré poskytnuté údaje v souladu s platnými právními předpisy. Nabyvatel nese plnou odpovědnost za veškerá jím nahraná data do systému, a to i v případě poškození nebo zcizení dat třetí stranou, pokud nabyvatel vědomě zanedbal dodržování bezpečnostních pravidel a postupů pro ochranu</w:t>
      </w:r>
      <w:r>
        <w:rPr>
          <w:color w:val="000009"/>
          <w:spacing w:val="-2"/>
        </w:rPr>
        <w:t xml:space="preserve"> </w:t>
      </w:r>
      <w:r>
        <w:rPr>
          <w:color w:val="000009"/>
        </w:rPr>
        <w:t>dat.</w:t>
      </w:r>
    </w:p>
    <w:p w:rsidR="00A37536" w:rsidRDefault="00A37536">
      <w:pPr>
        <w:pStyle w:val="Zkladntext"/>
        <w:spacing w:before="2"/>
        <w:rPr>
          <w:sz w:val="24"/>
        </w:rPr>
      </w:pPr>
    </w:p>
    <w:p w:rsidR="00A37536" w:rsidRDefault="00F15133">
      <w:pPr>
        <w:pStyle w:val="Odstavecseseznamem"/>
        <w:numPr>
          <w:ilvl w:val="1"/>
          <w:numId w:val="4"/>
        </w:numPr>
        <w:tabs>
          <w:tab w:val="left" w:pos="919"/>
        </w:tabs>
        <w:spacing w:line="259" w:lineRule="auto"/>
        <w:jc w:val="both"/>
      </w:pPr>
      <w:r>
        <w:rPr>
          <w:color w:val="000009"/>
        </w:rPr>
        <w:t>Smluvní strany se zavazují zachovávat mlčenlivost o všech skutečnostech, o kterých se dozví v souvislosti s plněním této smlouvy, zejména o jakýchkoliv důvěrných informacích nebo obchodním tajemství, jakož i o bezpečnostních opatřeních a o osobních údajích. Tato povinnost mlčenlivosti trvá i po ukončení vztahu založeného touto</w:t>
      </w:r>
      <w:r>
        <w:rPr>
          <w:color w:val="000009"/>
          <w:spacing w:val="-2"/>
        </w:rPr>
        <w:t xml:space="preserve"> </w:t>
      </w:r>
      <w:r>
        <w:rPr>
          <w:color w:val="000009"/>
        </w:rPr>
        <w:t>smlouvou.</w:t>
      </w:r>
    </w:p>
    <w:p w:rsidR="00A37536" w:rsidRDefault="00A37536">
      <w:pPr>
        <w:pStyle w:val="Zkladntext"/>
        <w:rPr>
          <w:sz w:val="24"/>
        </w:rPr>
      </w:pPr>
    </w:p>
    <w:p w:rsidR="00A37536" w:rsidRDefault="00A37536">
      <w:pPr>
        <w:pStyle w:val="Zkladntext"/>
        <w:spacing w:before="8"/>
        <w:rPr>
          <w:sz w:val="23"/>
        </w:rPr>
      </w:pPr>
    </w:p>
    <w:p w:rsidR="00A37536" w:rsidRDefault="00F15133">
      <w:pPr>
        <w:pStyle w:val="Nadpis1"/>
        <w:ind w:left="237"/>
      </w:pPr>
      <w:r>
        <w:rPr>
          <w:color w:val="000009"/>
        </w:rPr>
        <w:t>VIII.</w:t>
      </w:r>
    </w:p>
    <w:p w:rsidR="00A37536" w:rsidRDefault="00F15133">
      <w:pPr>
        <w:spacing w:before="20"/>
        <w:ind w:left="248" w:right="237"/>
        <w:jc w:val="center"/>
        <w:rPr>
          <w:b/>
        </w:rPr>
      </w:pPr>
      <w:r>
        <w:rPr>
          <w:b/>
          <w:color w:val="000009"/>
        </w:rPr>
        <w:t>Podmínky užívání online rezervačního systému</w:t>
      </w:r>
    </w:p>
    <w:p w:rsidR="00A37536" w:rsidRDefault="00A37536">
      <w:pPr>
        <w:jc w:val="center"/>
        <w:sectPr w:rsidR="00A37536">
          <w:pgSz w:w="11920" w:h="16860"/>
          <w:pgMar w:top="1280" w:right="1240" w:bottom="1320" w:left="1220" w:header="822" w:footer="1132" w:gutter="0"/>
          <w:cols w:space="708"/>
        </w:sectPr>
      </w:pPr>
    </w:p>
    <w:p w:rsidR="00A37536" w:rsidRDefault="00C07B57">
      <w:pPr>
        <w:pStyle w:val="Zkladntext"/>
        <w:spacing w:line="20" w:lineRule="exact"/>
        <w:ind w:left="183"/>
        <w:rPr>
          <w:sz w:val="2"/>
        </w:rPr>
      </w:pPr>
      <w:r>
        <w:rPr>
          <w:noProof/>
          <w:sz w:val="2"/>
          <w:lang w:val="cs-CZ" w:eastAsia="cs-CZ"/>
        </w:rPr>
        <w:lastRenderedPageBreak/>
        <mc:AlternateContent>
          <mc:Choice Requires="wpg">
            <w:drawing>
              <wp:inline distT="0" distB="0" distL="0" distR="0">
                <wp:extent cx="5767705" cy="10160"/>
                <wp:effectExtent l="9525" t="0" r="13970" b="8890"/>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0160"/>
                          <a:chOff x="0" y="0"/>
                          <a:chExt cx="9083" cy="16"/>
                        </a:xfrm>
                      </wpg:grpSpPr>
                      <wps:wsp>
                        <wps:cNvPr id="13" name="Line 9"/>
                        <wps:cNvCnPr/>
                        <wps:spPr bwMode="auto">
                          <a:xfrm>
                            <a:off x="0" y="8"/>
                            <a:ext cx="9083"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454.15pt;height:.8pt;mso-position-horizontal-relative:char;mso-position-vertical-relative:line" coordsize="9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">
                <v:line id="Line 9" o:spid="_x0000_s1027" style="position:absolute;visibility:visible;mso-wrap-style:square" from="0,8" to="9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lw1r0AAADbAAAADwAAAGRycy9kb3ducmV2LnhtbERPSwrCMBDdC94hjOBGNPWDSjWKCKIL&#10;N1YPMDRjW20mpYlab28Ewd083neW68aU4km1KywrGA4iEMSp1QVnCi7nXX8OwnlkjaVlUvAmB+tV&#10;u7XEWNsXn+iZ+EyEEHYxKsi9r2IpXZqTQTewFXHgrrY26AOsM6lrfIVwU8pRFE2lwYJDQ44VbXNK&#10;78nDKLhJTmaEj2bi99Nj0rsP6VzslOp2ms0ChKfG/8U/90GH+WP4/hIOkK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mZcNa9AAAA2wAAAA8AAAAAAAAAAAAAAAAAoQIA&#10;AGRycy9kb3ducmV2LnhtbFBLBQYAAAAABAAEAPkAAACLAwAAAAA=&#10;" strokecolor="#000009" strokeweight=".26481mm"/>
                <w10:anchorlock/>
              </v:group>
            </w:pict>
          </mc:Fallback>
        </mc:AlternateContent>
      </w:r>
    </w:p>
    <w:p w:rsidR="00A37536" w:rsidRDefault="00A37536">
      <w:pPr>
        <w:pStyle w:val="Zkladntext"/>
        <w:rPr>
          <w:b/>
          <w:sz w:val="20"/>
        </w:rPr>
      </w:pPr>
    </w:p>
    <w:p w:rsidR="00A37536" w:rsidRDefault="00A37536">
      <w:pPr>
        <w:pStyle w:val="Zkladntext"/>
        <w:spacing w:before="5"/>
        <w:rPr>
          <w:b/>
          <w:sz w:val="23"/>
        </w:rPr>
      </w:pPr>
    </w:p>
    <w:p w:rsidR="00A37536" w:rsidRDefault="00F15133">
      <w:pPr>
        <w:pStyle w:val="Odstavecseseznamem"/>
        <w:numPr>
          <w:ilvl w:val="1"/>
          <w:numId w:val="3"/>
        </w:numPr>
        <w:tabs>
          <w:tab w:val="left" w:pos="919"/>
        </w:tabs>
        <w:spacing w:line="259" w:lineRule="auto"/>
        <w:jc w:val="both"/>
      </w:pPr>
      <w:r>
        <w:rPr>
          <w:color w:val="000009"/>
        </w:rPr>
        <w:t>Online rezervační systém umožňuje klientům nabyvatele provést elektronickou rezervaci služeb nabyvatele. Poskytovatel nenese žádnou odpovědnost za skutečné poskytnutí</w:t>
      </w:r>
      <w:r>
        <w:rPr>
          <w:color w:val="000009"/>
          <w:spacing w:val="-5"/>
        </w:rPr>
        <w:t xml:space="preserve"> </w:t>
      </w:r>
      <w:r>
        <w:rPr>
          <w:color w:val="000009"/>
        </w:rPr>
        <w:t>služeb</w:t>
      </w:r>
      <w:r>
        <w:rPr>
          <w:color w:val="000009"/>
          <w:spacing w:val="-5"/>
        </w:rPr>
        <w:t xml:space="preserve"> </w:t>
      </w:r>
      <w:r>
        <w:rPr>
          <w:color w:val="000009"/>
        </w:rPr>
        <w:t>nabyvatelem</w:t>
      </w:r>
      <w:r>
        <w:rPr>
          <w:color w:val="000009"/>
          <w:spacing w:val="-5"/>
        </w:rPr>
        <w:t xml:space="preserve"> </w:t>
      </w:r>
      <w:r>
        <w:rPr>
          <w:color w:val="000009"/>
        </w:rPr>
        <w:t>či</w:t>
      </w:r>
      <w:r>
        <w:rPr>
          <w:color w:val="000009"/>
          <w:spacing w:val="-5"/>
        </w:rPr>
        <w:t xml:space="preserve"> </w:t>
      </w:r>
      <w:r>
        <w:rPr>
          <w:color w:val="000009"/>
        </w:rPr>
        <w:t>za</w:t>
      </w:r>
      <w:r>
        <w:rPr>
          <w:color w:val="000009"/>
          <w:spacing w:val="-5"/>
        </w:rPr>
        <w:t xml:space="preserve"> </w:t>
      </w:r>
      <w:r>
        <w:rPr>
          <w:color w:val="000009"/>
        </w:rPr>
        <w:t>zaplacení</w:t>
      </w:r>
      <w:r>
        <w:rPr>
          <w:color w:val="000009"/>
          <w:spacing w:val="-4"/>
        </w:rPr>
        <w:t xml:space="preserve"> </w:t>
      </w:r>
      <w:r>
        <w:rPr>
          <w:color w:val="000009"/>
        </w:rPr>
        <w:t>služeb</w:t>
      </w:r>
      <w:r>
        <w:rPr>
          <w:color w:val="000009"/>
          <w:spacing w:val="-6"/>
        </w:rPr>
        <w:t xml:space="preserve"> </w:t>
      </w:r>
      <w:r>
        <w:rPr>
          <w:color w:val="000009"/>
        </w:rPr>
        <w:t>ze</w:t>
      </w:r>
      <w:r>
        <w:rPr>
          <w:color w:val="000009"/>
          <w:spacing w:val="-5"/>
        </w:rPr>
        <w:t xml:space="preserve"> </w:t>
      </w:r>
      <w:r>
        <w:rPr>
          <w:color w:val="000009"/>
        </w:rPr>
        <w:t>strany</w:t>
      </w:r>
      <w:r>
        <w:rPr>
          <w:color w:val="000009"/>
          <w:spacing w:val="-5"/>
        </w:rPr>
        <w:t xml:space="preserve"> </w:t>
      </w:r>
      <w:r>
        <w:rPr>
          <w:color w:val="000009"/>
        </w:rPr>
        <w:t>zákazníka</w:t>
      </w:r>
      <w:r>
        <w:rPr>
          <w:color w:val="000009"/>
          <w:spacing w:val="-6"/>
        </w:rPr>
        <w:t xml:space="preserve"> </w:t>
      </w:r>
      <w:r>
        <w:rPr>
          <w:color w:val="000009"/>
        </w:rPr>
        <w:t>nabyvatele.</w:t>
      </w:r>
    </w:p>
    <w:p w:rsidR="00A37536" w:rsidRDefault="00A37536">
      <w:pPr>
        <w:pStyle w:val="Zkladntext"/>
        <w:spacing w:before="9"/>
        <w:rPr>
          <w:sz w:val="23"/>
        </w:rPr>
      </w:pPr>
    </w:p>
    <w:p w:rsidR="00A37536" w:rsidRDefault="00F15133">
      <w:pPr>
        <w:pStyle w:val="Odstavecseseznamem"/>
        <w:numPr>
          <w:ilvl w:val="1"/>
          <w:numId w:val="3"/>
        </w:numPr>
        <w:tabs>
          <w:tab w:val="left" w:pos="919"/>
        </w:tabs>
        <w:spacing w:before="1" w:line="259" w:lineRule="auto"/>
        <w:ind w:right="186"/>
        <w:jc w:val="both"/>
      </w:pPr>
      <w:r>
        <w:rPr>
          <w:color w:val="000009"/>
        </w:rPr>
        <w:t>Nabyvatel je povinen prostřednictvím online rezervačního systému nabízet jen služby, které je schopen za deklarovaných podmínek poskytnout, a je povinen zadávat pouze správné, pravdivé a úplné údaje a informace. Poskytovatel nenese jakoukoli odpovědnost za škodu či jinou majetkovou či nemajetkovou újmu způsobenou poskytnutím nesprávných, nepravdivých či neúplných</w:t>
      </w:r>
      <w:r>
        <w:rPr>
          <w:color w:val="000009"/>
          <w:spacing w:val="-8"/>
        </w:rPr>
        <w:t xml:space="preserve"> </w:t>
      </w:r>
      <w:r>
        <w:rPr>
          <w:color w:val="000009"/>
        </w:rPr>
        <w:t>údajů.</w:t>
      </w:r>
    </w:p>
    <w:p w:rsidR="00A37536" w:rsidRDefault="00A37536">
      <w:pPr>
        <w:pStyle w:val="Zkladntext"/>
        <w:spacing w:before="10"/>
        <w:rPr>
          <w:sz w:val="23"/>
        </w:rPr>
      </w:pPr>
    </w:p>
    <w:p w:rsidR="00A37536" w:rsidRDefault="00F15133">
      <w:pPr>
        <w:pStyle w:val="Odstavecseseznamem"/>
        <w:numPr>
          <w:ilvl w:val="1"/>
          <w:numId w:val="3"/>
        </w:numPr>
        <w:tabs>
          <w:tab w:val="left" w:pos="919"/>
        </w:tabs>
        <w:spacing w:line="259" w:lineRule="auto"/>
        <w:ind w:right="185"/>
        <w:jc w:val="both"/>
      </w:pPr>
      <w:r>
        <w:rPr>
          <w:color w:val="000009"/>
        </w:rPr>
        <w:t>Nabyvatel je povinen poskytnout poskytovateli potřebnou součinnost k provozování online rezervačního systému, zejména bezodkladně aktualizovat zadanou nabídku, poskytnout aktuální kontaktní údaje či bezodkladně informovat o jejich</w:t>
      </w:r>
      <w:r>
        <w:rPr>
          <w:color w:val="000009"/>
          <w:spacing w:val="-29"/>
        </w:rPr>
        <w:t xml:space="preserve"> </w:t>
      </w:r>
      <w:r>
        <w:rPr>
          <w:color w:val="000009"/>
        </w:rPr>
        <w:t>změně.</w:t>
      </w:r>
    </w:p>
    <w:p w:rsidR="00A37536" w:rsidRDefault="00A37536">
      <w:pPr>
        <w:pStyle w:val="Zkladntext"/>
        <w:spacing w:before="9"/>
        <w:rPr>
          <w:sz w:val="23"/>
        </w:rPr>
      </w:pPr>
    </w:p>
    <w:p w:rsidR="00A37536" w:rsidRDefault="00F15133">
      <w:pPr>
        <w:pStyle w:val="Odstavecseseznamem"/>
        <w:numPr>
          <w:ilvl w:val="1"/>
          <w:numId w:val="3"/>
        </w:numPr>
        <w:tabs>
          <w:tab w:val="left" w:pos="919"/>
        </w:tabs>
        <w:spacing w:before="1" w:line="259" w:lineRule="auto"/>
        <w:ind w:right="185"/>
        <w:jc w:val="both"/>
      </w:pPr>
      <w:r>
        <w:rPr>
          <w:color w:val="000009"/>
        </w:rPr>
        <w:t>Podmínky pro přenos dat se použijí obdobně jako v části IX. Podmínky užívání channel</w:t>
      </w:r>
      <w:r>
        <w:rPr>
          <w:color w:val="000009"/>
          <w:spacing w:val="-1"/>
        </w:rPr>
        <w:t xml:space="preserve"> </w:t>
      </w:r>
      <w:r>
        <w:rPr>
          <w:color w:val="000009"/>
        </w:rPr>
        <w:t>manageru.</w:t>
      </w:r>
    </w:p>
    <w:p w:rsidR="00A37536" w:rsidRDefault="00A37536">
      <w:pPr>
        <w:pStyle w:val="Zkladntext"/>
        <w:rPr>
          <w:sz w:val="24"/>
        </w:rPr>
      </w:pPr>
    </w:p>
    <w:p w:rsidR="00A37536" w:rsidRDefault="00A37536">
      <w:pPr>
        <w:pStyle w:val="Zkladntext"/>
        <w:spacing w:before="6"/>
        <w:rPr>
          <w:sz w:val="23"/>
        </w:rPr>
      </w:pPr>
    </w:p>
    <w:p w:rsidR="00A37536" w:rsidRDefault="00F15133">
      <w:pPr>
        <w:pStyle w:val="Nadpis1"/>
        <w:ind w:left="231"/>
      </w:pPr>
      <w:r>
        <w:rPr>
          <w:color w:val="000009"/>
        </w:rPr>
        <w:t>IX.</w:t>
      </w:r>
    </w:p>
    <w:p w:rsidR="00A37536" w:rsidRDefault="00F15133">
      <w:pPr>
        <w:spacing w:before="21"/>
        <w:ind w:left="244" w:right="237"/>
        <w:jc w:val="center"/>
        <w:rPr>
          <w:b/>
        </w:rPr>
      </w:pPr>
      <w:r>
        <w:rPr>
          <w:b/>
          <w:color w:val="000009"/>
        </w:rPr>
        <w:t>Podmínky užívání channel manageru</w:t>
      </w:r>
    </w:p>
    <w:p w:rsidR="00A37536" w:rsidRDefault="00A37536">
      <w:pPr>
        <w:pStyle w:val="Zkladntext"/>
        <w:spacing w:before="10"/>
        <w:rPr>
          <w:b/>
          <w:sz w:val="24"/>
        </w:rPr>
      </w:pPr>
    </w:p>
    <w:p w:rsidR="00A37536" w:rsidRDefault="00F15133">
      <w:pPr>
        <w:pStyle w:val="Odstavecseseznamem"/>
        <w:numPr>
          <w:ilvl w:val="1"/>
          <w:numId w:val="2"/>
        </w:numPr>
        <w:tabs>
          <w:tab w:val="left" w:pos="919"/>
        </w:tabs>
        <w:spacing w:line="259" w:lineRule="auto"/>
        <w:jc w:val="both"/>
      </w:pPr>
      <w:r>
        <w:rPr>
          <w:color w:val="000009"/>
        </w:rPr>
        <w:t>Channel manager umožňuje propojení dostupnosti a cen konkrétní licence nabyvatele k světovým internetovým rezervačním portálům (dále jen „rezervační portály“). Poskytovatel nenese žádnou odpovědnost za skutečné poskytnutí služeb nabyvatelem či za zaplacení služeb ze strany zákazníka nabyvatele. Poskytovatel dále upozorňuje nabyvatele, že channel manager neslouží k přenosu další dat než pouze dostupnosti a cen.</w:t>
      </w:r>
    </w:p>
    <w:p w:rsidR="00A37536" w:rsidRDefault="00A37536">
      <w:pPr>
        <w:pStyle w:val="Zkladntext"/>
        <w:spacing w:before="2"/>
        <w:rPr>
          <w:sz w:val="23"/>
        </w:rPr>
      </w:pPr>
    </w:p>
    <w:p w:rsidR="00A37536" w:rsidRDefault="00F15133">
      <w:pPr>
        <w:pStyle w:val="Odstavecseseznamem"/>
        <w:numPr>
          <w:ilvl w:val="1"/>
          <w:numId w:val="2"/>
        </w:numPr>
        <w:tabs>
          <w:tab w:val="left" w:pos="919"/>
        </w:tabs>
        <w:spacing w:line="259" w:lineRule="auto"/>
        <w:ind w:right="181"/>
        <w:jc w:val="both"/>
      </w:pPr>
      <w:r>
        <w:rPr>
          <w:color w:val="000009"/>
        </w:rPr>
        <w:t>Nabyvatel je povinen prostřednictvím channel manageru nabízet jen služby, které je schopen za deklarovaných podmínek poskytnout, a je povinen zadávat pouze správné, pravdivé a úplné údaje a informace. Poskytovatel nenese jakoukoli odpovědnost za škodu či jinou majetkovou či nemajetkovou újmu způsobenou poskytnutím nesprávných, nepravdivých či neúplných údajů. Nabyvatel nese plnou odpovědnost za přenášená data. V případě, že se přenos dat na rezervační portály neuskuteční do 20 minut a klientovi je tato skutečnost známa, je povinen o ní písemně informovat poskytovatele.</w:t>
      </w:r>
    </w:p>
    <w:p w:rsidR="00A37536" w:rsidRDefault="00A37536">
      <w:pPr>
        <w:pStyle w:val="Zkladntext"/>
        <w:spacing w:before="2"/>
        <w:rPr>
          <w:sz w:val="23"/>
        </w:rPr>
      </w:pPr>
    </w:p>
    <w:p w:rsidR="00A37536" w:rsidRDefault="00F15133">
      <w:pPr>
        <w:pStyle w:val="Odstavecseseznamem"/>
        <w:numPr>
          <w:ilvl w:val="1"/>
          <w:numId w:val="2"/>
        </w:numPr>
        <w:tabs>
          <w:tab w:val="left" w:pos="919"/>
        </w:tabs>
        <w:spacing w:line="259" w:lineRule="auto"/>
        <w:ind w:right="186"/>
        <w:jc w:val="both"/>
      </w:pPr>
      <w:r>
        <w:rPr>
          <w:color w:val="000009"/>
        </w:rPr>
        <w:t>Nabyvatel je povinen poskytnout poskytovateli potřebnou součinnost k provozování channel manageru, zejména bezodkladně aktualizovat zadanou nabídku a poskytnout aktuální kontaktní údaje. Nabyvatel je dále povinen před jakoukoliv změnou v rámci nastavení rezervačních portálů informovat o této změně písemně poskytovatele. Za škody způsobené předem neohlášenou změnou nese plnou odpovědnost</w:t>
      </w:r>
      <w:r>
        <w:rPr>
          <w:color w:val="000009"/>
          <w:spacing w:val="-38"/>
        </w:rPr>
        <w:t xml:space="preserve"> </w:t>
      </w:r>
      <w:r>
        <w:rPr>
          <w:color w:val="000009"/>
        </w:rPr>
        <w:t>nabyvatel.</w:t>
      </w:r>
    </w:p>
    <w:p w:rsidR="00A37536" w:rsidRDefault="00A37536">
      <w:pPr>
        <w:pStyle w:val="Zkladntext"/>
        <w:spacing w:before="2"/>
        <w:rPr>
          <w:sz w:val="23"/>
        </w:rPr>
      </w:pPr>
    </w:p>
    <w:p w:rsidR="00A37536" w:rsidRDefault="00F15133">
      <w:pPr>
        <w:pStyle w:val="Odstavecseseznamem"/>
        <w:numPr>
          <w:ilvl w:val="1"/>
          <w:numId w:val="2"/>
        </w:numPr>
        <w:tabs>
          <w:tab w:val="left" w:pos="919"/>
        </w:tabs>
        <w:spacing w:line="259" w:lineRule="auto"/>
        <w:ind w:right="183"/>
        <w:jc w:val="both"/>
      </w:pPr>
      <w:r>
        <w:rPr>
          <w:color w:val="000009"/>
        </w:rPr>
        <w:t>Dodavatelem channel manageru je společnost Wubook Srl. sídlem Via E. De' Amicis 16/c, Zip Code: 61032, City: Fano (PU), Italy, Vat number:</w:t>
      </w:r>
      <w:r>
        <w:rPr>
          <w:color w:val="000009"/>
          <w:spacing w:val="-21"/>
        </w:rPr>
        <w:t xml:space="preserve"> </w:t>
      </w:r>
      <w:r>
        <w:rPr>
          <w:color w:val="000009"/>
        </w:rPr>
        <w:t>02340220413.</w:t>
      </w:r>
    </w:p>
    <w:p w:rsidR="00A37536" w:rsidRDefault="00A37536">
      <w:pPr>
        <w:pStyle w:val="Zkladntext"/>
        <w:spacing w:before="1"/>
        <w:rPr>
          <w:sz w:val="23"/>
        </w:rPr>
      </w:pPr>
    </w:p>
    <w:p w:rsidR="00A37536" w:rsidRDefault="00F15133">
      <w:pPr>
        <w:pStyle w:val="Odstavecseseznamem"/>
        <w:numPr>
          <w:ilvl w:val="1"/>
          <w:numId w:val="2"/>
        </w:numPr>
        <w:tabs>
          <w:tab w:val="left" w:pos="919"/>
        </w:tabs>
        <w:spacing w:line="259" w:lineRule="auto"/>
        <w:ind w:right="192"/>
        <w:jc w:val="both"/>
      </w:pPr>
      <w:r>
        <w:rPr>
          <w:color w:val="000009"/>
        </w:rPr>
        <w:t>Poskytovatel se zavazuje stahovat z vybraných portálů rezervace a vkládat je do systému Better Hotel. Tento proces může trvat až 5</w:t>
      </w:r>
      <w:r>
        <w:rPr>
          <w:color w:val="000009"/>
          <w:spacing w:val="-14"/>
        </w:rPr>
        <w:t xml:space="preserve"> </w:t>
      </w:r>
      <w:r>
        <w:rPr>
          <w:color w:val="000009"/>
        </w:rPr>
        <w:t>minut.</w:t>
      </w:r>
    </w:p>
    <w:p w:rsidR="00A37536" w:rsidRDefault="00A37536">
      <w:pPr>
        <w:spacing w:line="259" w:lineRule="auto"/>
        <w:jc w:val="both"/>
        <w:sectPr w:rsidR="00A37536">
          <w:pgSz w:w="11920" w:h="16860"/>
          <w:pgMar w:top="1280" w:right="1240" w:bottom="1320" w:left="1220" w:header="822" w:footer="1132" w:gutter="0"/>
          <w:cols w:space="708"/>
        </w:sectPr>
      </w:pPr>
    </w:p>
    <w:p w:rsidR="00A37536" w:rsidRDefault="00C07B57">
      <w:pPr>
        <w:pStyle w:val="Zkladntext"/>
        <w:spacing w:line="20" w:lineRule="exact"/>
        <w:ind w:left="183"/>
        <w:rPr>
          <w:sz w:val="2"/>
        </w:rPr>
      </w:pPr>
      <w:r>
        <w:rPr>
          <w:noProof/>
          <w:sz w:val="2"/>
          <w:lang w:val="cs-CZ" w:eastAsia="cs-CZ"/>
        </w:rPr>
        <w:lastRenderedPageBreak/>
        <mc:AlternateContent>
          <mc:Choice Requires="wpg">
            <w:drawing>
              <wp:inline distT="0" distB="0" distL="0" distR="0">
                <wp:extent cx="5767705" cy="10160"/>
                <wp:effectExtent l="9525" t="0" r="13970" b="889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0160"/>
                          <a:chOff x="0" y="0"/>
                          <a:chExt cx="9083" cy="16"/>
                        </a:xfrm>
                      </wpg:grpSpPr>
                      <wps:wsp>
                        <wps:cNvPr id="11" name="Line 7"/>
                        <wps:cNvCnPr/>
                        <wps:spPr bwMode="auto">
                          <a:xfrm>
                            <a:off x="0" y="8"/>
                            <a:ext cx="9083"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454.15pt;height:.8pt;mso-position-horizontal-relative:char;mso-position-vertical-relative:line" coordsize="9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">
                <v:line id="Line 7" o:spid="_x0000_s1027" style="position:absolute;visibility:visible;mso-wrap-style:square" from="0,8" to="9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dLOrwAAADbAAAADwAAAGRycy9kb3ducmV2LnhtbERPSwrCMBDdC94hjOBGNK2ISjWKCKIL&#10;N1YPMDRjW20mpYlab28Ewd083neW69ZU4kmNKy0riEcRCOLM6pJzBZfzbjgH4TyyxsoyKXiTg/Wq&#10;21liou2LT/RMfS5CCLsEFRTe14mULivIoBvZmjhwV9sY9AE2udQNvkK4qeQ4iqbSYMmhocCatgVl&#10;9/RhFNwkpzPCRzvx++kxHdxjOpc7pfq9drMA4an1f/HPfdBhfgzfX8IBcvU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gdLOrwAAADbAAAADwAAAAAAAAAAAAAAAAChAgAA&#10;ZHJzL2Rvd25yZXYueG1sUEsFBgAAAAAEAAQA+QAAAIoDAAAAAA==&#10;" strokecolor="#000009" strokeweight=".26481mm"/>
                <w10:anchorlock/>
              </v:group>
            </w:pict>
          </mc:Fallback>
        </mc:AlternateContent>
      </w:r>
    </w:p>
    <w:p w:rsidR="00A37536" w:rsidRDefault="00A37536">
      <w:pPr>
        <w:pStyle w:val="Zkladntext"/>
        <w:spacing w:before="9"/>
        <w:rPr>
          <w:sz w:val="10"/>
        </w:rPr>
      </w:pPr>
    </w:p>
    <w:p w:rsidR="00A37536" w:rsidRDefault="00F15133">
      <w:pPr>
        <w:pStyle w:val="Odstavecseseznamem"/>
        <w:numPr>
          <w:ilvl w:val="1"/>
          <w:numId w:val="2"/>
        </w:numPr>
        <w:tabs>
          <w:tab w:val="left" w:pos="919"/>
        </w:tabs>
        <w:spacing w:before="93" w:line="259" w:lineRule="auto"/>
        <w:ind w:right="183"/>
        <w:jc w:val="both"/>
      </w:pPr>
      <w:r>
        <w:rPr>
          <w:color w:val="000009"/>
        </w:rPr>
        <w:t>Nabyvatel se zavazuje, že veškeré změny a storna rezervací vyplývajících z činnosti channel manageru, bude ihned kontrolovat. Za škody způsobené zanedbáním této povinnosti nenese poskytovatel žádnou</w:t>
      </w:r>
      <w:r>
        <w:rPr>
          <w:color w:val="000009"/>
          <w:spacing w:val="-5"/>
        </w:rPr>
        <w:t xml:space="preserve"> </w:t>
      </w:r>
      <w:r>
        <w:rPr>
          <w:color w:val="000009"/>
        </w:rPr>
        <w:t>odpovědnost.</w:t>
      </w:r>
    </w:p>
    <w:p w:rsidR="00A37536" w:rsidRDefault="00A37536">
      <w:pPr>
        <w:pStyle w:val="Zkladntext"/>
        <w:spacing w:before="1"/>
        <w:rPr>
          <w:sz w:val="23"/>
        </w:rPr>
      </w:pPr>
    </w:p>
    <w:p w:rsidR="00A37536" w:rsidRDefault="00F15133">
      <w:pPr>
        <w:pStyle w:val="Odstavecseseznamem"/>
        <w:numPr>
          <w:ilvl w:val="1"/>
          <w:numId w:val="2"/>
        </w:numPr>
        <w:tabs>
          <w:tab w:val="left" w:pos="919"/>
        </w:tabs>
        <w:spacing w:line="259" w:lineRule="auto"/>
        <w:ind w:right="185"/>
        <w:jc w:val="both"/>
      </w:pPr>
      <w:r>
        <w:rPr>
          <w:color w:val="000009"/>
        </w:rPr>
        <w:t>Nabyvatel byl poučen ohledně rychlosti přenosu dat mezi systémem Better Hotel a rezervačními portály. Tato rychlost je ovlivněna zejména množstvím požadavků, které channel manager zpracovává. Přenos jednotlivých požadavků probíhá většinou do 10 minut. Při velkém množství požadavků pak do 30</w:t>
      </w:r>
      <w:r>
        <w:rPr>
          <w:color w:val="000009"/>
          <w:spacing w:val="-10"/>
        </w:rPr>
        <w:t xml:space="preserve"> </w:t>
      </w:r>
      <w:r>
        <w:rPr>
          <w:color w:val="000009"/>
        </w:rPr>
        <w:t>minut.</w:t>
      </w:r>
    </w:p>
    <w:p w:rsidR="00A37536" w:rsidRDefault="00A37536">
      <w:pPr>
        <w:pStyle w:val="Zkladntext"/>
        <w:spacing w:before="2"/>
        <w:rPr>
          <w:sz w:val="23"/>
        </w:rPr>
      </w:pPr>
    </w:p>
    <w:p w:rsidR="00A37536" w:rsidRDefault="00F15133">
      <w:pPr>
        <w:pStyle w:val="Odstavecseseznamem"/>
        <w:numPr>
          <w:ilvl w:val="1"/>
          <w:numId w:val="2"/>
        </w:numPr>
        <w:tabs>
          <w:tab w:val="left" w:pos="919"/>
        </w:tabs>
        <w:spacing w:line="259" w:lineRule="auto"/>
        <w:ind w:right="185"/>
        <w:jc w:val="both"/>
      </w:pPr>
      <w:r>
        <w:rPr>
          <w:color w:val="000009"/>
        </w:rPr>
        <w:t>Poskytovatel nemá žádné právo zasahovat do obchodního vztahu mezi nabyvatelem a rezervačními portály, a to zejména ohledně provizí za přijaté rezervace z rezervačních portálů a jejich následného</w:t>
      </w:r>
      <w:r>
        <w:rPr>
          <w:color w:val="000009"/>
          <w:spacing w:val="-6"/>
        </w:rPr>
        <w:t xml:space="preserve"> </w:t>
      </w:r>
      <w:r>
        <w:rPr>
          <w:color w:val="000009"/>
        </w:rPr>
        <w:t>vyúčtování.</w:t>
      </w:r>
    </w:p>
    <w:p w:rsidR="00A37536" w:rsidRDefault="00A37536">
      <w:pPr>
        <w:pStyle w:val="Zkladntext"/>
        <w:spacing w:before="1"/>
        <w:rPr>
          <w:sz w:val="23"/>
        </w:rPr>
      </w:pPr>
    </w:p>
    <w:p w:rsidR="00A37536" w:rsidRDefault="00F15133">
      <w:pPr>
        <w:pStyle w:val="Odstavecseseznamem"/>
        <w:numPr>
          <w:ilvl w:val="1"/>
          <w:numId w:val="2"/>
        </w:numPr>
        <w:tabs>
          <w:tab w:val="left" w:pos="919"/>
        </w:tabs>
        <w:spacing w:line="259" w:lineRule="auto"/>
        <w:ind w:right="186"/>
        <w:jc w:val="both"/>
      </w:pPr>
      <w:r>
        <w:rPr>
          <w:color w:val="000009"/>
        </w:rPr>
        <w:t>Poskytovatel se zavazuje po připojení jeho licence na rezervační portály o této skutečnosti nabyvatele informovat. Po tomto prvním připojení má nabyvatel povinnost prověřit správný přenos dat v rámci fungování channel manageru. Při nalezení chyby pak nabyvatel tuto chybu písemně oznámí</w:t>
      </w:r>
      <w:r>
        <w:rPr>
          <w:color w:val="000009"/>
          <w:spacing w:val="-17"/>
        </w:rPr>
        <w:t xml:space="preserve"> </w:t>
      </w:r>
      <w:r>
        <w:rPr>
          <w:color w:val="000009"/>
        </w:rPr>
        <w:t>poskytovateli.</w:t>
      </w:r>
    </w:p>
    <w:p w:rsidR="00A37536" w:rsidRDefault="00A37536">
      <w:pPr>
        <w:pStyle w:val="Zkladntext"/>
        <w:spacing w:before="1"/>
        <w:rPr>
          <w:sz w:val="23"/>
        </w:rPr>
      </w:pPr>
    </w:p>
    <w:p w:rsidR="00A37536" w:rsidRDefault="00F15133">
      <w:pPr>
        <w:pStyle w:val="Odstavecseseznamem"/>
        <w:numPr>
          <w:ilvl w:val="1"/>
          <w:numId w:val="2"/>
        </w:numPr>
        <w:tabs>
          <w:tab w:val="left" w:pos="919"/>
        </w:tabs>
        <w:spacing w:line="259" w:lineRule="auto"/>
        <w:ind w:right="183"/>
        <w:jc w:val="both"/>
      </w:pPr>
      <w:r>
        <w:rPr>
          <w:color w:val="000009"/>
        </w:rPr>
        <w:t>Při jakémkoliv problému, je nabyvatel povinen neprodleně o něm informovat poskytovatele. Problémem je v tomto případě zejména myšleno: špatné odesílání cen či dostupnosti, obdržení nadlimitní rezervace a další. Pokud o tomto problému nebude nabyvatel poskytovatele neprodleně informovat, nenese za případné problémy poskytovatel žádnou odpovědnost. Nabyvatel se také zavazuje výše uvedené problémy řešit</w:t>
      </w:r>
      <w:r>
        <w:rPr>
          <w:color w:val="000009"/>
          <w:spacing w:val="-5"/>
        </w:rPr>
        <w:t xml:space="preserve"> </w:t>
      </w:r>
      <w:r>
        <w:rPr>
          <w:color w:val="000009"/>
        </w:rPr>
        <w:t>prvně</w:t>
      </w:r>
      <w:r>
        <w:rPr>
          <w:color w:val="000009"/>
          <w:spacing w:val="-4"/>
        </w:rPr>
        <w:t xml:space="preserve"> </w:t>
      </w:r>
      <w:r>
        <w:rPr>
          <w:color w:val="000009"/>
        </w:rPr>
        <w:t>se</w:t>
      </w:r>
      <w:r>
        <w:rPr>
          <w:color w:val="000009"/>
          <w:spacing w:val="-4"/>
        </w:rPr>
        <w:t xml:space="preserve"> </w:t>
      </w:r>
      <w:r>
        <w:rPr>
          <w:color w:val="000009"/>
        </w:rPr>
        <w:t>zákazníkem,</w:t>
      </w:r>
      <w:r>
        <w:rPr>
          <w:color w:val="000009"/>
          <w:spacing w:val="-3"/>
        </w:rPr>
        <w:t xml:space="preserve"> </w:t>
      </w:r>
      <w:r>
        <w:rPr>
          <w:color w:val="000009"/>
        </w:rPr>
        <w:t>který</w:t>
      </w:r>
      <w:r>
        <w:rPr>
          <w:color w:val="000009"/>
          <w:spacing w:val="-4"/>
        </w:rPr>
        <w:t xml:space="preserve"> </w:t>
      </w:r>
      <w:r>
        <w:rPr>
          <w:color w:val="000009"/>
        </w:rPr>
        <w:t>vytvořil</w:t>
      </w:r>
      <w:r>
        <w:rPr>
          <w:color w:val="000009"/>
          <w:spacing w:val="-3"/>
        </w:rPr>
        <w:t xml:space="preserve"> </w:t>
      </w:r>
      <w:r>
        <w:rPr>
          <w:color w:val="000009"/>
        </w:rPr>
        <w:t>danou</w:t>
      </w:r>
      <w:r>
        <w:rPr>
          <w:color w:val="000009"/>
          <w:spacing w:val="-5"/>
        </w:rPr>
        <w:t xml:space="preserve"> </w:t>
      </w:r>
      <w:r>
        <w:rPr>
          <w:color w:val="000009"/>
        </w:rPr>
        <w:t>rezervaci,</w:t>
      </w:r>
      <w:r>
        <w:rPr>
          <w:color w:val="000009"/>
          <w:spacing w:val="-3"/>
        </w:rPr>
        <w:t xml:space="preserve"> </w:t>
      </w:r>
      <w:r>
        <w:rPr>
          <w:color w:val="000009"/>
        </w:rPr>
        <w:t>a</w:t>
      </w:r>
      <w:r>
        <w:rPr>
          <w:color w:val="000009"/>
          <w:spacing w:val="-4"/>
        </w:rPr>
        <w:t xml:space="preserve"> </w:t>
      </w:r>
      <w:r>
        <w:rPr>
          <w:color w:val="000009"/>
        </w:rPr>
        <w:t>s</w:t>
      </w:r>
      <w:r>
        <w:rPr>
          <w:color w:val="000009"/>
          <w:spacing w:val="-4"/>
        </w:rPr>
        <w:t xml:space="preserve"> </w:t>
      </w:r>
      <w:r>
        <w:rPr>
          <w:color w:val="000009"/>
        </w:rPr>
        <w:t>rezervačními</w:t>
      </w:r>
      <w:r>
        <w:rPr>
          <w:color w:val="000009"/>
          <w:spacing w:val="-3"/>
        </w:rPr>
        <w:t xml:space="preserve"> </w:t>
      </w:r>
      <w:r>
        <w:rPr>
          <w:color w:val="000009"/>
        </w:rPr>
        <w:t>portály.</w:t>
      </w:r>
    </w:p>
    <w:p w:rsidR="00A37536" w:rsidRDefault="00A37536">
      <w:pPr>
        <w:pStyle w:val="Zkladntext"/>
        <w:spacing w:before="2"/>
        <w:rPr>
          <w:sz w:val="23"/>
        </w:rPr>
      </w:pPr>
    </w:p>
    <w:p w:rsidR="00A37536" w:rsidRDefault="00F15133">
      <w:pPr>
        <w:pStyle w:val="Odstavecseseznamem"/>
        <w:numPr>
          <w:ilvl w:val="1"/>
          <w:numId w:val="2"/>
        </w:numPr>
        <w:tabs>
          <w:tab w:val="left" w:pos="919"/>
        </w:tabs>
        <w:spacing w:line="259" w:lineRule="auto"/>
        <w:jc w:val="both"/>
      </w:pPr>
      <w:r>
        <w:rPr>
          <w:color w:val="000009"/>
        </w:rPr>
        <w:t>Při jakýchkoliv technických problémech v rámci nastavení channel manageru si poskytovatel vyhrazuje právo na uzavření veškeré volné kapacity nabyvatele na všech jeho rezervačních portálech. O tomto uzavření kapacity bude poskytovatel nabyvatele informovat. Nabyvatel má právo svou dostupnost, i přes doporučení poskytovatele, na všech rezervačních serverech opět otevřít, avšak přijímá tím veškerou odpovědnost za případně nastalé problémy demonstrativně vytyčeny v ustanovení 9.5. Poskytovatel při tomto manuálním otevření dostupnosti ze strany nabyvatele nenese za případné problémy žádnou odpovědnost. Poskytovatel o vyřešení technických problémů a znovu otevření všech volných kapacit informovat</w:t>
      </w:r>
      <w:r>
        <w:rPr>
          <w:color w:val="000009"/>
          <w:spacing w:val="-11"/>
        </w:rPr>
        <w:t xml:space="preserve"> </w:t>
      </w:r>
      <w:r>
        <w:rPr>
          <w:color w:val="000009"/>
        </w:rPr>
        <w:t>nabyvatele.</w:t>
      </w:r>
    </w:p>
    <w:p w:rsidR="00A37536" w:rsidRDefault="00A37536">
      <w:pPr>
        <w:pStyle w:val="Zkladntext"/>
        <w:spacing w:before="3"/>
        <w:rPr>
          <w:sz w:val="23"/>
        </w:rPr>
      </w:pPr>
    </w:p>
    <w:p w:rsidR="00A37536" w:rsidRDefault="00F15133">
      <w:pPr>
        <w:pStyle w:val="Odstavecseseznamem"/>
        <w:numPr>
          <w:ilvl w:val="1"/>
          <w:numId w:val="2"/>
        </w:numPr>
        <w:tabs>
          <w:tab w:val="left" w:pos="919"/>
        </w:tabs>
        <w:spacing w:line="259" w:lineRule="auto"/>
        <w:ind w:right="192"/>
        <w:jc w:val="both"/>
      </w:pPr>
      <w:r>
        <w:rPr>
          <w:color w:val="000009"/>
        </w:rPr>
        <w:t>Veškeré časové údaje použité v oddílu 9 upravující délku přenosu dat jsou pouze orientační   a poskytovatel v žádném případě nezaručuje zpracování všech požadavků v uvedených</w:t>
      </w:r>
      <w:r>
        <w:rPr>
          <w:color w:val="000009"/>
          <w:spacing w:val="-3"/>
        </w:rPr>
        <w:t xml:space="preserve"> </w:t>
      </w:r>
      <w:r>
        <w:rPr>
          <w:color w:val="000009"/>
        </w:rPr>
        <w:t>časech.</w:t>
      </w:r>
    </w:p>
    <w:p w:rsidR="00A37536" w:rsidRDefault="00A37536">
      <w:pPr>
        <w:pStyle w:val="Zkladntext"/>
        <w:spacing w:before="8"/>
        <w:rPr>
          <w:sz w:val="23"/>
        </w:rPr>
      </w:pPr>
    </w:p>
    <w:p w:rsidR="00A37536" w:rsidRDefault="00F15133">
      <w:pPr>
        <w:pStyle w:val="Nadpis1"/>
        <w:ind w:left="250"/>
      </w:pPr>
      <w:r>
        <w:rPr>
          <w:color w:val="000009"/>
        </w:rPr>
        <w:t>X.</w:t>
      </w:r>
    </w:p>
    <w:p w:rsidR="00A37536" w:rsidRDefault="00F15133">
      <w:pPr>
        <w:spacing w:before="20"/>
        <w:ind w:left="232" w:right="237"/>
        <w:jc w:val="center"/>
        <w:rPr>
          <w:b/>
        </w:rPr>
      </w:pPr>
      <w:r>
        <w:rPr>
          <w:b/>
          <w:color w:val="000009"/>
        </w:rPr>
        <w:t>Závěrečná ustanovení</w:t>
      </w:r>
    </w:p>
    <w:p w:rsidR="00A37536" w:rsidRDefault="00A37536">
      <w:pPr>
        <w:pStyle w:val="Zkladntext"/>
        <w:spacing w:before="11"/>
        <w:rPr>
          <w:b/>
          <w:sz w:val="24"/>
        </w:rPr>
      </w:pPr>
    </w:p>
    <w:p w:rsidR="00A37536" w:rsidRDefault="00F15133">
      <w:pPr>
        <w:pStyle w:val="Odstavecseseznamem"/>
        <w:numPr>
          <w:ilvl w:val="1"/>
          <w:numId w:val="1"/>
        </w:numPr>
        <w:tabs>
          <w:tab w:val="left" w:pos="918"/>
          <w:tab w:val="left" w:pos="919"/>
        </w:tabs>
        <w:spacing w:line="259" w:lineRule="auto"/>
        <w:ind w:right="1057" w:hanging="361"/>
      </w:pPr>
      <w:r>
        <w:rPr>
          <w:color w:val="000009"/>
        </w:rPr>
        <w:t>Práva a povinnosti smluvních stran vyplývající z této smlouvy se řídí právním řádem České republiky a touto smlouvou je rovněž pro případné spory založena pravomoc českých</w:t>
      </w:r>
      <w:r>
        <w:rPr>
          <w:color w:val="000009"/>
          <w:spacing w:val="-3"/>
        </w:rPr>
        <w:t xml:space="preserve"> </w:t>
      </w:r>
      <w:r>
        <w:rPr>
          <w:color w:val="000009"/>
        </w:rPr>
        <w:t>soudů.</w:t>
      </w:r>
    </w:p>
    <w:p w:rsidR="00A37536" w:rsidRDefault="00A37536">
      <w:pPr>
        <w:pStyle w:val="Zkladntext"/>
        <w:spacing w:before="1"/>
        <w:rPr>
          <w:sz w:val="23"/>
        </w:rPr>
      </w:pPr>
    </w:p>
    <w:p w:rsidR="00A37536" w:rsidRDefault="00F15133">
      <w:pPr>
        <w:pStyle w:val="Odstavecseseznamem"/>
        <w:numPr>
          <w:ilvl w:val="1"/>
          <w:numId w:val="1"/>
        </w:numPr>
        <w:tabs>
          <w:tab w:val="left" w:pos="919"/>
        </w:tabs>
        <w:spacing w:line="259" w:lineRule="auto"/>
        <w:ind w:left="918"/>
        <w:jc w:val="both"/>
      </w:pPr>
      <w:r>
        <w:rPr>
          <w:color w:val="000009"/>
        </w:rPr>
        <w:t>Tato smlouva je vyhotovena ve dvou vyhotoveních, z nichž každá smluvní strana obdrží jedno vyhotovení a nabývá platnosti a účinnosti dnem podpisu obou smluvních stran.</w:t>
      </w:r>
    </w:p>
    <w:p w:rsidR="00A37536" w:rsidRDefault="00A37536">
      <w:pPr>
        <w:spacing w:line="259" w:lineRule="auto"/>
        <w:jc w:val="both"/>
        <w:sectPr w:rsidR="00A37536">
          <w:pgSz w:w="11920" w:h="16860"/>
          <w:pgMar w:top="1280" w:right="1240" w:bottom="1320" w:left="1220" w:header="822" w:footer="1132" w:gutter="0"/>
          <w:cols w:space="708"/>
        </w:sectPr>
      </w:pPr>
    </w:p>
    <w:p w:rsidR="00A37536" w:rsidRDefault="00C07B57">
      <w:pPr>
        <w:pStyle w:val="Zkladntext"/>
        <w:spacing w:line="20" w:lineRule="exact"/>
        <w:ind w:left="183"/>
        <w:rPr>
          <w:sz w:val="2"/>
        </w:rPr>
      </w:pPr>
      <w:r>
        <w:rPr>
          <w:noProof/>
          <w:sz w:val="2"/>
          <w:lang w:val="cs-CZ" w:eastAsia="cs-CZ"/>
        </w:rPr>
        <w:lastRenderedPageBreak/>
        <mc:AlternateContent>
          <mc:Choice Requires="wpg">
            <w:drawing>
              <wp:inline distT="0" distB="0" distL="0" distR="0">
                <wp:extent cx="5767705" cy="10160"/>
                <wp:effectExtent l="9525" t="0" r="13970" b="8890"/>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0160"/>
                          <a:chOff x="0" y="0"/>
                          <a:chExt cx="9083" cy="16"/>
                        </a:xfrm>
                      </wpg:grpSpPr>
                      <wps:wsp>
                        <wps:cNvPr id="9" name="Line 5"/>
                        <wps:cNvCnPr/>
                        <wps:spPr bwMode="auto">
                          <a:xfrm>
                            <a:off x="0" y="8"/>
                            <a:ext cx="9083" cy="0"/>
                          </a:xfrm>
                          <a:prstGeom prst="line">
                            <a:avLst/>
                          </a:prstGeom>
                          <a:noFill/>
                          <a:ln w="9533">
                            <a:solidFill>
                              <a:srgbClr val="00000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454.15pt;height:.8pt;mso-position-horizontal-relative:char;mso-position-vertical-relative:line" coordsize="90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">
                <v:line id="Line 5" o:spid="_x0000_s1027" style="position:absolute;visibility:visible;mso-wrap-style:square" from="0,8" to="9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O4Cr4AAADaAAAADwAAAGRycy9kb3ducmV2LnhtbESPzQrCMBCE74LvEFbwIpoq4k81igii&#10;By9WH2Bp1rbabEoTtb69EQSPw8x8wyzXjSnFk2pXWFYwHEQgiFOrC84UXM67/gyE88gaS8uk4E0O&#10;1qt2a4mxti8+0TPxmQgQdjEqyL2vYildmpNBN7AVcfCutjbog6wzqWt8Bbgp5SiKJtJgwWEhx4q2&#10;OaX35GEU3CQnU8JHM/b7yTHp3Yd0LnZKdTvNZgHCU+P/4V/7oBXM4Xsl3AC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Y7gKvgAAANoAAAAPAAAAAAAAAAAAAAAAAKEC&#10;AABkcnMvZG93bnJldi54bWxQSwUGAAAAAAQABAD5AAAAjAMAAAAA&#10;" strokecolor="#000009" strokeweight=".26481mm"/>
                <w10:anchorlock/>
              </v:group>
            </w:pict>
          </mc:Fallback>
        </mc:AlternateContent>
      </w:r>
    </w:p>
    <w:p w:rsidR="00A37536" w:rsidRDefault="00A37536">
      <w:pPr>
        <w:pStyle w:val="Zkladntext"/>
        <w:spacing w:before="9"/>
        <w:rPr>
          <w:sz w:val="10"/>
        </w:rPr>
      </w:pPr>
    </w:p>
    <w:p w:rsidR="00A37536" w:rsidRDefault="00F15133">
      <w:pPr>
        <w:pStyle w:val="Odstavecseseznamem"/>
        <w:numPr>
          <w:ilvl w:val="1"/>
          <w:numId w:val="1"/>
        </w:numPr>
        <w:tabs>
          <w:tab w:val="left" w:pos="919"/>
        </w:tabs>
        <w:spacing w:before="93" w:line="259" w:lineRule="auto"/>
        <w:ind w:left="918"/>
        <w:jc w:val="both"/>
      </w:pPr>
      <w:r>
        <w:rPr>
          <w:color w:val="000009"/>
        </w:rPr>
        <w:t>Smluvní strany si sjednaly, že tato smlouva může být měněna nebo zrušena pouze písemně. Smluvní strany jsou povinny se vzájemně informovat o okolnostech, které by mohly mít vliv na plnění této smlouvy a realizaci jejího účelu a o změnách rozhodných skutečností uvedených v této</w:t>
      </w:r>
      <w:r>
        <w:rPr>
          <w:color w:val="000009"/>
          <w:spacing w:val="-5"/>
        </w:rPr>
        <w:t xml:space="preserve"> </w:t>
      </w:r>
      <w:r>
        <w:rPr>
          <w:color w:val="000009"/>
        </w:rPr>
        <w:t>smlouvě.</w:t>
      </w:r>
    </w:p>
    <w:p w:rsidR="00A37536" w:rsidRDefault="00A37536">
      <w:pPr>
        <w:pStyle w:val="Zkladntext"/>
        <w:spacing w:before="2"/>
        <w:rPr>
          <w:sz w:val="23"/>
        </w:rPr>
      </w:pPr>
    </w:p>
    <w:p w:rsidR="00A37536" w:rsidRDefault="00F15133">
      <w:pPr>
        <w:pStyle w:val="Odstavecseseznamem"/>
        <w:numPr>
          <w:ilvl w:val="1"/>
          <w:numId w:val="1"/>
        </w:numPr>
        <w:tabs>
          <w:tab w:val="left" w:pos="919"/>
        </w:tabs>
        <w:spacing w:line="259" w:lineRule="auto"/>
        <w:ind w:left="918"/>
        <w:jc w:val="both"/>
      </w:pPr>
      <w:r>
        <w:rPr>
          <w:color w:val="000009"/>
        </w:rPr>
        <w:t>Smluvní strany si sjednaly, že v případě, že bude jakýkoli spor z této smlouvy rozhodován před obecným soudem, je místně příslušným soudem prvního stupně soud dle sídla</w:t>
      </w:r>
      <w:r>
        <w:rPr>
          <w:color w:val="000009"/>
          <w:spacing w:val="-4"/>
        </w:rPr>
        <w:t xml:space="preserve"> </w:t>
      </w:r>
      <w:r>
        <w:rPr>
          <w:color w:val="000009"/>
        </w:rPr>
        <w:t>poskytovatele.</w:t>
      </w:r>
    </w:p>
    <w:p w:rsidR="00A37536" w:rsidRDefault="00A37536">
      <w:pPr>
        <w:pStyle w:val="Zkladntext"/>
        <w:spacing w:before="1"/>
        <w:rPr>
          <w:sz w:val="23"/>
        </w:rPr>
      </w:pPr>
    </w:p>
    <w:p w:rsidR="00A37536" w:rsidRDefault="00F15133">
      <w:pPr>
        <w:pStyle w:val="Odstavecseseznamem"/>
        <w:numPr>
          <w:ilvl w:val="1"/>
          <w:numId w:val="1"/>
        </w:numPr>
        <w:tabs>
          <w:tab w:val="left" w:pos="919"/>
        </w:tabs>
        <w:spacing w:line="259" w:lineRule="auto"/>
        <w:ind w:left="918" w:right="184"/>
        <w:jc w:val="both"/>
      </w:pPr>
      <w:r>
        <w:rPr>
          <w:color w:val="000009"/>
        </w:rPr>
        <w:t>V případě, že se jedno nebo více ustanovení této smlouvy stane neplatným, zůstává tato smlouva v platnosti, přičemž za neplatnou bude považována pouze její část, které se důvod neplatnosti přímo týká. Smluvní strany se zavazují toto ustanovení nahradit či doplnit novými ujednáními tak, aby smysl a účel této smlouvy při respektování vůle smluvních stran byl</w:t>
      </w:r>
      <w:r>
        <w:rPr>
          <w:color w:val="000009"/>
          <w:spacing w:val="-3"/>
        </w:rPr>
        <w:t xml:space="preserve"> </w:t>
      </w:r>
      <w:r>
        <w:rPr>
          <w:color w:val="000009"/>
        </w:rPr>
        <w:t>zachován.</w:t>
      </w:r>
    </w:p>
    <w:p w:rsidR="00A37536" w:rsidRDefault="00A37536">
      <w:pPr>
        <w:pStyle w:val="Zkladntext"/>
        <w:spacing w:before="1"/>
        <w:rPr>
          <w:sz w:val="23"/>
        </w:rPr>
      </w:pPr>
    </w:p>
    <w:p w:rsidR="00A37536" w:rsidRDefault="00F15133">
      <w:pPr>
        <w:pStyle w:val="Odstavecseseznamem"/>
        <w:numPr>
          <w:ilvl w:val="1"/>
          <w:numId w:val="1"/>
        </w:numPr>
        <w:tabs>
          <w:tab w:val="left" w:pos="919"/>
        </w:tabs>
        <w:spacing w:line="259" w:lineRule="auto"/>
        <w:ind w:left="918" w:right="193"/>
        <w:jc w:val="both"/>
      </w:pPr>
      <w:r>
        <w:rPr>
          <w:color w:val="000009"/>
        </w:rPr>
        <w:t>Smluvní strany prohlašují a svými podpisy stvrzují, že si smlouvu před podpisem přečetly, rozumí jejímu obsahu, a že je projevem jejich vážné a svobodné</w:t>
      </w:r>
      <w:r>
        <w:rPr>
          <w:color w:val="000009"/>
          <w:spacing w:val="-32"/>
        </w:rPr>
        <w:t xml:space="preserve"> </w:t>
      </w:r>
      <w:r>
        <w:rPr>
          <w:color w:val="000009"/>
        </w:rPr>
        <w:t>vůle.</w:t>
      </w:r>
    </w:p>
    <w:p w:rsidR="00A37536" w:rsidRDefault="00A37536">
      <w:pPr>
        <w:pStyle w:val="Zkladntext"/>
        <w:rPr>
          <w:sz w:val="20"/>
        </w:rPr>
      </w:pPr>
    </w:p>
    <w:p w:rsidR="00A37536" w:rsidRDefault="00A37536">
      <w:pPr>
        <w:pStyle w:val="Zkladntext"/>
        <w:rPr>
          <w:sz w:val="20"/>
        </w:rPr>
      </w:pPr>
    </w:p>
    <w:p w:rsidR="00A37536" w:rsidRDefault="00A37536">
      <w:pPr>
        <w:pStyle w:val="Zkladntext"/>
        <w:spacing w:before="6"/>
      </w:pPr>
    </w:p>
    <w:p w:rsidR="00A37536" w:rsidRDefault="00F15133">
      <w:pPr>
        <w:pStyle w:val="Zkladntext"/>
        <w:tabs>
          <w:tab w:val="left" w:pos="4606"/>
          <w:tab w:val="left" w:pos="4836"/>
          <w:tab w:val="left" w:leader="dot" w:pos="7333"/>
          <w:tab w:val="left" w:pos="9215"/>
        </w:tabs>
        <w:spacing w:before="100"/>
        <w:ind w:left="228"/>
        <w:rPr>
          <w:rFonts w:ascii="Times New Roman" w:hAnsi="Times New Roman"/>
        </w:rPr>
      </w:pPr>
      <w:r>
        <w:rPr>
          <w:color w:val="000009"/>
        </w:rPr>
        <w:t>V</w:t>
      </w:r>
      <w:r>
        <w:rPr>
          <w:color w:val="000009"/>
          <w:spacing w:val="-4"/>
        </w:rPr>
        <w:t xml:space="preserve"> </w:t>
      </w:r>
      <w:r>
        <w:rPr>
          <w:color w:val="000009"/>
        </w:rPr>
        <w:t>………………….…..……….</w:t>
      </w:r>
      <w:r>
        <w:rPr>
          <w:color w:val="000009"/>
          <w:spacing w:val="47"/>
        </w:rPr>
        <w:t xml:space="preserve"> </w:t>
      </w:r>
      <w:r>
        <w:rPr>
          <w:color w:val="000009"/>
        </w:rPr>
        <w:t>dne</w:t>
      </w:r>
      <w:r>
        <w:rPr>
          <w:color w:val="000009"/>
          <w:u w:val="single" w:color="000008"/>
        </w:rPr>
        <w:t xml:space="preserve"> </w:t>
      </w:r>
      <w:r>
        <w:rPr>
          <w:color w:val="000009"/>
          <w:u w:val="single" w:color="000008"/>
        </w:rPr>
        <w:tab/>
      </w:r>
      <w:r>
        <w:rPr>
          <w:color w:val="000009"/>
        </w:rPr>
        <w:tab/>
        <w:t>V</w:t>
      </w:r>
      <w:r>
        <w:rPr>
          <w:color w:val="000009"/>
        </w:rPr>
        <w:tab/>
        <w:t>dne</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A37536">
      <w:pPr>
        <w:pStyle w:val="Zkladntext"/>
        <w:rPr>
          <w:rFonts w:ascii="Times New Roman"/>
          <w:sz w:val="20"/>
        </w:rPr>
      </w:pPr>
    </w:p>
    <w:p w:rsidR="00A37536" w:rsidRDefault="00C07B57">
      <w:pPr>
        <w:pStyle w:val="Zkladntext"/>
        <w:spacing w:before="6"/>
        <w:rPr>
          <w:rFonts w:ascii="Times New Roman"/>
          <w:sz w:val="26"/>
        </w:rPr>
      </w:pPr>
      <w:r>
        <w:rPr>
          <w:noProof/>
          <w:lang w:val="cs-CZ" w:eastAsia="cs-CZ"/>
        </w:rPr>
        <mc:AlternateContent>
          <mc:Choice Requires="wps">
            <w:drawing>
              <wp:anchor distT="0" distB="0" distL="0" distR="0" simplePos="0" relativeHeight="251671552" behindDoc="1" locked="0" layoutInCell="1" allowOverlap="1">
                <wp:simplePos x="0" y="0"/>
                <wp:positionH relativeFrom="page">
                  <wp:posOffset>1167130</wp:posOffset>
                </wp:positionH>
                <wp:positionV relativeFrom="paragraph">
                  <wp:posOffset>222250</wp:posOffset>
                </wp:positionV>
                <wp:extent cx="2246630" cy="1270"/>
                <wp:effectExtent l="0" t="0" r="0" b="0"/>
                <wp:wrapTopAndBottom/>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6630" cy="1270"/>
                        </a:xfrm>
                        <a:custGeom>
                          <a:avLst/>
                          <a:gdLst>
                            <a:gd name="T0" fmla="+- 0 1838 1838"/>
                            <a:gd name="T1" fmla="*/ T0 w 3538"/>
                            <a:gd name="T2" fmla="+- 0 5376 1838"/>
                            <a:gd name="T3" fmla="*/ T2 w 3538"/>
                          </a:gdLst>
                          <a:ahLst/>
                          <a:cxnLst>
                            <a:cxn ang="0">
                              <a:pos x="T1" y="0"/>
                            </a:cxn>
                            <a:cxn ang="0">
                              <a:pos x="T3" y="0"/>
                            </a:cxn>
                          </a:cxnLst>
                          <a:rect l="0" t="0" r="r" b="b"/>
                          <a:pathLst>
                            <a:path w="3538">
                              <a:moveTo>
                                <a:pt x="0" y="0"/>
                              </a:moveTo>
                              <a:lnTo>
                                <a:pt x="3538" y="0"/>
                              </a:lnTo>
                            </a:path>
                          </a:pathLst>
                        </a:custGeom>
                        <a:noFill/>
                        <a:ln w="6708">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91.9pt;margin-top:17.5pt;width:176.9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" path="m,l3538,e" filled="f" strokecolor="#000008" strokeweight=".18633mm">
                <v:path arrowok="t" o:connecttype="custom" o:connectlocs="0,0;2246630,0" o:connectangles="0,0"/>
                <w10:wrap type="topAndBottom" anchorx="page"/>
              </v:shape>
            </w:pict>
          </mc:Fallback>
        </mc:AlternateContent>
      </w:r>
      <w:r>
        <w:rPr>
          <w:noProof/>
          <w:lang w:val="cs-CZ" w:eastAsia="cs-CZ"/>
        </w:rPr>
        <mc:AlternateContent>
          <mc:Choice Requires="wps">
            <w:drawing>
              <wp:anchor distT="0" distB="0" distL="0" distR="0" simplePos="0" relativeHeight="251672576" behindDoc="1" locked="0" layoutInCell="1" allowOverlap="1">
                <wp:simplePos x="0" y="0"/>
                <wp:positionH relativeFrom="page">
                  <wp:posOffset>3846195</wp:posOffset>
                </wp:positionH>
                <wp:positionV relativeFrom="paragraph">
                  <wp:posOffset>223520</wp:posOffset>
                </wp:positionV>
                <wp:extent cx="275082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0820" cy="1270"/>
                        </a:xfrm>
                        <a:custGeom>
                          <a:avLst/>
                          <a:gdLst>
                            <a:gd name="T0" fmla="+- 0 6057 6057"/>
                            <a:gd name="T1" fmla="*/ T0 w 4332"/>
                            <a:gd name="T2" fmla="+- 0 10389 6057"/>
                            <a:gd name="T3" fmla="*/ T2 w 4332"/>
                          </a:gdLst>
                          <a:ahLst/>
                          <a:cxnLst>
                            <a:cxn ang="0">
                              <a:pos x="T1" y="0"/>
                            </a:cxn>
                            <a:cxn ang="0">
                              <a:pos x="T3" y="0"/>
                            </a:cxn>
                          </a:cxnLst>
                          <a:rect l="0" t="0" r="r" b="b"/>
                          <a:pathLst>
                            <a:path w="4332">
                              <a:moveTo>
                                <a:pt x="0" y="0"/>
                              </a:moveTo>
                              <a:lnTo>
                                <a:pt x="4332" y="0"/>
                              </a:lnTo>
                            </a:path>
                          </a:pathLst>
                        </a:custGeom>
                        <a:noFill/>
                        <a:ln w="8385">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02.85pt;margin-top:17.6pt;width:216.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" path="m,l4332,e" filled="f" strokecolor="#000008" strokeweight=".23292mm">
                <v:path arrowok="t" o:connecttype="custom" o:connectlocs="0,0;2750820,0" o:connectangles="0,0"/>
                <w10:wrap type="topAndBottom" anchorx="page"/>
              </v:shape>
            </w:pict>
          </mc:Fallback>
        </mc:AlternateContent>
      </w:r>
    </w:p>
    <w:p w:rsidR="00A37536" w:rsidRDefault="00F15133">
      <w:pPr>
        <w:pStyle w:val="Nadpis1"/>
        <w:tabs>
          <w:tab w:val="left" w:pos="4788"/>
        </w:tabs>
        <w:spacing w:before="6"/>
        <w:ind w:left="0"/>
      </w:pPr>
      <w:r>
        <w:rPr>
          <w:color w:val="000009"/>
        </w:rPr>
        <w:t>poskytovatel</w:t>
      </w:r>
      <w:r>
        <w:rPr>
          <w:color w:val="000009"/>
        </w:rPr>
        <w:tab/>
        <w:t>nabyvatel</w:t>
      </w:r>
    </w:p>
    <w:sectPr w:rsidR="00A37536">
      <w:pgSz w:w="11920" w:h="16860"/>
      <w:pgMar w:top="1280" w:right="1240" w:bottom="1320" w:left="1220" w:header="822" w:footer="113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B6F" w:rsidRDefault="00005B6F">
      <w:r>
        <w:separator/>
      </w:r>
    </w:p>
  </w:endnote>
  <w:endnote w:type="continuationSeparator" w:id="0">
    <w:p w:rsidR="00005B6F" w:rsidRDefault="0000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36" w:rsidRDefault="00C07B57">
    <w:pPr>
      <w:pStyle w:val="Zkladntext"/>
      <w:spacing w:line="14" w:lineRule="auto"/>
      <w:rPr>
        <w:sz w:val="20"/>
      </w:rPr>
    </w:pPr>
    <w:r>
      <w:rPr>
        <w:noProof/>
        <w:lang w:val="cs-CZ" w:eastAsia="cs-CZ"/>
      </w:rPr>
      <mc:AlternateContent>
        <mc:Choice Requires="wps">
          <w:drawing>
            <wp:anchor distT="0" distB="0" distL="114300" distR="114300" simplePos="0" relativeHeight="251292672" behindDoc="1" locked="0" layoutInCell="1" allowOverlap="1">
              <wp:simplePos x="0" y="0"/>
              <wp:positionH relativeFrom="page">
                <wp:posOffset>895985</wp:posOffset>
              </wp:positionH>
              <wp:positionV relativeFrom="page">
                <wp:posOffset>9813925</wp:posOffset>
              </wp:positionV>
              <wp:extent cx="576770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9533">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202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2.75pt" to="524.7pt,7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" strokecolor="#d9d9d9" strokeweight=".26481mm">
              <w10:wrap anchorx="page" anchory="page"/>
            </v:line>
          </w:pict>
        </mc:Fallback>
      </mc:AlternateContent>
    </w:r>
    <w:r>
      <w:rPr>
        <w:noProof/>
        <w:lang w:val="cs-CZ" w:eastAsia="cs-CZ"/>
      </w:rPr>
      <mc:AlternateContent>
        <mc:Choice Requires="wps">
          <w:drawing>
            <wp:anchor distT="0" distB="0" distL="114300" distR="114300" simplePos="0" relativeHeight="251293696" behindDoc="1" locked="0" layoutInCell="1" allowOverlap="1">
              <wp:simplePos x="0" y="0"/>
              <wp:positionH relativeFrom="page">
                <wp:posOffset>6000750</wp:posOffset>
              </wp:positionH>
              <wp:positionV relativeFrom="page">
                <wp:posOffset>9822815</wp:posOffset>
              </wp:positionV>
              <wp:extent cx="675005"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36" w:rsidRDefault="00F15133">
                          <w:pPr>
                            <w:spacing w:before="10"/>
                            <w:ind w:left="60"/>
                            <w:rPr>
                              <w:sz w:val="20"/>
                            </w:rPr>
                          </w:pPr>
                          <w:r>
                            <w:fldChar w:fldCharType="begin"/>
                          </w:r>
                          <w:r>
                            <w:rPr>
                              <w:rFonts w:ascii="Times New Roman" w:hAnsi="Times New Roman"/>
                              <w:color w:val="000009"/>
                              <w:sz w:val="24"/>
                            </w:rPr>
                            <w:instrText xml:space="preserve"> PAGE </w:instrText>
                          </w:r>
                          <w:r>
                            <w:fldChar w:fldCharType="separate"/>
                          </w:r>
                          <w:r w:rsidR="00C07B57">
                            <w:rPr>
                              <w:rFonts w:ascii="Times New Roman" w:hAnsi="Times New Roman"/>
                              <w:noProof/>
                              <w:color w:val="000009"/>
                              <w:sz w:val="24"/>
                            </w:rPr>
                            <w:t>1</w:t>
                          </w:r>
                          <w:r>
                            <w:fldChar w:fldCharType="end"/>
                          </w:r>
                          <w:r>
                            <w:rPr>
                              <w:rFonts w:ascii="Times New Roman" w:hAnsi="Times New Roman"/>
                              <w:color w:val="000009"/>
                              <w:sz w:val="24"/>
                            </w:rPr>
                            <w:t xml:space="preserve"> </w:t>
                          </w:r>
                          <w:r>
                            <w:rPr>
                              <w:color w:val="000009"/>
                              <w:sz w:val="20"/>
                            </w:rPr>
                            <w:t xml:space="preserve">| </w:t>
                          </w:r>
                          <w:r>
                            <w:rPr>
                              <w:color w:val="7E7E7E"/>
                              <w:sz w:val="20"/>
                            </w:rPr>
                            <w:t>Stránka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72.5pt;margin-top:773.45pt;width:53.15pt;height:15.3pt;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" filled="f" stroked="f">
              <v:textbox inset="0,0,0,0">
                <w:txbxContent>
                  <w:p w:rsidR="00A37536" w:rsidRDefault="00F15133">
                    <w:pPr>
                      <w:spacing w:before="10"/>
                      <w:ind w:left="60"/>
                      <w:rPr>
                        <w:sz w:val="20"/>
                      </w:rPr>
                    </w:pPr>
                    <w:r>
                      <w:fldChar w:fldCharType="begin"/>
                    </w:r>
                    <w:r>
                      <w:rPr>
                        <w:rFonts w:ascii="Times New Roman" w:hAnsi="Times New Roman"/>
                        <w:color w:val="000009"/>
                        <w:sz w:val="24"/>
                      </w:rPr>
                      <w:instrText xml:space="preserve"> PAGE </w:instrText>
                    </w:r>
                    <w:r>
                      <w:fldChar w:fldCharType="separate"/>
                    </w:r>
                    <w:r w:rsidR="00C07B57">
                      <w:rPr>
                        <w:rFonts w:ascii="Times New Roman" w:hAnsi="Times New Roman"/>
                        <w:noProof/>
                        <w:color w:val="000009"/>
                        <w:sz w:val="24"/>
                      </w:rPr>
                      <w:t>1</w:t>
                    </w:r>
                    <w:r>
                      <w:fldChar w:fldCharType="end"/>
                    </w:r>
                    <w:r>
                      <w:rPr>
                        <w:rFonts w:ascii="Times New Roman" w:hAnsi="Times New Roman"/>
                        <w:color w:val="000009"/>
                        <w:sz w:val="24"/>
                      </w:rPr>
                      <w:t xml:space="preserve"> </w:t>
                    </w:r>
                    <w:r>
                      <w:rPr>
                        <w:color w:val="000009"/>
                        <w:sz w:val="20"/>
                      </w:rPr>
                      <w:t xml:space="preserve">| </w:t>
                    </w:r>
                    <w:r>
                      <w:rPr>
                        <w:color w:val="7E7E7E"/>
                        <w:sz w:val="20"/>
                      </w:rPr>
                      <w:t>Stránka</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36" w:rsidRDefault="00C07B57">
    <w:pPr>
      <w:pStyle w:val="Zkladntext"/>
      <w:spacing w:line="14" w:lineRule="auto"/>
      <w:rPr>
        <w:sz w:val="20"/>
      </w:rPr>
    </w:pPr>
    <w:r>
      <w:rPr>
        <w:noProof/>
        <w:lang w:val="cs-CZ" w:eastAsia="cs-CZ"/>
      </w:rPr>
      <mc:AlternateContent>
        <mc:Choice Requires="wps">
          <w:drawing>
            <wp:anchor distT="0" distB="0" distL="114300" distR="114300" simplePos="0" relativeHeight="251295744" behindDoc="1" locked="0" layoutInCell="1" allowOverlap="1">
              <wp:simplePos x="0" y="0"/>
              <wp:positionH relativeFrom="page">
                <wp:posOffset>895985</wp:posOffset>
              </wp:positionH>
              <wp:positionV relativeFrom="page">
                <wp:posOffset>9813925</wp:posOffset>
              </wp:positionV>
              <wp:extent cx="576770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9533">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202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2.75pt" to="524.7pt,7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" strokecolor="#d9d9d9" strokeweight=".26481mm">
              <w10:wrap anchorx="page" anchory="page"/>
            </v:line>
          </w:pict>
        </mc:Fallback>
      </mc:AlternateContent>
    </w:r>
    <w:r>
      <w:rPr>
        <w:noProof/>
        <w:lang w:val="cs-CZ" w:eastAsia="cs-CZ"/>
      </w:rPr>
      <mc:AlternateContent>
        <mc:Choice Requires="wps">
          <w:drawing>
            <wp:anchor distT="0" distB="0" distL="114300" distR="114300" simplePos="0" relativeHeight="251296768" behindDoc="1" locked="0" layoutInCell="1" allowOverlap="1">
              <wp:simplePos x="0" y="0"/>
              <wp:positionH relativeFrom="page">
                <wp:posOffset>6000750</wp:posOffset>
              </wp:positionH>
              <wp:positionV relativeFrom="page">
                <wp:posOffset>9822815</wp:posOffset>
              </wp:positionV>
              <wp:extent cx="675005"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36" w:rsidRDefault="00F15133">
                          <w:pPr>
                            <w:spacing w:before="10"/>
                            <w:ind w:left="60"/>
                            <w:rPr>
                              <w:sz w:val="20"/>
                            </w:rPr>
                          </w:pPr>
                          <w:r>
                            <w:fldChar w:fldCharType="begin"/>
                          </w:r>
                          <w:r>
                            <w:rPr>
                              <w:rFonts w:ascii="Times New Roman" w:hAnsi="Times New Roman"/>
                              <w:color w:val="000009"/>
                              <w:sz w:val="24"/>
                            </w:rPr>
                            <w:instrText xml:space="preserve"> PAGE </w:instrText>
                          </w:r>
                          <w:r>
                            <w:fldChar w:fldCharType="separate"/>
                          </w:r>
                          <w:r w:rsidR="00C07B57">
                            <w:rPr>
                              <w:rFonts w:ascii="Times New Roman" w:hAnsi="Times New Roman"/>
                              <w:noProof/>
                              <w:color w:val="000009"/>
                              <w:sz w:val="24"/>
                            </w:rPr>
                            <w:t>9</w:t>
                          </w:r>
                          <w:r>
                            <w:fldChar w:fldCharType="end"/>
                          </w:r>
                          <w:r>
                            <w:rPr>
                              <w:rFonts w:ascii="Times New Roman" w:hAnsi="Times New Roman"/>
                              <w:color w:val="000009"/>
                              <w:sz w:val="24"/>
                            </w:rPr>
                            <w:t xml:space="preserve"> </w:t>
                          </w:r>
                          <w:r>
                            <w:rPr>
                              <w:color w:val="000009"/>
                              <w:sz w:val="20"/>
                            </w:rPr>
                            <w:t xml:space="preserve">| </w:t>
                          </w:r>
                          <w:r>
                            <w:rPr>
                              <w:color w:val="7E7E7E"/>
                              <w:sz w:val="20"/>
                            </w:rPr>
                            <w:t>Stránka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72.5pt;margin-top:773.45pt;width:53.15pt;height:15.35pt;z-index:-25201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" filled="f" stroked="f">
              <v:textbox inset="0,0,0,0">
                <w:txbxContent>
                  <w:p w:rsidR="00A37536" w:rsidRDefault="00F15133">
                    <w:pPr>
                      <w:spacing w:before="10"/>
                      <w:ind w:left="60"/>
                      <w:rPr>
                        <w:sz w:val="20"/>
                      </w:rPr>
                    </w:pPr>
                    <w:r>
                      <w:fldChar w:fldCharType="begin"/>
                    </w:r>
                    <w:r>
                      <w:rPr>
                        <w:rFonts w:ascii="Times New Roman" w:hAnsi="Times New Roman"/>
                        <w:color w:val="000009"/>
                        <w:sz w:val="24"/>
                      </w:rPr>
                      <w:instrText xml:space="preserve"> PAGE </w:instrText>
                    </w:r>
                    <w:r>
                      <w:fldChar w:fldCharType="separate"/>
                    </w:r>
                    <w:r w:rsidR="00C07B57">
                      <w:rPr>
                        <w:rFonts w:ascii="Times New Roman" w:hAnsi="Times New Roman"/>
                        <w:noProof/>
                        <w:color w:val="000009"/>
                        <w:sz w:val="24"/>
                      </w:rPr>
                      <w:t>9</w:t>
                    </w:r>
                    <w:r>
                      <w:fldChar w:fldCharType="end"/>
                    </w:r>
                    <w:r>
                      <w:rPr>
                        <w:rFonts w:ascii="Times New Roman" w:hAnsi="Times New Roman"/>
                        <w:color w:val="000009"/>
                        <w:sz w:val="24"/>
                      </w:rPr>
                      <w:t xml:space="preserve"> </w:t>
                    </w:r>
                    <w:r>
                      <w:rPr>
                        <w:color w:val="000009"/>
                        <w:sz w:val="20"/>
                      </w:rPr>
                      <w:t xml:space="preserve">| </w:t>
                    </w:r>
                    <w:r>
                      <w:rPr>
                        <w:color w:val="7E7E7E"/>
                        <w:sz w:val="20"/>
                      </w:rPr>
                      <w:t>Stránka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B6F" w:rsidRDefault="00005B6F">
      <w:r>
        <w:separator/>
      </w:r>
    </w:p>
  </w:footnote>
  <w:footnote w:type="continuationSeparator" w:id="0">
    <w:p w:rsidR="00005B6F" w:rsidRDefault="00005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36" w:rsidRDefault="00C07B57">
    <w:pPr>
      <w:pStyle w:val="Zkladntext"/>
      <w:spacing w:line="14" w:lineRule="auto"/>
      <w:rPr>
        <w:sz w:val="20"/>
      </w:rPr>
    </w:pPr>
    <w:r>
      <w:rPr>
        <w:noProof/>
        <w:lang w:val="cs-CZ" w:eastAsia="cs-CZ"/>
      </w:rPr>
      <mc:AlternateContent>
        <mc:Choice Requires="wps">
          <w:drawing>
            <wp:anchor distT="0" distB="0" distL="114300" distR="114300" simplePos="0" relativeHeight="251294720" behindDoc="1" locked="0" layoutInCell="1" allowOverlap="1">
              <wp:simplePos x="0" y="0"/>
              <wp:positionH relativeFrom="page">
                <wp:posOffset>887730</wp:posOffset>
              </wp:positionH>
              <wp:positionV relativeFrom="page">
                <wp:posOffset>509270</wp:posOffset>
              </wp:positionV>
              <wp:extent cx="3801110" cy="1701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36" w:rsidRDefault="00F15133">
                          <w:pPr>
                            <w:spacing w:before="20"/>
                            <w:ind w:left="20"/>
                            <w:rPr>
                              <w:sz w:val="20"/>
                            </w:rPr>
                          </w:pPr>
                          <w:r>
                            <w:rPr>
                              <w:color w:val="000009"/>
                              <w:sz w:val="20"/>
                            </w:rPr>
                            <w:t>LICENČNÍ SMLOUVA – Rezervační a recepční systém Better Hotel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69.9pt;margin-top:40.1pt;width:299.3pt;height:13.4pt;z-index:-2520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" filled="f" stroked="f">
              <v:textbox inset="0,0,0,0">
                <w:txbxContent>
                  <w:p w:rsidR="00A37536" w:rsidRDefault="00F15133">
                    <w:pPr>
                      <w:spacing w:before="20"/>
                      <w:ind w:left="20"/>
                      <w:rPr>
                        <w:sz w:val="20"/>
                      </w:rPr>
                    </w:pPr>
                    <w:r>
                      <w:rPr>
                        <w:color w:val="000009"/>
                        <w:sz w:val="20"/>
                      </w:rPr>
                      <w:t>LICENČNÍ SMLOUVA – Rezervační a recepční systém Better Hotel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857"/>
    <w:multiLevelType w:val="multilevel"/>
    <w:tmpl w:val="65DE5AB8"/>
    <w:lvl w:ilvl="0">
      <w:start w:val="4"/>
      <w:numFmt w:val="decimal"/>
      <w:lvlText w:val="%1"/>
      <w:lvlJc w:val="left"/>
      <w:pPr>
        <w:ind w:left="918" w:hanging="721"/>
        <w:jc w:val="left"/>
      </w:pPr>
      <w:rPr>
        <w:rFonts w:hint="default"/>
      </w:rPr>
    </w:lvl>
    <w:lvl w:ilvl="1">
      <w:start w:val="1"/>
      <w:numFmt w:val="decimal"/>
      <w:lvlText w:val="%1.%2"/>
      <w:lvlJc w:val="left"/>
      <w:pPr>
        <w:ind w:left="918" w:hanging="721"/>
        <w:jc w:val="left"/>
      </w:pPr>
      <w:rPr>
        <w:rFonts w:ascii="Georgia" w:eastAsia="Georgia" w:hAnsi="Georgia" w:cs="Georgia" w:hint="default"/>
        <w:color w:val="000009"/>
        <w:spacing w:val="-2"/>
        <w:w w:val="100"/>
        <w:sz w:val="22"/>
        <w:szCs w:val="22"/>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abstractNum w:abstractNumId="1">
    <w:nsid w:val="09497367"/>
    <w:multiLevelType w:val="multilevel"/>
    <w:tmpl w:val="D4464132"/>
    <w:lvl w:ilvl="0">
      <w:start w:val="10"/>
      <w:numFmt w:val="decimal"/>
      <w:lvlText w:val="%1"/>
      <w:lvlJc w:val="left"/>
      <w:pPr>
        <w:ind w:left="558" w:hanging="721"/>
        <w:jc w:val="left"/>
      </w:pPr>
      <w:rPr>
        <w:rFonts w:hint="default"/>
      </w:rPr>
    </w:lvl>
    <w:lvl w:ilvl="1">
      <w:start w:val="1"/>
      <w:numFmt w:val="decimal"/>
      <w:lvlText w:val="%1.%2"/>
      <w:lvlJc w:val="left"/>
      <w:pPr>
        <w:ind w:left="558" w:hanging="721"/>
        <w:jc w:val="left"/>
      </w:pPr>
      <w:rPr>
        <w:rFonts w:ascii="Cambria" w:eastAsia="Cambria" w:hAnsi="Cambria" w:cs="Cambria" w:hint="default"/>
        <w:color w:val="000009"/>
        <w:spacing w:val="-1"/>
        <w:w w:val="100"/>
        <w:sz w:val="22"/>
        <w:szCs w:val="22"/>
      </w:rPr>
    </w:lvl>
    <w:lvl w:ilvl="2">
      <w:numFmt w:val="bullet"/>
      <w:lvlText w:val="•"/>
      <w:lvlJc w:val="left"/>
      <w:pPr>
        <w:ind w:left="2340" w:hanging="721"/>
      </w:pPr>
      <w:rPr>
        <w:rFonts w:hint="default"/>
      </w:rPr>
    </w:lvl>
    <w:lvl w:ilvl="3">
      <w:numFmt w:val="bullet"/>
      <w:lvlText w:val="•"/>
      <w:lvlJc w:val="left"/>
      <w:pPr>
        <w:ind w:left="3230" w:hanging="721"/>
      </w:pPr>
      <w:rPr>
        <w:rFonts w:hint="default"/>
      </w:rPr>
    </w:lvl>
    <w:lvl w:ilvl="4">
      <w:numFmt w:val="bullet"/>
      <w:lvlText w:val="•"/>
      <w:lvlJc w:val="left"/>
      <w:pPr>
        <w:ind w:left="4120" w:hanging="721"/>
      </w:pPr>
      <w:rPr>
        <w:rFonts w:hint="default"/>
      </w:rPr>
    </w:lvl>
    <w:lvl w:ilvl="5">
      <w:numFmt w:val="bullet"/>
      <w:lvlText w:val="•"/>
      <w:lvlJc w:val="left"/>
      <w:pPr>
        <w:ind w:left="5010" w:hanging="721"/>
      </w:pPr>
      <w:rPr>
        <w:rFonts w:hint="default"/>
      </w:rPr>
    </w:lvl>
    <w:lvl w:ilvl="6">
      <w:numFmt w:val="bullet"/>
      <w:lvlText w:val="•"/>
      <w:lvlJc w:val="left"/>
      <w:pPr>
        <w:ind w:left="5900" w:hanging="721"/>
      </w:pPr>
      <w:rPr>
        <w:rFonts w:hint="default"/>
      </w:rPr>
    </w:lvl>
    <w:lvl w:ilvl="7">
      <w:numFmt w:val="bullet"/>
      <w:lvlText w:val="•"/>
      <w:lvlJc w:val="left"/>
      <w:pPr>
        <w:ind w:left="6790" w:hanging="721"/>
      </w:pPr>
      <w:rPr>
        <w:rFonts w:hint="default"/>
      </w:rPr>
    </w:lvl>
    <w:lvl w:ilvl="8">
      <w:numFmt w:val="bullet"/>
      <w:lvlText w:val="•"/>
      <w:lvlJc w:val="left"/>
      <w:pPr>
        <w:ind w:left="7680" w:hanging="721"/>
      </w:pPr>
      <w:rPr>
        <w:rFonts w:hint="default"/>
      </w:rPr>
    </w:lvl>
  </w:abstractNum>
  <w:abstractNum w:abstractNumId="2">
    <w:nsid w:val="0A5D3BE6"/>
    <w:multiLevelType w:val="multilevel"/>
    <w:tmpl w:val="76840CE0"/>
    <w:lvl w:ilvl="0">
      <w:start w:val="2"/>
      <w:numFmt w:val="decimal"/>
      <w:lvlText w:val="%1"/>
      <w:lvlJc w:val="left"/>
      <w:pPr>
        <w:ind w:left="918" w:hanging="721"/>
        <w:jc w:val="left"/>
      </w:pPr>
      <w:rPr>
        <w:rFonts w:hint="default"/>
      </w:rPr>
    </w:lvl>
    <w:lvl w:ilvl="1">
      <w:start w:val="1"/>
      <w:numFmt w:val="decimal"/>
      <w:lvlText w:val="%1.%2"/>
      <w:lvlJc w:val="left"/>
      <w:pPr>
        <w:ind w:left="918" w:hanging="721"/>
        <w:jc w:val="right"/>
      </w:pPr>
      <w:rPr>
        <w:rFonts w:hint="default"/>
        <w:w w:val="100"/>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abstractNum w:abstractNumId="3">
    <w:nsid w:val="17D75B42"/>
    <w:multiLevelType w:val="multilevel"/>
    <w:tmpl w:val="5AA02F22"/>
    <w:lvl w:ilvl="0">
      <w:start w:val="1"/>
      <w:numFmt w:val="decimal"/>
      <w:lvlText w:val="%1"/>
      <w:lvlJc w:val="left"/>
      <w:pPr>
        <w:ind w:left="918" w:hanging="721"/>
        <w:jc w:val="left"/>
      </w:pPr>
      <w:rPr>
        <w:rFonts w:hint="default"/>
      </w:rPr>
    </w:lvl>
    <w:lvl w:ilvl="1">
      <w:start w:val="1"/>
      <w:numFmt w:val="decimal"/>
      <w:lvlText w:val="%1.%2"/>
      <w:lvlJc w:val="left"/>
      <w:pPr>
        <w:ind w:left="918" w:hanging="721"/>
        <w:jc w:val="left"/>
      </w:pPr>
      <w:rPr>
        <w:rFonts w:ascii="Georgia" w:eastAsia="Georgia" w:hAnsi="Georgia" w:cs="Georgia" w:hint="default"/>
        <w:color w:val="000009"/>
        <w:spacing w:val="-17"/>
        <w:w w:val="100"/>
        <w:sz w:val="22"/>
        <w:szCs w:val="22"/>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abstractNum w:abstractNumId="4">
    <w:nsid w:val="231B053C"/>
    <w:multiLevelType w:val="multilevel"/>
    <w:tmpl w:val="8E166790"/>
    <w:lvl w:ilvl="0">
      <w:start w:val="6"/>
      <w:numFmt w:val="decimal"/>
      <w:lvlText w:val="%1"/>
      <w:lvlJc w:val="left"/>
      <w:pPr>
        <w:ind w:left="918" w:hanging="721"/>
        <w:jc w:val="left"/>
      </w:pPr>
      <w:rPr>
        <w:rFonts w:hint="default"/>
      </w:rPr>
    </w:lvl>
    <w:lvl w:ilvl="1">
      <w:start w:val="1"/>
      <w:numFmt w:val="decimal"/>
      <w:lvlText w:val="%1.%2"/>
      <w:lvlJc w:val="left"/>
      <w:pPr>
        <w:ind w:left="918" w:hanging="721"/>
        <w:jc w:val="left"/>
      </w:pPr>
      <w:rPr>
        <w:rFonts w:hint="default"/>
        <w:spacing w:val="-1"/>
        <w:w w:val="100"/>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abstractNum w:abstractNumId="5">
    <w:nsid w:val="27F47D33"/>
    <w:multiLevelType w:val="multilevel"/>
    <w:tmpl w:val="5900CD4C"/>
    <w:lvl w:ilvl="0">
      <w:start w:val="5"/>
      <w:numFmt w:val="decimal"/>
      <w:lvlText w:val="%1"/>
      <w:lvlJc w:val="left"/>
      <w:pPr>
        <w:ind w:left="918" w:hanging="721"/>
        <w:jc w:val="left"/>
      </w:pPr>
      <w:rPr>
        <w:rFonts w:hint="default"/>
      </w:rPr>
    </w:lvl>
    <w:lvl w:ilvl="1">
      <w:start w:val="1"/>
      <w:numFmt w:val="decimal"/>
      <w:lvlText w:val="%1.%2"/>
      <w:lvlJc w:val="left"/>
      <w:pPr>
        <w:ind w:left="918" w:hanging="721"/>
        <w:jc w:val="left"/>
      </w:pPr>
      <w:rPr>
        <w:rFonts w:ascii="Georgia" w:eastAsia="Georgia" w:hAnsi="Georgia" w:cs="Georgia" w:hint="default"/>
        <w:color w:val="000009"/>
        <w:spacing w:val="-17"/>
        <w:w w:val="100"/>
        <w:sz w:val="22"/>
        <w:szCs w:val="22"/>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abstractNum w:abstractNumId="6">
    <w:nsid w:val="3D437909"/>
    <w:multiLevelType w:val="multilevel"/>
    <w:tmpl w:val="6FEC22E2"/>
    <w:lvl w:ilvl="0">
      <w:start w:val="9"/>
      <w:numFmt w:val="decimal"/>
      <w:lvlText w:val="%1"/>
      <w:lvlJc w:val="left"/>
      <w:pPr>
        <w:ind w:left="918" w:hanging="721"/>
        <w:jc w:val="left"/>
      </w:pPr>
      <w:rPr>
        <w:rFonts w:hint="default"/>
      </w:rPr>
    </w:lvl>
    <w:lvl w:ilvl="1">
      <w:start w:val="1"/>
      <w:numFmt w:val="decimal"/>
      <w:lvlText w:val="%1.%2"/>
      <w:lvlJc w:val="left"/>
      <w:pPr>
        <w:ind w:left="918" w:hanging="721"/>
        <w:jc w:val="left"/>
      </w:pPr>
      <w:rPr>
        <w:rFonts w:ascii="Cambria" w:eastAsia="Cambria" w:hAnsi="Cambria" w:cs="Cambria" w:hint="default"/>
        <w:color w:val="000009"/>
        <w:spacing w:val="-24"/>
        <w:w w:val="100"/>
        <w:sz w:val="22"/>
        <w:szCs w:val="22"/>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abstractNum w:abstractNumId="7">
    <w:nsid w:val="555E4F7C"/>
    <w:multiLevelType w:val="multilevel"/>
    <w:tmpl w:val="7AA0B890"/>
    <w:lvl w:ilvl="0">
      <w:start w:val="8"/>
      <w:numFmt w:val="decimal"/>
      <w:lvlText w:val="%1"/>
      <w:lvlJc w:val="left"/>
      <w:pPr>
        <w:ind w:left="918" w:hanging="721"/>
        <w:jc w:val="left"/>
      </w:pPr>
      <w:rPr>
        <w:rFonts w:hint="default"/>
      </w:rPr>
    </w:lvl>
    <w:lvl w:ilvl="1">
      <w:start w:val="1"/>
      <w:numFmt w:val="decimal"/>
      <w:lvlText w:val="%1.%2"/>
      <w:lvlJc w:val="left"/>
      <w:pPr>
        <w:ind w:left="918" w:hanging="721"/>
        <w:jc w:val="left"/>
      </w:pPr>
      <w:rPr>
        <w:rFonts w:ascii="Georgia" w:eastAsia="Georgia" w:hAnsi="Georgia" w:cs="Georgia" w:hint="default"/>
        <w:color w:val="000009"/>
        <w:spacing w:val="-17"/>
        <w:w w:val="100"/>
        <w:sz w:val="22"/>
        <w:szCs w:val="22"/>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abstractNum w:abstractNumId="8">
    <w:nsid w:val="56665638"/>
    <w:multiLevelType w:val="multilevel"/>
    <w:tmpl w:val="19EE2F3E"/>
    <w:lvl w:ilvl="0">
      <w:start w:val="3"/>
      <w:numFmt w:val="decimal"/>
      <w:lvlText w:val="%1"/>
      <w:lvlJc w:val="left"/>
      <w:pPr>
        <w:ind w:left="918" w:hanging="721"/>
        <w:jc w:val="left"/>
      </w:pPr>
      <w:rPr>
        <w:rFonts w:hint="default"/>
      </w:rPr>
    </w:lvl>
    <w:lvl w:ilvl="1">
      <w:start w:val="1"/>
      <w:numFmt w:val="decimal"/>
      <w:lvlText w:val="%1.%2"/>
      <w:lvlJc w:val="left"/>
      <w:pPr>
        <w:ind w:left="918" w:hanging="721"/>
        <w:jc w:val="left"/>
      </w:pPr>
      <w:rPr>
        <w:rFonts w:ascii="Georgia" w:eastAsia="Georgia" w:hAnsi="Georgia" w:cs="Georgia" w:hint="default"/>
        <w:color w:val="000009"/>
        <w:spacing w:val="-1"/>
        <w:w w:val="100"/>
        <w:sz w:val="22"/>
        <w:szCs w:val="22"/>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abstractNum w:abstractNumId="9">
    <w:nsid w:val="72212033"/>
    <w:multiLevelType w:val="multilevel"/>
    <w:tmpl w:val="A9CA2A94"/>
    <w:lvl w:ilvl="0">
      <w:start w:val="7"/>
      <w:numFmt w:val="decimal"/>
      <w:lvlText w:val="%1"/>
      <w:lvlJc w:val="left"/>
      <w:pPr>
        <w:ind w:left="918" w:hanging="721"/>
        <w:jc w:val="left"/>
      </w:pPr>
      <w:rPr>
        <w:rFonts w:hint="default"/>
      </w:rPr>
    </w:lvl>
    <w:lvl w:ilvl="1">
      <w:start w:val="1"/>
      <w:numFmt w:val="decimal"/>
      <w:lvlText w:val="%1.%2"/>
      <w:lvlJc w:val="left"/>
      <w:pPr>
        <w:ind w:left="918" w:hanging="721"/>
        <w:jc w:val="left"/>
      </w:pPr>
      <w:rPr>
        <w:rFonts w:ascii="Georgia" w:eastAsia="Georgia" w:hAnsi="Georgia" w:cs="Georgia" w:hint="default"/>
        <w:color w:val="000009"/>
        <w:spacing w:val="-24"/>
        <w:w w:val="100"/>
        <w:sz w:val="22"/>
        <w:szCs w:val="22"/>
      </w:rPr>
    </w:lvl>
    <w:lvl w:ilvl="2">
      <w:numFmt w:val="bullet"/>
      <w:lvlText w:val="•"/>
      <w:lvlJc w:val="left"/>
      <w:pPr>
        <w:ind w:left="2628" w:hanging="721"/>
      </w:pPr>
      <w:rPr>
        <w:rFonts w:hint="default"/>
      </w:rPr>
    </w:lvl>
    <w:lvl w:ilvl="3">
      <w:numFmt w:val="bullet"/>
      <w:lvlText w:val="•"/>
      <w:lvlJc w:val="left"/>
      <w:pPr>
        <w:ind w:left="3482" w:hanging="721"/>
      </w:pPr>
      <w:rPr>
        <w:rFonts w:hint="default"/>
      </w:rPr>
    </w:lvl>
    <w:lvl w:ilvl="4">
      <w:numFmt w:val="bullet"/>
      <w:lvlText w:val="•"/>
      <w:lvlJc w:val="left"/>
      <w:pPr>
        <w:ind w:left="4336" w:hanging="721"/>
      </w:pPr>
      <w:rPr>
        <w:rFonts w:hint="default"/>
      </w:rPr>
    </w:lvl>
    <w:lvl w:ilvl="5">
      <w:numFmt w:val="bullet"/>
      <w:lvlText w:val="•"/>
      <w:lvlJc w:val="left"/>
      <w:pPr>
        <w:ind w:left="5190" w:hanging="721"/>
      </w:pPr>
      <w:rPr>
        <w:rFonts w:hint="default"/>
      </w:rPr>
    </w:lvl>
    <w:lvl w:ilvl="6">
      <w:numFmt w:val="bullet"/>
      <w:lvlText w:val="•"/>
      <w:lvlJc w:val="left"/>
      <w:pPr>
        <w:ind w:left="6044" w:hanging="721"/>
      </w:pPr>
      <w:rPr>
        <w:rFonts w:hint="default"/>
      </w:rPr>
    </w:lvl>
    <w:lvl w:ilvl="7">
      <w:numFmt w:val="bullet"/>
      <w:lvlText w:val="•"/>
      <w:lvlJc w:val="left"/>
      <w:pPr>
        <w:ind w:left="6898" w:hanging="721"/>
      </w:pPr>
      <w:rPr>
        <w:rFonts w:hint="default"/>
      </w:rPr>
    </w:lvl>
    <w:lvl w:ilvl="8">
      <w:numFmt w:val="bullet"/>
      <w:lvlText w:val="•"/>
      <w:lvlJc w:val="left"/>
      <w:pPr>
        <w:ind w:left="7752" w:hanging="721"/>
      </w:pPr>
      <w:rPr>
        <w:rFonts w:hint="default"/>
      </w:rPr>
    </w:lvl>
  </w:abstractNum>
  <w:num w:numId="1">
    <w:abstractNumId w:val="1"/>
  </w:num>
  <w:num w:numId="2">
    <w:abstractNumId w:val="6"/>
  </w:num>
  <w:num w:numId="3">
    <w:abstractNumId w:val="7"/>
  </w:num>
  <w:num w:numId="4">
    <w:abstractNumId w:val="9"/>
  </w:num>
  <w:num w:numId="5">
    <w:abstractNumId w:val="4"/>
  </w:num>
  <w:num w:numId="6">
    <w:abstractNumId w:val="5"/>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36"/>
    <w:rsid w:val="00005B6F"/>
    <w:rsid w:val="0056596D"/>
    <w:rsid w:val="00A37536"/>
    <w:rsid w:val="00C07B57"/>
    <w:rsid w:val="00F15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orgia" w:eastAsia="Georgia" w:hAnsi="Georgia" w:cs="Georgia"/>
    </w:rPr>
  </w:style>
  <w:style w:type="paragraph" w:styleId="Nadpis1">
    <w:name w:val="heading 1"/>
    <w:basedOn w:val="Normln"/>
    <w:uiPriority w:val="9"/>
    <w:qFormat/>
    <w:pPr>
      <w:ind w:left="248" w:right="237"/>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918" w:right="182" w:hanging="721"/>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56596D"/>
    <w:rPr>
      <w:color w:val="0000FF" w:themeColor="hyperlink"/>
      <w:u w:val="single"/>
    </w:rPr>
  </w:style>
  <w:style w:type="character" w:customStyle="1" w:styleId="UnresolvedMention">
    <w:name w:val="Unresolved Mention"/>
    <w:basedOn w:val="Standardnpsmoodstavce"/>
    <w:uiPriority w:val="99"/>
    <w:semiHidden/>
    <w:unhideWhenUsed/>
    <w:rsid w:val="005659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orgia" w:eastAsia="Georgia" w:hAnsi="Georgia" w:cs="Georgia"/>
    </w:rPr>
  </w:style>
  <w:style w:type="paragraph" w:styleId="Nadpis1">
    <w:name w:val="heading 1"/>
    <w:basedOn w:val="Normln"/>
    <w:uiPriority w:val="9"/>
    <w:qFormat/>
    <w:pPr>
      <w:ind w:left="248" w:right="237"/>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918" w:right="182" w:hanging="721"/>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56596D"/>
    <w:rPr>
      <w:color w:val="0000FF" w:themeColor="hyperlink"/>
      <w:u w:val="single"/>
    </w:rPr>
  </w:style>
  <w:style w:type="character" w:customStyle="1" w:styleId="UnresolvedMention">
    <w:name w:val="Unresolved Mention"/>
    <w:basedOn w:val="Standardnpsmoodstavce"/>
    <w:uiPriority w:val="99"/>
    <w:semiHidden/>
    <w:unhideWhenUsed/>
    <w:rsid w:val="00565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vris.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vris.cz/" TargetMode="External"/><Relationship Id="rId4" Type="http://schemas.openxmlformats.org/officeDocument/2006/relationships/settings" Target="settings.xml"/><Relationship Id="rId9" Type="http://schemas.openxmlformats.org/officeDocument/2006/relationships/hyperlink" Target="mailto:%20xxx@rek.zcu.cz" TargetMode="External"/><Relationship Id="rId14" Type="http://schemas.openxmlformats.org/officeDocument/2006/relationships/hyperlink" Target="http://www.mevr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3126</Words>
  <Characters>18449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21532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3</cp:revision>
  <dcterms:created xsi:type="dcterms:W3CDTF">2021-03-15T08:46:00Z</dcterms:created>
  <dcterms:modified xsi:type="dcterms:W3CDTF">2021-03-15T08:46:00Z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LastSaved">
    <vt:filetime>2021-03-12T00:00:00Z</vt:filetime>
  </property>
</Properties>
</file>