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4D208" w14:textId="7F2F7C49" w:rsidR="00107C70" w:rsidRDefault="00107C70" w:rsidP="00226097">
      <w:pPr>
        <w:spacing w:line="360" w:lineRule="auto"/>
        <w:jc w:val="cente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Čj. NGP/285/2021</w:t>
      </w:r>
    </w:p>
    <w:p w14:paraId="732A9013" w14:textId="6E2B212E" w:rsidR="0040447B" w:rsidRPr="008030CE" w:rsidRDefault="0040447B" w:rsidP="00226097">
      <w:pPr>
        <w:spacing w:line="360" w:lineRule="auto"/>
        <w:jc w:val="center"/>
        <w:rPr>
          <w:rFonts w:asciiTheme="minorHAnsi" w:hAnsiTheme="minorHAnsi"/>
          <w:b/>
        </w:rPr>
      </w:pPr>
      <w:r w:rsidRPr="008030CE">
        <w:rPr>
          <w:rFonts w:asciiTheme="minorHAnsi" w:hAnsiTheme="minorHAnsi"/>
          <w:b/>
        </w:rPr>
        <w:t>SMLOUVA O POSKYTOVÁNÍ SLUŽEB</w:t>
      </w:r>
    </w:p>
    <w:p w14:paraId="42E60FDB" w14:textId="77777777" w:rsidR="0040447B" w:rsidRPr="008030CE" w:rsidRDefault="0040447B" w:rsidP="00226097">
      <w:pPr>
        <w:spacing w:line="360" w:lineRule="auto"/>
        <w:jc w:val="center"/>
        <w:rPr>
          <w:rFonts w:asciiTheme="minorHAnsi" w:hAnsiTheme="minorHAnsi"/>
          <w:bCs/>
        </w:rPr>
      </w:pPr>
      <w:r w:rsidRPr="008030CE">
        <w:rPr>
          <w:rFonts w:asciiTheme="minorHAnsi" w:hAnsiTheme="minorHAnsi"/>
          <w:bCs/>
        </w:rPr>
        <w:t>(„</w:t>
      </w:r>
      <w:r w:rsidRPr="008030CE">
        <w:rPr>
          <w:rFonts w:asciiTheme="minorHAnsi" w:hAnsiTheme="minorHAnsi"/>
          <w:b/>
        </w:rPr>
        <w:t>Smlouva</w:t>
      </w:r>
      <w:r w:rsidRPr="008030CE">
        <w:rPr>
          <w:rFonts w:asciiTheme="minorHAnsi" w:hAnsiTheme="minorHAnsi"/>
          <w:bCs/>
        </w:rPr>
        <w:t>“)</w:t>
      </w:r>
    </w:p>
    <w:p w14:paraId="0EFB0E37" w14:textId="144DD626" w:rsidR="0040447B" w:rsidRPr="008030CE" w:rsidRDefault="0040447B" w:rsidP="00226097">
      <w:pPr>
        <w:spacing w:line="360" w:lineRule="auto"/>
        <w:jc w:val="center"/>
        <w:rPr>
          <w:rFonts w:asciiTheme="minorHAnsi" w:hAnsiTheme="minorHAnsi"/>
        </w:rPr>
      </w:pPr>
      <w:r w:rsidRPr="008030CE">
        <w:rPr>
          <w:rFonts w:asciiTheme="minorHAnsi" w:hAnsiTheme="minorHAnsi"/>
        </w:rPr>
        <w:t xml:space="preserve">uzavřená podle § 1746 odst. 2 zákona č. 89/2012 Sb., občanský zákoník, ve znění pozdějších předpisů </w:t>
      </w:r>
      <w:r w:rsidRPr="008030CE">
        <w:rPr>
          <w:rFonts w:asciiTheme="minorHAnsi" w:hAnsiTheme="minorHAnsi"/>
        </w:rPr>
        <w:br/>
        <w:t>(„</w:t>
      </w:r>
      <w:r w:rsidRPr="008030CE">
        <w:rPr>
          <w:rFonts w:asciiTheme="minorHAnsi" w:hAnsiTheme="minorHAnsi"/>
          <w:b/>
          <w:bCs/>
        </w:rPr>
        <w:t>Občanský zákoník</w:t>
      </w:r>
      <w:r w:rsidRPr="008030CE">
        <w:rPr>
          <w:rFonts w:asciiTheme="minorHAnsi" w:hAnsiTheme="minorHAnsi"/>
        </w:rPr>
        <w:t>“)</w:t>
      </w:r>
    </w:p>
    <w:p w14:paraId="505D1CA9" w14:textId="77777777" w:rsidR="0040447B" w:rsidRPr="008030CE" w:rsidRDefault="0040447B" w:rsidP="00226097">
      <w:pPr>
        <w:spacing w:line="360" w:lineRule="auto"/>
        <w:rPr>
          <w:rFonts w:asciiTheme="minorHAnsi" w:hAnsiTheme="minorHAnsi"/>
          <w:b/>
        </w:rPr>
      </w:pPr>
      <w:r w:rsidRPr="008030CE">
        <w:rPr>
          <w:rFonts w:asciiTheme="minorHAnsi" w:hAnsiTheme="minorHAnsi"/>
          <w:b/>
        </w:rPr>
        <w:t>Smluvní strany:</w:t>
      </w:r>
    </w:p>
    <w:p w14:paraId="1F216094" w14:textId="7E683287" w:rsidR="0040447B" w:rsidRPr="008030CE" w:rsidRDefault="001A4153" w:rsidP="00226097">
      <w:pPr>
        <w:spacing w:line="360" w:lineRule="auto"/>
        <w:rPr>
          <w:rFonts w:asciiTheme="minorHAnsi" w:hAnsiTheme="minorHAnsi"/>
          <w:b/>
          <w:bCs/>
        </w:rPr>
      </w:pPr>
      <w:r w:rsidRPr="008030CE">
        <w:rPr>
          <w:rFonts w:asciiTheme="minorHAnsi" w:hAnsiTheme="minorHAnsi"/>
          <w:b/>
          <w:bCs/>
        </w:rPr>
        <w:t>Národní galerie v Praze</w:t>
      </w:r>
    </w:p>
    <w:p w14:paraId="5E82D7CB" w14:textId="24038408" w:rsidR="0040447B" w:rsidRPr="008030CE" w:rsidRDefault="0040447B" w:rsidP="00226097">
      <w:pPr>
        <w:spacing w:line="360" w:lineRule="auto"/>
        <w:rPr>
          <w:rFonts w:asciiTheme="minorHAnsi" w:hAnsiTheme="minorHAnsi"/>
        </w:rPr>
      </w:pPr>
      <w:r w:rsidRPr="008030CE">
        <w:rPr>
          <w:rFonts w:asciiTheme="minorHAnsi" w:hAnsiTheme="minorHAnsi"/>
        </w:rPr>
        <w:t xml:space="preserve">se sídlem </w:t>
      </w:r>
      <w:r w:rsidR="001A4153" w:rsidRPr="008030CE">
        <w:rPr>
          <w:rFonts w:asciiTheme="minorHAnsi" w:hAnsiTheme="minorHAnsi"/>
        </w:rPr>
        <w:t>Staroměstské nám. 12, 110 15 Praha 1</w:t>
      </w:r>
    </w:p>
    <w:p w14:paraId="5C9D7244" w14:textId="1D426F16" w:rsidR="0040447B" w:rsidRPr="008030CE" w:rsidRDefault="0040447B" w:rsidP="00226097">
      <w:pPr>
        <w:spacing w:line="360" w:lineRule="auto"/>
        <w:rPr>
          <w:rFonts w:asciiTheme="minorHAnsi" w:hAnsiTheme="minorHAnsi"/>
        </w:rPr>
      </w:pPr>
      <w:r w:rsidRPr="008030CE">
        <w:rPr>
          <w:rFonts w:asciiTheme="minorHAnsi" w:hAnsiTheme="minorHAnsi"/>
        </w:rPr>
        <w:t xml:space="preserve">IČO: </w:t>
      </w:r>
      <w:r w:rsidR="001A4153" w:rsidRPr="008030CE">
        <w:rPr>
          <w:rFonts w:asciiTheme="minorHAnsi" w:hAnsiTheme="minorHAnsi"/>
        </w:rPr>
        <w:t>00023281</w:t>
      </w:r>
      <w:r w:rsidR="00477E68" w:rsidRPr="008030CE">
        <w:rPr>
          <w:rFonts w:asciiTheme="minorHAnsi" w:hAnsiTheme="minorHAnsi"/>
        </w:rPr>
        <w:t xml:space="preserve"> </w:t>
      </w:r>
    </w:p>
    <w:p w14:paraId="1F358DA5" w14:textId="455CAF40" w:rsidR="0040447B" w:rsidRPr="008030CE" w:rsidRDefault="0040447B" w:rsidP="00226097">
      <w:pPr>
        <w:spacing w:line="360" w:lineRule="auto"/>
        <w:rPr>
          <w:rFonts w:asciiTheme="minorHAnsi" w:hAnsiTheme="minorHAnsi"/>
        </w:rPr>
      </w:pPr>
      <w:r w:rsidRPr="008030CE">
        <w:rPr>
          <w:rFonts w:asciiTheme="minorHAnsi" w:hAnsiTheme="minorHAnsi"/>
        </w:rPr>
        <w:t xml:space="preserve">DIČ: </w:t>
      </w:r>
      <w:r w:rsidR="001A4153" w:rsidRPr="008030CE">
        <w:rPr>
          <w:rFonts w:asciiTheme="minorHAnsi" w:hAnsiTheme="minorHAnsi"/>
        </w:rPr>
        <w:t>CZ00023281</w:t>
      </w:r>
    </w:p>
    <w:p w14:paraId="46B13E62" w14:textId="3C7FD67D" w:rsidR="0040447B" w:rsidRPr="008030CE" w:rsidRDefault="00C625D9" w:rsidP="00226097">
      <w:pPr>
        <w:spacing w:line="360" w:lineRule="auto"/>
        <w:rPr>
          <w:rFonts w:asciiTheme="minorHAnsi" w:hAnsiTheme="minorHAnsi"/>
        </w:rPr>
      </w:pPr>
      <w:r w:rsidRPr="008030CE">
        <w:rPr>
          <w:rFonts w:asciiTheme="minorHAnsi" w:hAnsiTheme="minorHAnsi"/>
        </w:rPr>
        <w:t>č</w:t>
      </w:r>
      <w:r w:rsidR="0040447B" w:rsidRPr="008030CE">
        <w:rPr>
          <w:rFonts w:asciiTheme="minorHAnsi" w:hAnsiTheme="minorHAnsi"/>
        </w:rPr>
        <w:t xml:space="preserve">íslo bankovního účtu: </w:t>
      </w:r>
      <w:r w:rsidR="001A4153" w:rsidRPr="008030CE">
        <w:rPr>
          <w:rFonts w:asciiTheme="minorHAnsi" w:hAnsiTheme="minorHAnsi"/>
        </w:rPr>
        <w:t>050008-0008839011/0710</w:t>
      </w:r>
      <w:r w:rsidR="00A83871" w:rsidRPr="008030CE">
        <w:rPr>
          <w:rFonts w:asciiTheme="minorHAnsi" w:hAnsiTheme="minorHAnsi"/>
        </w:rPr>
        <w:t xml:space="preserve"> </w:t>
      </w:r>
    </w:p>
    <w:p w14:paraId="18B30E3F" w14:textId="19216AA3" w:rsidR="0040447B" w:rsidRPr="008030CE" w:rsidRDefault="00C625D9" w:rsidP="00226097">
      <w:pPr>
        <w:spacing w:line="360" w:lineRule="auto"/>
        <w:rPr>
          <w:rFonts w:asciiTheme="minorHAnsi" w:hAnsiTheme="minorHAnsi"/>
        </w:rPr>
      </w:pPr>
      <w:r w:rsidRPr="008030CE">
        <w:rPr>
          <w:rFonts w:asciiTheme="minorHAnsi" w:hAnsiTheme="minorHAnsi"/>
        </w:rPr>
        <w:t>e</w:t>
      </w:r>
      <w:r w:rsidR="0040447B" w:rsidRPr="008030CE">
        <w:rPr>
          <w:rFonts w:asciiTheme="minorHAnsi" w:hAnsiTheme="minorHAnsi"/>
        </w:rPr>
        <w:t xml:space="preserve">-mail: </w:t>
      </w:r>
      <w:hyperlink r:id="rId8" w:history="1">
        <w:r w:rsidR="00331B15">
          <w:rPr>
            <w:rStyle w:val="Hypertextovodkaz"/>
            <w:rFonts w:asciiTheme="minorHAnsi" w:hAnsiTheme="minorHAnsi"/>
          </w:rPr>
          <w:t>XXXXXXXXXXXXXXXXXXXXXXXXX</w:t>
        </w:r>
      </w:hyperlink>
      <w:r w:rsidR="001A4153" w:rsidRPr="008030CE">
        <w:rPr>
          <w:rFonts w:asciiTheme="minorHAnsi" w:hAnsiTheme="minorHAnsi"/>
        </w:rPr>
        <w:t xml:space="preserve"> </w:t>
      </w:r>
    </w:p>
    <w:p w14:paraId="283635CB" w14:textId="3977C309" w:rsidR="0040447B" w:rsidRPr="008030CE" w:rsidRDefault="00C625D9" w:rsidP="00226097">
      <w:pPr>
        <w:spacing w:line="360" w:lineRule="auto"/>
        <w:rPr>
          <w:rFonts w:asciiTheme="minorHAnsi" w:hAnsiTheme="minorHAnsi"/>
        </w:rPr>
      </w:pPr>
      <w:r w:rsidRPr="008030CE">
        <w:rPr>
          <w:rFonts w:asciiTheme="minorHAnsi" w:hAnsiTheme="minorHAnsi"/>
        </w:rPr>
        <w:t>z</w:t>
      </w:r>
      <w:r w:rsidR="0040447B" w:rsidRPr="008030CE">
        <w:rPr>
          <w:rFonts w:asciiTheme="minorHAnsi" w:hAnsiTheme="minorHAnsi"/>
        </w:rPr>
        <w:t>astoupená</w:t>
      </w:r>
      <w:r w:rsidR="003B2DD8">
        <w:rPr>
          <w:rFonts w:asciiTheme="minorHAnsi" w:hAnsiTheme="minorHAnsi"/>
        </w:rPr>
        <w:t xml:space="preserve"> </w:t>
      </w:r>
      <w:r w:rsidR="001A4153" w:rsidRPr="008030CE">
        <w:rPr>
          <w:rFonts w:asciiTheme="minorHAnsi" w:hAnsiTheme="minorHAnsi"/>
        </w:rPr>
        <w:t>Veronikou Wolf, ředitelkou Odboru vnějších vztahů</w:t>
      </w:r>
      <w:r w:rsidR="0040447B" w:rsidRPr="008030CE">
        <w:rPr>
          <w:rFonts w:asciiTheme="minorHAnsi" w:hAnsiTheme="minorHAnsi"/>
        </w:rPr>
        <w:t xml:space="preserve"> </w:t>
      </w:r>
    </w:p>
    <w:p w14:paraId="42BA7B59" w14:textId="77777777" w:rsidR="0040447B" w:rsidRPr="008030CE" w:rsidRDefault="0040447B" w:rsidP="00226097">
      <w:pPr>
        <w:spacing w:line="360" w:lineRule="auto"/>
        <w:rPr>
          <w:rFonts w:asciiTheme="minorHAnsi" w:hAnsiTheme="minorHAnsi"/>
        </w:rPr>
      </w:pPr>
      <w:r w:rsidRPr="008030CE">
        <w:rPr>
          <w:rFonts w:asciiTheme="minorHAnsi" w:hAnsiTheme="minorHAnsi"/>
        </w:rPr>
        <w:t>(„</w:t>
      </w:r>
      <w:r w:rsidRPr="008030CE">
        <w:rPr>
          <w:rFonts w:asciiTheme="minorHAnsi" w:hAnsiTheme="minorHAnsi"/>
          <w:b/>
          <w:bCs/>
        </w:rPr>
        <w:t>Objednatel</w:t>
      </w:r>
      <w:r w:rsidRPr="008030CE">
        <w:rPr>
          <w:rFonts w:asciiTheme="minorHAnsi" w:hAnsiTheme="minorHAnsi"/>
        </w:rPr>
        <w:t>“)</w:t>
      </w:r>
    </w:p>
    <w:p w14:paraId="071ACD91" w14:textId="77777777" w:rsidR="0040447B" w:rsidRPr="008030CE" w:rsidRDefault="0040447B" w:rsidP="00226097">
      <w:pPr>
        <w:spacing w:line="360" w:lineRule="auto"/>
        <w:rPr>
          <w:rFonts w:asciiTheme="minorHAnsi" w:hAnsiTheme="minorHAnsi"/>
        </w:rPr>
      </w:pPr>
      <w:r w:rsidRPr="008030CE">
        <w:rPr>
          <w:rFonts w:asciiTheme="minorHAnsi" w:hAnsiTheme="minorHAnsi"/>
        </w:rPr>
        <w:t>a</w:t>
      </w:r>
    </w:p>
    <w:p w14:paraId="2A4CEB0D" w14:textId="77777777" w:rsidR="0040447B" w:rsidRPr="008030CE" w:rsidRDefault="0040447B" w:rsidP="00226097">
      <w:pPr>
        <w:spacing w:line="360" w:lineRule="auto"/>
        <w:rPr>
          <w:rFonts w:asciiTheme="minorHAnsi" w:hAnsiTheme="minorHAnsi"/>
          <w:b/>
        </w:rPr>
      </w:pPr>
      <w:proofErr w:type="spellStart"/>
      <w:r w:rsidRPr="008030CE">
        <w:rPr>
          <w:rFonts w:asciiTheme="minorHAnsi" w:hAnsiTheme="minorHAnsi"/>
          <w:b/>
        </w:rPr>
        <w:t>Behavio</w:t>
      </w:r>
      <w:proofErr w:type="spellEnd"/>
      <w:r w:rsidRPr="008030CE">
        <w:rPr>
          <w:rFonts w:asciiTheme="minorHAnsi" w:hAnsiTheme="minorHAnsi"/>
          <w:b/>
        </w:rPr>
        <w:t xml:space="preserve"> </w:t>
      </w:r>
      <w:proofErr w:type="spellStart"/>
      <w:r w:rsidRPr="008030CE">
        <w:rPr>
          <w:rFonts w:asciiTheme="minorHAnsi" w:hAnsiTheme="minorHAnsi"/>
          <w:b/>
        </w:rPr>
        <w:t>Labs</w:t>
      </w:r>
      <w:proofErr w:type="spellEnd"/>
      <w:r w:rsidRPr="008030CE">
        <w:rPr>
          <w:rFonts w:asciiTheme="minorHAnsi" w:hAnsiTheme="minorHAnsi"/>
          <w:b/>
        </w:rPr>
        <w:t xml:space="preserve"> s.r.o.</w:t>
      </w:r>
    </w:p>
    <w:p w14:paraId="63E20E1D" w14:textId="77777777" w:rsidR="0040447B" w:rsidRPr="008030CE" w:rsidRDefault="0040447B" w:rsidP="00226097">
      <w:pPr>
        <w:spacing w:line="360" w:lineRule="auto"/>
        <w:rPr>
          <w:rFonts w:asciiTheme="minorHAnsi" w:hAnsiTheme="minorHAnsi"/>
          <w:bCs/>
        </w:rPr>
      </w:pPr>
      <w:r w:rsidRPr="008030CE">
        <w:rPr>
          <w:rFonts w:asciiTheme="minorHAnsi" w:hAnsiTheme="minorHAnsi"/>
          <w:bCs/>
        </w:rPr>
        <w:t>se sídlem Jankovcova 1060/10, Holešovice, 170 00 Praha 7</w:t>
      </w:r>
    </w:p>
    <w:p w14:paraId="724457CF" w14:textId="77777777" w:rsidR="0040447B" w:rsidRPr="008030CE" w:rsidRDefault="0040447B" w:rsidP="00226097">
      <w:pPr>
        <w:spacing w:line="360" w:lineRule="auto"/>
        <w:rPr>
          <w:rFonts w:asciiTheme="minorHAnsi" w:hAnsiTheme="minorHAnsi"/>
          <w:bCs/>
        </w:rPr>
      </w:pPr>
      <w:r w:rsidRPr="008030CE">
        <w:rPr>
          <w:rFonts w:asciiTheme="minorHAnsi" w:hAnsiTheme="minorHAnsi"/>
          <w:bCs/>
        </w:rPr>
        <w:t>IČO: 042 53 931</w:t>
      </w:r>
    </w:p>
    <w:p w14:paraId="42E981E8" w14:textId="77777777" w:rsidR="0040447B" w:rsidRPr="008030CE" w:rsidRDefault="0040447B" w:rsidP="00226097">
      <w:pPr>
        <w:spacing w:line="360" w:lineRule="auto"/>
        <w:rPr>
          <w:rFonts w:asciiTheme="minorHAnsi" w:hAnsiTheme="minorHAnsi"/>
          <w:bCs/>
        </w:rPr>
      </w:pPr>
      <w:r w:rsidRPr="008030CE">
        <w:rPr>
          <w:rFonts w:asciiTheme="minorHAnsi" w:hAnsiTheme="minorHAnsi"/>
          <w:bCs/>
        </w:rPr>
        <w:t>DIČ: CZ04253931</w:t>
      </w:r>
    </w:p>
    <w:p w14:paraId="132975BA" w14:textId="77777777" w:rsidR="0040447B" w:rsidRPr="008030CE" w:rsidRDefault="0040447B" w:rsidP="00226097">
      <w:pPr>
        <w:spacing w:line="360" w:lineRule="auto"/>
        <w:rPr>
          <w:rFonts w:asciiTheme="minorHAnsi" w:hAnsiTheme="minorHAnsi"/>
          <w:bCs/>
        </w:rPr>
      </w:pPr>
      <w:r w:rsidRPr="008030CE">
        <w:rPr>
          <w:rFonts w:asciiTheme="minorHAnsi" w:hAnsiTheme="minorHAnsi"/>
          <w:bCs/>
        </w:rPr>
        <w:t>zapsaná v obchodním rejstříku vedeném Městským soudem v Praze, oddíl C, vložka 243963</w:t>
      </w:r>
    </w:p>
    <w:p w14:paraId="38962F3F" w14:textId="560E0BD0" w:rsidR="0040447B" w:rsidRPr="008030CE" w:rsidRDefault="00C625D9" w:rsidP="00226097">
      <w:pPr>
        <w:spacing w:line="360" w:lineRule="auto"/>
        <w:rPr>
          <w:rFonts w:asciiTheme="minorHAnsi" w:hAnsiTheme="minorHAnsi"/>
        </w:rPr>
      </w:pPr>
      <w:r w:rsidRPr="008030CE">
        <w:rPr>
          <w:rFonts w:asciiTheme="minorHAnsi" w:hAnsiTheme="minorHAnsi"/>
        </w:rPr>
        <w:t>č</w:t>
      </w:r>
      <w:r w:rsidR="0040447B" w:rsidRPr="008030CE">
        <w:rPr>
          <w:rFonts w:asciiTheme="minorHAnsi" w:hAnsiTheme="minorHAnsi"/>
        </w:rPr>
        <w:t xml:space="preserve">íslo bankovního účtu: </w:t>
      </w:r>
      <w:r w:rsidR="001757AF" w:rsidRPr="008030CE">
        <w:rPr>
          <w:rFonts w:asciiTheme="minorHAnsi" w:hAnsiTheme="minorHAnsi"/>
        </w:rPr>
        <w:t>2600848581/2010</w:t>
      </w:r>
    </w:p>
    <w:p w14:paraId="749F5315" w14:textId="64EB05DB" w:rsidR="0040447B" w:rsidRPr="008030CE" w:rsidRDefault="00C625D9" w:rsidP="00226097">
      <w:pPr>
        <w:spacing w:line="360" w:lineRule="auto"/>
        <w:rPr>
          <w:rFonts w:asciiTheme="minorHAnsi" w:hAnsiTheme="minorHAnsi"/>
        </w:rPr>
      </w:pPr>
      <w:r w:rsidRPr="008030CE">
        <w:rPr>
          <w:rFonts w:asciiTheme="minorHAnsi" w:hAnsiTheme="minorHAnsi"/>
        </w:rPr>
        <w:t>e</w:t>
      </w:r>
      <w:r w:rsidR="0040447B" w:rsidRPr="008030CE">
        <w:rPr>
          <w:rFonts w:asciiTheme="minorHAnsi" w:hAnsiTheme="minorHAnsi"/>
        </w:rPr>
        <w:t xml:space="preserve">-mail: </w:t>
      </w:r>
      <w:r w:rsidR="00331B15">
        <w:t>XXXXXXXXXXXXXXXXXXXXXXXXXXX</w:t>
      </w:r>
    </w:p>
    <w:p w14:paraId="3010DA22" w14:textId="71ED3462" w:rsidR="001A20F9" w:rsidRPr="008030CE" w:rsidRDefault="0040447B" w:rsidP="00226097">
      <w:pPr>
        <w:spacing w:line="360" w:lineRule="auto"/>
        <w:rPr>
          <w:rFonts w:asciiTheme="minorHAnsi" w:hAnsiTheme="minorHAnsi"/>
        </w:rPr>
      </w:pPr>
      <w:r w:rsidRPr="008030CE">
        <w:rPr>
          <w:rFonts w:asciiTheme="minorHAnsi" w:hAnsiTheme="minorHAnsi"/>
          <w:bCs/>
        </w:rPr>
        <w:t xml:space="preserve">zastoupená </w:t>
      </w:r>
      <w:r w:rsidR="00FC3FFA" w:rsidRPr="008030CE">
        <w:rPr>
          <w:rFonts w:asciiTheme="minorHAnsi" w:hAnsiTheme="minorHAnsi"/>
        </w:rPr>
        <w:t xml:space="preserve">Markem </w:t>
      </w:r>
      <w:proofErr w:type="spellStart"/>
      <w:r w:rsidR="00FC3FFA" w:rsidRPr="008030CE">
        <w:rPr>
          <w:rFonts w:asciiTheme="minorHAnsi" w:hAnsiTheme="minorHAnsi"/>
        </w:rPr>
        <w:t>Nebesářem</w:t>
      </w:r>
      <w:proofErr w:type="spellEnd"/>
      <w:r w:rsidR="00603EE0" w:rsidRPr="008030CE">
        <w:rPr>
          <w:rFonts w:asciiTheme="minorHAnsi" w:hAnsiTheme="minorHAnsi"/>
        </w:rPr>
        <w:t xml:space="preserve"> a Vojtěchem Prokešem</w:t>
      </w:r>
    </w:p>
    <w:p w14:paraId="427CE371" w14:textId="24563964" w:rsidR="0040447B" w:rsidRPr="008030CE" w:rsidRDefault="001A20F9" w:rsidP="00226097">
      <w:pPr>
        <w:spacing w:line="360" w:lineRule="auto"/>
        <w:rPr>
          <w:rFonts w:asciiTheme="minorHAnsi" w:hAnsiTheme="minorHAnsi"/>
        </w:rPr>
      </w:pPr>
      <w:r w:rsidRPr="008030CE">
        <w:rPr>
          <w:rFonts w:asciiTheme="minorHAnsi" w:hAnsiTheme="minorHAnsi"/>
        </w:rPr>
        <w:t xml:space="preserve"> </w:t>
      </w:r>
      <w:r w:rsidR="0040447B" w:rsidRPr="008030CE">
        <w:rPr>
          <w:rFonts w:asciiTheme="minorHAnsi" w:hAnsiTheme="minorHAnsi"/>
        </w:rPr>
        <w:t>(„</w:t>
      </w:r>
      <w:r w:rsidR="0040447B" w:rsidRPr="008030CE">
        <w:rPr>
          <w:rFonts w:asciiTheme="minorHAnsi" w:hAnsiTheme="minorHAnsi"/>
          <w:b/>
          <w:bCs/>
        </w:rPr>
        <w:t>Poskytovatel</w:t>
      </w:r>
      <w:r w:rsidR="0040447B" w:rsidRPr="008030CE">
        <w:rPr>
          <w:rFonts w:asciiTheme="minorHAnsi" w:hAnsiTheme="minorHAnsi"/>
        </w:rPr>
        <w:t>“)</w:t>
      </w:r>
    </w:p>
    <w:p w14:paraId="7A9521EE" w14:textId="77777777" w:rsidR="00377CE9" w:rsidRDefault="00377CE9" w:rsidP="00226097">
      <w:pPr>
        <w:spacing w:line="360" w:lineRule="auto"/>
        <w:rPr>
          <w:rFonts w:asciiTheme="minorHAnsi" w:hAnsiTheme="minorHAnsi"/>
        </w:rPr>
      </w:pPr>
    </w:p>
    <w:p w14:paraId="4C2E334D" w14:textId="4B32E557" w:rsidR="0040447B" w:rsidRPr="008030CE" w:rsidRDefault="0040447B" w:rsidP="00226097">
      <w:pPr>
        <w:spacing w:line="360" w:lineRule="auto"/>
        <w:rPr>
          <w:rFonts w:asciiTheme="minorHAnsi" w:hAnsiTheme="minorHAnsi"/>
        </w:rPr>
      </w:pPr>
      <w:r w:rsidRPr="008030CE">
        <w:rPr>
          <w:rFonts w:asciiTheme="minorHAnsi" w:hAnsiTheme="minorHAnsi"/>
        </w:rPr>
        <w:t>(Poskytovatel a Objednatel společně jako „</w:t>
      </w:r>
      <w:r w:rsidRPr="008030CE">
        <w:rPr>
          <w:rFonts w:asciiTheme="minorHAnsi" w:hAnsiTheme="minorHAnsi"/>
          <w:b/>
          <w:bCs/>
        </w:rPr>
        <w:t>Strany</w:t>
      </w:r>
      <w:r w:rsidRPr="008030CE">
        <w:rPr>
          <w:rFonts w:asciiTheme="minorHAnsi" w:hAnsiTheme="minorHAnsi"/>
        </w:rPr>
        <w:t>“ nebo jednotlivě také jako „</w:t>
      </w:r>
      <w:r w:rsidRPr="008030CE">
        <w:rPr>
          <w:rFonts w:asciiTheme="minorHAnsi" w:hAnsiTheme="minorHAnsi"/>
          <w:b/>
          <w:bCs/>
        </w:rPr>
        <w:t>Strana</w:t>
      </w:r>
      <w:r w:rsidRPr="008030CE">
        <w:rPr>
          <w:rFonts w:asciiTheme="minorHAnsi" w:hAnsiTheme="minorHAnsi"/>
        </w:rPr>
        <w:t>“)</w:t>
      </w:r>
    </w:p>
    <w:p w14:paraId="77F99414" w14:textId="3CB2AEB7" w:rsidR="006E71EB" w:rsidRPr="008030CE" w:rsidRDefault="006E71EB" w:rsidP="00226097">
      <w:pPr>
        <w:spacing w:line="360" w:lineRule="auto"/>
        <w:jc w:val="left"/>
        <w:rPr>
          <w:rFonts w:asciiTheme="minorHAnsi" w:hAnsiTheme="minorHAnsi"/>
        </w:rPr>
      </w:pPr>
      <w:r w:rsidRPr="008030CE">
        <w:rPr>
          <w:rFonts w:asciiTheme="minorHAnsi" w:hAnsiTheme="minorHAnsi"/>
        </w:rPr>
        <w:br w:type="page"/>
      </w:r>
    </w:p>
    <w:p w14:paraId="0C368D43" w14:textId="77777777" w:rsidR="0040447B" w:rsidRPr="008030CE" w:rsidRDefault="0040447B" w:rsidP="00226097">
      <w:pPr>
        <w:spacing w:line="360" w:lineRule="auto"/>
        <w:rPr>
          <w:rFonts w:asciiTheme="minorHAnsi" w:hAnsiTheme="minorHAnsi"/>
          <w:b/>
          <w:bCs/>
        </w:rPr>
      </w:pPr>
      <w:r w:rsidRPr="008030CE">
        <w:rPr>
          <w:rFonts w:asciiTheme="minorHAnsi" w:hAnsiTheme="minorHAnsi"/>
          <w:b/>
          <w:bCs/>
        </w:rPr>
        <w:lastRenderedPageBreak/>
        <w:t>Vzhledem k tomu, že:</w:t>
      </w:r>
    </w:p>
    <w:p w14:paraId="23D5F8FE" w14:textId="5443FA04" w:rsidR="0040447B" w:rsidRPr="008030CE" w:rsidRDefault="0040447B" w:rsidP="00226097">
      <w:pPr>
        <w:pStyle w:val="Odstavecseseznamem"/>
        <w:numPr>
          <w:ilvl w:val="0"/>
          <w:numId w:val="34"/>
        </w:numPr>
        <w:spacing w:line="360" w:lineRule="auto"/>
        <w:ind w:left="567" w:hanging="567"/>
        <w:contextualSpacing w:val="0"/>
        <w:rPr>
          <w:rFonts w:asciiTheme="minorHAnsi" w:hAnsiTheme="minorHAnsi"/>
        </w:rPr>
      </w:pPr>
      <w:r w:rsidRPr="008030CE">
        <w:rPr>
          <w:rFonts w:asciiTheme="minorHAnsi" w:hAnsiTheme="minorHAnsi"/>
        </w:rPr>
        <w:t xml:space="preserve">Objednatel je </w:t>
      </w:r>
      <w:r w:rsidR="00CB5426" w:rsidRPr="008030CE">
        <w:rPr>
          <w:rFonts w:asciiTheme="minorHAnsi" w:hAnsiTheme="minorHAnsi"/>
        </w:rPr>
        <w:t xml:space="preserve"> státní příspěvkovou organizací zřízenou zákonem č. 148/1949 Sb., o Národní galerii v Praze, mj. pro odborné shromažďování, správu a zpřístupňování sbírek muzejní povahy a vědeckovýzkumnou činnost včetně činnosti kulturně výchovné a metodické s celostátní působností;  </w:t>
      </w:r>
    </w:p>
    <w:p w14:paraId="297F61BC" w14:textId="6A1B6C45" w:rsidR="006D72A6" w:rsidRPr="008030CE" w:rsidRDefault="0040447B" w:rsidP="00226097">
      <w:pPr>
        <w:pStyle w:val="Odstavecseseznamem"/>
        <w:numPr>
          <w:ilvl w:val="0"/>
          <w:numId w:val="34"/>
        </w:numPr>
        <w:spacing w:line="360" w:lineRule="auto"/>
        <w:ind w:left="567" w:hanging="567"/>
        <w:contextualSpacing w:val="0"/>
        <w:rPr>
          <w:rFonts w:asciiTheme="minorHAnsi" w:hAnsiTheme="minorHAnsi"/>
        </w:rPr>
      </w:pPr>
      <w:r w:rsidRPr="008030CE">
        <w:rPr>
          <w:rFonts w:asciiTheme="minorHAnsi" w:hAnsiTheme="minorHAnsi"/>
        </w:rPr>
        <w:t xml:space="preserve">Poskytovatel je podnikatelským subjektem poskytujícím </w:t>
      </w:r>
      <w:r w:rsidR="00991879" w:rsidRPr="008030CE">
        <w:rPr>
          <w:rFonts w:asciiTheme="minorHAnsi" w:hAnsiTheme="minorHAnsi"/>
        </w:rPr>
        <w:t xml:space="preserve">poradenství a marketingové služby v oblasti zpracování </w:t>
      </w:r>
      <w:r w:rsidRPr="008030CE">
        <w:rPr>
          <w:rFonts w:asciiTheme="minorHAnsi" w:hAnsiTheme="minorHAnsi"/>
        </w:rPr>
        <w:t>odborné</w:t>
      </w:r>
      <w:r w:rsidR="00991879" w:rsidRPr="008030CE">
        <w:rPr>
          <w:rFonts w:asciiTheme="minorHAnsi" w:hAnsiTheme="minorHAnsi"/>
        </w:rPr>
        <w:t xml:space="preserve">ho </w:t>
      </w:r>
      <w:r w:rsidRPr="008030CE">
        <w:rPr>
          <w:rFonts w:asciiTheme="minorHAnsi" w:hAnsiTheme="minorHAnsi"/>
        </w:rPr>
        <w:t>a kvalifikované</w:t>
      </w:r>
      <w:r w:rsidR="00991879" w:rsidRPr="008030CE">
        <w:rPr>
          <w:rFonts w:asciiTheme="minorHAnsi" w:hAnsiTheme="minorHAnsi"/>
        </w:rPr>
        <w:t>ho</w:t>
      </w:r>
      <w:r w:rsidRPr="008030CE">
        <w:rPr>
          <w:rFonts w:asciiTheme="minorHAnsi" w:hAnsiTheme="minorHAnsi"/>
        </w:rPr>
        <w:t xml:space="preserve"> výzkumu a v té souvislosti disponuje kvalifikovanými personálními kapacitami;</w:t>
      </w:r>
    </w:p>
    <w:p w14:paraId="62BDDDD8" w14:textId="6F052A70" w:rsidR="0040447B" w:rsidRPr="008030CE" w:rsidRDefault="0040447B" w:rsidP="00226097">
      <w:pPr>
        <w:pStyle w:val="Odstavecseseznamem"/>
        <w:numPr>
          <w:ilvl w:val="0"/>
          <w:numId w:val="34"/>
        </w:numPr>
        <w:spacing w:line="360" w:lineRule="auto"/>
        <w:ind w:left="567" w:hanging="567"/>
        <w:contextualSpacing w:val="0"/>
        <w:rPr>
          <w:rFonts w:asciiTheme="minorHAnsi" w:hAnsiTheme="minorHAnsi"/>
        </w:rPr>
      </w:pPr>
      <w:r w:rsidRPr="008030CE">
        <w:rPr>
          <w:rFonts w:asciiTheme="minorHAnsi" w:hAnsiTheme="minorHAnsi"/>
        </w:rPr>
        <w:t xml:space="preserve">Objednatel má zájem </w:t>
      </w:r>
      <w:r w:rsidR="00386799" w:rsidRPr="008030CE">
        <w:rPr>
          <w:rFonts w:asciiTheme="minorHAnsi" w:hAnsiTheme="minorHAnsi"/>
        </w:rPr>
        <w:t xml:space="preserve">o </w:t>
      </w:r>
      <w:r w:rsidRPr="008030CE">
        <w:rPr>
          <w:rFonts w:asciiTheme="minorHAnsi" w:hAnsiTheme="minorHAnsi"/>
        </w:rPr>
        <w:t xml:space="preserve">přípravu a zpracování projektu v oblasti </w:t>
      </w:r>
      <w:r w:rsidR="005324E2" w:rsidRPr="008030CE">
        <w:rPr>
          <w:rFonts w:asciiTheme="minorHAnsi" w:hAnsiTheme="minorHAnsi"/>
        </w:rPr>
        <w:t xml:space="preserve">marketingového výzkumu </w:t>
      </w:r>
      <w:r w:rsidR="005C2B46" w:rsidRPr="008030CE">
        <w:rPr>
          <w:rFonts w:asciiTheme="minorHAnsi" w:hAnsiTheme="minorHAnsi"/>
        </w:rPr>
        <w:t>týkajícího se</w:t>
      </w:r>
      <w:r w:rsidR="00652E63" w:rsidRPr="008030CE">
        <w:rPr>
          <w:rFonts w:asciiTheme="minorHAnsi" w:hAnsiTheme="minorHAnsi"/>
        </w:rPr>
        <w:t xml:space="preserve"> </w:t>
      </w:r>
      <w:r w:rsidR="00533C7F" w:rsidRPr="008030CE">
        <w:rPr>
          <w:rFonts w:asciiTheme="minorHAnsi" w:hAnsiTheme="minorHAnsi"/>
        </w:rPr>
        <w:t>potřeb návštěvníků, koho oslovovat a jak</w:t>
      </w:r>
      <w:r w:rsidRPr="008030CE">
        <w:rPr>
          <w:rFonts w:asciiTheme="minorHAnsi" w:hAnsiTheme="minorHAnsi"/>
        </w:rPr>
        <w:t>;</w:t>
      </w:r>
    </w:p>
    <w:p w14:paraId="43803F8C" w14:textId="4938F8DD" w:rsidR="0047552A" w:rsidRPr="008030CE" w:rsidRDefault="0047552A" w:rsidP="00226097">
      <w:pPr>
        <w:pStyle w:val="Odstavecseseznamem"/>
        <w:numPr>
          <w:ilvl w:val="0"/>
          <w:numId w:val="34"/>
        </w:numPr>
        <w:spacing w:line="360" w:lineRule="auto"/>
        <w:ind w:left="567" w:hanging="567"/>
        <w:contextualSpacing w:val="0"/>
        <w:rPr>
          <w:rFonts w:asciiTheme="minorHAnsi" w:hAnsiTheme="minorHAnsi"/>
        </w:rPr>
      </w:pPr>
      <w:r w:rsidRPr="008030CE">
        <w:rPr>
          <w:rFonts w:asciiTheme="minorHAnsi" w:hAnsiTheme="minorHAnsi"/>
        </w:rPr>
        <w:t xml:space="preserve">Strany mají zájem </w:t>
      </w:r>
      <w:r w:rsidR="005C3EEA" w:rsidRPr="008030CE">
        <w:rPr>
          <w:rFonts w:asciiTheme="minorHAnsi" w:hAnsiTheme="minorHAnsi"/>
        </w:rPr>
        <w:t xml:space="preserve">touto Smlouvou </w:t>
      </w:r>
      <w:r w:rsidRPr="008030CE">
        <w:rPr>
          <w:rFonts w:asciiTheme="minorHAnsi" w:hAnsiTheme="minorHAnsi"/>
        </w:rPr>
        <w:t xml:space="preserve">upravit podmínky </w:t>
      </w:r>
      <w:r w:rsidR="000053D0" w:rsidRPr="008030CE">
        <w:rPr>
          <w:rFonts w:asciiTheme="minorHAnsi" w:hAnsiTheme="minorHAnsi"/>
        </w:rPr>
        <w:t xml:space="preserve">jejich vzájemné </w:t>
      </w:r>
      <w:r w:rsidRPr="008030CE">
        <w:rPr>
          <w:rFonts w:asciiTheme="minorHAnsi" w:hAnsiTheme="minorHAnsi"/>
        </w:rPr>
        <w:t xml:space="preserve">spolupráce při poskytování </w:t>
      </w:r>
      <w:r w:rsidR="0043466A" w:rsidRPr="008030CE">
        <w:rPr>
          <w:rFonts w:asciiTheme="minorHAnsi" w:hAnsiTheme="minorHAnsi"/>
        </w:rPr>
        <w:t>s</w:t>
      </w:r>
      <w:r w:rsidRPr="008030CE">
        <w:rPr>
          <w:rFonts w:asciiTheme="minorHAnsi" w:hAnsiTheme="minorHAnsi"/>
        </w:rPr>
        <w:t>lužeb</w:t>
      </w:r>
      <w:r w:rsidR="0043466A" w:rsidRPr="008030CE">
        <w:rPr>
          <w:rFonts w:asciiTheme="minorHAnsi" w:hAnsiTheme="minorHAnsi"/>
        </w:rPr>
        <w:t xml:space="preserve"> Poskytovatele</w:t>
      </w:r>
      <w:r w:rsidR="00924E05" w:rsidRPr="008030CE">
        <w:rPr>
          <w:rFonts w:asciiTheme="minorHAnsi" w:hAnsiTheme="minorHAnsi"/>
        </w:rPr>
        <w:t>;</w:t>
      </w:r>
    </w:p>
    <w:p w14:paraId="604D6387" w14:textId="13F0127B" w:rsidR="00B52F9B" w:rsidRPr="008030CE" w:rsidRDefault="0040447B" w:rsidP="00226097">
      <w:pPr>
        <w:spacing w:line="360" w:lineRule="auto"/>
        <w:rPr>
          <w:rFonts w:asciiTheme="minorHAnsi" w:hAnsiTheme="minorHAnsi"/>
          <w:b/>
          <w:bCs/>
        </w:rPr>
      </w:pPr>
      <w:r w:rsidRPr="008030CE">
        <w:rPr>
          <w:rFonts w:asciiTheme="minorHAnsi" w:hAnsiTheme="minorHAnsi"/>
          <w:b/>
          <w:bCs/>
        </w:rPr>
        <w:t>dohodly se Strany, jak je uvedeno níže</w:t>
      </w:r>
      <w:r w:rsidR="000C5787" w:rsidRPr="008030CE">
        <w:rPr>
          <w:rFonts w:asciiTheme="minorHAnsi" w:hAnsiTheme="minorHAnsi"/>
          <w:b/>
          <w:bCs/>
        </w:rPr>
        <w:t>:</w:t>
      </w:r>
    </w:p>
    <w:p w14:paraId="33EE8252" w14:textId="77777777" w:rsidR="0040447B" w:rsidRPr="008030CE" w:rsidRDefault="0040447B" w:rsidP="00226097">
      <w:pPr>
        <w:numPr>
          <w:ilvl w:val="0"/>
          <w:numId w:val="33"/>
        </w:numPr>
        <w:spacing w:line="360" w:lineRule="auto"/>
        <w:ind w:left="567" w:hanging="567"/>
        <w:rPr>
          <w:rFonts w:asciiTheme="minorHAnsi" w:hAnsiTheme="minorHAnsi"/>
          <w:b/>
        </w:rPr>
      </w:pPr>
      <w:r w:rsidRPr="008030CE">
        <w:rPr>
          <w:rFonts w:asciiTheme="minorHAnsi" w:hAnsiTheme="minorHAnsi"/>
          <w:b/>
        </w:rPr>
        <w:t>Předmět Smlouvy</w:t>
      </w:r>
    </w:p>
    <w:p w14:paraId="7E7FCB18" w14:textId="2F9C8B59" w:rsidR="0040447B" w:rsidRPr="008030CE" w:rsidRDefault="00BA5241" w:rsidP="00226097">
      <w:pPr>
        <w:numPr>
          <w:ilvl w:val="1"/>
          <w:numId w:val="33"/>
        </w:numPr>
        <w:spacing w:line="360" w:lineRule="auto"/>
        <w:rPr>
          <w:rFonts w:asciiTheme="minorHAnsi" w:hAnsiTheme="minorHAnsi"/>
        </w:rPr>
      </w:pPr>
      <w:r w:rsidRPr="008030CE">
        <w:rPr>
          <w:rFonts w:asciiTheme="minorHAnsi" w:hAnsiTheme="minorHAnsi"/>
        </w:rPr>
        <w:t xml:space="preserve">Poskytovatel se zavazuje provést </w:t>
      </w:r>
      <w:r w:rsidR="00877C8E" w:rsidRPr="008030CE">
        <w:rPr>
          <w:rFonts w:asciiTheme="minorHAnsi" w:hAnsiTheme="minorHAnsi"/>
        </w:rPr>
        <w:t>s</w:t>
      </w:r>
      <w:r w:rsidRPr="008030CE">
        <w:rPr>
          <w:rFonts w:asciiTheme="minorHAnsi" w:hAnsiTheme="minorHAnsi"/>
        </w:rPr>
        <w:t xml:space="preserve">lužby pro </w:t>
      </w:r>
      <w:r w:rsidR="00EF6C24" w:rsidRPr="008030CE">
        <w:rPr>
          <w:rFonts w:asciiTheme="minorHAnsi" w:hAnsiTheme="minorHAnsi"/>
        </w:rPr>
        <w:t>Objednatel</w:t>
      </w:r>
      <w:r w:rsidRPr="008030CE">
        <w:rPr>
          <w:rFonts w:asciiTheme="minorHAnsi" w:hAnsiTheme="minorHAnsi"/>
        </w:rPr>
        <w:t>e</w:t>
      </w:r>
      <w:r w:rsidR="00877C8E" w:rsidRPr="008030CE">
        <w:rPr>
          <w:rFonts w:asciiTheme="minorHAnsi" w:hAnsiTheme="minorHAnsi"/>
        </w:rPr>
        <w:t xml:space="preserve"> spočívající (i) </w:t>
      </w:r>
      <w:r w:rsidR="003B440B" w:rsidRPr="008030CE">
        <w:rPr>
          <w:rFonts w:asciiTheme="minorHAnsi" w:hAnsiTheme="minorHAnsi"/>
        </w:rPr>
        <w:t xml:space="preserve">ve </w:t>
      </w:r>
      <w:r w:rsidR="005E2D3D" w:rsidRPr="008030CE">
        <w:rPr>
          <w:rFonts w:asciiTheme="minorHAnsi" w:hAnsiTheme="minorHAnsi"/>
        </w:rPr>
        <w:t>výzkumu Analýzy příležitostí</w:t>
      </w:r>
      <w:r w:rsidR="005F2DCC" w:rsidRPr="008030CE">
        <w:rPr>
          <w:rFonts w:asciiTheme="minorHAnsi" w:hAnsiTheme="minorHAnsi"/>
        </w:rPr>
        <w:t>, jejich</w:t>
      </w:r>
      <w:r w:rsidR="00383D7E" w:rsidRPr="008030CE">
        <w:rPr>
          <w:rFonts w:asciiTheme="minorHAnsi" w:hAnsiTheme="minorHAnsi"/>
        </w:rPr>
        <w:t>ž bližší specifikace a rozsah j</w:t>
      </w:r>
      <w:r w:rsidR="00BC7AFE" w:rsidRPr="008030CE">
        <w:rPr>
          <w:rFonts w:asciiTheme="minorHAnsi" w:hAnsiTheme="minorHAnsi"/>
        </w:rPr>
        <w:t>sou</w:t>
      </w:r>
      <w:r w:rsidR="00383D7E" w:rsidRPr="008030CE">
        <w:rPr>
          <w:rFonts w:asciiTheme="minorHAnsi" w:hAnsiTheme="minorHAnsi"/>
        </w:rPr>
        <w:t xml:space="preserve"> uveden</w:t>
      </w:r>
      <w:r w:rsidR="00BC7AFE" w:rsidRPr="008030CE">
        <w:rPr>
          <w:rFonts w:asciiTheme="minorHAnsi" w:hAnsiTheme="minorHAnsi"/>
        </w:rPr>
        <w:t>y</w:t>
      </w:r>
      <w:r w:rsidR="00383D7E" w:rsidRPr="008030CE">
        <w:rPr>
          <w:rFonts w:asciiTheme="minorHAnsi" w:hAnsiTheme="minorHAnsi"/>
        </w:rPr>
        <w:t xml:space="preserve"> v příloze č. 1 této Smlouvy</w:t>
      </w:r>
      <w:r w:rsidR="00102401" w:rsidRPr="008030CE">
        <w:rPr>
          <w:rFonts w:asciiTheme="minorHAnsi" w:hAnsiTheme="minorHAnsi"/>
        </w:rPr>
        <w:t xml:space="preserve"> („</w:t>
      </w:r>
      <w:r w:rsidR="005F2DCC" w:rsidRPr="008030CE">
        <w:rPr>
          <w:rFonts w:asciiTheme="minorHAnsi" w:hAnsiTheme="minorHAnsi"/>
          <w:b/>
          <w:bCs/>
        </w:rPr>
        <w:t>Služby</w:t>
      </w:r>
      <w:r w:rsidR="00102401" w:rsidRPr="008030CE">
        <w:rPr>
          <w:rFonts w:asciiTheme="minorHAnsi" w:hAnsiTheme="minorHAnsi"/>
        </w:rPr>
        <w:t>“)</w:t>
      </w:r>
      <w:r w:rsidR="001B2D4D" w:rsidRPr="008030CE">
        <w:rPr>
          <w:rFonts w:asciiTheme="minorHAnsi" w:hAnsiTheme="minorHAnsi"/>
        </w:rPr>
        <w:t xml:space="preserve"> a </w:t>
      </w:r>
      <w:r w:rsidR="00143EAE" w:rsidRPr="008030CE">
        <w:rPr>
          <w:rFonts w:asciiTheme="minorHAnsi" w:hAnsiTheme="minorHAnsi"/>
        </w:rPr>
        <w:t xml:space="preserve">zároveň </w:t>
      </w:r>
      <w:r w:rsidR="00C56BCE" w:rsidRPr="008030CE">
        <w:rPr>
          <w:rFonts w:asciiTheme="minorHAnsi" w:hAnsiTheme="minorHAnsi"/>
        </w:rPr>
        <w:t>na základě informací získaných od Objednatele</w:t>
      </w:r>
      <w:r w:rsidR="001833F6" w:rsidRPr="008030CE">
        <w:rPr>
          <w:rFonts w:asciiTheme="minorHAnsi" w:hAnsiTheme="minorHAnsi"/>
        </w:rPr>
        <w:t xml:space="preserve"> a provedeného výzkumu předat Objednateli výstupy a doporučení vypracované Poskytovatelem</w:t>
      </w:r>
      <w:r w:rsidR="00AB27CE" w:rsidRPr="008030CE">
        <w:rPr>
          <w:rFonts w:asciiTheme="minorHAnsi" w:hAnsiTheme="minorHAnsi"/>
        </w:rPr>
        <w:t xml:space="preserve">, jejichž bližší specifikace a rozsah jsou uvedeny v příloze č. 2 </w:t>
      </w:r>
      <w:proofErr w:type="gramStart"/>
      <w:r w:rsidR="00AB27CE" w:rsidRPr="008030CE">
        <w:rPr>
          <w:rFonts w:asciiTheme="minorHAnsi" w:hAnsiTheme="minorHAnsi"/>
        </w:rPr>
        <w:t>této</w:t>
      </w:r>
      <w:proofErr w:type="gramEnd"/>
      <w:r w:rsidR="00AB27CE" w:rsidRPr="008030CE">
        <w:rPr>
          <w:rFonts w:asciiTheme="minorHAnsi" w:hAnsiTheme="minorHAnsi"/>
        </w:rPr>
        <w:t xml:space="preserve"> Smlouvy</w:t>
      </w:r>
      <w:r w:rsidR="00C3640D" w:rsidRPr="008030CE">
        <w:rPr>
          <w:rFonts w:asciiTheme="minorHAnsi" w:hAnsiTheme="minorHAnsi"/>
        </w:rPr>
        <w:t xml:space="preserve"> („</w:t>
      </w:r>
      <w:r w:rsidR="00C3640D" w:rsidRPr="008030CE">
        <w:rPr>
          <w:rFonts w:asciiTheme="minorHAnsi" w:hAnsiTheme="minorHAnsi"/>
          <w:b/>
          <w:bCs/>
        </w:rPr>
        <w:t>Výstupy</w:t>
      </w:r>
      <w:r w:rsidR="00C3640D" w:rsidRPr="008030CE">
        <w:rPr>
          <w:rFonts w:asciiTheme="minorHAnsi" w:hAnsiTheme="minorHAnsi"/>
        </w:rPr>
        <w:t>“</w:t>
      </w:r>
      <w:r w:rsidR="002D334C" w:rsidRPr="008030CE">
        <w:rPr>
          <w:rFonts w:asciiTheme="minorHAnsi" w:hAnsiTheme="minorHAnsi"/>
        </w:rPr>
        <w:t xml:space="preserve"> a „</w:t>
      </w:r>
      <w:r w:rsidR="002D334C" w:rsidRPr="008030CE">
        <w:rPr>
          <w:rFonts w:asciiTheme="minorHAnsi" w:hAnsiTheme="minorHAnsi"/>
          <w:b/>
          <w:bCs/>
        </w:rPr>
        <w:t>Doporučení</w:t>
      </w:r>
      <w:r w:rsidR="002D334C" w:rsidRPr="008030CE">
        <w:rPr>
          <w:rFonts w:asciiTheme="minorHAnsi" w:hAnsiTheme="minorHAnsi"/>
        </w:rPr>
        <w:t>“</w:t>
      </w:r>
      <w:r w:rsidR="00C3640D" w:rsidRPr="008030CE">
        <w:rPr>
          <w:rFonts w:asciiTheme="minorHAnsi" w:hAnsiTheme="minorHAnsi"/>
        </w:rPr>
        <w:t xml:space="preserve">). </w:t>
      </w:r>
      <w:r w:rsidR="00A93B62" w:rsidRPr="008030CE">
        <w:rPr>
          <w:rFonts w:asciiTheme="minorHAnsi" w:hAnsiTheme="minorHAnsi"/>
        </w:rPr>
        <w:t xml:space="preserve"> </w:t>
      </w:r>
    </w:p>
    <w:p w14:paraId="0D572EB3" w14:textId="507CD009" w:rsidR="00155994" w:rsidRPr="008030CE" w:rsidRDefault="00DC52B0" w:rsidP="00226097">
      <w:pPr>
        <w:numPr>
          <w:ilvl w:val="1"/>
          <w:numId w:val="33"/>
        </w:numPr>
        <w:spacing w:line="360" w:lineRule="auto"/>
        <w:rPr>
          <w:rFonts w:asciiTheme="minorHAnsi" w:hAnsiTheme="minorHAnsi"/>
        </w:rPr>
      </w:pPr>
      <w:r w:rsidRPr="008030CE">
        <w:rPr>
          <w:rFonts w:asciiTheme="minorHAnsi" w:hAnsiTheme="minorHAnsi"/>
        </w:rPr>
        <w:t xml:space="preserve">Poskytovatel se zavazuje poskytnout Služby s potřebnou péčí dle zadání a pokynů Objednatele a v souladu s touto Smlouvou a platnými právními předpisy </w:t>
      </w:r>
      <w:r w:rsidR="00155994" w:rsidRPr="008030CE">
        <w:rPr>
          <w:rFonts w:asciiTheme="minorHAnsi" w:hAnsiTheme="minorHAnsi"/>
        </w:rPr>
        <w:t>v období od</w:t>
      </w:r>
      <w:r w:rsidR="001757AF" w:rsidRPr="008030CE">
        <w:rPr>
          <w:rFonts w:asciiTheme="minorHAnsi" w:hAnsiTheme="minorHAnsi"/>
        </w:rPr>
        <w:t xml:space="preserve"> </w:t>
      </w:r>
      <w:proofErr w:type="gramStart"/>
      <w:r w:rsidR="005E2D3D" w:rsidRPr="008030CE">
        <w:rPr>
          <w:rFonts w:asciiTheme="minorHAnsi" w:hAnsiTheme="minorHAnsi"/>
        </w:rPr>
        <w:t>4.3.2021</w:t>
      </w:r>
      <w:proofErr w:type="gramEnd"/>
      <w:r w:rsidR="003E41E4" w:rsidRPr="008030CE">
        <w:rPr>
          <w:rFonts w:asciiTheme="minorHAnsi" w:hAnsiTheme="minorHAnsi"/>
        </w:rPr>
        <w:t xml:space="preserve"> do </w:t>
      </w:r>
      <w:r w:rsidR="005E2D3D" w:rsidRPr="008030CE">
        <w:rPr>
          <w:rFonts w:asciiTheme="minorHAnsi" w:hAnsiTheme="minorHAnsi"/>
        </w:rPr>
        <w:t>5.4.2021</w:t>
      </w:r>
      <w:r w:rsidR="001757AF" w:rsidRPr="008030CE">
        <w:rPr>
          <w:rFonts w:asciiTheme="minorHAnsi" w:hAnsiTheme="minorHAnsi"/>
        </w:rPr>
        <w:t>.</w:t>
      </w:r>
    </w:p>
    <w:p w14:paraId="079F6590" w14:textId="03A6A698" w:rsidR="0040447B" w:rsidRPr="008030CE" w:rsidRDefault="00F77115" w:rsidP="00226097">
      <w:pPr>
        <w:pStyle w:val="Odstavecseseznamem"/>
        <w:numPr>
          <w:ilvl w:val="1"/>
          <w:numId w:val="33"/>
        </w:numPr>
        <w:spacing w:line="360" w:lineRule="auto"/>
        <w:contextualSpacing w:val="0"/>
        <w:rPr>
          <w:rFonts w:asciiTheme="minorHAnsi" w:hAnsiTheme="minorHAnsi"/>
          <w:sz w:val="18"/>
          <w:szCs w:val="18"/>
        </w:rPr>
      </w:pPr>
      <w:r w:rsidRPr="008030CE">
        <w:rPr>
          <w:rFonts w:asciiTheme="minorHAnsi" w:hAnsiTheme="minorHAnsi"/>
        </w:rPr>
        <w:t xml:space="preserve">Objednatel se zavazuje poskytovat součinnost Poskytovateli a </w:t>
      </w:r>
      <w:r w:rsidR="007527C5" w:rsidRPr="008030CE">
        <w:rPr>
          <w:rFonts w:asciiTheme="minorHAnsi" w:hAnsiTheme="minorHAnsi"/>
        </w:rPr>
        <w:t xml:space="preserve">zároveň poskytnout </w:t>
      </w:r>
      <w:r w:rsidR="00DD3068" w:rsidRPr="008030CE">
        <w:rPr>
          <w:rFonts w:asciiTheme="minorHAnsi" w:hAnsiTheme="minorHAnsi"/>
        </w:rPr>
        <w:t xml:space="preserve">všechny potřebné podklady a dokumenty vyžádané Poskytovatelem ve </w:t>
      </w:r>
      <w:r w:rsidR="004C27BC" w:rsidRPr="008030CE">
        <w:rPr>
          <w:rFonts w:asciiTheme="minorHAnsi" w:hAnsiTheme="minorHAnsi"/>
        </w:rPr>
        <w:t xml:space="preserve">Stranami </w:t>
      </w:r>
      <w:r w:rsidR="00DD3068" w:rsidRPr="008030CE">
        <w:rPr>
          <w:rFonts w:asciiTheme="minorHAnsi" w:hAnsiTheme="minorHAnsi"/>
        </w:rPr>
        <w:t>sjednané lhůtě</w:t>
      </w:r>
      <w:r w:rsidR="00E4337F" w:rsidRPr="008030CE">
        <w:rPr>
          <w:rFonts w:asciiTheme="minorHAnsi" w:hAnsiTheme="minorHAnsi"/>
        </w:rPr>
        <w:t xml:space="preserve">. </w:t>
      </w:r>
      <w:r w:rsidR="00943C58" w:rsidRPr="008030CE">
        <w:rPr>
          <w:rFonts w:asciiTheme="minorHAnsi" w:hAnsiTheme="minorHAnsi"/>
        </w:rPr>
        <w:t>Objednatel je povinen řádně poskytnuté Služby</w:t>
      </w:r>
      <w:r w:rsidR="00DA57C4" w:rsidRPr="008030CE">
        <w:rPr>
          <w:rFonts w:asciiTheme="minorHAnsi" w:hAnsiTheme="minorHAnsi"/>
        </w:rPr>
        <w:t xml:space="preserve">, </w:t>
      </w:r>
      <w:r w:rsidR="00943C58" w:rsidRPr="008030CE">
        <w:rPr>
          <w:rFonts w:asciiTheme="minorHAnsi" w:hAnsiTheme="minorHAnsi"/>
        </w:rPr>
        <w:t>Výstupy</w:t>
      </w:r>
      <w:r w:rsidR="00DA57C4" w:rsidRPr="008030CE">
        <w:rPr>
          <w:rFonts w:asciiTheme="minorHAnsi" w:hAnsiTheme="minorHAnsi"/>
        </w:rPr>
        <w:t xml:space="preserve"> a Doporučení</w:t>
      </w:r>
      <w:r w:rsidR="00943C58" w:rsidRPr="008030CE">
        <w:rPr>
          <w:rFonts w:asciiTheme="minorHAnsi" w:hAnsiTheme="minorHAnsi"/>
        </w:rPr>
        <w:t xml:space="preserve"> převzít a zaplatit za ně Poskytovateli sjednanou odměnu</w:t>
      </w:r>
      <w:r w:rsidR="007460CF" w:rsidRPr="008030CE">
        <w:rPr>
          <w:rFonts w:asciiTheme="minorHAnsi" w:hAnsiTheme="minorHAnsi"/>
        </w:rPr>
        <w:t xml:space="preserve"> </w:t>
      </w:r>
      <w:r w:rsidR="00120703" w:rsidRPr="008030CE">
        <w:rPr>
          <w:rFonts w:asciiTheme="minorHAnsi" w:hAnsiTheme="minorHAnsi"/>
        </w:rPr>
        <w:t xml:space="preserve">ve výši a za podmínek sjednaných v článku </w:t>
      </w:r>
      <w:r w:rsidR="00120703" w:rsidRPr="008030CE">
        <w:rPr>
          <w:rFonts w:asciiTheme="minorHAnsi" w:hAnsiTheme="minorHAnsi"/>
        </w:rPr>
        <w:fldChar w:fldCharType="begin"/>
      </w:r>
      <w:r w:rsidR="00120703" w:rsidRPr="008030CE">
        <w:rPr>
          <w:rFonts w:asciiTheme="minorHAnsi" w:hAnsiTheme="minorHAnsi"/>
        </w:rPr>
        <w:instrText xml:space="preserve"> REF _Ref50640183 \r \h </w:instrText>
      </w:r>
      <w:r w:rsidR="008030CE">
        <w:rPr>
          <w:rFonts w:asciiTheme="minorHAnsi" w:hAnsiTheme="minorHAnsi"/>
        </w:rPr>
        <w:instrText xml:space="preserve"> \* MERGEFORMAT </w:instrText>
      </w:r>
      <w:r w:rsidR="00120703" w:rsidRPr="008030CE">
        <w:rPr>
          <w:rFonts w:asciiTheme="minorHAnsi" w:hAnsiTheme="minorHAnsi"/>
        </w:rPr>
      </w:r>
      <w:r w:rsidR="00120703" w:rsidRPr="008030CE">
        <w:rPr>
          <w:rFonts w:asciiTheme="minorHAnsi" w:hAnsiTheme="minorHAnsi"/>
        </w:rPr>
        <w:fldChar w:fldCharType="separate"/>
      </w:r>
      <w:r w:rsidR="00107C70">
        <w:rPr>
          <w:rFonts w:asciiTheme="minorHAnsi" w:hAnsiTheme="minorHAnsi"/>
        </w:rPr>
        <w:t>3</w:t>
      </w:r>
      <w:r w:rsidR="00120703" w:rsidRPr="008030CE">
        <w:rPr>
          <w:rFonts w:asciiTheme="minorHAnsi" w:hAnsiTheme="minorHAnsi"/>
        </w:rPr>
        <w:fldChar w:fldCharType="end"/>
      </w:r>
      <w:r w:rsidR="00120703" w:rsidRPr="008030CE">
        <w:rPr>
          <w:rFonts w:asciiTheme="minorHAnsi" w:hAnsiTheme="minorHAnsi"/>
        </w:rPr>
        <w:t xml:space="preserve"> níže. </w:t>
      </w:r>
    </w:p>
    <w:p w14:paraId="6D973BF9" w14:textId="6F07CA56" w:rsidR="0040447B" w:rsidRPr="008030CE" w:rsidRDefault="00D034E0" w:rsidP="00226097">
      <w:pPr>
        <w:numPr>
          <w:ilvl w:val="0"/>
          <w:numId w:val="33"/>
        </w:numPr>
        <w:spacing w:line="360" w:lineRule="auto"/>
        <w:ind w:left="567" w:hanging="567"/>
        <w:rPr>
          <w:rFonts w:asciiTheme="minorHAnsi" w:hAnsiTheme="minorHAnsi"/>
          <w:b/>
          <w:bCs/>
        </w:rPr>
      </w:pPr>
      <w:r w:rsidRPr="008030CE">
        <w:rPr>
          <w:rFonts w:asciiTheme="minorHAnsi" w:hAnsiTheme="minorHAnsi"/>
          <w:b/>
          <w:bCs/>
        </w:rPr>
        <w:t>P</w:t>
      </w:r>
      <w:r w:rsidR="00800AA0" w:rsidRPr="008030CE">
        <w:rPr>
          <w:rFonts w:asciiTheme="minorHAnsi" w:hAnsiTheme="minorHAnsi"/>
          <w:b/>
          <w:bCs/>
        </w:rPr>
        <w:t xml:space="preserve">ráva a povinnosti </w:t>
      </w:r>
      <w:r w:rsidR="00C708AF" w:rsidRPr="008030CE">
        <w:rPr>
          <w:rFonts w:asciiTheme="minorHAnsi" w:hAnsiTheme="minorHAnsi"/>
          <w:b/>
          <w:bCs/>
        </w:rPr>
        <w:t>Stran</w:t>
      </w:r>
    </w:p>
    <w:p w14:paraId="5DE4A73B" w14:textId="4EDB56FA" w:rsidR="0040447B" w:rsidRPr="008030CE" w:rsidRDefault="007133C8" w:rsidP="00226097">
      <w:pPr>
        <w:numPr>
          <w:ilvl w:val="1"/>
          <w:numId w:val="33"/>
        </w:numPr>
        <w:spacing w:line="360" w:lineRule="auto"/>
        <w:rPr>
          <w:rFonts w:asciiTheme="minorHAnsi" w:hAnsiTheme="minorHAnsi"/>
        </w:rPr>
      </w:pPr>
      <w:r w:rsidRPr="008030CE">
        <w:rPr>
          <w:rFonts w:asciiTheme="minorHAnsi" w:hAnsiTheme="minorHAnsi"/>
        </w:rPr>
        <w:t>Poskytovatel se z</w:t>
      </w:r>
      <w:r w:rsidR="0040447B" w:rsidRPr="008030CE">
        <w:rPr>
          <w:rFonts w:asciiTheme="minorHAnsi" w:hAnsiTheme="minorHAnsi"/>
        </w:rPr>
        <w:t>avazuje obstarat vše, co je k poskytnutí Služeb potřeba a následně před</w:t>
      </w:r>
      <w:r w:rsidRPr="008030CE">
        <w:rPr>
          <w:rFonts w:asciiTheme="minorHAnsi" w:hAnsiTheme="minorHAnsi"/>
        </w:rPr>
        <w:t>at</w:t>
      </w:r>
      <w:r w:rsidR="0040447B" w:rsidRPr="008030CE">
        <w:rPr>
          <w:rFonts w:asciiTheme="minorHAnsi" w:hAnsiTheme="minorHAnsi"/>
        </w:rPr>
        <w:t xml:space="preserve"> Výstupy</w:t>
      </w:r>
      <w:r w:rsidR="006A63E5" w:rsidRPr="008030CE">
        <w:rPr>
          <w:rFonts w:asciiTheme="minorHAnsi" w:hAnsiTheme="minorHAnsi"/>
        </w:rPr>
        <w:t xml:space="preserve"> a Doporučení</w:t>
      </w:r>
      <w:r w:rsidR="0040447B" w:rsidRPr="008030CE">
        <w:rPr>
          <w:rFonts w:asciiTheme="minorHAnsi" w:hAnsiTheme="minorHAnsi"/>
        </w:rPr>
        <w:t xml:space="preserve"> Objednateli</w:t>
      </w:r>
      <w:r w:rsidR="004F4831" w:rsidRPr="008030CE">
        <w:rPr>
          <w:rFonts w:asciiTheme="minorHAnsi" w:hAnsiTheme="minorHAnsi"/>
        </w:rPr>
        <w:t xml:space="preserve"> dle </w:t>
      </w:r>
      <w:r w:rsidR="00BB0127" w:rsidRPr="008030CE">
        <w:rPr>
          <w:rFonts w:asciiTheme="minorHAnsi" w:hAnsiTheme="minorHAnsi"/>
        </w:rPr>
        <w:t>h</w:t>
      </w:r>
      <w:r w:rsidR="004F4831" w:rsidRPr="008030CE">
        <w:rPr>
          <w:rFonts w:asciiTheme="minorHAnsi" w:hAnsiTheme="minorHAnsi"/>
        </w:rPr>
        <w:t>armonogramu uvedené</w:t>
      </w:r>
      <w:r w:rsidR="003E41E4" w:rsidRPr="008030CE">
        <w:rPr>
          <w:rFonts w:asciiTheme="minorHAnsi" w:hAnsiTheme="minorHAnsi"/>
        </w:rPr>
        <w:t>ho</w:t>
      </w:r>
      <w:r w:rsidR="004F4831" w:rsidRPr="008030CE">
        <w:rPr>
          <w:rFonts w:asciiTheme="minorHAnsi" w:hAnsiTheme="minorHAnsi"/>
        </w:rPr>
        <w:t xml:space="preserve"> v příloze č. </w:t>
      </w:r>
      <w:r w:rsidR="00AB7D86" w:rsidRPr="008030CE">
        <w:rPr>
          <w:rFonts w:asciiTheme="minorHAnsi" w:hAnsiTheme="minorHAnsi"/>
        </w:rPr>
        <w:t>1</w:t>
      </w:r>
      <w:r w:rsidR="004F4831" w:rsidRPr="008030CE">
        <w:rPr>
          <w:rFonts w:asciiTheme="minorHAnsi" w:hAnsiTheme="minorHAnsi"/>
        </w:rPr>
        <w:t xml:space="preserve"> této Smlouvy</w:t>
      </w:r>
      <w:r w:rsidR="00B42D1D" w:rsidRPr="008030CE">
        <w:rPr>
          <w:rFonts w:asciiTheme="minorHAnsi" w:hAnsiTheme="minorHAnsi"/>
        </w:rPr>
        <w:t xml:space="preserve"> („</w:t>
      </w:r>
      <w:r w:rsidR="00B42D1D" w:rsidRPr="008030CE">
        <w:rPr>
          <w:rFonts w:asciiTheme="minorHAnsi" w:hAnsiTheme="minorHAnsi"/>
          <w:b/>
          <w:bCs/>
        </w:rPr>
        <w:t>Harmonogram</w:t>
      </w:r>
      <w:r w:rsidR="00B42D1D" w:rsidRPr="008030CE">
        <w:rPr>
          <w:rFonts w:asciiTheme="minorHAnsi" w:hAnsiTheme="minorHAnsi"/>
        </w:rPr>
        <w:t>“)</w:t>
      </w:r>
      <w:r w:rsidR="004F4831" w:rsidRPr="008030CE">
        <w:rPr>
          <w:rFonts w:asciiTheme="minorHAnsi" w:hAnsiTheme="minorHAnsi"/>
        </w:rPr>
        <w:t xml:space="preserve">. </w:t>
      </w:r>
    </w:p>
    <w:p w14:paraId="2968FF47" w14:textId="34ECEAD5" w:rsidR="007B587A" w:rsidRPr="008030CE" w:rsidRDefault="007B587A" w:rsidP="00226097">
      <w:pPr>
        <w:numPr>
          <w:ilvl w:val="1"/>
          <w:numId w:val="33"/>
        </w:numPr>
        <w:spacing w:line="360" w:lineRule="auto"/>
        <w:rPr>
          <w:rFonts w:asciiTheme="minorHAnsi" w:hAnsiTheme="minorHAnsi"/>
        </w:rPr>
      </w:pPr>
      <w:r w:rsidRPr="008030CE">
        <w:rPr>
          <w:rFonts w:asciiTheme="minorHAnsi" w:hAnsiTheme="minorHAnsi"/>
        </w:rPr>
        <w:t xml:space="preserve">Objednatel je povinen poskytnout Poskytovateli součinnost nezbytnou k řádnému výkonu a plnění povinností Poskytovatele dle této Smlouvy, zejména jasně definovat zadání, podávat náležité zpětné vazby, </w:t>
      </w:r>
      <w:r w:rsidR="00CB22F1" w:rsidRPr="008030CE">
        <w:rPr>
          <w:rFonts w:asciiTheme="minorHAnsi" w:hAnsiTheme="minorHAnsi"/>
        </w:rPr>
        <w:t xml:space="preserve">pravidelně připomínkovat a odsouhlasit navržené výzkumy, </w:t>
      </w:r>
      <w:r w:rsidRPr="008030CE">
        <w:rPr>
          <w:rFonts w:asciiTheme="minorHAnsi" w:hAnsiTheme="minorHAnsi"/>
        </w:rPr>
        <w:t>poskytnout potřebnou dokumentac</w:t>
      </w:r>
      <w:r w:rsidR="00F90DEB" w:rsidRPr="008030CE">
        <w:rPr>
          <w:rFonts w:asciiTheme="minorHAnsi" w:hAnsiTheme="minorHAnsi"/>
        </w:rPr>
        <w:t>i,</w:t>
      </w:r>
      <w:r w:rsidR="00B1438D" w:rsidRPr="008030CE">
        <w:rPr>
          <w:rFonts w:asciiTheme="minorHAnsi" w:hAnsiTheme="minorHAnsi"/>
        </w:rPr>
        <w:t xml:space="preserve"> podklady a informace specifikované v příloze č. </w:t>
      </w:r>
      <w:r w:rsidR="003A3A89" w:rsidRPr="008030CE">
        <w:rPr>
          <w:rFonts w:asciiTheme="minorHAnsi" w:hAnsiTheme="minorHAnsi"/>
        </w:rPr>
        <w:t>3</w:t>
      </w:r>
      <w:r w:rsidR="00B1438D" w:rsidRPr="008030CE">
        <w:rPr>
          <w:rFonts w:asciiTheme="minorHAnsi" w:hAnsiTheme="minorHAnsi"/>
        </w:rPr>
        <w:t xml:space="preserve"> této Smlouvy či vyžádané Poskytovatelem v průběhu trvání této Smlouvy („</w:t>
      </w:r>
      <w:r w:rsidR="00B1438D" w:rsidRPr="008030CE">
        <w:rPr>
          <w:rFonts w:asciiTheme="minorHAnsi" w:hAnsiTheme="minorHAnsi"/>
          <w:b/>
          <w:bCs/>
        </w:rPr>
        <w:t>Podklady</w:t>
      </w:r>
      <w:r w:rsidR="00B1438D" w:rsidRPr="008030CE">
        <w:rPr>
          <w:rFonts w:asciiTheme="minorHAnsi" w:hAnsiTheme="minorHAnsi"/>
        </w:rPr>
        <w:t>“) v </w:t>
      </w:r>
      <w:proofErr w:type="gramStart"/>
      <w:r w:rsidR="00B1438D" w:rsidRPr="008030CE">
        <w:rPr>
          <w:rFonts w:asciiTheme="minorHAnsi" w:hAnsiTheme="minorHAnsi"/>
        </w:rPr>
        <w:t>emailem</w:t>
      </w:r>
      <w:proofErr w:type="gramEnd"/>
      <w:r w:rsidR="00B1438D" w:rsidRPr="008030CE">
        <w:rPr>
          <w:rFonts w:asciiTheme="minorHAnsi" w:hAnsiTheme="minorHAnsi"/>
        </w:rPr>
        <w:t xml:space="preserve"> ve lhůtě </w:t>
      </w:r>
      <w:r w:rsidR="005E2D3D" w:rsidRPr="008030CE">
        <w:rPr>
          <w:rFonts w:asciiTheme="minorHAnsi" w:hAnsiTheme="minorHAnsi"/>
        </w:rPr>
        <w:t xml:space="preserve">2 </w:t>
      </w:r>
      <w:r w:rsidR="00B1438D" w:rsidRPr="008030CE">
        <w:rPr>
          <w:rFonts w:asciiTheme="minorHAnsi" w:hAnsiTheme="minorHAnsi"/>
        </w:rPr>
        <w:t xml:space="preserve">dnů ode dne jejich vyžádání. </w:t>
      </w:r>
      <w:r w:rsidRPr="008030CE">
        <w:rPr>
          <w:rFonts w:asciiTheme="minorHAnsi" w:hAnsiTheme="minorHAnsi"/>
        </w:rPr>
        <w:t>Poskytovatel se zavazuje včas požádat Objednatele o potřebnou součinnost za účelem řádného plnění Smlouvy.</w:t>
      </w:r>
    </w:p>
    <w:p w14:paraId="0AA22437" w14:textId="0C495FD6" w:rsidR="009A6F65" w:rsidRPr="008030CE" w:rsidRDefault="00F40E75" w:rsidP="00226097">
      <w:pPr>
        <w:pStyle w:val="Odstavecseseznamem"/>
        <w:numPr>
          <w:ilvl w:val="1"/>
          <w:numId w:val="33"/>
        </w:numPr>
        <w:spacing w:line="360" w:lineRule="auto"/>
        <w:contextualSpacing w:val="0"/>
        <w:rPr>
          <w:rFonts w:asciiTheme="minorHAnsi" w:hAnsiTheme="minorHAnsi"/>
        </w:rPr>
      </w:pPr>
      <w:r w:rsidRPr="008030CE">
        <w:rPr>
          <w:rFonts w:asciiTheme="minorHAnsi" w:hAnsiTheme="minorHAnsi"/>
        </w:rPr>
        <w:lastRenderedPageBreak/>
        <w:t xml:space="preserve">V případě, že se Objednatel dostane do prodlení s dodáním </w:t>
      </w:r>
      <w:r w:rsidR="003443EC" w:rsidRPr="008030CE">
        <w:rPr>
          <w:rFonts w:asciiTheme="minorHAnsi" w:hAnsiTheme="minorHAnsi"/>
        </w:rPr>
        <w:t>Podkladů</w:t>
      </w:r>
      <w:r w:rsidRPr="008030CE">
        <w:rPr>
          <w:rFonts w:asciiTheme="minorHAnsi" w:hAnsiTheme="minorHAnsi"/>
        </w:rPr>
        <w:t>,</w:t>
      </w:r>
      <w:r w:rsidR="00D9394D" w:rsidRPr="008030CE">
        <w:rPr>
          <w:rFonts w:asciiTheme="minorHAnsi" w:hAnsiTheme="minorHAnsi"/>
        </w:rPr>
        <w:t xml:space="preserve"> prodlužuj</w:t>
      </w:r>
      <w:r w:rsidR="000112C6" w:rsidRPr="008030CE">
        <w:rPr>
          <w:rFonts w:asciiTheme="minorHAnsi" w:hAnsiTheme="minorHAnsi"/>
        </w:rPr>
        <w:t>í</w:t>
      </w:r>
      <w:r w:rsidR="00D9394D" w:rsidRPr="008030CE">
        <w:rPr>
          <w:rFonts w:asciiTheme="minorHAnsi" w:hAnsiTheme="minorHAnsi"/>
        </w:rPr>
        <w:t xml:space="preserve"> </w:t>
      </w:r>
      <w:r w:rsidR="00985B17" w:rsidRPr="008030CE">
        <w:rPr>
          <w:rFonts w:asciiTheme="minorHAnsi" w:hAnsiTheme="minorHAnsi"/>
        </w:rPr>
        <w:t>se adekvátně</w:t>
      </w:r>
      <w:r w:rsidR="000112C6" w:rsidRPr="008030CE">
        <w:rPr>
          <w:rFonts w:asciiTheme="minorHAnsi" w:hAnsiTheme="minorHAnsi"/>
        </w:rPr>
        <w:t xml:space="preserve"> všechny </w:t>
      </w:r>
      <w:r w:rsidR="00D9394D" w:rsidRPr="008030CE">
        <w:rPr>
          <w:rFonts w:asciiTheme="minorHAnsi" w:hAnsiTheme="minorHAnsi"/>
        </w:rPr>
        <w:t>lhůt</w:t>
      </w:r>
      <w:r w:rsidR="000112C6" w:rsidRPr="008030CE">
        <w:rPr>
          <w:rFonts w:asciiTheme="minorHAnsi" w:hAnsiTheme="minorHAnsi"/>
        </w:rPr>
        <w:t>y stanovené pro</w:t>
      </w:r>
      <w:r w:rsidRPr="008030CE">
        <w:rPr>
          <w:rFonts w:asciiTheme="minorHAnsi" w:hAnsiTheme="minorHAnsi"/>
        </w:rPr>
        <w:t xml:space="preserve"> </w:t>
      </w:r>
      <w:r w:rsidR="00D9394D" w:rsidRPr="008030CE">
        <w:rPr>
          <w:rFonts w:asciiTheme="minorHAnsi" w:hAnsiTheme="minorHAnsi"/>
        </w:rPr>
        <w:t>Poskytovatele k</w:t>
      </w:r>
      <w:r w:rsidR="00D92BE7" w:rsidRPr="008030CE">
        <w:rPr>
          <w:rFonts w:asciiTheme="minorHAnsi" w:hAnsiTheme="minorHAnsi"/>
        </w:rPr>
        <w:t xml:space="preserve"> realizaci jednotlivých Služeb dle </w:t>
      </w:r>
      <w:r w:rsidR="00806DCB" w:rsidRPr="008030CE">
        <w:rPr>
          <w:rFonts w:asciiTheme="minorHAnsi" w:hAnsiTheme="minorHAnsi"/>
        </w:rPr>
        <w:t>H</w:t>
      </w:r>
      <w:r w:rsidR="00D92BE7" w:rsidRPr="008030CE">
        <w:rPr>
          <w:rFonts w:asciiTheme="minorHAnsi" w:hAnsiTheme="minorHAnsi"/>
        </w:rPr>
        <w:t xml:space="preserve">armonogramu i lhůta pro </w:t>
      </w:r>
      <w:r w:rsidR="00D9394D" w:rsidRPr="008030CE">
        <w:rPr>
          <w:rFonts w:asciiTheme="minorHAnsi" w:hAnsiTheme="minorHAnsi"/>
        </w:rPr>
        <w:t xml:space="preserve">dodání </w:t>
      </w:r>
      <w:r w:rsidR="00D92BE7" w:rsidRPr="008030CE">
        <w:rPr>
          <w:rFonts w:asciiTheme="minorHAnsi" w:hAnsiTheme="minorHAnsi"/>
        </w:rPr>
        <w:t xml:space="preserve">Výstupu </w:t>
      </w:r>
      <w:r w:rsidR="00EB77F1" w:rsidRPr="008030CE">
        <w:rPr>
          <w:rFonts w:asciiTheme="minorHAnsi" w:hAnsiTheme="minorHAnsi"/>
        </w:rPr>
        <w:t xml:space="preserve">a Doporučení </w:t>
      </w:r>
      <w:r w:rsidR="00985B17" w:rsidRPr="008030CE">
        <w:rPr>
          <w:rFonts w:asciiTheme="minorHAnsi" w:hAnsiTheme="minorHAnsi"/>
        </w:rPr>
        <w:t xml:space="preserve">o </w:t>
      </w:r>
      <w:r w:rsidR="00D92BE7" w:rsidRPr="008030CE">
        <w:rPr>
          <w:rFonts w:asciiTheme="minorHAnsi" w:hAnsiTheme="minorHAnsi"/>
        </w:rPr>
        <w:t xml:space="preserve">stejný </w:t>
      </w:r>
      <w:r w:rsidR="00985B17" w:rsidRPr="008030CE">
        <w:rPr>
          <w:rFonts w:asciiTheme="minorHAnsi" w:hAnsiTheme="minorHAnsi"/>
        </w:rPr>
        <w:t>počet dnů</w:t>
      </w:r>
      <w:r w:rsidR="00EB77F1" w:rsidRPr="008030CE">
        <w:rPr>
          <w:rFonts w:asciiTheme="minorHAnsi" w:hAnsiTheme="minorHAnsi"/>
        </w:rPr>
        <w:t xml:space="preserve"> a Poskytovatel se tak nedostává do prodlení s plněním této Smlouvy. </w:t>
      </w:r>
    </w:p>
    <w:p w14:paraId="4E5DD514" w14:textId="128A50C4" w:rsidR="0040447B" w:rsidRPr="008030CE" w:rsidRDefault="0040447B" w:rsidP="00226097">
      <w:pPr>
        <w:pStyle w:val="Odstavecseseznamem"/>
        <w:numPr>
          <w:ilvl w:val="1"/>
          <w:numId w:val="33"/>
        </w:numPr>
        <w:spacing w:line="360" w:lineRule="auto"/>
        <w:contextualSpacing w:val="0"/>
        <w:rPr>
          <w:rFonts w:asciiTheme="minorHAnsi" w:hAnsiTheme="minorHAnsi"/>
        </w:rPr>
      </w:pPr>
      <w:r w:rsidRPr="008030CE">
        <w:rPr>
          <w:rFonts w:asciiTheme="minorHAnsi" w:hAnsiTheme="minorHAnsi"/>
        </w:rPr>
        <w:t xml:space="preserve">Poskytovatel je povinen Objednatele neprodleně a včas upozornit na možná prodlení </w:t>
      </w:r>
      <w:r w:rsidR="00671C52" w:rsidRPr="008030CE">
        <w:rPr>
          <w:rFonts w:asciiTheme="minorHAnsi" w:hAnsiTheme="minorHAnsi"/>
        </w:rPr>
        <w:t>při</w:t>
      </w:r>
      <w:r w:rsidRPr="008030CE">
        <w:rPr>
          <w:rFonts w:asciiTheme="minorHAnsi" w:hAnsiTheme="minorHAnsi"/>
        </w:rPr>
        <w:t xml:space="preserve"> provádění Služeb dle této Smlouvy.</w:t>
      </w:r>
    </w:p>
    <w:p w14:paraId="2181F568" w14:textId="415B7037" w:rsidR="00D72A74" w:rsidRPr="008030CE" w:rsidRDefault="0040447B" w:rsidP="00D72A74">
      <w:pPr>
        <w:pStyle w:val="Odstavecseseznamem"/>
        <w:numPr>
          <w:ilvl w:val="1"/>
          <w:numId w:val="33"/>
        </w:numPr>
        <w:spacing w:line="360" w:lineRule="auto"/>
        <w:contextualSpacing w:val="0"/>
        <w:rPr>
          <w:rFonts w:asciiTheme="minorHAnsi" w:hAnsiTheme="minorHAnsi"/>
        </w:rPr>
      </w:pPr>
      <w:r w:rsidRPr="008030CE">
        <w:rPr>
          <w:rFonts w:asciiTheme="minorHAnsi" w:hAnsiTheme="minorHAnsi"/>
        </w:rPr>
        <w:t>Poskytovatel je oprávněn využít pro plnění předmětu této Smlouvy třetí osoby („</w:t>
      </w:r>
      <w:r w:rsidRPr="008030CE">
        <w:rPr>
          <w:rFonts w:asciiTheme="minorHAnsi" w:hAnsiTheme="minorHAnsi"/>
          <w:b/>
          <w:bCs/>
        </w:rPr>
        <w:t>Subdodavatel</w:t>
      </w:r>
      <w:r w:rsidRPr="008030CE">
        <w:rPr>
          <w:rFonts w:asciiTheme="minorHAnsi" w:hAnsiTheme="minorHAnsi"/>
        </w:rPr>
        <w:t>”). Za činnost Subdodavatele je Poskytovatel odpovědný tak, jako by plnění poskytoval sám. Pokud bude Poskytovatel využívat Subdodavatel</w:t>
      </w:r>
      <w:r w:rsidR="002C528C" w:rsidRPr="008030CE">
        <w:rPr>
          <w:rFonts w:asciiTheme="minorHAnsi" w:hAnsiTheme="minorHAnsi"/>
        </w:rPr>
        <w:t>e/</w:t>
      </w:r>
      <w:r w:rsidRPr="008030CE">
        <w:rPr>
          <w:rFonts w:asciiTheme="minorHAnsi" w:hAnsiTheme="minorHAnsi"/>
        </w:rPr>
        <w:t>ů, je povinen je zavázat v rozsahu této Smlouvy, zejména k povinnosti mlčenlivosti. Na žádost Objednatele je Poskytovatel povinen sdělit identifikaci Subdodavatele/ů, včetně informací o jejich odborné způsobilosti</w:t>
      </w:r>
      <w:r w:rsidR="00D72A74" w:rsidRPr="008030CE">
        <w:rPr>
          <w:rFonts w:asciiTheme="minorHAnsi" w:hAnsiTheme="minorHAnsi"/>
        </w:rPr>
        <w:t>.</w:t>
      </w:r>
    </w:p>
    <w:p w14:paraId="7E18049C" w14:textId="250583DC" w:rsidR="00FD6B0F" w:rsidRPr="008030CE" w:rsidRDefault="00FD6B0F" w:rsidP="00FD6B0F">
      <w:pPr>
        <w:pStyle w:val="Odstavecseseznamem"/>
        <w:numPr>
          <w:ilvl w:val="1"/>
          <w:numId w:val="33"/>
        </w:numPr>
        <w:spacing w:line="360" w:lineRule="auto"/>
        <w:contextualSpacing w:val="0"/>
        <w:rPr>
          <w:rFonts w:asciiTheme="minorHAnsi" w:hAnsiTheme="minorHAnsi"/>
        </w:rPr>
      </w:pPr>
      <w:r w:rsidRPr="008030CE">
        <w:rPr>
          <w:rFonts w:asciiTheme="minorHAnsi" w:hAnsiTheme="minorHAnsi"/>
        </w:rPr>
        <w:t>Strany se zavazují zabezpečit, aby veškeré informace a podklady vzájemně zpřístupněné se nestaly veřejně přístupné.</w:t>
      </w:r>
    </w:p>
    <w:p w14:paraId="5FA05C8C" w14:textId="27583C51" w:rsidR="0050584C" w:rsidRPr="008030CE" w:rsidRDefault="0050584C" w:rsidP="00FD6B0F">
      <w:pPr>
        <w:pStyle w:val="Odstavecseseznamem"/>
        <w:numPr>
          <w:ilvl w:val="1"/>
          <w:numId w:val="33"/>
        </w:numPr>
        <w:spacing w:line="360" w:lineRule="auto"/>
        <w:contextualSpacing w:val="0"/>
        <w:rPr>
          <w:rFonts w:asciiTheme="minorHAnsi" w:hAnsiTheme="minorHAnsi"/>
        </w:rPr>
      </w:pPr>
      <w:r w:rsidRPr="008030CE">
        <w:rPr>
          <w:rFonts w:asciiTheme="minorHAnsi" w:hAnsiTheme="minorHAnsi"/>
          <w:bCs/>
        </w:rPr>
        <w:t>Poskytovatel prohlašuje, že má a po celou dobu trvání této Smlouvy zabezpečí dostatečně kvalifikované personální kapacity tak, aby mohl dostát závazkům vymezeným v této Smlouvě</w:t>
      </w:r>
      <w:r w:rsidR="00F605AF" w:rsidRPr="008030CE">
        <w:rPr>
          <w:rFonts w:asciiTheme="minorHAnsi" w:hAnsiTheme="minorHAnsi"/>
          <w:bCs/>
        </w:rPr>
        <w:t xml:space="preserve"> a jejích přílohách. </w:t>
      </w:r>
    </w:p>
    <w:p w14:paraId="0BA5DC8F" w14:textId="7D95D13B" w:rsidR="00224AFF" w:rsidRPr="008030CE" w:rsidRDefault="00224AFF" w:rsidP="00226097">
      <w:pPr>
        <w:numPr>
          <w:ilvl w:val="0"/>
          <w:numId w:val="33"/>
        </w:numPr>
        <w:spacing w:line="360" w:lineRule="auto"/>
        <w:ind w:left="567" w:hanging="567"/>
        <w:rPr>
          <w:rFonts w:asciiTheme="minorHAnsi" w:hAnsiTheme="minorHAnsi"/>
          <w:b/>
        </w:rPr>
      </w:pPr>
      <w:bookmarkStart w:id="0" w:name="_Ref50640183"/>
      <w:r w:rsidRPr="008030CE">
        <w:rPr>
          <w:rFonts w:asciiTheme="minorHAnsi" w:hAnsiTheme="minorHAnsi"/>
          <w:b/>
        </w:rPr>
        <w:t xml:space="preserve">Odměna za poskytnuté </w:t>
      </w:r>
      <w:r w:rsidR="00763FFC" w:rsidRPr="008030CE">
        <w:rPr>
          <w:rFonts w:asciiTheme="minorHAnsi" w:hAnsiTheme="minorHAnsi"/>
          <w:b/>
        </w:rPr>
        <w:t>S</w:t>
      </w:r>
      <w:r w:rsidRPr="008030CE">
        <w:rPr>
          <w:rFonts w:asciiTheme="minorHAnsi" w:hAnsiTheme="minorHAnsi"/>
          <w:b/>
        </w:rPr>
        <w:t>lužby</w:t>
      </w:r>
      <w:r w:rsidR="007763BC" w:rsidRPr="008030CE">
        <w:rPr>
          <w:rFonts w:asciiTheme="minorHAnsi" w:hAnsiTheme="minorHAnsi"/>
          <w:b/>
        </w:rPr>
        <w:t xml:space="preserve"> a </w:t>
      </w:r>
      <w:r w:rsidRPr="008030CE">
        <w:rPr>
          <w:rFonts w:asciiTheme="minorHAnsi" w:hAnsiTheme="minorHAnsi"/>
          <w:b/>
        </w:rPr>
        <w:t>platební podmínky</w:t>
      </w:r>
      <w:bookmarkEnd w:id="0"/>
    </w:p>
    <w:p w14:paraId="750B040E" w14:textId="05F41F47" w:rsidR="00224AFF" w:rsidRPr="008030CE" w:rsidRDefault="00224AFF" w:rsidP="00226097">
      <w:pPr>
        <w:numPr>
          <w:ilvl w:val="1"/>
          <w:numId w:val="33"/>
        </w:numPr>
        <w:spacing w:line="360" w:lineRule="auto"/>
        <w:rPr>
          <w:rFonts w:asciiTheme="minorHAnsi" w:hAnsiTheme="minorHAnsi"/>
        </w:rPr>
      </w:pPr>
      <w:r w:rsidRPr="008030CE">
        <w:rPr>
          <w:rFonts w:asciiTheme="minorHAnsi" w:hAnsiTheme="minorHAnsi"/>
        </w:rPr>
        <w:t xml:space="preserve">Právo </w:t>
      </w:r>
      <w:r w:rsidR="00D256CB" w:rsidRPr="008030CE">
        <w:rPr>
          <w:rFonts w:asciiTheme="minorHAnsi" w:hAnsiTheme="minorHAnsi"/>
        </w:rPr>
        <w:t xml:space="preserve">Poskytovatele </w:t>
      </w:r>
      <w:r w:rsidRPr="008030CE">
        <w:rPr>
          <w:rFonts w:asciiTheme="minorHAnsi" w:hAnsiTheme="minorHAnsi"/>
        </w:rPr>
        <w:t xml:space="preserve">na zaplacení za poskytnuté Služby vzniká předáním Výstupu </w:t>
      </w:r>
      <w:r w:rsidR="004A7AE9" w:rsidRPr="008030CE">
        <w:rPr>
          <w:rFonts w:asciiTheme="minorHAnsi" w:hAnsiTheme="minorHAnsi"/>
        </w:rPr>
        <w:t xml:space="preserve">a Doporučení </w:t>
      </w:r>
      <w:r w:rsidRPr="008030CE">
        <w:rPr>
          <w:rFonts w:asciiTheme="minorHAnsi" w:hAnsiTheme="minorHAnsi"/>
        </w:rPr>
        <w:t>Objednateli</w:t>
      </w:r>
      <w:r w:rsidR="00F33D4E" w:rsidRPr="008030CE">
        <w:rPr>
          <w:rFonts w:asciiTheme="minorHAnsi" w:hAnsiTheme="minorHAnsi"/>
        </w:rPr>
        <w:t xml:space="preserve"> a jejich akceptací ze strany Objednatele</w:t>
      </w:r>
      <w:r w:rsidR="0049718A" w:rsidRPr="008030CE">
        <w:rPr>
          <w:rFonts w:asciiTheme="minorHAnsi" w:hAnsiTheme="minorHAnsi"/>
        </w:rPr>
        <w:t xml:space="preserve">. K předání Výstupu a Doporučení Objednateli dojde dne </w:t>
      </w:r>
      <w:proofErr w:type="gramStart"/>
      <w:r w:rsidR="005E2D3D" w:rsidRPr="008030CE">
        <w:rPr>
          <w:rFonts w:asciiTheme="minorHAnsi" w:hAnsiTheme="minorHAnsi"/>
        </w:rPr>
        <w:t>29.3.2021</w:t>
      </w:r>
      <w:proofErr w:type="gramEnd"/>
      <w:r w:rsidR="003E41E4" w:rsidRPr="008030CE">
        <w:rPr>
          <w:rFonts w:asciiTheme="minorHAnsi" w:hAnsiTheme="minorHAnsi"/>
        </w:rPr>
        <w:t xml:space="preserve">. </w:t>
      </w:r>
      <w:r w:rsidR="00514226" w:rsidRPr="008030CE">
        <w:rPr>
          <w:rFonts w:asciiTheme="minorHAnsi" w:hAnsiTheme="minorHAnsi"/>
        </w:rPr>
        <w:t>(„</w:t>
      </w:r>
      <w:r w:rsidR="00514226" w:rsidRPr="008030CE">
        <w:rPr>
          <w:rFonts w:asciiTheme="minorHAnsi" w:hAnsiTheme="minorHAnsi"/>
          <w:b/>
          <w:bCs/>
        </w:rPr>
        <w:t>Den předání</w:t>
      </w:r>
      <w:r w:rsidR="00514226" w:rsidRPr="008030CE">
        <w:rPr>
          <w:rFonts w:asciiTheme="minorHAnsi" w:hAnsiTheme="minorHAnsi"/>
        </w:rPr>
        <w:t xml:space="preserve">“). </w:t>
      </w:r>
      <w:r w:rsidR="00F33D4E" w:rsidRPr="008030CE">
        <w:rPr>
          <w:rFonts w:asciiTheme="minorHAnsi" w:hAnsiTheme="minorHAnsi"/>
        </w:rPr>
        <w:t xml:space="preserve">O předání a převzetí </w:t>
      </w:r>
      <w:r w:rsidR="007865EC" w:rsidRPr="008030CE">
        <w:rPr>
          <w:rFonts w:asciiTheme="minorHAnsi" w:hAnsiTheme="minorHAnsi"/>
        </w:rPr>
        <w:t>Výstupu</w:t>
      </w:r>
      <w:r w:rsidR="00AE6191" w:rsidRPr="008030CE">
        <w:rPr>
          <w:rFonts w:asciiTheme="minorHAnsi" w:hAnsiTheme="minorHAnsi"/>
        </w:rPr>
        <w:t xml:space="preserve"> a Doporučení</w:t>
      </w:r>
      <w:r w:rsidR="00F33D4E" w:rsidRPr="008030CE">
        <w:rPr>
          <w:rFonts w:asciiTheme="minorHAnsi" w:hAnsiTheme="minorHAnsi"/>
        </w:rPr>
        <w:t xml:space="preserve"> bude </w:t>
      </w:r>
      <w:r w:rsidR="00B12D3A" w:rsidRPr="008030CE">
        <w:rPr>
          <w:rFonts w:asciiTheme="minorHAnsi" w:hAnsiTheme="minorHAnsi"/>
        </w:rPr>
        <w:t>S</w:t>
      </w:r>
      <w:r w:rsidR="00F33D4E" w:rsidRPr="008030CE">
        <w:rPr>
          <w:rFonts w:asciiTheme="minorHAnsi" w:hAnsiTheme="minorHAnsi"/>
        </w:rPr>
        <w:t>tranami sepsán předávací protokol</w:t>
      </w:r>
      <w:r w:rsidR="00552876" w:rsidRPr="008030CE">
        <w:rPr>
          <w:rFonts w:asciiTheme="minorHAnsi" w:hAnsiTheme="minorHAnsi"/>
        </w:rPr>
        <w:t xml:space="preserve">, </w:t>
      </w:r>
      <w:r w:rsidR="00FB56CA" w:rsidRPr="008030CE">
        <w:rPr>
          <w:rFonts w:asciiTheme="minorHAnsi" w:hAnsiTheme="minorHAnsi"/>
        </w:rPr>
        <w:t xml:space="preserve">ve kterém </w:t>
      </w:r>
      <w:r w:rsidR="00552876" w:rsidRPr="008030CE">
        <w:rPr>
          <w:rFonts w:asciiTheme="minorHAnsi" w:hAnsiTheme="minorHAnsi"/>
        </w:rPr>
        <w:t xml:space="preserve">Objednatel </w:t>
      </w:r>
      <w:r w:rsidR="00AE6191" w:rsidRPr="008030CE">
        <w:rPr>
          <w:rFonts w:asciiTheme="minorHAnsi" w:hAnsiTheme="minorHAnsi"/>
        </w:rPr>
        <w:t xml:space="preserve">uvede, zda předané </w:t>
      </w:r>
      <w:r w:rsidR="00FB56CA" w:rsidRPr="008030CE">
        <w:rPr>
          <w:rFonts w:asciiTheme="minorHAnsi" w:hAnsiTheme="minorHAnsi"/>
        </w:rPr>
        <w:t>Výstupy</w:t>
      </w:r>
      <w:r w:rsidR="00AE6191" w:rsidRPr="008030CE">
        <w:rPr>
          <w:rFonts w:asciiTheme="minorHAnsi" w:hAnsiTheme="minorHAnsi"/>
        </w:rPr>
        <w:t xml:space="preserve"> a Doporučení akceptuje, tj. zda odpovídají rozsahu a specifikaci uvedené v této </w:t>
      </w:r>
      <w:r w:rsidR="00B12D3A" w:rsidRPr="008030CE">
        <w:rPr>
          <w:rFonts w:asciiTheme="minorHAnsi" w:hAnsiTheme="minorHAnsi"/>
        </w:rPr>
        <w:t>S</w:t>
      </w:r>
      <w:r w:rsidR="00AE6191" w:rsidRPr="008030CE">
        <w:rPr>
          <w:rFonts w:asciiTheme="minorHAnsi" w:hAnsiTheme="minorHAnsi"/>
        </w:rPr>
        <w:t>mlouvě</w:t>
      </w:r>
      <w:r w:rsidR="00B12D3A" w:rsidRPr="008030CE">
        <w:rPr>
          <w:rFonts w:asciiTheme="minorHAnsi" w:hAnsiTheme="minorHAnsi"/>
        </w:rPr>
        <w:t xml:space="preserve">.  </w:t>
      </w:r>
      <w:r w:rsidR="00AE6191" w:rsidRPr="008030CE">
        <w:rPr>
          <w:rFonts w:asciiTheme="minorHAnsi" w:hAnsiTheme="minorHAnsi"/>
        </w:rPr>
        <w:t xml:space="preserve">V případě, že Objednatel Výstupy a Doporučení neakceptuje, uvede v předávacím </w:t>
      </w:r>
      <w:r w:rsidR="00FB56CA" w:rsidRPr="008030CE">
        <w:rPr>
          <w:rFonts w:asciiTheme="minorHAnsi" w:hAnsiTheme="minorHAnsi"/>
        </w:rPr>
        <w:t>protokolu</w:t>
      </w:r>
      <w:r w:rsidR="00AE6191" w:rsidRPr="008030CE">
        <w:rPr>
          <w:rFonts w:asciiTheme="minorHAnsi" w:hAnsiTheme="minorHAnsi"/>
        </w:rPr>
        <w:t xml:space="preserve"> jejich vady a </w:t>
      </w:r>
      <w:r w:rsidR="00B12D3A" w:rsidRPr="008030CE">
        <w:rPr>
          <w:rFonts w:asciiTheme="minorHAnsi" w:hAnsiTheme="minorHAnsi"/>
        </w:rPr>
        <w:t>S</w:t>
      </w:r>
      <w:r w:rsidR="00AE6191" w:rsidRPr="008030CE">
        <w:rPr>
          <w:rFonts w:asciiTheme="minorHAnsi" w:hAnsiTheme="minorHAnsi"/>
        </w:rPr>
        <w:t xml:space="preserve">trany stanoví lhůtu k jejich odstranění.  </w:t>
      </w:r>
      <w:r w:rsidR="00B12D3A" w:rsidRPr="008030CE">
        <w:rPr>
          <w:rFonts w:asciiTheme="minorHAnsi" w:hAnsiTheme="minorHAnsi"/>
        </w:rPr>
        <w:t>Po odstranění vytčených vad přistoupí Strany k podp</w:t>
      </w:r>
      <w:r w:rsidR="00F55B79" w:rsidRPr="008030CE">
        <w:rPr>
          <w:rFonts w:asciiTheme="minorHAnsi" w:hAnsiTheme="minorHAnsi"/>
        </w:rPr>
        <w:t>isu</w:t>
      </w:r>
      <w:r w:rsidR="00B12D3A" w:rsidRPr="008030CE">
        <w:rPr>
          <w:rFonts w:asciiTheme="minorHAnsi" w:hAnsiTheme="minorHAnsi"/>
        </w:rPr>
        <w:t xml:space="preserve"> před</w:t>
      </w:r>
      <w:r w:rsidR="00F55B79" w:rsidRPr="008030CE">
        <w:rPr>
          <w:rFonts w:asciiTheme="minorHAnsi" w:hAnsiTheme="minorHAnsi"/>
        </w:rPr>
        <w:t xml:space="preserve">ávacího protokolu, kterým budou Výstupy a Doporučení Objednatelem akceptovány. </w:t>
      </w:r>
      <w:r w:rsidR="00AE6191" w:rsidRPr="008030CE">
        <w:rPr>
          <w:rFonts w:asciiTheme="minorHAnsi" w:hAnsiTheme="minorHAnsi"/>
        </w:rPr>
        <w:t xml:space="preserve"> </w:t>
      </w:r>
    </w:p>
    <w:p w14:paraId="26B4DDD1" w14:textId="5798F6EA" w:rsidR="004A371E" w:rsidRPr="008030CE" w:rsidRDefault="00C4670A" w:rsidP="00226097">
      <w:pPr>
        <w:numPr>
          <w:ilvl w:val="1"/>
          <w:numId w:val="33"/>
        </w:numPr>
        <w:spacing w:line="360" w:lineRule="auto"/>
        <w:rPr>
          <w:rFonts w:asciiTheme="minorHAnsi" w:hAnsiTheme="minorHAnsi"/>
        </w:rPr>
      </w:pPr>
      <w:bookmarkStart w:id="1" w:name="_Ref50652341"/>
      <w:r w:rsidRPr="008030CE">
        <w:rPr>
          <w:rFonts w:asciiTheme="minorHAnsi" w:hAnsiTheme="minorHAnsi"/>
        </w:rPr>
        <w:t xml:space="preserve">Objednatel je povinen uhradit </w:t>
      </w:r>
      <w:r w:rsidR="00887C27" w:rsidRPr="008030CE">
        <w:rPr>
          <w:rFonts w:asciiTheme="minorHAnsi" w:hAnsiTheme="minorHAnsi"/>
        </w:rPr>
        <w:t>10</w:t>
      </w:r>
      <w:r w:rsidRPr="008030CE">
        <w:rPr>
          <w:rFonts w:asciiTheme="minorHAnsi" w:hAnsiTheme="minorHAnsi"/>
        </w:rPr>
        <w:t>0 % (</w:t>
      </w:r>
      <w:r w:rsidR="00887C27" w:rsidRPr="008030CE">
        <w:rPr>
          <w:rFonts w:asciiTheme="minorHAnsi" w:hAnsiTheme="minorHAnsi"/>
        </w:rPr>
        <w:t>sto</w:t>
      </w:r>
      <w:r w:rsidR="004B709E" w:rsidRPr="008030CE">
        <w:rPr>
          <w:rFonts w:asciiTheme="minorHAnsi" w:hAnsiTheme="minorHAnsi"/>
        </w:rPr>
        <w:t xml:space="preserve"> procent</w:t>
      </w:r>
      <w:r w:rsidRPr="008030CE">
        <w:rPr>
          <w:rFonts w:asciiTheme="minorHAnsi" w:hAnsiTheme="minorHAnsi"/>
        </w:rPr>
        <w:t xml:space="preserve">) </w:t>
      </w:r>
      <w:r w:rsidR="006B74A5" w:rsidRPr="008030CE">
        <w:rPr>
          <w:rFonts w:asciiTheme="minorHAnsi" w:hAnsiTheme="minorHAnsi"/>
        </w:rPr>
        <w:t>c</w:t>
      </w:r>
      <w:r w:rsidRPr="008030CE">
        <w:rPr>
          <w:rFonts w:asciiTheme="minorHAnsi" w:hAnsiTheme="minorHAnsi"/>
        </w:rPr>
        <w:t>eníkových cen</w:t>
      </w:r>
      <w:r w:rsidR="00C01FE7" w:rsidRPr="008030CE">
        <w:rPr>
          <w:rFonts w:asciiTheme="minorHAnsi" w:hAnsiTheme="minorHAnsi"/>
        </w:rPr>
        <w:t xml:space="preserve"> uvedených v příloze č. 1 této Smlouvy</w:t>
      </w:r>
      <w:r w:rsidR="001E6A60" w:rsidRPr="008030CE">
        <w:rPr>
          <w:rFonts w:asciiTheme="minorHAnsi" w:hAnsiTheme="minorHAnsi"/>
        </w:rPr>
        <w:t xml:space="preserve"> („</w:t>
      </w:r>
      <w:r w:rsidR="001E6A60" w:rsidRPr="008030CE">
        <w:rPr>
          <w:rFonts w:asciiTheme="minorHAnsi" w:hAnsiTheme="minorHAnsi"/>
          <w:b/>
          <w:bCs/>
        </w:rPr>
        <w:t>Ceníkové ceny</w:t>
      </w:r>
      <w:r w:rsidR="001E6A60" w:rsidRPr="008030CE">
        <w:rPr>
          <w:rFonts w:asciiTheme="minorHAnsi" w:hAnsiTheme="minorHAnsi"/>
        </w:rPr>
        <w:t>“)</w:t>
      </w:r>
      <w:r w:rsidR="00C63EC8" w:rsidRPr="008030CE">
        <w:rPr>
          <w:rFonts w:asciiTheme="minorHAnsi" w:hAnsiTheme="minorHAnsi"/>
        </w:rPr>
        <w:t>, tj. částku ve výši</w:t>
      </w:r>
      <w:r w:rsidR="00533C7F" w:rsidRPr="008030CE">
        <w:rPr>
          <w:rFonts w:asciiTheme="minorHAnsi" w:hAnsiTheme="minorHAnsi"/>
        </w:rPr>
        <w:t xml:space="preserve"> 185 000 Kč </w:t>
      </w:r>
      <w:r w:rsidR="00BF4FAE" w:rsidRPr="008030CE">
        <w:rPr>
          <w:rFonts w:asciiTheme="minorHAnsi" w:hAnsiTheme="minorHAnsi"/>
        </w:rPr>
        <w:t xml:space="preserve">plus DPH </w:t>
      </w:r>
      <w:r w:rsidR="00C63EC8" w:rsidRPr="008030CE">
        <w:rPr>
          <w:rFonts w:asciiTheme="minorHAnsi" w:hAnsiTheme="minorHAnsi"/>
        </w:rPr>
        <w:t>(slovy</w:t>
      </w:r>
      <w:r w:rsidR="00533C7F" w:rsidRPr="008030CE">
        <w:rPr>
          <w:rFonts w:asciiTheme="minorHAnsi" w:hAnsiTheme="minorHAnsi"/>
        </w:rPr>
        <w:t xml:space="preserve"> sto osmdesát pět tisíc</w:t>
      </w:r>
      <w:r w:rsidR="00C63EC8" w:rsidRPr="008030CE">
        <w:rPr>
          <w:rFonts w:asciiTheme="minorHAnsi" w:hAnsiTheme="minorHAnsi"/>
        </w:rPr>
        <w:t xml:space="preserve">) </w:t>
      </w:r>
      <w:r w:rsidR="009E4110" w:rsidRPr="008030CE">
        <w:rPr>
          <w:rFonts w:asciiTheme="minorHAnsi" w:hAnsiTheme="minorHAnsi"/>
        </w:rPr>
        <w:t>(„</w:t>
      </w:r>
      <w:r w:rsidR="009E4110" w:rsidRPr="008030CE">
        <w:rPr>
          <w:rFonts w:asciiTheme="minorHAnsi" w:hAnsiTheme="minorHAnsi"/>
          <w:b/>
          <w:bCs/>
        </w:rPr>
        <w:t>Odměna</w:t>
      </w:r>
      <w:r w:rsidR="009E4110" w:rsidRPr="008030CE">
        <w:rPr>
          <w:rFonts w:asciiTheme="minorHAnsi" w:hAnsiTheme="minorHAnsi"/>
        </w:rPr>
        <w:t xml:space="preserve">“) </w:t>
      </w:r>
      <w:r w:rsidRPr="008030CE">
        <w:rPr>
          <w:rFonts w:asciiTheme="minorHAnsi" w:hAnsiTheme="minorHAnsi"/>
        </w:rPr>
        <w:t>poté, co dojde ze strany Poskytovatele k předání Výstupů</w:t>
      </w:r>
      <w:r w:rsidR="00A133BE" w:rsidRPr="008030CE">
        <w:rPr>
          <w:rFonts w:asciiTheme="minorHAnsi" w:hAnsiTheme="minorHAnsi"/>
        </w:rPr>
        <w:t xml:space="preserve"> a Doporučení</w:t>
      </w:r>
      <w:r w:rsidR="00DF5264" w:rsidRPr="008030CE">
        <w:rPr>
          <w:rFonts w:asciiTheme="minorHAnsi" w:hAnsiTheme="minorHAnsi"/>
        </w:rPr>
        <w:t xml:space="preserve"> Objednateli</w:t>
      </w:r>
      <w:r w:rsidR="00552876" w:rsidRPr="008030CE">
        <w:rPr>
          <w:rFonts w:asciiTheme="minorHAnsi" w:hAnsiTheme="minorHAnsi"/>
        </w:rPr>
        <w:t xml:space="preserve"> a jejich akceptaci ze strany Objednatele</w:t>
      </w:r>
      <w:r w:rsidR="00527C9E" w:rsidRPr="008030CE">
        <w:rPr>
          <w:rFonts w:asciiTheme="minorHAnsi" w:hAnsiTheme="minorHAnsi"/>
        </w:rPr>
        <w:t xml:space="preserve">, a to na základě </w:t>
      </w:r>
      <w:r w:rsidRPr="008030CE">
        <w:rPr>
          <w:rFonts w:asciiTheme="minorHAnsi" w:hAnsiTheme="minorHAnsi"/>
        </w:rPr>
        <w:t>faktur</w:t>
      </w:r>
      <w:r w:rsidR="00527C9E" w:rsidRPr="008030CE">
        <w:rPr>
          <w:rFonts w:asciiTheme="minorHAnsi" w:hAnsiTheme="minorHAnsi"/>
        </w:rPr>
        <w:t>y</w:t>
      </w:r>
      <w:r w:rsidRPr="008030CE">
        <w:rPr>
          <w:rFonts w:asciiTheme="minorHAnsi" w:hAnsiTheme="minorHAnsi"/>
        </w:rPr>
        <w:t xml:space="preserve"> vystaven</w:t>
      </w:r>
      <w:r w:rsidR="00527C9E" w:rsidRPr="008030CE">
        <w:rPr>
          <w:rFonts w:asciiTheme="minorHAnsi" w:hAnsiTheme="minorHAnsi"/>
        </w:rPr>
        <w:t>é</w:t>
      </w:r>
      <w:r w:rsidRPr="008030CE">
        <w:rPr>
          <w:rFonts w:asciiTheme="minorHAnsi" w:hAnsiTheme="minorHAnsi"/>
        </w:rPr>
        <w:t xml:space="preserve"> Poskytovatelem</w:t>
      </w:r>
      <w:r w:rsidR="00E53CD3" w:rsidRPr="008030CE">
        <w:rPr>
          <w:rFonts w:asciiTheme="minorHAnsi" w:hAnsiTheme="minorHAnsi"/>
        </w:rPr>
        <w:t xml:space="preserve"> ve lhůtě 14 </w:t>
      </w:r>
      <w:r w:rsidR="00F7097C" w:rsidRPr="008030CE">
        <w:rPr>
          <w:rFonts w:asciiTheme="minorHAnsi" w:hAnsiTheme="minorHAnsi"/>
        </w:rPr>
        <w:t xml:space="preserve">(čtrnácti) kalendářních dní </w:t>
      </w:r>
      <w:r w:rsidR="00E53CD3" w:rsidRPr="008030CE">
        <w:rPr>
          <w:rFonts w:asciiTheme="minorHAnsi" w:hAnsiTheme="minorHAnsi"/>
        </w:rPr>
        <w:t>ode dne předání Výstupů</w:t>
      </w:r>
      <w:r w:rsidR="00EC075B" w:rsidRPr="008030CE">
        <w:rPr>
          <w:rFonts w:asciiTheme="minorHAnsi" w:hAnsiTheme="minorHAnsi"/>
        </w:rPr>
        <w:t xml:space="preserve"> a Doporučení</w:t>
      </w:r>
      <w:r w:rsidR="00FB56CA" w:rsidRPr="008030CE">
        <w:rPr>
          <w:rFonts w:asciiTheme="minorHAnsi" w:hAnsiTheme="minorHAnsi"/>
        </w:rPr>
        <w:t xml:space="preserve"> a jejich akceptac</w:t>
      </w:r>
      <w:r w:rsidR="007865EC" w:rsidRPr="008030CE">
        <w:rPr>
          <w:rFonts w:asciiTheme="minorHAnsi" w:hAnsiTheme="minorHAnsi"/>
        </w:rPr>
        <w:t>e</w:t>
      </w:r>
      <w:r w:rsidR="00EC075B" w:rsidRPr="008030CE">
        <w:rPr>
          <w:rFonts w:asciiTheme="minorHAnsi" w:hAnsiTheme="minorHAnsi"/>
        </w:rPr>
        <w:t>.</w:t>
      </w:r>
      <w:r w:rsidR="00E53CD3" w:rsidRPr="008030CE">
        <w:rPr>
          <w:rFonts w:asciiTheme="minorHAnsi" w:hAnsiTheme="minorHAnsi"/>
        </w:rPr>
        <w:t xml:space="preserve"> Faktura je </w:t>
      </w:r>
      <w:r w:rsidR="00C409A4" w:rsidRPr="008030CE">
        <w:rPr>
          <w:rFonts w:asciiTheme="minorHAnsi" w:hAnsiTheme="minorHAnsi"/>
        </w:rPr>
        <w:t>splatn</w:t>
      </w:r>
      <w:r w:rsidR="00E53CD3" w:rsidRPr="008030CE">
        <w:rPr>
          <w:rFonts w:asciiTheme="minorHAnsi" w:hAnsiTheme="minorHAnsi"/>
        </w:rPr>
        <w:t>á</w:t>
      </w:r>
      <w:r w:rsidR="00C409A4" w:rsidRPr="008030CE">
        <w:rPr>
          <w:rFonts w:asciiTheme="minorHAnsi" w:hAnsiTheme="minorHAnsi"/>
        </w:rPr>
        <w:t xml:space="preserve"> </w:t>
      </w:r>
      <w:r w:rsidR="004C56F1" w:rsidRPr="008030CE">
        <w:rPr>
          <w:rFonts w:asciiTheme="minorHAnsi" w:hAnsiTheme="minorHAnsi"/>
        </w:rPr>
        <w:t xml:space="preserve">ve lhůtě </w:t>
      </w:r>
      <w:r w:rsidR="001B4B18" w:rsidRPr="008030CE">
        <w:rPr>
          <w:rFonts w:asciiTheme="minorHAnsi" w:hAnsiTheme="minorHAnsi"/>
        </w:rPr>
        <w:t xml:space="preserve">14 </w:t>
      </w:r>
      <w:r w:rsidR="008E06D2" w:rsidRPr="008030CE">
        <w:rPr>
          <w:rFonts w:asciiTheme="minorHAnsi" w:hAnsiTheme="minorHAnsi"/>
        </w:rPr>
        <w:t xml:space="preserve">(čtrnácti) kalendářních </w:t>
      </w:r>
      <w:r w:rsidR="001B4B18" w:rsidRPr="008030CE">
        <w:rPr>
          <w:rFonts w:asciiTheme="minorHAnsi" w:hAnsiTheme="minorHAnsi"/>
        </w:rPr>
        <w:t>dní ode dne jej</w:t>
      </w:r>
      <w:r w:rsidR="00637578" w:rsidRPr="008030CE">
        <w:rPr>
          <w:rFonts w:asciiTheme="minorHAnsi" w:hAnsiTheme="minorHAnsi"/>
        </w:rPr>
        <w:t xml:space="preserve">ího </w:t>
      </w:r>
      <w:r w:rsidR="001B4B18" w:rsidRPr="008030CE">
        <w:rPr>
          <w:rFonts w:asciiTheme="minorHAnsi" w:hAnsiTheme="minorHAnsi"/>
        </w:rPr>
        <w:t>doručení Objednateli.</w:t>
      </w:r>
      <w:bookmarkEnd w:id="1"/>
      <w:r w:rsidR="001B4B18" w:rsidRPr="008030CE">
        <w:rPr>
          <w:rFonts w:asciiTheme="minorHAnsi" w:hAnsiTheme="minorHAnsi"/>
        </w:rPr>
        <w:t xml:space="preserve"> </w:t>
      </w:r>
    </w:p>
    <w:p w14:paraId="52785D41" w14:textId="42A1E106" w:rsidR="00224AFF" w:rsidRPr="008030CE" w:rsidRDefault="00356CC1" w:rsidP="00226097">
      <w:pPr>
        <w:pStyle w:val="Odstavecseseznamem"/>
        <w:numPr>
          <w:ilvl w:val="1"/>
          <w:numId w:val="33"/>
        </w:numPr>
        <w:spacing w:line="360" w:lineRule="auto"/>
        <w:contextualSpacing w:val="0"/>
        <w:rPr>
          <w:rFonts w:asciiTheme="minorHAnsi" w:hAnsiTheme="minorHAnsi"/>
        </w:rPr>
      </w:pPr>
      <w:r w:rsidRPr="008030CE">
        <w:rPr>
          <w:rFonts w:asciiTheme="minorHAnsi" w:hAnsiTheme="minorHAnsi"/>
        </w:rPr>
        <w:t>Veškeré p</w:t>
      </w:r>
      <w:r w:rsidR="00224AFF" w:rsidRPr="008030CE">
        <w:rPr>
          <w:rFonts w:asciiTheme="minorHAnsi" w:hAnsiTheme="minorHAnsi"/>
        </w:rPr>
        <w:t>latby dle této Smlouvy budou hrazeny převodním příkazem na účet Poskytovatele uvedený v záhlaví této Smlouvy na základě daňových dokladů - faktur vystavovaných Poskytovatelem po dodání objednané Služby. Faktury budou zasílány na adresu</w:t>
      </w:r>
      <w:r w:rsidR="004701D5" w:rsidRPr="008030CE">
        <w:rPr>
          <w:rFonts w:asciiTheme="minorHAnsi" w:hAnsiTheme="minorHAnsi"/>
        </w:rPr>
        <w:t xml:space="preserve"> Objednatele</w:t>
      </w:r>
      <w:r w:rsidR="000A42D9" w:rsidRPr="008030CE">
        <w:rPr>
          <w:rFonts w:asciiTheme="minorHAnsi" w:hAnsiTheme="minorHAnsi"/>
        </w:rPr>
        <w:t xml:space="preserve"> </w:t>
      </w:r>
      <w:r w:rsidR="003E41E4" w:rsidRPr="008030CE">
        <w:rPr>
          <w:rFonts w:asciiTheme="minorHAnsi" w:hAnsiTheme="minorHAnsi"/>
        </w:rPr>
        <w:t>faktury</w:t>
      </w:r>
      <w:r w:rsidR="00533C7F" w:rsidRPr="008030CE">
        <w:rPr>
          <w:rFonts w:asciiTheme="minorHAnsi" w:hAnsiTheme="minorHAnsi"/>
        </w:rPr>
        <w:t>@ngprague.cz</w:t>
      </w:r>
      <w:r w:rsidR="00224AFF" w:rsidRPr="008030CE">
        <w:rPr>
          <w:rFonts w:asciiTheme="minorHAnsi" w:hAnsiTheme="minorHAnsi"/>
        </w:rPr>
        <w:t xml:space="preserve"> v elektronické podobě</w:t>
      </w:r>
      <w:r w:rsidR="001757AF" w:rsidRPr="008030CE">
        <w:rPr>
          <w:rFonts w:asciiTheme="minorHAnsi" w:hAnsiTheme="minorHAnsi"/>
        </w:rPr>
        <w:t>.</w:t>
      </w:r>
    </w:p>
    <w:p w14:paraId="1E4110CE" w14:textId="48E2525F" w:rsidR="00224AFF" w:rsidRPr="008030CE" w:rsidRDefault="00224AFF" w:rsidP="00226097">
      <w:pPr>
        <w:pStyle w:val="Odstavecseseznamem"/>
        <w:numPr>
          <w:ilvl w:val="1"/>
          <w:numId w:val="33"/>
        </w:numPr>
        <w:spacing w:line="360" w:lineRule="auto"/>
        <w:contextualSpacing w:val="0"/>
        <w:rPr>
          <w:rFonts w:asciiTheme="minorHAnsi" w:hAnsiTheme="minorHAnsi"/>
        </w:rPr>
      </w:pPr>
      <w:r w:rsidRPr="008030CE">
        <w:rPr>
          <w:rFonts w:asciiTheme="minorHAnsi" w:hAnsiTheme="minorHAnsi"/>
        </w:rPr>
        <w:t xml:space="preserve">V případě prodlení Objednatele s úhradou </w:t>
      </w:r>
      <w:r w:rsidR="005B1ACD" w:rsidRPr="008030CE">
        <w:rPr>
          <w:rFonts w:asciiTheme="minorHAnsi" w:hAnsiTheme="minorHAnsi"/>
        </w:rPr>
        <w:t>jakékoliv platby dle této Smlouvy</w:t>
      </w:r>
      <w:r w:rsidRPr="008030CE">
        <w:rPr>
          <w:rFonts w:asciiTheme="minorHAnsi" w:hAnsiTheme="minorHAnsi"/>
        </w:rPr>
        <w:t xml:space="preserve"> vzniká Poskytovateli </w:t>
      </w:r>
      <w:r w:rsidR="005B1ACD" w:rsidRPr="008030CE">
        <w:rPr>
          <w:rFonts w:asciiTheme="minorHAnsi" w:hAnsiTheme="minorHAnsi"/>
        </w:rPr>
        <w:t>nárok</w:t>
      </w:r>
      <w:r w:rsidRPr="008030CE">
        <w:rPr>
          <w:rFonts w:asciiTheme="minorHAnsi" w:hAnsiTheme="minorHAnsi"/>
        </w:rPr>
        <w:t xml:space="preserve"> na úrok z prodlení ve výši 0,05 % z dlužné částky za každý den prodlení.</w:t>
      </w:r>
    </w:p>
    <w:p w14:paraId="158BFF36" w14:textId="2F9FC670" w:rsidR="0040447B" w:rsidRPr="008030CE" w:rsidRDefault="0040447B" w:rsidP="00226097">
      <w:pPr>
        <w:numPr>
          <w:ilvl w:val="0"/>
          <w:numId w:val="33"/>
        </w:numPr>
        <w:spacing w:line="360" w:lineRule="auto"/>
        <w:ind w:left="567" w:hanging="567"/>
        <w:rPr>
          <w:rFonts w:asciiTheme="minorHAnsi" w:hAnsiTheme="minorHAnsi"/>
          <w:b/>
        </w:rPr>
      </w:pPr>
      <w:r w:rsidRPr="008030CE">
        <w:rPr>
          <w:rFonts w:asciiTheme="minorHAnsi" w:hAnsiTheme="minorHAnsi"/>
          <w:b/>
        </w:rPr>
        <w:t xml:space="preserve">Předání </w:t>
      </w:r>
      <w:r w:rsidR="00B65C22" w:rsidRPr="008030CE">
        <w:rPr>
          <w:rFonts w:asciiTheme="minorHAnsi" w:hAnsiTheme="minorHAnsi"/>
          <w:b/>
        </w:rPr>
        <w:t xml:space="preserve">a převzetí </w:t>
      </w:r>
      <w:r w:rsidRPr="008030CE">
        <w:rPr>
          <w:rFonts w:asciiTheme="minorHAnsi" w:hAnsiTheme="minorHAnsi"/>
          <w:b/>
        </w:rPr>
        <w:t>Výstup</w:t>
      </w:r>
      <w:r w:rsidR="00B65C22" w:rsidRPr="008030CE">
        <w:rPr>
          <w:rFonts w:asciiTheme="minorHAnsi" w:hAnsiTheme="minorHAnsi"/>
          <w:b/>
        </w:rPr>
        <w:t>ů a Doporučení</w:t>
      </w:r>
    </w:p>
    <w:p w14:paraId="4A447E07" w14:textId="7D842FB3" w:rsidR="001757AF" w:rsidRPr="008030CE" w:rsidRDefault="00B65C22" w:rsidP="001757AF">
      <w:pPr>
        <w:pStyle w:val="Odstavecseseznamem"/>
        <w:numPr>
          <w:ilvl w:val="1"/>
          <w:numId w:val="33"/>
        </w:numPr>
        <w:spacing w:line="360" w:lineRule="auto"/>
        <w:contextualSpacing w:val="0"/>
        <w:rPr>
          <w:rFonts w:asciiTheme="minorHAnsi" w:hAnsiTheme="minorHAnsi"/>
        </w:rPr>
      </w:pPr>
      <w:r w:rsidRPr="008030CE">
        <w:rPr>
          <w:rFonts w:asciiTheme="minorHAnsi" w:hAnsiTheme="minorHAnsi"/>
        </w:rPr>
        <w:lastRenderedPageBreak/>
        <w:t xml:space="preserve">V případě, že Objednatel nepřevezme Výstupy a Doporučení v Den předání a ani v dodatečné lhůtě 15 (patnácti kalendářních dnů) po jejím uplynutí, považují se Výstupy a Doporučení za předané uplynutím posledního dne této </w:t>
      </w:r>
      <w:r w:rsidR="004833DF" w:rsidRPr="008030CE">
        <w:rPr>
          <w:rFonts w:asciiTheme="minorHAnsi" w:hAnsiTheme="minorHAnsi"/>
        </w:rPr>
        <w:t xml:space="preserve">dodatečné </w:t>
      </w:r>
      <w:r w:rsidRPr="008030CE">
        <w:rPr>
          <w:rFonts w:asciiTheme="minorHAnsi" w:hAnsiTheme="minorHAnsi"/>
        </w:rPr>
        <w:t>lhůty</w:t>
      </w:r>
      <w:r w:rsidR="004708C5" w:rsidRPr="008030CE">
        <w:rPr>
          <w:rFonts w:asciiTheme="minorHAnsi" w:hAnsiTheme="minorHAnsi"/>
        </w:rPr>
        <w:t xml:space="preserve"> (vyjma případu, kdy Objednatel Výstupy a Doporučení nepřevezme z důvodu vytčených vad)</w:t>
      </w:r>
      <w:r w:rsidRPr="008030CE">
        <w:rPr>
          <w:rFonts w:asciiTheme="minorHAnsi" w:hAnsiTheme="minorHAnsi"/>
        </w:rPr>
        <w:t>. V takovém případě vzniká nárok Poskytovatele na úhradu Odměny ve lhůt</w:t>
      </w:r>
      <w:r w:rsidR="003F493A" w:rsidRPr="008030CE">
        <w:rPr>
          <w:rFonts w:asciiTheme="minorHAnsi" w:hAnsiTheme="minorHAnsi"/>
        </w:rPr>
        <w:t xml:space="preserve">ě </w:t>
      </w:r>
      <w:r w:rsidRPr="008030CE">
        <w:rPr>
          <w:rFonts w:asciiTheme="minorHAnsi" w:hAnsiTheme="minorHAnsi"/>
        </w:rPr>
        <w:t>a za podmínek uvedených v </w:t>
      </w:r>
      <w:proofErr w:type="gramStart"/>
      <w:r w:rsidRPr="008030CE">
        <w:rPr>
          <w:rFonts w:asciiTheme="minorHAnsi" w:hAnsiTheme="minorHAnsi"/>
        </w:rPr>
        <w:t>člán</w:t>
      </w:r>
      <w:r w:rsidR="00EA7576" w:rsidRPr="008030CE">
        <w:rPr>
          <w:rFonts w:asciiTheme="minorHAnsi" w:hAnsiTheme="minorHAnsi"/>
        </w:rPr>
        <w:t>ku</w:t>
      </w:r>
      <w:r w:rsidRPr="008030CE">
        <w:rPr>
          <w:rFonts w:asciiTheme="minorHAnsi" w:hAnsiTheme="minorHAnsi"/>
        </w:rPr>
        <w:t xml:space="preserve"> </w:t>
      </w:r>
      <w:r w:rsidRPr="008030CE">
        <w:rPr>
          <w:rFonts w:asciiTheme="minorHAnsi" w:hAnsiTheme="minorHAnsi"/>
        </w:rPr>
        <w:fldChar w:fldCharType="begin"/>
      </w:r>
      <w:r w:rsidRPr="008030CE">
        <w:rPr>
          <w:rFonts w:asciiTheme="minorHAnsi" w:hAnsiTheme="minorHAnsi"/>
        </w:rPr>
        <w:instrText xml:space="preserve"> REF _Ref50652341 \r \h </w:instrText>
      </w:r>
      <w:r w:rsidR="008030CE">
        <w:rPr>
          <w:rFonts w:asciiTheme="minorHAnsi" w:hAnsiTheme="minorHAnsi"/>
        </w:rPr>
        <w:instrText xml:space="preserve"> \* MERGEFORMAT </w:instrText>
      </w:r>
      <w:r w:rsidRPr="008030CE">
        <w:rPr>
          <w:rFonts w:asciiTheme="minorHAnsi" w:hAnsiTheme="minorHAnsi"/>
        </w:rPr>
      </w:r>
      <w:r w:rsidRPr="008030CE">
        <w:rPr>
          <w:rFonts w:asciiTheme="minorHAnsi" w:hAnsiTheme="minorHAnsi"/>
        </w:rPr>
        <w:fldChar w:fldCharType="separate"/>
      </w:r>
      <w:r w:rsidR="00107C70">
        <w:rPr>
          <w:rFonts w:asciiTheme="minorHAnsi" w:hAnsiTheme="minorHAnsi"/>
        </w:rPr>
        <w:t>3.2</w:t>
      </w:r>
      <w:r w:rsidRPr="008030CE">
        <w:rPr>
          <w:rFonts w:asciiTheme="minorHAnsi" w:hAnsiTheme="minorHAnsi"/>
        </w:rPr>
        <w:fldChar w:fldCharType="end"/>
      </w:r>
      <w:r w:rsidRPr="008030CE">
        <w:rPr>
          <w:rFonts w:asciiTheme="minorHAnsi" w:hAnsiTheme="minorHAnsi"/>
        </w:rPr>
        <w:t xml:space="preserve"> této</w:t>
      </w:r>
      <w:proofErr w:type="gramEnd"/>
      <w:r w:rsidRPr="008030CE">
        <w:rPr>
          <w:rFonts w:asciiTheme="minorHAnsi" w:hAnsiTheme="minorHAnsi"/>
        </w:rPr>
        <w:t xml:space="preserve"> Smlouvy.</w:t>
      </w:r>
    </w:p>
    <w:p w14:paraId="77BDD423" w14:textId="77777777" w:rsidR="0040447B" w:rsidRPr="008030CE" w:rsidRDefault="0040447B" w:rsidP="00226097">
      <w:pPr>
        <w:numPr>
          <w:ilvl w:val="0"/>
          <w:numId w:val="33"/>
        </w:numPr>
        <w:spacing w:line="360" w:lineRule="auto"/>
        <w:ind w:left="567" w:hanging="567"/>
        <w:rPr>
          <w:rFonts w:asciiTheme="minorHAnsi" w:hAnsiTheme="minorHAnsi"/>
          <w:bCs/>
        </w:rPr>
      </w:pPr>
      <w:r w:rsidRPr="008030CE">
        <w:rPr>
          <w:rFonts w:asciiTheme="minorHAnsi" w:hAnsiTheme="minorHAnsi"/>
          <w:b/>
        </w:rPr>
        <w:t>Vyšší moc</w:t>
      </w:r>
    </w:p>
    <w:p w14:paraId="48804132" w14:textId="72C38305" w:rsidR="0040447B" w:rsidRPr="008030CE"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Žádná ze Stran neodpovídá druhé Straně za nesplnění kteréhokoliv ze svých smluvních závazků dle této Smlouvy či jejich dodatků v důsled</w:t>
      </w:r>
      <w:r w:rsidR="00DF03A3" w:rsidRPr="008030CE">
        <w:rPr>
          <w:rFonts w:asciiTheme="minorHAnsi" w:hAnsiTheme="minorHAnsi"/>
          <w:bCs/>
        </w:rPr>
        <w:t>ku</w:t>
      </w:r>
      <w:r w:rsidRPr="008030CE">
        <w:rPr>
          <w:rFonts w:asciiTheme="minorHAnsi" w:hAnsiTheme="minorHAnsi"/>
          <w:bCs/>
        </w:rPr>
        <w:t xml:space="preserve"> událostí z</w:t>
      </w:r>
      <w:r w:rsidR="00DF03A3" w:rsidRPr="008030CE">
        <w:rPr>
          <w:rFonts w:asciiTheme="minorHAnsi" w:hAnsiTheme="minorHAnsi"/>
          <w:bCs/>
        </w:rPr>
        <w:t xml:space="preserve">působených </w:t>
      </w:r>
      <w:r w:rsidRPr="008030CE">
        <w:rPr>
          <w:rFonts w:asciiTheme="minorHAnsi" w:hAnsiTheme="minorHAnsi"/>
          <w:bCs/>
        </w:rPr>
        <w:t>vyšší moc</w:t>
      </w:r>
      <w:r w:rsidR="00496E0E" w:rsidRPr="008030CE">
        <w:rPr>
          <w:rFonts w:asciiTheme="minorHAnsi" w:hAnsiTheme="minorHAnsi"/>
          <w:bCs/>
        </w:rPr>
        <w:t>í</w:t>
      </w:r>
      <w:r w:rsidRPr="008030CE">
        <w:rPr>
          <w:rFonts w:asciiTheme="minorHAnsi" w:hAnsiTheme="minorHAnsi"/>
          <w:bCs/>
        </w:rPr>
        <w:t>. Vyšší mocí se pro účely této Smlouvy rozumí neodvratitelná událost, které nelze zabránit ani při vynaložení veškerého možného úsilí („</w:t>
      </w:r>
      <w:r w:rsidRPr="008030CE">
        <w:rPr>
          <w:rFonts w:asciiTheme="minorHAnsi" w:hAnsiTheme="minorHAnsi"/>
          <w:b/>
        </w:rPr>
        <w:t>Vyšší moc</w:t>
      </w:r>
      <w:r w:rsidRPr="008030CE">
        <w:rPr>
          <w:rFonts w:asciiTheme="minorHAnsi" w:hAnsiTheme="minorHAnsi"/>
          <w:bCs/>
        </w:rPr>
        <w:t>”).</w:t>
      </w:r>
    </w:p>
    <w:p w14:paraId="768ADE0B" w14:textId="412B5504" w:rsidR="0040447B" w:rsidRPr="008030CE"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 xml:space="preserve">Při výskytu Vyšší moci Strana, jejíž plnění taková událost ohrožuje, okamžitě písemně informuje druhou Stranu a vynaloží veškeré úsilí na překonání </w:t>
      </w:r>
      <w:r w:rsidR="00BE0550" w:rsidRPr="008030CE">
        <w:rPr>
          <w:rFonts w:asciiTheme="minorHAnsi" w:hAnsiTheme="minorHAnsi"/>
          <w:bCs/>
        </w:rPr>
        <w:t>nemožnosti</w:t>
      </w:r>
      <w:r w:rsidRPr="008030CE">
        <w:rPr>
          <w:rFonts w:asciiTheme="minorHAnsi" w:hAnsiTheme="minorHAnsi"/>
          <w:bCs/>
        </w:rPr>
        <w:t xml:space="preserve"> prov</w:t>
      </w:r>
      <w:r w:rsidR="00BE0550" w:rsidRPr="008030CE">
        <w:rPr>
          <w:rFonts w:asciiTheme="minorHAnsi" w:hAnsiTheme="minorHAnsi"/>
          <w:bCs/>
        </w:rPr>
        <w:t>edení příslušného</w:t>
      </w:r>
      <w:r w:rsidRPr="008030CE">
        <w:rPr>
          <w:rFonts w:asciiTheme="minorHAnsi" w:hAnsiTheme="minorHAnsi"/>
          <w:bCs/>
        </w:rPr>
        <w:t xml:space="preserve"> plnění.</w:t>
      </w:r>
    </w:p>
    <w:p w14:paraId="1847FB6F" w14:textId="3DAFA705" w:rsidR="0040447B" w:rsidRPr="008030CE" w:rsidRDefault="002E7C3E" w:rsidP="00226097">
      <w:pPr>
        <w:numPr>
          <w:ilvl w:val="0"/>
          <w:numId w:val="33"/>
        </w:numPr>
        <w:spacing w:line="360" w:lineRule="auto"/>
        <w:ind w:left="567" w:hanging="567"/>
        <w:rPr>
          <w:rFonts w:asciiTheme="minorHAnsi" w:hAnsiTheme="minorHAnsi"/>
          <w:b/>
        </w:rPr>
      </w:pPr>
      <w:r w:rsidRPr="008030CE">
        <w:rPr>
          <w:rFonts w:asciiTheme="minorHAnsi" w:hAnsiTheme="minorHAnsi"/>
          <w:b/>
        </w:rPr>
        <w:t>Vlastnická</w:t>
      </w:r>
      <w:r w:rsidR="0040447B" w:rsidRPr="008030CE">
        <w:rPr>
          <w:rFonts w:asciiTheme="minorHAnsi" w:hAnsiTheme="minorHAnsi"/>
          <w:b/>
        </w:rPr>
        <w:t xml:space="preserve"> a užívací práva k Výstupům</w:t>
      </w:r>
    </w:p>
    <w:p w14:paraId="6CCD47D4" w14:textId="2F6D291D" w:rsidR="0040447B" w:rsidRPr="008030CE"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 xml:space="preserve">V případě, že v rámci poskytování Služby dojde pracovníkem Poskytovatele k vytvoření díla ve smyslu zák. č. 121/2000 Sb., </w:t>
      </w:r>
      <w:r w:rsidR="001C64DA" w:rsidRPr="008030CE">
        <w:rPr>
          <w:rFonts w:asciiTheme="minorHAnsi" w:hAnsiTheme="minorHAnsi"/>
          <w:bCs/>
        </w:rPr>
        <w:t xml:space="preserve">o právu autorském, o právech souvisejících s právem autorským a o změně některých zákonů, </w:t>
      </w:r>
      <w:r w:rsidRPr="008030CE">
        <w:rPr>
          <w:rFonts w:asciiTheme="minorHAnsi" w:hAnsiTheme="minorHAnsi"/>
          <w:bCs/>
        </w:rPr>
        <w:t>v platném znění</w:t>
      </w:r>
      <w:r w:rsidR="00FE6FD2" w:rsidRPr="008030CE">
        <w:rPr>
          <w:rFonts w:asciiTheme="minorHAnsi" w:hAnsiTheme="minorHAnsi"/>
          <w:bCs/>
        </w:rPr>
        <w:t xml:space="preserve"> („</w:t>
      </w:r>
      <w:r w:rsidR="00FE6FD2" w:rsidRPr="008030CE">
        <w:rPr>
          <w:rFonts w:asciiTheme="minorHAnsi" w:hAnsiTheme="minorHAnsi"/>
          <w:b/>
        </w:rPr>
        <w:t>Autorský zákon</w:t>
      </w:r>
      <w:r w:rsidR="00FE6FD2" w:rsidRPr="008030CE">
        <w:rPr>
          <w:rFonts w:asciiTheme="minorHAnsi" w:hAnsiTheme="minorHAnsi"/>
          <w:bCs/>
        </w:rPr>
        <w:t xml:space="preserve">“) </w:t>
      </w:r>
      <w:r w:rsidRPr="008030CE">
        <w:rPr>
          <w:rFonts w:asciiTheme="minorHAnsi" w:hAnsiTheme="minorHAnsi"/>
          <w:bCs/>
        </w:rPr>
        <w:t xml:space="preserve">postupuje Poskytovatel Objednateli </w:t>
      </w:r>
      <w:r w:rsidR="00C8667D" w:rsidRPr="008030CE">
        <w:rPr>
          <w:rFonts w:asciiTheme="minorHAnsi" w:hAnsiTheme="minorHAnsi"/>
          <w:bCs/>
        </w:rPr>
        <w:t xml:space="preserve">u Výstupů </w:t>
      </w:r>
      <w:r w:rsidR="00620629" w:rsidRPr="008030CE">
        <w:rPr>
          <w:rFonts w:asciiTheme="minorHAnsi" w:hAnsiTheme="minorHAnsi"/>
          <w:bCs/>
        </w:rPr>
        <w:t xml:space="preserve">a Doporučení </w:t>
      </w:r>
      <w:r w:rsidRPr="008030CE">
        <w:rPr>
          <w:rFonts w:asciiTheme="minorHAnsi" w:hAnsiTheme="minorHAnsi"/>
          <w:bCs/>
        </w:rPr>
        <w:t>oprávnění vykonávat svým jménem a na svůj účet autorova majetková práva k</w:t>
      </w:r>
      <w:r w:rsidR="003947FF" w:rsidRPr="008030CE">
        <w:rPr>
          <w:rFonts w:asciiTheme="minorHAnsi" w:hAnsiTheme="minorHAnsi"/>
          <w:bCs/>
        </w:rPr>
        <w:t> </w:t>
      </w:r>
      <w:r w:rsidRPr="008030CE">
        <w:rPr>
          <w:rFonts w:asciiTheme="minorHAnsi" w:hAnsiTheme="minorHAnsi"/>
          <w:bCs/>
        </w:rPr>
        <w:t>dílu</w:t>
      </w:r>
      <w:r w:rsidR="003947FF" w:rsidRPr="008030CE">
        <w:rPr>
          <w:rFonts w:asciiTheme="minorHAnsi" w:hAnsiTheme="minorHAnsi"/>
          <w:bCs/>
        </w:rPr>
        <w:t xml:space="preserve"> (nevýhradní licenci)</w:t>
      </w:r>
      <w:r w:rsidRPr="008030CE">
        <w:rPr>
          <w:rFonts w:asciiTheme="minorHAnsi" w:hAnsiTheme="minorHAnsi"/>
          <w:bCs/>
        </w:rPr>
        <w:t>, tj. zejména právo dílo zveřejnit, upravit, zpracovat včetně překladu, právo spojit s jiným dílem, právo zařadit do díla souborného, právo uvádět dílo na veřejnost pod svým jménem a poskytovat tato práva dále třetím osobám bez potřeby souhlasu Poskytovatele, resp. jeho zaměstnance, který dílo</w:t>
      </w:r>
      <w:r w:rsidR="00C8667D" w:rsidRPr="008030CE">
        <w:rPr>
          <w:rFonts w:asciiTheme="minorHAnsi" w:hAnsiTheme="minorHAnsi"/>
          <w:bCs/>
        </w:rPr>
        <w:t xml:space="preserve"> </w:t>
      </w:r>
      <w:r w:rsidRPr="008030CE">
        <w:rPr>
          <w:rFonts w:asciiTheme="minorHAnsi" w:hAnsiTheme="minorHAnsi"/>
          <w:bCs/>
        </w:rPr>
        <w:t>vytvořil.</w:t>
      </w:r>
    </w:p>
    <w:p w14:paraId="277B84A5" w14:textId="5FE9C53C" w:rsidR="006532B9" w:rsidRPr="008030CE" w:rsidRDefault="006532B9" w:rsidP="00CE51A8">
      <w:pPr>
        <w:numPr>
          <w:ilvl w:val="1"/>
          <w:numId w:val="33"/>
        </w:numPr>
        <w:spacing w:line="360" w:lineRule="auto"/>
        <w:rPr>
          <w:rFonts w:asciiTheme="minorHAnsi" w:hAnsiTheme="minorHAnsi"/>
          <w:bCs/>
        </w:rPr>
      </w:pPr>
      <w:r w:rsidRPr="008030CE">
        <w:rPr>
          <w:rFonts w:asciiTheme="minorHAnsi" w:hAnsiTheme="minorHAnsi"/>
        </w:rPr>
        <w:t>Za účelem poskytnutí Služby předá Poskytovatel Objednateli Dotazník</w:t>
      </w:r>
      <w:r w:rsidR="006A16BC" w:rsidRPr="008030CE">
        <w:rPr>
          <w:rFonts w:asciiTheme="minorHAnsi" w:hAnsiTheme="minorHAnsi"/>
        </w:rPr>
        <w:t xml:space="preserve">, jehož </w:t>
      </w:r>
      <w:r w:rsidRPr="008030CE">
        <w:rPr>
          <w:rFonts w:asciiTheme="minorHAnsi" w:hAnsiTheme="minorHAnsi"/>
        </w:rPr>
        <w:t>obsah, skladba, formát a design je dílem Poskytovatele („</w:t>
      </w:r>
      <w:r w:rsidRPr="008030CE">
        <w:rPr>
          <w:rFonts w:asciiTheme="minorHAnsi" w:hAnsiTheme="minorHAnsi"/>
          <w:b/>
          <w:bCs/>
        </w:rPr>
        <w:t>Dotazník</w:t>
      </w:r>
      <w:r w:rsidRPr="008030CE">
        <w:rPr>
          <w:rFonts w:asciiTheme="minorHAnsi" w:hAnsiTheme="minorHAnsi"/>
        </w:rPr>
        <w:t xml:space="preserve">“). </w:t>
      </w:r>
      <w:r w:rsidRPr="008030CE">
        <w:rPr>
          <w:rFonts w:asciiTheme="minorHAnsi" w:hAnsiTheme="minorHAnsi"/>
          <w:bCs/>
        </w:rPr>
        <w:t xml:space="preserve">Strany berou na vědomí a souhlasí s tím, že Objednatel není oprávněn nakládat s Dotazníkem jiným způsobem, než stanoveným v této Smlouvě </w:t>
      </w:r>
      <w:r w:rsidR="009F19D2" w:rsidRPr="008030CE">
        <w:rPr>
          <w:rFonts w:asciiTheme="minorHAnsi" w:hAnsiTheme="minorHAnsi"/>
          <w:bCs/>
        </w:rPr>
        <w:t xml:space="preserve">či dohodnutým mezi Stranami </w:t>
      </w:r>
      <w:r w:rsidRPr="008030CE">
        <w:rPr>
          <w:rFonts w:asciiTheme="minorHAnsi" w:hAnsiTheme="minorHAnsi"/>
          <w:bCs/>
        </w:rPr>
        <w:t xml:space="preserve">a nesmí jej zpřístupnit třetím osobám. </w:t>
      </w:r>
      <w:r w:rsidR="00FA6602" w:rsidRPr="008030CE">
        <w:rPr>
          <w:rFonts w:asciiTheme="minorHAnsi" w:hAnsiTheme="minorHAnsi"/>
          <w:bCs/>
        </w:rPr>
        <w:t xml:space="preserve">V případě, že Objednatel poruší povinnost stanovenou v předchozí větě tohoto odstavce, zavazuje se </w:t>
      </w:r>
      <w:r w:rsidR="000050DC" w:rsidRPr="008030CE">
        <w:rPr>
          <w:rFonts w:asciiTheme="minorHAnsi" w:hAnsiTheme="minorHAnsi"/>
          <w:bCs/>
        </w:rPr>
        <w:t xml:space="preserve">uhradit Poskytovateli </w:t>
      </w:r>
      <w:r w:rsidR="000050DC" w:rsidRPr="008030CE">
        <w:rPr>
          <w:rFonts w:asciiTheme="minorHAnsi" w:hAnsiTheme="minorHAnsi"/>
        </w:rPr>
        <w:t xml:space="preserve">smluvní pokutu ve výši </w:t>
      </w:r>
      <w:r w:rsidR="00B2251F" w:rsidRPr="008030CE">
        <w:rPr>
          <w:rFonts w:asciiTheme="minorHAnsi" w:hAnsiTheme="minorHAnsi"/>
        </w:rPr>
        <w:t>10</w:t>
      </w:r>
      <w:r w:rsidR="000050DC" w:rsidRPr="008030CE">
        <w:rPr>
          <w:rFonts w:asciiTheme="minorHAnsi" w:hAnsiTheme="minorHAnsi"/>
        </w:rPr>
        <w:t>0.000,- Kč (slovy</w:t>
      </w:r>
      <w:r w:rsidR="0039643A" w:rsidRPr="008030CE">
        <w:rPr>
          <w:rFonts w:asciiTheme="minorHAnsi" w:hAnsiTheme="minorHAnsi"/>
        </w:rPr>
        <w:t>:</w:t>
      </w:r>
      <w:r w:rsidR="000050DC" w:rsidRPr="008030CE">
        <w:rPr>
          <w:rFonts w:asciiTheme="minorHAnsi" w:hAnsiTheme="minorHAnsi"/>
        </w:rPr>
        <w:t xml:space="preserve"> </w:t>
      </w:r>
      <w:r w:rsidR="00B2251F" w:rsidRPr="008030CE">
        <w:rPr>
          <w:rFonts w:asciiTheme="minorHAnsi" w:hAnsiTheme="minorHAnsi"/>
        </w:rPr>
        <w:t>sto</w:t>
      </w:r>
      <w:r w:rsidR="000050DC" w:rsidRPr="008030CE">
        <w:rPr>
          <w:rFonts w:asciiTheme="minorHAnsi" w:hAnsiTheme="minorHAnsi"/>
        </w:rPr>
        <w:t xml:space="preserve"> tisíc korun českých) za každé </w:t>
      </w:r>
      <w:r w:rsidR="00F42DB0" w:rsidRPr="008030CE">
        <w:rPr>
          <w:rFonts w:asciiTheme="minorHAnsi" w:hAnsiTheme="minorHAnsi"/>
        </w:rPr>
        <w:t xml:space="preserve">jednotlivé </w:t>
      </w:r>
      <w:r w:rsidR="000050DC" w:rsidRPr="008030CE">
        <w:rPr>
          <w:rFonts w:asciiTheme="minorHAnsi" w:hAnsiTheme="minorHAnsi"/>
        </w:rPr>
        <w:t xml:space="preserve">porušení </w:t>
      </w:r>
      <w:r w:rsidR="00F42DB0" w:rsidRPr="008030CE">
        <w:rPr>
          <w:rFonts w:asciiTheme="minorHAnsi" w:hAnsiTheme="minorHAnsi"/>
        </w:rPr>
        <w:t>této</w:t>
      </w:r>
      <w:r w:rsidR="000050DC" w:rsidRPr="008030CE">
        <w:rPr>
          <w:rFonts w:asciiTheme="minorHAnsi" w:hAnsiTheme="minorHAnsi"/>
        </w:rPr>
        <w:t xml:space="preserve"> povinnosti, a to do 30 (třiceti) dnů ode dne doručení písemné výzvy </w:t>
      </w:r>
      <w:r w:rsidR="0039643A" w:rsidRPr="008030CE">
        <w:rPr>
          <w:rFonts w:asciiTheme="minorHAnsi" w:hAnsiTheme="minorHAnsi"/>
        </w:rPr>
        <w:t xml:space="preserve">Poskytovatele </w:t>
      </w:r>
      <w:r w:rsidR="000050DC" w:rsidRPr="008030CE">
        <w:rPr>
          <w:rFonts w:asciiTheme="minorHAnsi" w:hAnsiTheme="minorHAnsi"/>
        </w:rPr>
        <w:t xml:space="preserve">k její úhradě. Tím není dotčen ani omezen nárok </w:t>
      </w:r>
      <w:r w:rsidR="00E65966" w:rsidRPr="008030CE">
        <w:rPr>
          <w:rFonts w:asciiTheme="minorHAnsi" w:hAnsiTheme="minorHAnsi"/>
        </w:rPr>
        <w:t xml:space="preserve">Poskytovatele </w:t>
      </w:r>
      <w:r w:rsidR="000050DC" w:rsidRPr="008030CE">
        <w:rPr>
          <w:rFonts w:asciiTheme="minorHAnsi" w:hAnsiTheme="minorHAnsi"/>
        </w:rPr>
        <w:t xml:space="preserve">na náhradu vzniklé škody. V případě prodlení </w:t>
      </w:r>
      <w:r w:rsidR="00914F29" w:rsidRPr="008030CE">
        <w:rPr>
          <w:rFonts w:asciiTheme="minorHAnsi" w:hAnsiTheme="minorHAnsi"/>
        </w:rPr>
        <w:t xml:space="preserve">Objednatele </w:t>
      </w:r>
      <w:r w:rsidR="000050DC" w:rsidRPr="008030CE">
        <w:rPr>
          <w:rFonts w:asciiTheme="minorHAnsi" w:hAnsiTheme="minorHAnsi"/>
        </w:rPr>
        <w:t xml:space="preserve">s úhradou smluvní pokuty ve lhůtě dle předchozí věty je </w:t>
      </w:r>
      <w:r w:rsidR="001835E5" w:rsidRPr="008030CE">
        <w:rPr>
          <w:rFonts w:asciiTheme="minorHAnsi" w:hAnsiTheme="minorHAnsi"/>
        </w:rPr>
        <w:t>Objednatel</w:t>
      </w:r>
      <w:r w:rsidR="000050DC" w:rsidRPr="008030CE">
        <w:rPr>
          <w:rFonts w:asciiTheme="minorHAnsi" w:hAnsiTheme="minorHAnsi"/>
        </w:rPr>
        <w:t xml:space="preserve"> povi</w:t>
      </w:r>
      <w:r w:rsidR="001835E5" w:rsidRPr="008030CE">
        <w:rPr>
          <w:rFonts w:asciiTheme="minorHAnsi" w:hAnsiTheme="minorHAnsi"/>
        </w:rPr>
        <w:t>nen</w:t>
      </w:r>
      <w:r w:rsidR="000050DC" w:rsidRPr="008030CE">
        <w:rPr>
          <w:rFonts w:asciiTheme="minorHAnsi" w:hAnsiTheme="minorHAnsi"/>
        </w:rPr>
        <w:t xml:space="preserve"> uhradit </w:t>
      </w:r>
      <w:r w:rsidR="00036F08" w:rsidRPr="008030CE">
        <w:rPr>
          <w:rFonts w:asciiTheme="minorHAnsi" w:hAnsiTheme="minorHAnsi"/>
        </w:rPr>
        <w:t>Poskytovateli</w:t>
      </w:r>
      <w:r w:rsidR="000050DC" w:rsidRPr="008030CE">
        <w:rPr>
          <w:rFonts w:asciiTheme="minorHAnsi" w:hAnsiTheme="minorHAnsi"/>
        </w:rPr>
        <w:t xml:space="preserve"> úrok z prodlení ve výši 0,05 % z dlužné částky za každý den prodlení.</w:t>
      </w:r>
    </w:p>
    <w:p w14:paraId="683C4CE2" w14:textId="682C9D32" w:rsidR="00A571EC" w:rsidRPr="008030CE" w:rsidRDefault="00A571EC"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Poskytovatel je oprávněn použít Výstup</w:t>
      </w:r>
      <w:r w:rsidR="0023057C" w:rsidRPr="008030CE">
        <w:rPr>
          <w:rFonts w:asciiTheme="minorHAnsi" w:hAnsiTheme="minorHAnsi"/>
          <w:bCs/>
        </w:rPr>
        <w:t>y</w:t>
      </w:r>
      <w:r w:rsidR="002B3016" w:rsidRPr="008030CE">
        <w:rPr>
          <w:rFonts w:asciiTheme="minorHAnsi" w:hAnsiTheme="minorHAnsi"/>
          <w:bCs/>
        </w:rPr>
        <w:t xml:space="preserve"> a Doporučení</w:t>
      </w:r>
      <w:r w:rsidRPr="008030CE">
        <w:rPr>
          <w:rFonts w:asciiTheme="minorHAnsi" w:hAnsiTheme="minorHAnsi"/>
          <w:bCs/>
        </w:rPr>
        <w:t xml:space="preserve"> dle této Smlouvy pro své vlastní účely. </w:t>
      </w:r>
    </w:p>
    <w:p w14:paraId="1A4977A5" w14:textId="7A12140F" w:rsidR="0040447B" w:rsidRPr="008030CE"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Poskytovatel prohlašuje, že má</w:t>
      </w:r>
      <w:r w:rsidR="00951579" w:rsidRPr="008030CE">
        <w:rPr>
          <w:rFonts w:asciiTheme="minorHAnsi" w:hAnsiTheme="minorHAnsi"/>
          <w:bCs/>
        </w:rPr>
        <w:t xml:space="preserve"> ve smluvním vztahu</w:t>
      </w:r>
      <w:r w:rsidRPr="008030CE">
        <w:rPr>
          <w:rFonts w:asciiTheme="minorHAnsi" w:hAnsiTheme="minorHAnsi"/>
          <w:bCs/>
        </w:rPr>
        <w:t xml:space="preserve"> se svými zaměstnanci upraven</w:t>
      </w:r>
      <w:r w:rsidR="0030510C" w:rsidRPr="008030CE">
        <w:rPr>
          <w:rFonts w:asciiTheme="minorHAnsi" w:hAnsiTheme="minorHAnsi"/>
          <w:bCs/>
        </w:rPr>
        <w:t>ý</w:t>
      </w:r>
      <w:r w:rsidRPr="008030CE">
        <w:rPr>
          <w:rFonts w:asciiTheme="minorHAnsi" w:hAnsiTheme="minorHAnsi"/>
          <w:bCs/>
        </w:rPr>
        <w:t xml:space="preserve"> výkon majetkových práv ve výše uvedeném rozsahu.</w:t>
      </w:r>
    </w:p>
    <w:p w14:paraId="0F7FB083" w14:textId="77777777" w:rsidR="0040447B" w:rsidRPr="008030CE" w:rsidRDefault="0040447B" w:rsidP="00226097">
      <w:pPr>
        <w:numPr>
          <w:ilvl w:val="0"/>
          <w:numId w:val="33"/>
        </w:numPr>
        <w:spacing w:line="360" w:lineRule="auto"/>
        <w:ind w:left="567" w:hanging="567"/>
        <w:rPr>
          <w:rFonts w:asciiTheme="minorHAnsi" w:hAnsiTheme="minorHAnsi"/>
          <w:b/>
        </w:rPr>
      </w:pPr>
      <w:r w:rsidRPr="008030CE">
        <w:rPr>
          <w:rFonts w:asciiTheme="minorHAnsi" w:hAnsiTheme="minorHAnsi"/>
          <w:b/>
        </w:rPr>
        <w:t>Trvání a ukončení Smlouvy</w:t>
      </w:r>
    </w:p>
    <w:p w14:paraId="30A35494" w14:textId="6A080416" w:rsidR="0040447B" w:rsidRPr="008030CE" w:rsidRDefault="0040447B" w:rsidP="00226097">
      <w:pPr>
        <w:pStyle w:val="Odstavecseseznamem"/>
        <w:numPr>
          <w:ilvl w:val="1"/>
          <w:numId w:val="33"/>
        </w:numPr>
        <w:spacing w:line="360" w:lineRule="auto"/>
        <w:contextualSpacing w:val="0"/>
        <w:rPr>
          <w:rFonts w:asciiTheme="minorHAnsi" w:hAnsiTheme="minorHAnsi"/>
        </w:rPr>
      </w:pPr>
      <w:r w:rsidRPr="008030CE">
        <w:rPr>
          <w:rFonts w:asciiTheme="minorHAnsi" w:hAnsiTheme="minorHAnsi"/>
          <w:bCs/>
        </w:rPr>
        <w:t xml:space="preserve">Smlouva se uzavírá na dobu </w:t>
      </w:r>
      <w:r w:rsidR="002F4010" w:rsidRPr="008030CE">
        <w:rPr>
          <w:rFonts w:asciiTheme="minorHAnsi" w:hAnsiTheme="minorHAnsi"/>
          <w:bCs/>
        </w:rPr>
        <w:t xml:space="preserve">určitou do </w:t>
      </w:r>
      <w:proofErr w:type="gramStart"/>
      <w:r w:rsidR="005E2D3D" w:rsidRPr="008030CE">
        <w:rPr>
          <w:rFonts w:asciiTheme="minorHAnsi" w:hAnsiTheme="minorHAnsi"/>
        </w:rPr>
        <w:t>30.4.</w:t>
      </w:r>
      <w:r w:rsidR="00474266" w:rsidRPr="008030CE">
        <w:rPr>
          <w:rFonts w:asciiTheme="minorHAnsi" w:hAnsiTheme="minorHAnsi"/>
        </w:rPr>
        <w:t>2021</w:t>
      </w:r>
      <w:proofErr w:type="gramEnd"/>
      <w:r w:rsidRPr="008030CE">
        <w:rPr>
          <w:rFonts w:asciiTheme="minorHAnsi" w:hAnsiTheme="minorHAnsi"/>
        </w:rPr>
        <w:t xml:space="preserve">. </w:t>
      </w:r>
    </w:p>
    <w:p w14:paraId="17A1F397" w14:textId="77777777" w:rsidR="0040447B" w:rsidRPr="008030CE"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Smluvní vztah založený touto Smlouvou může být ukončen:</w:t>
      </w:r>
    </w:p>
    <w:p w14:paraId="3B0AB6E8" w14:textId="0FA0C60E" w:rsidR="0040447B" w:rsidRPr="008030CE" w:rsidRDefault="0040447B" w:rsidP="00226097">
      <w:pPr>
        <w:pStyle w:val="Odstavecseseznamem"/>
        <w:numPr>
          <w:ilvl w:val="0"/>
          <w:numId w:val="50"/>
        </w:numPr>
        <w:spacing w:line="360" w:lineRule="auto"/>
        <w:contextualSpacing w:val="0"/>
        <w:rPr>
          <w:rFonts w:asciiTheme="minorHAnsi" w:hAnsiTheme="minorHAnsi"/>
          <w:bCs/>
        </w:rPr>
      </w:pPr>
      <w:r w:rsidRPr="008030CE">
        <w:rPr>
          <w:rFonts w:asciiTheme="minorHAnsi" w:hAnsiTheme="minorHAnsi"/>
          <w:bCs/>
        </w:rPr>
        <w:lastRenderedPageBreak/>
        <w:t>písemnou dohodou obou Stran</w:t>
      </w:r>
      <w:r w:rsidR="006068DA" w:rsidRPr="008030CE">
        <w:rPr>
          <w:rFonts w:asciiTheme="minorHAnsi" w:hAnsiTheme="minorHAnsi"/>
          <w:bCs/>
        </w:rPr>
        <w:t>;</w:t>
      </w:r>
    </w:p>
    <w:p w14:paraId="531A904B" w14:textId="77777777" w:rsidR="00FE450B" w:rsidRPr="008030CE" w:rsidRDefault="0040447B" w:rsidP="00226097">
      <w:pPr>
        <w:pStyle w:val="Odstavecseseznamem"/>
        <w:numPr>
          <w:ilvl w:val="0"/>
          <w:numId w:val="50"/>
        </w:numPr>
        <w:spacing w:line="360" w:lineRule="auto"/>
        <w:contextualSpacing w:val="0"/>
        <w:rPr>
          <w:rFonts w:asciiTheme="minorHAnsi" w:hAnsiTheme="minorHAnsi"/>
          <w:bCs/>
        </w:rPr>
      </w:pPr>
      <w:r w:rsidRPr="008030CE">
        <w:rPr>
          <w:rFonts w:asciiTheme="minorHAnsi" w:hAnsiTheme="minorHAnsi"/>
          <w:bCs/>
        </w:rPr>
        <w:t xml:space="preserve">odstoupením od Smlouvy jedné ze Stran, porušuje-li druhá Strana podstatným způsobem ujednání této Smlouvy, nebo jedná-li v rozporu s dobrými mravy a přes písemné upozornění </w:t>
      </w:r>
      <w:r w:rsidR="00EE6D30" w:rsidRPr="008030CE">
        <w:rPr>
          <w:rFonts w:asciiTheme="minorHAnsi" w:hAnsiTheme="minorHAnsi"/>
          <w:bCs/>
        </w:rPr>
        <w:t>toto</w:t>
      </w:r>
      <w:r w:rsidRPr="008030CE">
        <w:rPr>
          <w:rFonts w:asciiTheme="minorHAnsi" w:hAnsiTheme="minorHAnsi"/>
          <w:bCs/>
        </w:rPr>
        <w:t xml:space="preserve"> porušení nenapraví v</w:t>
      </w:r>
      <w:r w:rsidR="00A43E99" w:rsidRPr="008030CE">
        <w:rPr>
          <w:rFonts w:asciiTheme="minorHAnsi" w:hAnsiTheme="minorHAnsi"/>
          <w:bCs/>
        </w:rPr>
        <w:t xml:space="preserve"> dodatečné lhůtě 15 (patnácti) kalendářních dní ode dne doručení písemného </w:t>
      </w:r>
      <w:r w:rsidRPr="008030CE">
        <w:rPr>
          <w:rFonts w:asciiTheme="minorHAnsi" w:hAnsiTheme="minorHAnsi"/>
          <w:bCs/>
        </w:rPr>
        <w:t>upozornění; smluvní vztah skončí dnem doručení oznámení o odstoupení od Smlouvy druhé Straně.</w:t>
      </w:r>
      <w:r w:rsidR="00476CC5" w:rsidRPr="008030CE">
        <w:rPr>
          <w:rFonts w:asciiTheme="minorHAnsi" w:hAnsiTheme="minorHAnsi"/>
          <w:bCs/>
        </w:rPr>
        <w:t xml:space="preserve"> </w:t>
      </w:r>
    </w:p>
    <w:p w14:paraId="18797B61" w14:textId="56B7563D" w:rsidR="0040447B" w:rsidRPr="008030CE" w:rsidRDefault="00EF5DEA" w:rsidP="00913898">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 xml:space="preserve">Poskytovatel je oprávněn odstoupit od této Smlouvy v případě, že Objednatel opakovaně </w:t>
      </w:r>
      <w:r w:rsidR="00476CC5" w:rsidRPr="008030CE">
        <w:rPr>
          <w:rFonts w:asciiTheme="minorHAnsi" w:hAnsiTheme="minorHAnsi"/>
          <w:bCs/>
        </w:rPr>
        <w:t>neposkyt</w:t>
      </w:r>
      <w:r w:rsidRPr="008030CE">
        <w:rPr>
          <w:rFonts w:asciiTheme="minorHAnsi" w:hAnsiTheme="minorHAnsi"/>
          <w:bCs/>
        </w:rPr>
        <w:t>uje</w:t>
      </w:r>
      <w:r w:rsidR="00476CC5" w:rsidRPr="008030CE">
        <w:rPr>
          <w:rFonts w:asciiTheme="minorHAnsi" w:hAnsiTheme="minorHAnsi"/>
          <w:bCs/>
        </w:rPr>
        <w:t xml:space="preserve"> součinnost a/nebo Podklad</w:t>
      </w:r>
      <w:r w:rsidR="00686EA5" w:rsidRPr="008030CE">
        <w:rPr>
          <w:rFonts w:asciiTheme="minorHAnsi" w:hAnsiTheme="minorHAnsi"/>
          <w:bCs/>
        </w:rPr>
        <w:t>y</w:t>
      </w:r>
      <w:r w:rsidR="00A011FB" w:rsidRPr="008030CE">
        <w:rPr>
          <w:rFonts w:asciiTheme="minorHAnsi" w:hAnsiTheme="minorHAnsi"/>
          <w:bCs/>
        </w:rPr>
        <w:t xml:space="preserve">, </w:t>
      </w:r>
      <w:r w:rsidR="00686EA5" w:rsidRPr="008030CE">
        <w:rPr>
          <w:rFonts w:asciiTheme="minorHAnsi" w:hAnsiTheme="minorHAnsi"/>
          <w:bCs/>
        </w:rPr>
        <w:t xml:space="preserve">v důsledku čehož </w:t>
      </w:r>
      <w:r w:rsidR="00A011FB" w:rsidRPr="008030CE">
        <w:rPr>
          <w:rFonts w:asciiTheme="minorHAnsi" w:hAnsiTheme="minorHAnsi"/>
          <w:bCs/>
        </w:rPr>
        <w:t>Poskytovatel nemůže pokračovat či dokončit poskytnutí Služby</w:t>
      </w:r>
      <w:r w:rsidR="004B2863" w:rsidRPr="008030CE">
        <w:rPr>
          <w:rFonts w:asciiTheme="minorHAnsi" w:hAnsiTheme="minorHAnsi"/>
          <w:bCs/>
        </w:rPr>
        <w:t xml:space="preserve"> a/nebo Výstupů a Doporučení. </w:t>
      </w:r>
    </w:p>
    <w:p w14:paraId="0BCAE6BD" w14:textId="77777777" w:rsidR="005531AD" w:rsidRPr="008030CE" w:rsidRDefault="005531AD" w:rsidP="00226097">
      <w:pPr>
        <w:numPr>
          <w:ilvl w:val="0"/>
          <w:numId w:val="33"/>
        </w:numPr>
        <w:spacing w:line="360" w:lineRule="auto"/>
        <w:ind w:left="567" w:hanging="567"/>
        <w:rPr>
          <w:rFonts w:asciiTheme="minorHAnsi" w:hAnsiTheme="minorHAnsi"/>
        </w:rPr>
      </w:pPr>
      <w:r w:rsidRPr="008030CE">
        <w:rPr>
          <w:rFonts w:asciiTheme="minorHAnsi" w:hAnsiTheme="minorHAnsi"/>
          <w:b/>
        </w:rPr>
        <w:t>Oznámení</w:t>
      </w:r>
    </w:p>
    <w:p w14:paraId="71340F3C" w14:textId="28B111EE" w:rsidR="009803F3" w:rsidRPr="008030CE" w:rsidRDefault="007A184C" w:rsidP="009F3163">
      <w:pPr>
        <w:pStyle w:val="Odstavecseseznamem"/>
        <w:numPr>
          <w:ilvl w:val="1"/>
          <w:numId w:val="33"/>
        </w:numPr>
        <w:contextualSpacing w:val="0"/>
        <w:rPr>
          <w:rFonts w:asciiTheme="minorHAnsi" w:hAnsiTheme="minorHAnsi"/>
        </w:rPr>
      </w:pPr>
      <w:r w:rsidRPr="008030CE">
        <w:rPr>
          <w:rFonts w:asciiTheme="minorHAnsi" w:hAnsiTheme="minorHAnsi"/>
        </w:rPr>
        <w:t xml:space="preserve">Komunikace mezi </w:t>
      </w:r>
      <w:r w:rsidR="002E1E76" w:rsidRPr="008030CE">
        <w:rPr>
          <w:rFonts w:asciiTheme="minorHAnsi" w:hAnsiTheme="minorHAnsi"/>
        </w:rPr>
        <w:t>Stran</w:t>
      </w:r>
      <w:r w:rsidRPr="008030CE">
        <w:rPr>
          <w:rFonts w:asciiTheme="minorHAnsi" w:hAnsiTheme="minorHAnsi"/>
        </w:rPr>
        <w:t>ami</w:t>
      </w:r>
      <w:r w:rsidR="006D1094" w:rsidRPr="008030CE">
        <w:rPr>
          <w:rFonts w:asciiTheme="minorHAnsi" w:hAnsiTheme="minorHAnsi"/>
        </w:rPr>
        <w:t xml:space="preserve"> týkající se </w:t>
      </w:r>
      <w:r w:rsidR="00947E75" w:rsidRPr="008030CE">
        <w:rPr>
          <w:rFonts w:asciiTheme="minorHAnsi" w:hAnsiTheme="minorHAnsi"/>
        </w:rPr>
        <w:t xml:space="preserve">rozsahu </w:t>
      </w:r>
      <w:r w:rsidR="00557166" w:rsidRPr="008030CE">
        <w:rPr>
          <w:rFonts w:asciiTheme="minorHAnsi" w:hAnsiTheme="minorHAnsi"/>
        </w:rPr>
        <w:t xml:space="preserve">plnění předmětu této Smlouvy </w:t>
      </w:r>
      <w:r w:rsidRPr="008030CE">
        <w:rPr>
          <w:rFonts w:asciiTheme="minorHAnsi" w:hAnsiTheme="minorHAnsi"/>
        </w:rPr>
        <w:t xml:space="preserve">bude probíhat prostřednictvím </w:t>
      </w:r>
      <w:r w:rsidR="002E1E76" w:rsidRPr="008030CE">
        <w:rPr>
          <w:rFonts w:asciiTheme="minorHAnsi" w:hAnsiTheme="minorHAnsi"/>
        </w:rPr>
        <w:t>e</w:t>
      </w:r>
      <w:r w:rsidR="00476CC5" w:rsidRPr="008030CE">
        <w:rPr>
          <w:rFonts w:asciiTheme="minorHAnsi" w:hAnsiTheme="minorHAnsi"/>
        </w:rPr>
        <w:t>-</w:t>
      </w:r>
      <w:r w:rsidR="000E7FF9" w:rsidRPr="008030CE">
        <w:rPr>
          <w:rFonts w:asciiTheme="minorHAnsi" w:hAnsiTheme="minorHAnsi"/>
        </w:rPr>
        <w:t>m</w:t>
      </w:r>
      <w:r w:rsidR="002E1E76" w:rsidRPr="008030CE">
        <w:rPr>
          <w:rFonts w:asciiTheme="minorHAnsi" w:hAnsiTheme="minorHAnsi"/>
        </w:rPr>
        <w:t>ailu</w:t>
      </w:r>
      <w:r w:rsidR="00AF2A4B" w:rsidRPr="008030CE">
        <w:rPr>
          <w:rFonts w:asciiTheme="minorHAnsi" w:hAnsiTheme="minorHAnsi"/>
        </w:rPr>
        <w:t>. E</w:t>
      </w:r>
      <w:r w:rsidR="009803F3" w:rsidRPr="008030CE">
        <w:rPr>
          <w:rFonts w:asciiTheme="minorHAnsi" w:hAnsiTheme="minorHAnsi"/>
        </w:rPr>
        <w:t xml:space="preserve">-mailové zprávy budou zaslány a/nebo odeslány z e-mailových adres Stran uvedených v záhlaví této Smlouvy. </w:t>
      </w:r>
    </w:p>
    <w:p w14:paraId="02029424" w14:textId="317C6C80" w:rsidR="005531AD" w:rsidRPr="008030CE" w:rsidRDefault="005531AD" w:rsidP="00226097">
      <w:pPr>
        <w:pStyle w:val="Odstavecseseznamem"/>
        <w:numPr>
          <w:ilvl w:val="1"/>
          <w:numId w:val="33"/>
        </w:numPr>
        <w:spacing w:line="360" w:lineRule="auto"/>
        <w:contextualSpacing w:val="0"/>
        <w:rPr>
          <w:rFonts w:asciiTheme="minorHAnsi" w:hAnsiTheme="minorHAnsi"/>
        </w:rPr>
      </w:pPr>
      <w:r w:rsidRPr="008030CE">
        <w:rPr>
          <w:rFonts w:asciiTheme="minorHAnsi" w:hAnsiTheme="minorHAnsi"/>
          <w:bCs/>
        </w:rPr>
        <w:t>Veškeré</w:t>
      </w:r>
      <w:r w:rsidRPr="008030CE">
        <w:rPr>
          <w:rFonts w:asciiTheme="minorHAnsi" w:hAnsiTheme="minorHAnsi"/>
        </w:rPr>
        <w:t xml:space="preserve"> žádosti či oznámení dle této </w:t>
      </w:r>
      <w:r w:rsidR="0097635D" w:rsidRPr="008030CE">
        <w:rPr>
          <w:rFonts w:asciiTheme="minorHAnsi" w:hAnsiTheme="minorHAnsi"/>
        </w:rPr>
        <w:t>Smlouvy, které představují změnu</w:t>
      </w:r>
      <w:r w:rsidR="00C81721" w:rsidRPr="008030CE">
        <w:rPr>
          <w:rFonts w:asciiTheme="minorHAnsi" w:hAnsiTheme="minorHAnsi"/>
        </w:rPr>
        <w:t xml:space="preserve"> rozsahu plnění dle</w:t>
      </w:r>
      <w:r w:rsidR="0097635D" w:rsidRPr="008030CE">
        <w:rPr>
          <w:rFonts w:asciiTheme="minorHAnsi" w:hAnsiTheme="minorHAnsi"/>
        </w:rPr>
        <w:t xml:space="preserve"> této Smlouvy či jejích příloh, </w:t>
      </w:r>
      <w:r w:rsidRPr="008030CE">
        <w:rPr>
          <w:rFonts w:asciiTheme="minorHAnsi" w:hAnsiTheme="minorHAnsi"/>
        </w:rPr>
        <w:t xml:space="preserve">musí být </w:t>
      </w:r>
      <w:r w:rsidR="00B14483" w:rsidRPr="008030CE">
        <w:rPr>
          <w:rFonts w:asciiTheme="minorHAnsi" w:hAnsiTheme="minorHAnsi"/>
        </w:rPr>
        <w:t>následně potvrzeny písemně</w:t>
      </w:r>
      <w:r w:rsidR="00F2687F" w:rsidRPr="008030CE">
        <w:rPr>
          <w:rFonts w:asciiTheme="minorHAnsi" w:hAnsiTheme="minorHAnsi"/>
        </w:rPr>
        <w:t xml:space="preserve"> a</w:t>
      </w:r>
      <w:r w:rsidR="00B14483" w:rsidRPr="008030CE">
        <w:rPr>
          <w:rFonts w:asciiTheme="minorHAnsi" w:hAnsiTheme="minorHAnsi"/>
        </w:rPr>
        <w:t xml:space="preserve"> </w:t>
      </w:r>
      <w:r w:rsidRPr="008030CE">
        <w:rPr>
          <w:rFonts w:asciiTheme="minorHAnsi" w:hAnsiTheme="minorHAnsi"/>
        </w:rPr>
        <w:t xml:space="preserve">doručeny doporučeným dopisem, kurýrem či osobně proti potvrzení o převzetí, a to na adresy </w:t>
      </w:r>
      <w:r w:rsidR="00B9285F" w:rsidRPr="008030CE">
        <w:rPr>
          <w:rFonts w:asciiTheme="minorHAnsi" w:hAnsiTheme="minorHAnsi"/>
        </w:rPr>
        <w:t>S</w:t>
      </w:r>
      <w:r w:rsidRPr="008030CE">
        <w:rPr>
          <w:rFonts w:asciiTheme="minorHAnsi" w:hAnsiTheme="minorHAnsi"/>
        </w:rPr>
        <w:t xml:space="preserve">tran uvedených v záhlaví této </w:t>
      </w:r>
      <w:r w:rsidR="00B1679B" w:rsidRPr="008030CE">
        <w:rPr>
          <w:rFonts w:asciiTheme="minorHAnsi" w:hAnsiTheme="minorHAnsi"/>
        </w:rPr>
        <w:t>Smlouvy</w:t>
      </w:r>
      <w:r w:rsidRPr="008030CE">
        <w:rPr>
          <w:rFonts w:asciiTheme="minorHAnsi" w:hAnsiTheme="minorHAnsi"/>
        </w:rPr>
        <w:t xml:space="preserve">, pokud kterákoliv ze </w:t>
      </w:r>
      <w:r w:rsidR="00F2687F" w:rsidRPr="008030CE">
        <w:rPr>
          <w:rFonts w:asciiTheme="minorHAnsi" w:hAnsiTheme="minorHAnsi"/>
        </w:rPr>
        <w:t>S</w:t>
      </w:r>
      <w:r w:rsidRPr="008030CE">
        <w:rPr>
          <w:rFonts w:asciiTheme="minorHAnsi" w:hAnsiTheme="minorHAnsi"/>
        </w:rPr>
        <w:t xml:space="preserve">tran neoznámí druhé </w:t>
      </w:r>
      <w:r w:rsidR="00F2687F" w:rsidRPr="008030CE">
        <w:rPr>
          <w:rFonts w:asciiTheme="minorHAnsi" w:hAnsiTheme="minorHAnsi"/>
        </w:rPr>
        <w:t>S</w:t>
      </w:r>
      <w:r w:rsidRPr="008030CE">
        <w:rPr>
          <w:rFonts w:asciiTheme="minorHAnsi" w:hAnsiTheme="minorHAnsi"/>
        </w:rPr>
        <w:t>traně jinou adresu. V souladu s </w:t>
      </w:r>
      <w:proofErr w:type="spellStart"/>
      <w:r w:rsidRPr="008030CE">
        <w:rPr>
          <w:rFonts w:asciiTheme="minorHAnsi" w:hAnsiTheme="minorHAnsi"/>
        </w:rPr>
        <w:t>ust</w:t>
      </w:r>
      <w:proofErr w:type="spellEnd"/>
      <w:r w:rsidRPr="008030CE">
        <w:rPr>
          <w:rFonts w:asciiTheme="minorHAnsi" w:hAnsiTheme="minorHAnsi"/>
        </w:rPr>
        <w:t>. § 573 Občanského zákoníku se bude doporučený dopis považovat za doručený třetím (3.) pracovním dnem po jeho odeslání.</w:t>
      </w:r>
    </w:p>
    <w:p w14:paraId="0C065C45" w14:textId="04E5EF93" w:rsidR="0040447B" w:rsidRPr="008030CE" w:rsidRDefault="0040447B" w:rsidP="00226097">
      <w:pPr>
        <w:pStyle w:val="Odstavecseseznamem"/>
        <w:numPr>
          <w:ilvl w:val="0"/>
          <w:numId w:val="33"/>
        </w:numPr>
        <w:spacing w:line="360" w:lineRule="auto"/>
        <w:ind w:left="567" w:hanging="567"/>
        <w:contextualSpacing w:val="0"/>
        <w:rPr>
          <w:rFonts w:asciiTheme="minorHAnsi" w:hAnsiTheme="minorHAnsi"/>
          <w:b/>
        </w:rPr>
      </w:pPr>
      <w:r w:rsidRPr="008030CE">
        <w:rPr>
          <w:rFonts w:asciiTheme="minorHAnsi" w:hAnsiTheme="minorHAnsi"/>
          <w:b/>
        </w:rPr>
        <w:t>Řešení sporů</w:t>
      </w:r>
    </w:p>
    <w:p w14:paraId="6B0E7C62" w14:textId="54F179D0" w:rsidR="0040447B" w:rsidRPr="008030CE"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Strany se zavazují vynaložit veškeré úsilí, aby veškeré spory vzniklé z této Smlouvy nebo v souvislosti s ní byly vyřešeny smírně. Pokud se takový spor i přes úsilí vynaložené Stranami nepodaří vyřešit smírnou cestou, budou takové spory rozhodovány příslušnými soudy</w:t>
      </w:r>
      <w:r w:rsidR="00102747" w:rsidRPr="008030CE">
        <w:rPr>
          <w:rFonts w:asciiTheme="minorHAnsi" w:hAnsiTheme="minorHAnsi"/>
          <w:bCs/>
        </w:rPr>
        <w:t xml:space="preserve">. </w:t>
      </w:r>
    </w:p>
    <w:p w14:paraId="25C6BA15" w14:textId="77777777" w:rsidR="0040447B" w:rsidRPr="008030CE" w:rsidRDefault="0040447B" w:rsidP="00226097">
      <w:pPr>
        <w:numPr>
          <w:ilvl w:val="0"/>
          <w:numId w:val="33"/>
        </w:numPr>
        <w:spacing w:line="360" w:lineRule="auto"/>
        <w:ind w:left="567" w:hanging="567"/>
        <w:rPr>
          <w:rFonts w:asciiTheme="minorHAnsi" w:hAnsiTheme="minorHAnsi"/>
          <w:b/>
          <w:bCs/>
        </w:rPr>
      </w:pPr>
      <w:r w:rsidRPr="008030CE">
        <w:rPr>
          <w:rFonts w:asciiTheme="minorHAnsi" w:hAnsiTheme="minorHAnsi"/>
          <w:b/>
        </w:rPr>
        <w:t>Povinnost mlčenlivosti</w:t>
      </w:r>
    </w:p>
    <w:p w14:paraId="3036EAFF" w14:textId="1F388AC8" w:rsidR="00F700B7" w:rsidRPr="008030CE" w:rsidRDefault="0040447B" w:rsidP="00226097">
      <w:pPr>
        <w:numPr>
          <w:ilvl w:val="1"/>
          <w:numId w:val="33"/>
        </w:numPr>
        <w:spacing w:line="360" w:lineRule="auto"/>
        <w:rPr>
          <w:rFonts w:asciiTheme="minorHAnsi" w:hAnsiTheme="minorHAnsi"/>
          <w:bCs/>
        </w:rPr>
      </w:pPr>
      <w:r w:rsidRPr="008030CE">
        <w:rPr>
          <w:rFonts w:asciiTheme="minorHAnsi" w:hAnsiTheme="minorHAnsi"/>
        </w:rPr>
        <w:t>Informace, které si Strany poskytly při jednání o uzavření této Smlouvy, jakož i obsah této Smlouvy a veškeré materiály</w:t>
      </w:r>
      <w:r w:rsidR="001E7BF5" w:rsidRPr="008030CE">
        <w:rPr>
          <w:rFonts w:asciiTheme="minorHAnsi" w:hAnsiTheme="minorHAnsi"/>
        </w:rPr>
        <w:t>, výstupy</w:t>
      </w:r>
      <w:r w:rsidRPr="008030CE">
        <w:rPr>
          <w:rFonts w:asciiTheme="minorHAnsi" w:hAnsiTheme="minorHAnsi"/>
        </w:rPr>
        <w:t xml:space="preserve"> či data předané jednou Stranou druhé Straně na základě této Smlouvy </w:t>
      </w:r>
      <w:r w:rsidR="0035276B" w:rsidRPr="008030CE">
        <w:rPr>
          <w:rFonts w:asciiTheme="minorHAnsi" w:hAnsiTheme="minorHAnsi"/>
        </w:rPr>
        <w:t>anebo</w:t>
      </w:r>
      <w:r w:rsidRPr="008030CE">
        <w:rPr>
          <w:rFonts w:asciiTheme="minorHAnsi" w:hAnsiTheme="minorHAnsi"/>
        </w:rPr>
        <w:t xml:space="preserve"> vzniklé při jejím plnění, považují Strany za důvěrné („</w:t>
      </w:r>
      <w:r w:rsidRPr="008030CE">
        <w:rPr>
          <w:rFonts w:asciiTheme="minorHAnsi" w:hAnsiTheme="minorHAnsi"/>
          <w:b/>
          <w:bCs/>
        </w:rPr>
        <w:t>Důvěrné informace</w:t>
      </w:r>
      <w:r w:rsidRPr="008030CE">
        <w:rPr>
          <w:rFonts w:asciiTheme="minorHAnsi" w:hAnsiTheme="minorHAnsi"/>
        </w:rPr>
        <w:t xml:space="preserve">“) a žádná ze Stran není oprávněna sdělovat tyto informace a údaje nebo poskytovat materiály nebo data třetím osobám, </w:t>
      </w:r>
      <w:r w:rsidR="00F700B7" w:rsidRPr="008030CE">
        <w:rPr>
          <w:rFonts w:asciiTheme="minorHAnsi" w:hAnsiTheme="minorHAnsi"/>
        </w:rPr>
        <w:t>s výjimkou:</w:t>
      </w:r>
    </w:p>
    <w:p w14:paraId="62FA8EA2" w14:textId="77777777" w:rsidR="00845625" w:rsidRPr="008030CE" w:rsidRDefault="00140D21" w:rsidP="00226097">
      <w:pPr>
        <w:numPr>
          <w:ilvl w:val="2"/>
          <w:numId w:val="33"/>
        </w:numPr>
        <w:spacing w:line="360" w:lineRule="auto"/>
        <w:ind w:left="1134" w:hanging="567"/>
        <w:rPr>
          <w:rFonts w:asciiTheme="minorHAnsi" w:hAnsiTheme="minorHAnsi"/>
        </w:rPr>
      </w:pPr>
      <w:r w:rsidRPr="008030CE">
        <w:rPr>
          <w:rFonts w:asciiTheme="minorHAnsi" w:hAnsiTheme="minorHAnsi"/>
        </w:rPr>
        <w:t xml:space="preserve">osob, </w:t>
      </w:r>
      <w:r w:rsidR="0040447B" w:rsidRPr="008030CE">
        <w:rPr>
          <w:rFonts w:asciiTheme="minorHAnsi" w:hAnsiTheme="minorHAnsi"/>
        </w:rPr>
        <w:t>které se na základě</w:t>
      </w:r>
      <w:r w:rsidR="00F700B7" w:rsidRPr="008030CE">
        <w:rPr>
          <w:rFonts w:asciiTheme="minorHAnsi" w:hAnsiTheme="minorHAnsi"/>
        </w:rPr>
        <w:t xml:space="preserve"> </w:t>
      </w:r>
      <w:r w:rsidR="0040447B" w:rsidRPr="008030CE">
        <w:rPr>
          <w:rFonts w:asciiTheme="minorHAnsi" w:hAnsiTheme="minorHAnsi"/>
        </w:rPr>
        <w:t>souhlasu obou Stran bezprostředně účastnily jednání o přípravě této Smlouvy a jejího uzavření</w:t>
      </w:r>
      <w:r w:rsidR="00817DA4" w:rsidRPr="008030CE">
        <w:rPr>
          <w:rFonts w:asciiTheme="minorHAnsi" w:hAnsiTheme="minorHAnsi"/>
        </w:rPr>
        <w:t xml:space="preserve"> a tyto informace potřebují pro takovou činnost</w:t>
      </w:r>
      <w:r w:rsidR="00F941E3" w:rsidRPr="008030CE">
        <w:rPr>
          <w:rFonts w:asciiTheme="minorHAnsi" w:hAnsiTheme="minorHAnsi"/>
        </w:rPr>
        <w:t>;</w:t>
      </w:r>
    </w:p>
    <w:p w14:paraId="43647E33" w14:textId="76602CB8" w:rsidR="00845625" w:rsidRPr="008030CE" w:rsidRDefault="003577A7" w:rsidP="00226097">
      <w:pPr>
        <w:numPr>
          <w:ilvl w:val="2"/>
          <w:numId w:val="33"/>
        </w:numPr>
        <w:spacing w:line="360" w:lineRule="auto"/>
        <w:ind w:left="1134" w:hanging="567"/>
        <w:rPr>
          <w:rFonts w:asciiTheme="minorHAnsi" w:hAnsiTheme="minorHAnsi"/>
        </w:rPr>
      </w:pPr>
      <w:r w:rsidRPr="008030CE">
        <w:rPr>
          <w:rFonts w:asciiTheme="minorHAnsi" w:hAnsiTheme="minorHAnsi"/>
        </w:rPr>
        <w:t>právních zástupců a ostatních odborných poradců obou Stran</w:t>
      </w:r>
      <w:r w:rsidR="00817DA4" w:rsidRPr="008030CE">
        <w:rPr>
          <w:rFonts w:asciiTheme="minorHAnsi" w:hAnsiTheme="minorHAnsi"/>
        </w:rPr>
        <w:t>,</w:t>
      </w:r>
      <w:r w:rsidR="0040447B" w:rsidRPr="008030CE">
        <w:rPr>
          <w:rFonts w:asciiTheme="minorHAnsi" w:hAnsiTheme="minorHAnsi"/>
        </w:rPr>
        <w:t xml:space="preserve"> kte</w:t>
      </w:r>
      <w:r w:rsidR="005D4362" w:rsidRPr="008030CE">
        <w:rPr>
          <w:rFonts w:asciiTheme="minorHAnsi" w:hAnsiTheme="minorHAnsi"/>
        </w:rPr>
        <w:t>ří</w:t>
      </w:r>
      <w:r w:rsidR="0040447B" w:rsidRPr="008030CE">
        <w:rPr>
          <w:rFonts w:asciiTheme="minorHAnsi" w:hAnsiTheme="minorHAnsi"/>
        </w:rPr>
        <w:t xml:space="preserve"> podléhají zákonem uložené povinnosti mlčenlivosti o těchto skutečnostech</w:t>
      </w:r>
      <w:r w:rsidR="008005C1" w:rsidRPr="008030CE">
        <w:rPr>
          <w:rFonts w:asciiTheme="minorHAnsi" w:hAnsiTheme="minorHAnsi"/>
        </w:rPr>
        <w:t>,</w:t>
      </w:r>
      <w:r w:rsidR="0040447B" w:rsidRPr="008030CE">
        <w:rPr>
          <w:rFonts w:asciiTheme="minorHAnsi" w:hAnsiTheme="minorHAnsi"/>
        </w:rPr>
        <w:t xml:space="preserve"> nebo které byly k takovéto mlčenlivosti Stranou zavázány</w:t>
      </w:r>
      <w:r w:rsidR="00F700B7" w:rsidRPr="008030CE">
        <w:rPr>
          <w:rFonts w:asciiTheme="minorHAnsi" w:hAnsiTheme="minorHAnsi"/>
        </w:rPr>
        <w:t>;</w:t>
      </w:r>
      <w:r w:rsidR="00803D10" w:rsidRPr="008030CE">
        <w:rPr>
          <w:rFonts w:asciiTheme="minorHAnsi" w:hAnsiTheme="minorHAnsi"/>
        </w:rPr>
        <w:t xml:space="preserve"> a</w:t>
      </w:r>
    </w:p>
    <w:p w14:paraId="36620FDF" w14:textId="0D59A6E6" w:rsidR="00404198" w:rsidRPr="008030CE" w:rsidRDefault="00404198" w:rsidP="00226097">
      <w:pPr>
        <w:numPr>
          <w:ilvl w:val="2"/>
          <w:numId w:val="33"/>
        </w:numPr>
        <w:spacing w:line="360" w:lineRule="auto"/>
        <w:ind w:left="1134" w:hanging="567"/>
        <w:rPr>
          <w:rFonts w:asciiTheme="minorHAnsi" w:hAnsiTheme="minorHAnsi"/>
        </w:rPr>
      </w:pPr>
      <w:r w:rsidRPr="008030CE">
        <w:rPr>
          <w:rFonts w:asciiTheme="minorHAnsi" w:hAnsiTheme="minorHAnsi"/>
        </w:rPr>
        <w:t xml:space="preserve">případu, kdy je zpřístupnění jakýchkoliv ustanovení této </w:t>
      </w:r>
      <w:r w:rsidR="004B4473" w:rsidRPr="008030CE">
        <w:rPr>
          <w:rFonts w:asciiTheme="minorHAnsi" w:hAnsiTheme="minorHAnsi"/>
        </w:rPr>
        <w:t>S</w:t>
      </w:r>
      <w:r w:rsidRPr="008030CE">
        <w:rPr>
          <w:rFonts w:asciiTheme="minorHAnsi" w:hAnsiTheme="minorHAnsi"/>
        </w:rPr>
        <w:t xml:space="preserve">mlouvy nařízeno soudem s příslušnou pravomocí nebo v případě zákonné povinnosti tak učinit za podmínky, že příslušná </w:t>
      </w:r>
      <w:r w:rsidR="00C42A60" w:rsidRPr="008030CE">
        <w:rPr>
          <w:rFonts w:asciiTheme="minorHAnsi" w:hAnsiTheme="minorHAnsi"/>
        </w:rPr>
        <w:t>S</w:t>
      </w:r>
      <w:r w:rsidRPr="008030CE">
        <w:rPr>
          <w:rFonts w:asciiTheme="minorHAnsi" w:hAnsiTheme="minorHAnsi"/>
        </w:rPr>
        <w:t xml:space="preserve">trana využije všech přiměřených možností informovat druhou </w:t>
      </w:r>
      <w:r w:rsidR="00C42A60" w:rsidRPr="008030CE">
        <w:rPr>
          <w:rFonts w:asciiTheme="minorHAnsi" w:hAnsiTheme="minorHAnsi"/>
        </w:rPr>
        <w:t>S</w:t>
      </w:r>
      <w:r w:rsidRPr="008030CE">
        <w:rPr>
          <w:rFonts w:asciiTheme="minorHAnsi" w:hAnsiTheme="minorHAnsi"/>
        </w:rPr>
        <w:t xml:space="preserve">tranu písemně před tím, než je takové zpřístupnění učiněno. </w:t>
      </w:r>
    </w:p>
    <w:p w14:paraId="6B079C6D" w14:textId="6F4E2017" w:rsidR="00404198" w:rsidRPr="008030CE" w:rsidRDefault="00803D10" w:rsidP="00226097">
      <w:pPr>
        <w:numPr>
          <w:ilvl w:val="1"/>
          <w:numId w:val="33"/>
        </w:numPr>
        <w:spacing w:line="360" w:lineRule="auto"/>
        <w:rPr>
          <w:rFonts w:asciiTheme="minorHAnsi" w:hAnsiTheme="minorHAnsi"/>
        </w:rPr>
      </w:pPr>
      <w:r w:rsidRPr="008030CE">
        <w:rPr>
          <w:rFonts w:asciiTheme="minorHAnsi" w:hAnsiTheme="minorHAnsi"/>
        </w:rPr>
        <w:lastRenderedPageBreak/>
        <w:t>S</w:t>
      </w:r>
      <w:r w:rsidR="00404198" w:rsidRPr="008030CE">
        <w:rPr>
          <w:rFonts w:asciiTheme="minorHAnsi" w:hAnsiTheme="minorHAnsi"/>
        </w:rPr>
        <w:t xml:space="preserve">trany činí nesporným, že porušení povinnosti zachovávat </w:t>
      </w:r>
      <w:r w:rsidR="00592D17" w:rsidRPr="008030CE">
        <w:rPr>
          <w:rFonts w:asciiTheme="minorHAnsi" w:hAnsiTheme="minorHAnsi"/>
        </w:rPr>
        <w:t>mlčenlivost ohledně D</w:t>
      </w:r>
      <w:r w:rsidR="00404198" w:rsidRPr="008030CE">
        <w:rPr>
          <w:rFonts w:asciiTheme="minorHAnsi" w:hAnsiTheme="minorHAnsi"/>
        </w:rPr>
        <w:t>ůvěrn</w:t>
      </w:r>
      <w:r w:rsidR="00592D17" w:rsidRPr="008030CE">
        <w:rPr>
          <w:rFonts w:asciiTheme="minorHAnsi" w:hAnsiTheme="minorHAnsi"/>
        </w:rPr>
        <w:t>ých</w:t>
      </w:r>
      <w:r w:rsidR="00404198" w:rsidRPr="008030CE">
        <w:rPr>
          <w:rFonts w:asciiTheme="minorHAnsi" w:hAnsiTheme="minorHAnsi"/>
        </w:rPr>
        <w:t xml:space="preserve"> ustanovení této smlouvy kteroukoliv </w:t>
      </w:r>
      <w:r w:rsidR="002A4B13" w:rsidRPr="008030CE">
        <w:rPr>
          <w:rFonts w:asciiTheme="minorHAnsi" w:hAnsiTheme="minorHAnsi"/>
        </w:rPr>
        <w:t>S</w:t>
      </w:r>
      <w:r w:rsidR="00404198" w:rsidRPr="008030CE">
        <w:rPr>
          <w:rFonts w:asciiTheme="minorHAnsi" w:hAnsiTheme="minorHAnsi"/>
        </w:rPr>
        <w:t xml:space="preserve">tranou vždy zakládá podstatné porušení této </w:t>
      </w:r>
      <w:r w:rsidR="002A4B13" w:rsidRPr="008030CE">
        <w:rPr>
          <w:rFonts w:asciiTheme="minorHAnsi" w:hAnsiTheme="minorHAnsi"/>
        </w:rPr>
        <w:t>S</w:t>
      </w:r>
      <w:r w:rsidR="00404198" w:rsidRPr="008030CE">
        <w:rPr>
          <w:rFonts w:asciiTheme="minorHAnsi" w:hAnsiTheme="minorHAnsi"/>
        </w:rPr>
        <w:t>mlouvy.</w:t>
      </w:r>
    </w:p>
    <w:p w14:paraId="6E44C592" w14:textId="77777777"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Důvěrnost informací a závazek mlčenlivosti se nevztahuje na informace, které byly Poskytovateli známy před jejich sdělením či předáním Objednatelem, které byly předány Straně přijímající informace třetí osobou nebo byly získané na základě nezávislého postupu, nebo které byly zveřejněny v důsledku jiných skutečností, než je porušení této Smlouvy Poskytovatelem.</w:t>
      </w:r>
    </w:p>
    <w:p w14:paraId="5F5C582A" w14:textId="7A593E27"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 xml:space="preserve">Povinnost zachovávat mlčenlivost o Důvěrných informacích trvá i po ukončení platnosti smluvního vztahu založeného touto Smlouvu. </w:t>
      </w:r>
      <w:r w:rsidR="00657971" w:rsidRPr="008030CE">
        <w:rPr>
          <w:rFonts w:asciiTheme="minorHAnsi" w:hAnsiTheme="minorHAnsi"/>
        </w:rPr>
        <w:t>Strany</w:t>
      </w:r>
      <w:r w:rsidRPr="008030CE">
        <w:rPr>
          <w:rFonts w:asciiTheme="minorHAnsi" w:hAnsiTheme="minorHAnsi"/>
        </w:rPr>
        <w:t xml:space="preserve"> se zavazuj</w:t>
      </w:r>
      <w:r w:rsidR="00657971" w:rsidRPr="008030CE">
        <w:rPr>
          <w:rFonts w:asciiTheme="minorHAnsi" w:hAnsiTheme="minorHAnsi"/>
        </w:rPr>
        <w:t>í</w:t>
      </w:r>
      <w:r w:rsidRPr="008030CE">
        <w:rPr>
          <w:rFonts w:asciiTheme="minorHAnsi" w:hAnsiTheme="minorHAnsi"/>
        </w:rPr>
        <w:t xml:space="preserve"> zdržet se bez předchozího písemného souhlasu poskytnutí jakýchkoli informací týkajících se této Smlouvy, vztahů v souvislosti s ní vzniklých a informací v této souvislosti získaných nebo informací týkajících se interního stavu </w:t>
      </w:r>
      <w:r w:rsidR="00657971" w:rsidRPr="008030CE">
        <w:rPr>
          <w:rFonts w:asciiTheme="minorHAnsi" w:hAnsiTheme="minorHAnsi"/>
        </w:rPr>
        <w:t>Stran</w:t>
      </w:r>
      <w:r w:rsidRPr="008030CE">
        <w:rPr>
          <w:rFonts w:asciiTheme="minorHAnsi" w:hAnsiTheme="minorHAnsi"/>
        </w:rPr>
        <w:t xml:space="preserve"> třetí osobě.</w:t>
      </w:r>
    </w:p>
    <w:p w14:paraId="6FDF4A49" w14:textId="1C22B267"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 xml:space="preserve">Strana, která poruší povinnosti vyplývající z této Smlouvy ohledně ochrany důvěrných informací je povinna zaplatit druhé Straně smluvní pokutu ve výši </w:t>
      </w:r>
      <w:r w:rsidR="00262BA5" w:rsidRPr="008030CE">
        <w:rPr>
          <w:rFonts w:asciiTheme="minorHAnsi" w:hAnsiTheme="minorHAnsi"/>
        </w:rPr>
        <w:t>50.000</w:t>
      </w:r>
      <w:r w:rsidRPr="008030CE">
        <w:rPr>
          <w:rFonts w:asciiTheme="minorHAnsi" w:hAnsiTheme="minorHAnsi"/>
        </w:rPr>
        <w:t xml:space="preserve">,- Kč (slovy </w:t>
      </w:r>
      <w:r w:rsidR="00262BA5" w:rsidRPr="008030CE">
        <w:rPr>
          <w:rFonts w:asciiTheme="minorHAnsi" w:hAnsiTheme="minorHAnsi"/>
        </w:rPr>
        <w:t>padesát tisíc</w:t>
      </w:r>
      <w:r w:rsidRPr="008030CE">
        <w:rPr>
          <w:rFonts w:asciiTheme="minorHAnsi" w:hAnsiTheme="minorHAnsi"/>
        </w:rPr>
        <w:t xml:space="preserve"> korun českých) za každé porušení takové povinnosti, a to do </w:t>
      </w:r>
      <w:r w:rsidR="00F1799C" w:rsidRPr="008030CE">
        <w:rPr>
          <w:rFonts w:asciiTheme="minorHAnsi" w:hAnsiTheme="minorHAnsi"/>
        </w:rPr>
        <w:t>30</w:t>
      </w:r>
      <w:r w:rsidRPr="008030CE">
        <w:rPr>
          <w:rFonts w:asciiTheme="minorHAnsi" w:hAnsiTheme="minorHAnsi"/>
        </w:rPr>
        <w:t xml:space="preserve"> (</w:t>
      </w:r>
      <w:r w:rsidR="00F1799C" w:rsidRPr="008030CE">
        <w:rPr>
          <w:rFonts w:asciiTheme="minorHAnsi" w:hAnsiTheme="minorHAnsi"/>
        </w:rPr>
        <w:t>třiceti</w:t>
      </w:r>
      <w:r w:rsidRPr="008030CE">
        <w:rPr>
          <w:rFonts w:asciiTheme="minorHAnsi" w:hAnsiTheme="minorHAnsi"/>
        </w:rPr>
        <w:t xml:space="preserve">) dnů ode dne doručení písemné výzvy </w:t>
      </w:r>
      <w:r w:rsidR="00F1799C" w:rsidRPr="008030CE">
        <w:rPr>
          <w:rFonts w:asciiTheme="minorHAnsi" w:hAnsiTheme="minorHAnsi"/>
        </w:rPr>
        <w:t>k</w:t>
      </w:r>
      <w:r w:rsidRPr="008030CE">
        <w:rPr>
          <w:rFonts w:asciiTheme="minorHAnsi" w:hAnsiTheme="minorHAnsi"/>
        </w:rPr>
        <w:t xml:space="preserve"> její </w:t>
      </w:r>
      <w:r w:rsidR="00F1799C" w:rsidRPr="008030CE">
        <w:rPr>
          <w:rFonts w:asciiTheme="minorHAnsi" w:hAnsiTheme="minorHAnsi"/>
        </w:rPr>
        <w:t>ú</w:t>
      </w:r>
      <w:r w:rsidRPr="008030CE">
        <w:rPr>
          <w:rFonts w:asciiTheme="minorHAnsi" w:hAnsiTheme="minorHAnsi"/>
        </w:rPr>
        <w:t>hra</w:t>
      </w:r>
      <w:r w:rsidR="00F1799C" w:rsidRPr="008030CE">
        <w:rPr>
          <w:rFonts w:asciiTheme="minorHAnsi" w:hAnsiTheme="minorHAnsi"/>
        </w:rPr>
        <w:t>dě</w:t>
      </w:r>
      <w:r w:rsidRPr="008030CE">
        <w:rPr>
          <w:rFonts w:asciiTheme="minorHAnsi" w:hAnsiTheme="minorHAnsi"/>
        </w:rPr>
        <w:t>. Tím není dotčen ani omezen nárok na náhradu vzniklé škody. V případě prodlení</w:t>
      </w:r>
      <w:r w:rsidR="00F1799C" w:rsidRPr="008030CE">
        <w:rPr>
          <w:rFonts w:asciiTheme="minorHAnsi" w:hAnsiTheme="minorHAnsi"/>
        </w:rPr>
        <w:t xml:space="preserve"> s úhradou smluvní pokuty ve lhůtě dle předchozí věty</w:t>
      </w:r>
      <w:r w:rsidRPr="008030CE">
        <w:rPr>
          <w:rFonts w:asciiTheme="minorHAnsi" w:hAnsiTheme="minorHAnsi"/>
        </w:rPr>
        <w:t xml:space="preserve"> je Strana</w:t>
      </w:r>
      <w:r w:rsidR="00F1799C" w:rsidRPr="008030CE">
        <w:rPr>
          <w:rFonts w:asciiTheme="minorHAnsi" w:hAnsiTheme="minorHAnsi"/>
        </w:rPr>
        <w:t xml:space="preserve"> v prodlení</w:t>
      </w:r>
      <w:r w:rsidRPr="008030CE">
        <w:rPr>
          <w:rFonts w:asciiTheme="minorHAnsi" w:hAnsiTheme="minorHAnsi"/>
        </w:rPr>
        <w:t xml:space="preserve"> povinna uhradit druhé Straně úrok z prodlení ve výši </w:t>
      </w:r>
      <w:r w:rsidR="00F1799C" w:rsidRPr="008030CE">
        <w:rPr>
          <w:rFonts w:asciiTheme="minorHAnsi" w:hAnsiTheme="minorHAnsi"/>
        </w:rPr>
        <w:t>0,05</w:t>
      </w:r>
      <w:r w:rsidRPr="008030CE">
        <w:rPr>
          <w:rFonts w:asciiTheme="minorHAnsi" w:hAnsiTheme="minorHAnsi"/>
        </w:rPr>
        <w:t xml:space="preserve"> % z dlužné částky za každý den prodlení.</w:t>
      </w:r>
    </w:p>
    <w:p w14:paraId="6626067F" w14:textId="77777777" w:rsidR="0040447B" w:rsidRPr="008030CE" w:rsidRDefault="0040447B" w:rsidP="00226097">
      <w:pPr>
        <w:numPr>
          <w:ilvl w:val="0"/>
          <w:numId w:val="33"/>
        </w:numPr>
        <w:spacing w:line="360" w:lineRule="auto"/>
        <w:ind w:left="567" w:hanging="567"/>
        <w:rPr>
          <w:rFonts w:asciiTheme="minorHAnsi" w:hAnsiTheme="minorHAnsi"/>
          <w:b/>
        </w:rPr>
      </w:pPr>
      <w:r w:rsidRPr="008030CE">
        <w:rPr>
          <w:rFonts w:asciiTheme="minorHAnsi" w:hAnsiTheme="minorHAnsi"/>
          <w:b/>
        </w:rPr>
        <w:t>Společná a závěrečná ustanovení</w:t>
      </w:r>
    </w:p>
    <w:p w14:paraId="4CC26F96" w14:textId="23D1912C" w:rsidR="00FA62D8" w:rsidRPr="008030CE" w:rsidRDefault="0030425B" w:rsidP="00DB6B88">
      <w:pPr>
        <w:numPr>
          <w:ilvl w:val="1"/>
          <w:numId w:val="33"/>
        </w:numPr>
        <w:spacing w:line="360" w:lineRule="auto"/>
        <w:rPr>
          <w:rFonts w:asciiTheme="minorHAnsi" w:hAnsiTheme="minorHAnsi"/>
        </w:rPr>
      </w:pPr>
      <w:r w:rsidRPr="008030CE">
        <w:rPr>
          <w:rFonts w:asciiTheme="minorHAnsi" w:hAnsiTheme="minorHAnsi"/>
          <w:bCs/>
        </w:rPr>
        <w:t>Tato Smlouva je platná okamžikem jejího podpisu oběma Stranami</w:t>
      </w:r>
      <w:r w:rsidR="00FA62D8" w:rsidRPr="008030CE">
        <w:rPr>
          <w:rFonts w:asciiTheme="minorHAnsi" w:hAnsiTheme="minorHAnsi"/>
        </w:rPr>
        <w:t>, účinná dnem jejího uveřejnění dle zákona č. 340/2015 Sb., o registru smluv. Smluvní strany sjednávají,  že uveřejnění provede Objednatel. O</w:t>
      </w:r>
      <w:r w:rsidR="007D1EEE" w:rsidRPr="008030CE">
        <w:rPr>
          <w:rFonts w:asciiTheme="minorHAnsi" w:hAnsiTheme="minorHAnsi"/>
        </w:rPr>
        <w:t>bě S</w:t>
      </w:r>
      <w:r w:rsidR="00FA62D8" w:rsidRPr="008030CE">
        <w:rPr>
          <w:rFonts w:asciiTheme="minorHAnsi" w:hAnsiTheme="minorHAnsi"/>
        </w:rPr>
        <w:t xml:space="preserve">trany berou na vědomí, že nebudou uveřejněny </w:t>
      </w:r>
      <w:r w:rsidR="007D1EEE" w:rsidRPr="008030CE">
        <w:rPr>
          <w:rFonts w:asciiTheme="minorHAnsi" w:hAnsiTheme="minorHAnsi"/>
        </w:rPr>
        <w:t xml:space="preserve">pouze </w:t>
      </w:r>
      <w:r w:rsidR="00FA62D8" w:rsidRPr="008030CE">
        <w:rPr>
          <w:rFonts w:asciiTheme="minorHAnsi" w:hAnsiTheme="minorHAnsi"/>
        </w:rPr>
        <w:t xml:space="preserve">ty informace, které nelze poskytnout </w:t>
      </w:r>
      <w:r w:rsidR="00FA62D8" w:rsidRPr="008030CE">
        <w:rPr>
          <w:rFonts w:cs="Arial"/>
        </w:rPr>
        <w:t xml:space="preserve">podle předpisů upravujících svobodný přístup k informacím. Považuje-li </w:t>
      </w:r>
      <w:r w:rsidR="007D1EEE" w:rsidRPr="008030CE">
        <w:rPr>
          <w:rFonts w:cs="Arial"/>
        </w:rPr>
        <w:t>Poskytovatel</w:t>
      </w:r>
      <w:r w:rsidR="00FA62D8" w:rsidRPr="008030CE">
        <w:rPr>
          <w:rFonts w:cs="Arial"/>
        </w:rPr>
        <w:t xml:space="preserve"> některé informace uvedené v této </w:t>
      </w:r>
      <w:r w:rsidR="007D1EEE" w:rsidRPr="008030CE">
        <w:rPr>
          <w:rFonts w:cs="Arial"/>
        </w:rPr>
        <w:t>S</w:t>
      </w:r>
      <w:r w:rsidR="00FA62D8" w:rsidRPr="008030CE">
        <w:rPr>
          <w:rFonts w:cs="Arial"/>
        </w:rPr>
        <w:t xml:space="preserve">mlouvě za informace, které nemohou nebo nemají být uveřejněny v registru smluv dle zákona č. 340/2015 Sb., je povinen na to </w:t>
      </w:r>
      <w:r w:rsidR="007D1EEE" w:rsidRPr="008030CE">
        <w:rPr>
          <w:rFonts w:cs="Arial"/>
        </w:rPr>
        <w:t>Objednatele současně s uzavřením této S</w:t>
      </w:r>
      <w:r w:rsidR="00FA62D8" w:rsidRPr="008030CE">
        <w:rPr>
          <w:rFonts w:cs="Arial"/>
        </w:rPr>
        <w:t>mlouvy písemně upozornit</w:t>
      </w:r>
      <w:r w:rsidR="00FA62D8" w:rsidRPr="008030CE">
        <w:rPr>
          <w:rFonts w:asciiTheme="minorHAnsi" w:hAnsiTheme="minorHAnsi"/>
        </w:rPr>
        <w:t xml:space="preserve"> </w:t>
      </w:r>
    </w:p>
    <w:p w14:paraId="348E5E42" w14:textId="77777777" w:rsidR="0030425B" w:rsidRPr="008030CE" w:rsidRDefault="0030425B" w:rsidP="00226097">
      <w:pPr>
        <w:numPr>
          <w:ilvl w:val="1"/>
          <w:numId w:val="33"/>
        </w:numPr>
        <w:spacing w:line="360" w:lineRule="auto"/>
        <w:rPr>
          <w:rFonts w:asciiTheme="minorHAnsi" w:hAnsiTheme="minorHAnsi"/>
        </w:rPr>
      </w:pPr>
      <w:r w:rsidRPr="008030CE">
        <w:rPr>
          <w:rFonts w:asciiTheme="minorHAnsi" w:hAnsiTheme="minorHAnsi"/>
        </w:rPr>
        <w:t xml:space="preserve">Tato Smlouva se řídí právním řádem České republiky. </w:t>
      </w:r>
    </w:p>
    <w:p w14:paraId="5BD42507" w14:textId="4E802CF8" w:rsidR="0040447B" w:rsidRPr="008030CE" w:rsidDel="00FE0F8F" w:rsidRDefault="0040447B" w:rsidP="00226097">
      <w:pPr>
        <w:numPr>
          <w:ilvl w:val="1"/>
          <w:numId w:val="33"/>
        </w:numPr>
        <w:spacing w:line="360" w:lineRule="auto"/>
        <w:rPr>
          <w:rFonts w:asciiTheme="minorHAnsi" w:hAnsiTheme="minorHAnsi"/>
          <w:bCs/>
        </w:rPr>
      </w:pPr>
      <w:r w:rsidRPr="008030CE">
        <w:rPr>
          <w:rFonts w:asciiTheme="minorHAnsi" w:hAnsiTheme="minorHAnsi"/>
          <w:bCs/>
        </w:rPr>
        <w:t>Práva a povinnosti</w:t>
      </w:r>
      <w:r w:rsidR="001F31F1" w:rsidRPr="008030CE">
        <w:rPr>
          <w:rFonts w:asciiTheme="minorHAnsi" w:hAnsiTheme="minorHAnsi"/>
          <w:bCs/>
        </w:rPr>
        <w:t xml:space="preserve"> Stran</w:t>
      </w:r>
      <w:r w:rsidRPr="008030CE">
        <w:rPr>
          <w:rFonts w:asciiTheme="minorHAnsi" w:hAnsiTheme="minorHAnsi"/>
          <w:bCs/>
        </w:rPr>
        <w:t xml:space="preserve"> vyplývající z této Smlouvy nelze bez písemného souhlasu druhé Strany </w:t>
      </w:r>
      <w:r w:rsidR="001F31F1" w:rsidRPr="008030CE">
        <w:rPr>
          <w:rFonts w:asciiTheme="minorHAnsi" w:hAnsiTheme="minorHAnsi"/>
          <w:bCs/>
        </w:rPr>
        <w:t>převést</w:t>
      </w:r>
      <w:r w:rsidRPr="008030CE">
        <w:rPr>
          <w:rFonts w:asciiTheme="minorHAnsi" w:hAnsiTheme="minorHAnsi"/>
          <w:bCs/>
        </w:rPr>
        <w:t xml:space="preserve"> na třetí </w:t>
      </w:r>
      <w:r w:rsidR="001F31F1" w:rsidRPr="008030CE">
        <w:rPr>
          <w:rFonts w:asciiTheme="minorHAnsi" w:hAnsiTheme="minorHAnsi"/>
          <w:bCs/>
        </w:rPr>
        <w:t>osobu</w:t>
      </w:r>
      <w:r w:rsidRPr="008030CE">
        <w:rPr>
          <w:rFonts w:asciiTheme="minorHAnsi" w:hAnsiTheme="minorHAnsi"/>
          <w:bCs/>
        </w:rPr>
        <w:t>. Porušení tohoto ustanovení bude považováno za podstatné porušení této Smlouvy.</w:t>
      </w:r>
    </w:p>
    <w:p w14:paraId="749D7726" w14:textId="1AA1C08B" w:rsidR="0040447B" w:rsidRPr="008030CE"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Tato Smlouva je závazná i pro případné právní nástupce obou Stran.</w:t>
      </w:r>
    </w:p>
    <w:p w14:paraId="57F0E570" w14:textId="415AE37E" w:rsidR="0040447B" w:rsidRPr="008030CE" w:rsidDel="00FE0F8F" w:rsidRDefault="0040447B" w:rsidP="00226097">
      <w:pPr>
        <w:pStyle w:val="Odstavecseseznamem"/>
        <w:numPr>
          <w:ilvl w:val="1"/>
          <w:numId w:val="33"/>
        </w:numPr>
        <w:spacing w:line="360" w:lineRule="auto"/>
        <w:contextualSpacing w:val="0"/>
        <w:rPr>
          <w:rFonts w:asciiTheme="minorHAnsi" w:hAnsiTheme="minorHAnsi"/>
          <w:bCs/>
        </w:rPr>
      </w:pPr>
      <w:r w:rsidRPr="008030CE">
        <w:rPr>
          <w:rFonts w:asciiTheme="minorHAnsi" w:hAnsiTheme="minorHAnsi"/>
          <w:bCs/>
        </w:rPr>
        <w:t xml:space="preserve">Případnou změnu zmocněných osob je možno provést písemným oznámením zaslaným druhé Straně e-mailem zmocněnou osobou nebo statutárním zástupcem </w:t>
      </w:r>
      <w:r w:rsidR="005B36A2" w:rsidRPr="008030CE">
        <w:rPr>
          <w:rFonts w:asciiTheme="minorHAnsi" w:hAnsiTheme="minorHAnsi"/>
          <w:bCs/>
        </w:rPr>
        <w:t xml:space="preserve">příslušné </w:t>
      </w:r>
      <w:r w:rsidRPr="008030CE">
        <w:rPr>
          <w:rFonts w:asciiTheme="minorHAnsi" w:hAnsiTheme="minorHAnsi"/>
          <w:bCs/>
        </w:rPr>
        <w:t>Strany.</w:t>
      </w:r>
    </w:p>
    <w:p w14:paraId="47229BF1" w14:textId="1DC970CA"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 xml:space="preserve">Pokud jakýkoli závazek dle Smlouvy nebo kterékoli ustanovení Smlouvy je nebo se stane neplatným či nevymahatelným, nebude to mít vliv na platnost a vymahatelnost ostatních závazků a ustanovení </w:t>
      </w:r>
      <w:r w:rsidR="00D204B7" w:rsidRPr="008030CE">
        <w:rPr>
          <w:rFonts w:asciiTheme="minorHAnsi" w:hAnsiTheme="minorHAnsi"/>
        </w:rPr>
        <w:t>této</w:t>
      </w:r>
      <w:r w:rsidRPr="008030CE">
        <w:rPr>
          <w:rFonts w:asciiTheme="minorHAnsi" w:hAnsiTheme="minorHAnsi"/>
        </w:rPr>
        <w:t xml:space="preserve"> Smlouvy.</w:t>
      </w:r>
    </w:p>
    <w:p w14:paraId="47CEC982" w14:textId="77777777" w:rsidR="00C877C1"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Právní vztahy výslovně neupravené touto Smlouvou, nebo upravené pouze částečně, se budou řídit výlučně příslušnými ustanoveními Občanského zákoníku a autorského zákona v platném znění a předpisy souvisejícími.</w:t>
      </w:r>
    </w:p>
    <w:p w14:paraId="4BBA210B" w14:textId="3BCDA025"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Strany si ujednávají, že</w:t>
      </w:r>
      <w:r w:rsidR="006068DA" w:rsidRPr="008030CE">
        <w:rPr>
          <w:rFonts w:asciiTheme="minorHAnsi" w:hAnsiTheme="minorHAnsi"/>
        </w:rPr>
        <w:t xml:space="preserve"> ustanovení </w:t>
      </w:r>
      <w:r w:rsidRPr="008030CE">
        <w:rPr>
          <w:rFonts w:asciiTheme="minorHAnsi" w:hAnsiTheme="minorHAnsi"/>
        </w:rPr>
        <w:t>obchodní</w:t>
      </w:r>
      <w:r w:rsidR="006068DA" w:rsidRPr="008030CE">
        <w:rPr>
          <w:rFonts w:asciiTheme="minorHAnsi" w:hAnsiTheme="minorHAnsi"/>
        </w:rPr>
        <w:t>ch</w:t>
      </w:r>
      <w:r w:rsidRPr="008030CE">
        <w:rPr>
          <w:rFonts w:asciiTheme="minorHAnsi" w:hAnsiTheme="minorHAnsi"/>
        </w:rPr>
        <w:t xml:space="preserve"> zvyklost</w:t>
      </w:r>
      <w:r w:rsidR="006068DA" w:rsidRPr="008030CE">
        <w:rPr>
          <w:rFonts w:asciiTheme="minorHAnsi" w:hAnsiTheme="minorHAnsi"/>
        </w:rPr>
        <w:t>í</w:t>
      </w:r>
      <w:r w:rsidRPr="008030CE">
        <w:rPr>
          <w:rFonts w:asciiTheme="minorHAnsi" w:hAnsiTheme="minorHAnsi"/>
        </w:rPr>
        <w:t xml:space="preserve"> </w:t>
      </w:r>
      <w:r w:rsidR="00DF49BE" w:rsidRPr="008030CE">
        <w:rPr>
          <w:rFonts w:asciiTheme="minorHAnsi" w:hAnsiTheme="minorHAnsi"/>
        </w:rPr>
        <w:t>se na tento smluvní vztah nepoužijí</w:t>
      </w:r>
      <w:r w:rsidR="00022820" w:rsidRPr="008030CE">
        <w:rPr>
          <w:rFonts w:asciiTheme="minorHAnsi" w:hAnsiTheme="minorHAnsi"/>
        </w:rPr>
        <w:t xml:space="preserve">. </w:t>
      </w:r>
    </w:p>
    <w:p w14:paraId="1712E1FD" w14:textId="36BBD72B" w:rsidR="0040447B" w:rsidRPr="008030CE" w:rsidRDefault="00116860" w:rsidP="00226097">
      <w:pPr>
        <w:numPr>
          <w:ilvl w:val="1"/>
          <w:numId w:val="33"/>
        </w:numPr>
        <w:spacing w:line="360" w:lineRule="auto"/>
        <w:rPr>
          <w:rFonts w:asciiTheme="minorHAnsi" w:hAnsiTheme="minorHAnsi"/>
        </w:rPr>
      </w:pPr>
      <w:r w:rsidRPr="008030CE">
        <w:rPr>
          <w:rFonts w:asciiTheme="minorHAnsi" w:hAnsiTheme="minorHAnsi"/>
        </w:rPr>
        <w:lastRenderedPageBreak/>
        <w:t xml:space="preserve">Strany se dohodly, že na vztah založený touto Smlouvou se neuplatní ustanovení § 558 odst. 2, § 1765 až § 1766, § 1793 až § 1795, § 1799, §1800, 1977 – 1979, § 2000 odst. 1 a § 2002 Občanského zákoníku.  </w:t>
      </w:r>
    </w:p>
    <w:p w14:paraId="4A74779C" w14:textId="391BFF26"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 xml:space="preserve">Tato Smlouva může být doplňována a měněna pouze formou písemných číslovaných dodatků řádně podepsaných </w:t>
      </w:r>
      <w:r w:rsidR="006068DA" w:rsidRPr="008030CE">
        <w:rPr>
          <w:rFonts w:asciiTheme="minorHAnsi" w:hAnsiTheme="minorHAnsi"/>
        </w:rPr>
        <w:t xml:space="preserve">oprávněnými zástupci obou </w:t>
      </w:r>
      <w:r w:rsidRPr="008030CE">
        <w:rPr>
          <w:rFonts w:asciiTheme="minorHAnsi" w:hAnsiTheme="minorHAnsi"/>
        </w:rPr>
        <w:t>Stran.</w:t>
      </w:r>
    </w:p>
    <w:p w14:paraId="711D6732" w14:textId="5B0165C2"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Účastníci této Smlouvy prohlašují, že si text smlouvy důkladně přečetli, s obsahem souhlasí a že tato Smlouva byla uzavřena podle jejich skutečné, svobodné a vážné vůle, nikoli v tísni a za nápadně nevýhodných podmínek a na důkaz toho připojují své podpisy.</w:t>
      </w:r>
    </w:p>
    <w:p w14:paraId="100CECF7" w14:textId="77777777" w:rsidR="0040447B" w:rsidRPr="008030CE" w:rsidRDefault="0040447B" w:rsidP="00226097">
      <w:pPr>
        <w:numPr>
          <w:ilvl w:val="1"/>
          <w:numId w:val="33"/>
        </w:numPr>
        <w:spacing w:line="360" w:lineRule="auto"/>
        <w:rPr>
          <w:rFonts w:asciiTheme="minorHAnsi" w:hAnsiTheme="minorHAnsi"/>
        </w:rPr>
      </w:pPr>
      <w:r w:rsidRPr="008030CE">
        <w:rPr>
          <w:rFonts w:asciiTheme="minorHAnsi" w:hAnsiTheme="minorHAnsi"/>
        </w:rPr>
        <w:t xml:space="preserve"> Tato Smlouva se vyhotovuje ve 2 (dvou) vyhotoveních a každá ze Stran obdrží 1 (jeden) stejnopis.</w:t>
      </w:r>
    </w:p>
    <w:p w14:paraId="1D0BCC8E" w14:textId="77777777" w:rsidR="00A33988" w:rsidRPr="008030CE" w:rsidRDefault="00A33988" w:rsidP="008030CE">
      <w:pPr>
        <w:spacing w:line="360" w:lineRule="auto"/>
        <w:rPr>
          <w:rFonts w:asciiTheme="minorHAnsi" w:hAnsiTheme="minorHAnsi"/>
          <w:b/>
          <w:bCs/>
        </w:rPr>
        <w:sectPr w:rsidR="00A33988" w:rsidRPr="008030CE" w:rsidSect="00722A39">
          <w:headerReference w:type="default" r:id="rId9"/>
          <w:footerReference w:type="default" r:id="rId10"/>
          <w:headerReference w:type="first" r:id="rId11"/>
          <w:footerReference w:type="first" r:id="rId12"/>
          <w:pgSz w:w="11906" w:h="16838" w:code="9"/>
          <w:pgMar w:top="1440" w:right="1080" w:bottom="1440" w:left="1080" w:header="709" w:footer="284" w:gutter="0"/>
          <w:cols w:space="708"/>
          <w:titlePg/>
          <w:docGrid w:linePitch="360"/>
        </w:sectPr>
      </w:pPr>
    </w:p>
    <w:p w14:paraId="5AEB86B0" w14:textId="01225461" w:rsidR="0040447B" w:rsidRPr="008030CE" w:rsidRDefault="002E7C3E" w:rsidP="00226097">
      <w:pPr>
        <w:spacing w:line="360" w:lineRule="auto"/>
        <w:jc w:val="center"/>
        <w:rPr>
          <w:rFonts w:asciiTheme="minorHAnsi" w:hAnsiTheme="minorHAnsi"/>
        </w:rPr>
      </w:pPr>
      <w:r w:rsidRPr="008030CE">
        <w:rPr>
          <w:rFonts w:asciiTheme="minorHAnsi" w:hAnsiTheme="minorHAnsi"/>
          <w:b/>
          <w:bCs/>
        </w:rPr>
        <w:lastRenderedPageBreak/>
        <w:t>Podpisová</w:t>
      </w:r>
      <w:r w:rsidR="0040447B" w:rsidRPr="008030CE">
        <w:rPr>
          <w:rFonts w:asciiTheme="minorHAnsi" w:hAnsiTheme="minorHAnsi"/>
          <w:b/>
          <w:bCs/>
        </w:rPr>
        <w:t xml:space="preserve"> strana</w:t>
      </w:r>
    </w:p>
    <w:p w14:paraId="09CEAE10" w14:textId="54F3AB15" w:rsidR="0040447B" w:rsidRPr="008030CE" w:rsidRDefault="0040447B" w:rsidP="00226097">
      <w:pPr>
        <w:spacing w:line="360" w:lineRule="auto"/>
        <w:rPr>
          <w:rFonts w:asciiTheme="minorHAnsi" w:hAnsiTheme="minorHAnsi"/>
        </w:rPr>
      </w:pPr>
      <w:r w:rsidRPr="008030CE">
        <w:rPr>
          <w:rFonts w:asciiTheme="minorHAnsi" w:hAnsiTheme="minorHAnsi"/>
        </w:rPr>
        <w:t xml:space="preserve"> </w:t>
      </w:r>
    </w:p>
    <w:tbl>
      <w:tblPr>
        <w:tblStyle w:val="Mkatabulky"/>
        <w:tblpPr w:leftFromText="141" w:rightFromText="141" w:vertAnchor="text" w:horzAnchor="margin" w:tblpY="12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9"/>
      </w:tblGrid>
      <w:tr w:rsidR="00001422" w:rsidRPr="008030CE" w14:paraId="4DCF2514" w14:textId="77777777" w:rsidTr="0001385B">
        <w:tc>
          <w:tcPr>
            <w:tcW w:w="9498" w:type="dxa"/>
            <w:gridSpan w:val="2"/>
          </w:tcPr>
          <w:p w14:paraId="097E4FFC" w14:textId="78CF970C" w:rsidR="00001422" w:rsidRPr="008030CE" w:rsidRDefault="00001422" w:rsidP="00ED4D2B">
            <w:pPr>
              <w:spacing w:after="0" w:line="264" w:lineRule="auto"/>
              <w:ind w:right="-545"/>
              <w:rPr>
                <w:lang w:val="cs-CZ"/>
              </w:rPr>
            </w:pPr>
            <w:r w:rsidRPr="008030CE">
              <w:rPr>
                <w:lang w:val="cs-CZ"/>
              </w:rPr>
              <w:t xml:space="preserve">V </w:t>
            </w:r>
            <w:r w:rsidR="00ED4D2B">
              <w:rPr>
                <w:rFonts w:asciiTheme="minorHAnsi" w:hAnsiTheme="minorHAnsi"/>
              </w:rPr>
              <w:t>Praze</w:t>
            </w:r>
            <w:r w:rsidRPr="008030CE">
              <w:rPr>
                <w:lang w:val="cs-CZ"/>
              </w:rPr>
              <w:t xml:space="preserve"> dne</w:t>
            </w:r>
            <w:r w:rsidR="00ED4D2B">
              <w:rPr>
                <w:lang w:val="cs-CZ"/>
              </w:rPr>
              <w:t xml:space="preserve"> 19. 2. 2021</w:t>
            </w:r>
            <w:r w:rsidRPr="008030CE">
              <w:rPr>
                <w:rFonts w:asciiTheme="minorHAnsi" w:hAnsiTheme="minorHAnsi"/>
                <w:lang w:val="cs-CZ"/>
              </w:rPr>
              <w:t xml:space="preserve"> </w:t>
            </w:r>
          </w:p>
        </w:tc>
      </w:tr>
      <w:tr w:rsidR="00001422" w:rsidRPr="008030CE" w14:paraId="1EA6813F" w14:textId="77777777" w:rsidTr="0001385B">
        <w:tc>
          <w:tcPr>
            <w:tcW w:w="9498" w:type="dxa"/>
            <w:gridSpan w:val="2"/>
          </w:tcPr>
          <w:p w14:paraId="1ECE4264" w14:textId="54E2344D" w:rsidR="00001422" w:rsidRPr="008030CE" w:rsidRDefault="00001422" w:rsidP="0001385B">
            <w:pPr>
              <w:spacing w:after="0" w:line="264" w:lineRule="auto"/>
              <w:ind w:right="-545"/>
              <w:rPr>
                <w:lang w:val="cs-CZ"/>
              </w:rPr>
            </w:pPr>
          </w:p>
          <w:p w14:paraId="04FD5288" w14:textId="3187CE41" w:rsidR="00C44442" w:rsidRPr="008030CE" w:rsidRDefault="00C44442" w:rsidP="0001385B">
            <w:pPr>
              <w:spacing w:after="0" w:line="264" w:lineRule="auto"/>
              <w:ind w:right="-545"/>
              <w:rPr>
                <w:b/>
                <w:bCs/>
                <w:lang w:val="cs-CZ"/>
              </w:rPr>
            </w:pPr>
            <w:r w:rsidRPr="008030CE">
              <w:rPr>
                <w:lang w:val="cs-CZ"/>
              </w:rPr>
              <w:t>Za</w:t>
            </w:r>
            <w:r w:rsidR="00ED4D2B">
              <w:rPr>
                <w:lang w:val="cs-CZ"/>
              </w:rPr>
              <w:t xml:space="preserve"> </w:t>
            </w:r>
            <w:r w:rsidR="00ED4D2B" w:rsidRPr="00ED4D2B">
              <w:rPr>
                <w:b/>
                <w:lang w:val="cs-CZ"/>
              </w:rPr>
              <w:t>Národní galerie v Praze</w:t>
            </w:r>
          </w:p>
          <w:p w14:paraId="69D5ACCC" w14:textId="77777777" w:rsidR="00001422" w:rsidRPr="008030CE" w:rsidRDefault="00001422" w:rsidP="0001385B">
            <w:pPr>
              <w:spacing w:after="0" w:line="264" w:lineRule="auto"/>
              <w:ind w:right="-545"/>
              <w:rPr>
                <w:lang w:val="cs-CZ"/>
              </w:rPr>
            </w:pPr>
            <w:r w:rsidRPr="008030CE">
              <w:rPr>
                <w:lang w:val="cs-CZ"/>
              </w:rPr>
              <w:br/>
            </w:r>
          </w:p>
          <w:p w14:paraId="45531056" w14:textId="77777777" w:rsidR="00001422" w:rsidRPr="008030CE" w:rsidRDefault="00001422" w:rsidP="0001385B">
            <w:pPr>
              <w:spacing w:after="0" w:line="264" w:lineRule="auto"/>
              <w:ind w:right="-545"/>
              <w:rPr>
                <w:lang w:val="cs-CZ"/>
              </w:rPr>
            </w:pPr>
            <w:r w:rsidRPr="008030CE">
              <w:rPr>
                <w:lang w:val="cs-CZ"/>
              </w:rPr>
              <w:br/>
            </w:r>
          </w:p>
        </w:tc>
      </w:tr>
      <w:tr w:rsidR="00001422" w:rsidRPr="008030CE" w14:paraId="37AF7FE0" w14:textId="77777777" w:rsidTr="0001385B">
        <w:tc>
          <w:tcPr>
            <w:tcW w:w="4749" w:type="dxa"/>
          </w:tcPr>
          <w:p w14:paraId="74B904BB" w14:textId="77777777" w:rsidR="00001422" w:rsidRPr="008030CE" w:rsidRDefault="00001422" w:rsidP="0001385B">
            <w:pPr>
              <w:spacing w:after="0" w:line="264" w:lineRule="auto"/>
              <w:ind w:right="-545"/>
              <w:rPr>
                <w:rFonts w:cs="Times New Roman"/>
                <w:lang w:val="cs-CZ"/>
              </w:rPr>
            </w:pPr>
            <w:r w:rsidRPr="008030CE">
              <w:rPr>
                <w:lang w:val="cs-CZ"/>
              </w:rPr>
              <w:t>______________________________</w:t>
            </w:r>
          </w:p>
          <w:p w14:paraId="78F778A2" w14:textId="538AC20A" w:rsidR="00001422" w:rsidRPr="008030CE" w:rsidRDefault="00001422" w:rsidP="0001385B">
            <w:pPr>
              <w:spacing w:after="0" w:line="264" w:lineRule="auto"/>
              <w:ind w:right="-545"/>
              <w:rPr>
                <w:rFonts w:cs="Times New Roman"/>
                <w:lang w:val="cs-CZ"/>
              </w:rPr>
            </w:pPr>
            <w:r w:rsidRPr="008030CE">
              <w:rPr>
                <w:rFonts w:cs="Times New Roman"/>
                <w:lang w:val="cs-CZ"/>
              </w:rPr>
              <w:t>Jméno</w:t>
            </w:r>
            <w:r w:rsidR="00C44442" w:rsidRPr="008030CE">
              <w:rPr>
                <w:rFonts w:cs="Times New Roman"/>
                <w:lang w:val="cs-CZ"/>
              </w:rPr>
              <w:t xml:space="preserve">: </w:t>
            </w:r>
            <w:r w:rsidR="00DB6B88" w:rsidRPr="008030CE">
              <w:rPr>
                <w:rFonts w:asciiTheme="minorHAnsi" w:hAnsiTheme="minorHAnsi"/>
                <w:lang w:val="cs-CZ"/>
              </w:rPr>
              <w:t>Veronika Wolf</w:t>
            </w:r>
          </w:p>
          <w:p w14:paraId="48DBE50C" w14:textId="784902EC" w:rsidR="00001422" w:rsidRPr="008030CE" w:rsidRDefault="00001422" w:rsidP="00001422">
            <w:pPr>
              <w:spacing w:after="0" w:line="264" w:lineRule="auto"/>
              <w:ind w:right="-545"/>
              <w:rPr>
                <w:rFonts w:cs="Times New Roman"/>
                <w:lang w:val="cs-CZ"/>
              </w:rPr>
            </w:pPr>
            <w:r w:rsidRPr="008030CE">
              <w:rPr>
                <w:rFonts w:cs="Times New Roman"/>
                <w:lang w:val="cs-CZ"/>
              </w:rPr>
              <w:t>Funkce:</w:t>
            </w:r>
            <w:r w:rsidRPr="008030CE">
              <w:rPr>
                <w:rFonts w:cs="Times New Roman"/>
                <w:lang w:val="cs-CZ"/>
              </w:rPr>
              <w:tab/>
            </w:r>
            <w:r w:rsidR="00DB6B88" w:rsidRPr="008030CE">
              <w:rPr>
                <w:rFonts w:cs="Times New Roman"/>
                <w:lang w:val="cs-CZ"/>
              </w:rPr>
              <w:t>ředitelka Odboru vnějších vztahů</w:t>
            </w:r>
            <w:r w:rsidR="00C44442" w:rsidRPr="008030CE">
              <w:rPr>
                <w:rFonts w:asciiTheme="minorHAnsi" w:hAnsiTheme="minorHAnsi"/>
                <w:lang w:val="cs-CZ"/>
              </w:rPr>
              <w:t xml:space="preserve"> </w:t>
            </w:r>
          </w:p>
          <w:p w14:paraId="36EEE37D" w14:textId="72233189" w:rsidR="00001422" w:rsidRPr="008030CE" w:rsidRDefault="00001422" w:rsidP="0001385B">
            <w:pPr>
              <w:spacing w:after="0" w:line="264" w:lineRule="auto"/>
              <w:ind w:right="-545"/>
              <w:rPr>
                <w:rFonts w:cs="Times New Roman"/>
                <w:lang w:val="cs-CZ"/>
              </w:rPr>
            </w:pPr>
          </w:p>
        </w:tc>
        <w:tc>
          <w:tcPr>
            <w:tcW w:w="4749" w:type="dxa"/>
          </w:tcPr>
          <w:p w14:paraId="0599FBFE" w14:textId="45448435" w:rsidR="00F82F40" w:rsidRPr="008030CE" w:rsidRDefault="00001422" w:rsidP="00F82F40">
            <w:pPr>
              <w:spacing w:after="0" w:line="264" w:lineRule="auto"/>
              <w:ind w:right="-545"/>
              <w:rPr>
                <w:rFonts w:cs="Times New Roman"/>
                <w:lang w:val="cs-CZ"/>
              </w:rPr>
            </w:pPr>
            <w:r w:rsidRPr="008030CE">
              <w:rPr>
                <w:rFonts w:cs="Times New Roman"/>
                <w:lang w:val="cs-CZ"/>
              </w:rPr>
              <w:t xml:space="preserve"> </w:t>
            </w:r>
          </w:p>
          <w:p w14:paraId="60E3A8D9" w14:textId="547317DE" w:rsidR="004C43A7" w:rsidRPr="008030CE" w:rsidRDefault="004C43A7" w:rsidP="004C43A7">
            <w:pPr>
              <w:spacing w:after="0" w:line="264" w:lineRule="auto"/>
              <w:ind w:right="-545"/>
              <w:rPr>
                <w:rFonts w:cs="Times New Roman"/>
                <w:lang w:val="cs-CZ"/>
              </w:rPr>
            </w:pPr>
          </w:p>
          <w:p w14:paraId="18D17CDA" w14:textId="17962E81" w:rsidR="00001422" w:rsidRPr="008030CE" w:rsidRDefault="00001422" w:rsidP="0001385B">
            <w:pPr>
              <w:spacing w:after="0" w:line="264" w:lineRule="auto"/>
              <w:ind w:right="-545"/>
              <w:rPr>
                <w:rFonts w:cs="Times New Roman"/>
                <w:lang w:val="cs-CZ"/>
              </w:rPr>
            </w:pPr>
          </w:p>
        </w:tc>
      </w:tr>
      <w:tr w:rsidR="00001422" w:rsidRPr="008030CE" w14:paraId="6A7B58FA" w14:textId="77777777" w:rsidTr="0001385B">
        <w:trPr>
          <w:trHeight w:val="80"/>
        </w:trPr>
        <w:tc>
          <w:tcPr>
            <w:tcW w:w="9498" w:type="dxa"/>
            <w:gridSpan w:val="2"/>
            <w:hideMark/>
          </w:tcPr>
          <w:p w14:paraId="62C9958E" w14:textId="77777777" w:rsidR="00001422" w:rsidRPr="008030CE" w:rsidRDefault="00001422" w:rsidP="0001385B">
            <w:pPr>
              <w:spacing w:after="0" w:line="264" w:lineRule="auto"/>
              <w:ind w:right="-545"/>
              <w:rPr>
                <w:lang w:val="cs-CZ"/>
              </w:rPr>
            </w:pPr>
          </w:p>
        </w:tc>
      </w:tr>
    </w:tbl>
    <w:p w14:paraId="58F8585A" w14:textId="38AD6687" w:rsidR="0040447B" w:rsidRDefault="0040447B" w:rsidP="00226097">
      <w:pPr>
        <w:spacing w:line="360" w:lineRule="auto"/>
        <w:rPr>
          <w:rFonts w:asciiTheme="minorHAnsi" w:hAnsiTheme="minorHAnsi"/>
        </w:rPr>
      </w:pPr>
    </w:p>
    <w:p w14:paraId="6F4312B2" w14:textId="77777777" w:rsidR="003B2DD8" w:rsidRPr="008030CE" w:rsidRDefault="003B2DD8" w:rsidP="00226097">
      <w:pPr>
        <w:spacing w:line="360" w:lineRule="auto"/>
        <w:rPr>
          <w:rFonts w:asciiTheme="minorHAnsi" w:hAnsiTheme="minorHAnsi"/>
        </w:rPr>
      </w:pPr>
    </w:p>
    <w:tbl>
      <w:tblPr>
        <w:tblStyle w:val="Mkatabulky"/>
        <w:tblpPr w:leftFromText="141" w:rightFromText="141" w:vertAnchor="text" w:horzAnchor="margin" w:tblpY="12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9"/>
      </w:tblGrid>
      <w:tr w:rsidR="00A17D57" w:rsidRPr="008030CE" w14:paraId="5C6E3BBC" w14:textId="77777777" w:rsidTr="0001385B">
        <w:tc>
          <w:tcPr>
            <w:tcW w:w="9498" w:type="dxa"/>
            <w:gridSpan w:val="2"/>
          </w:tcPr>
          <w:p w14:paraId="24D6B86F" w14:textId="115EBB63" w:rsidR="00A17D57" w:rsidRPr="008030CE" w:rsidRDefault="00A17D57" w:rsidP="00ED4D2B">
            <w:pPr>
              <w:spacing w:after="0" w:line="264" w:lineRule="auto"/>
              <w:ind w:right="-545"/>
              <w:rPr>
                <w:lang w:val="cs-CZ"/>
              </w:rPr>
            </w:pPr>
            <w:r w:rsidRPr="008030CE">
              <w:rPr>
                <w:lang w:val="cs-CZ"/>
              </w:rPr>
              <w:t xml:space="preserve">V </w:t>
            </w:r>
            <w:r w:rsidR="00ED4D2B">
              <w:rPr>
                <w:rFonts w:asciiTheme="minorHAnsi" w:hAnsiTheme="minorHAnsi"/>
              </w:rPr>
              <w:t>Praze</w:t>
            </w:r>
            <w:r w:rsidRPr="008030CE">
              <w:rPr>
                <w:lang w:val="cs-CZ"/>
              </w:rPr>
              <w:t xml:space="preserve"> dne </w:t>
            </w:r>
            <w:r w:rsidR="001B2C74">
              <w:rPr>
                <w:lang w:val="cs-CZ"/>
              </w:rPr>
              <w:t xml:space="preserve"> 8. 3. 2021</w:t>
            </w:r>
            <w:bookmarkStart w:id="2" w:name="_GoBack"/>
            <w:bookmarkEnd w:id="2"/>
          </w:p>
        </w:tc>
      </w:tr>
      <w:tr w:rsidR="00A17D57" w:rsidRPr="008030CE" w14:paraId="21A18477" w14:textId="77777777" w:rsidTr="0001385B">
        <w:tc>
          <w:tcPr>
            <w:tcW w:w="9498" w:type="dxa"/>
            <w:gridSpan w:val="2"/>
          </w:tcPr>
          <w:p w14:paraId="0BF68B18" w14:textId="77777777" w:rsidR="00A17D57" w:rsidRPr="008030CE" w:rsidRDefault="00A17D57" w:rsidP="0001385B">
            <w:pPr>
              <w:spacing w:after="0" w:line="264" w:lineRule="auto"/>
              <w:ind w:right="-545"/>
              <w:rPr>
                <w:lang w:val="cs-CZ"/>
              </w:rPr>
            </w:pPr>
          </w:p>
          <w:p w14:paraId="16B168F8" w14:textId="6EFD1D76" w:rsidR="00A17D57" w:rsidRPr="008030CE" w:rsidRDefault="00A17D57" w:rsidP="00A17D57">
            <w:pPr>
              <w:spacing w:line="360" w:lineRule="auto"/>
              <w:rPr>
                <w:rFonts w:asciiTheme="minorHAnsi" w:hAnsiTheme="minorHAnsi"/>
                <w:b/>
                <w:bCs/>
                <w:lang w:val="cs-CZ"/>
              </w:rPr>
            </w:pPr>
            <w:r w:rsidRPr="008030CE">
              <w:rPr>
                <w:lang w:val="cs-CZ"/>
              </w:rPr>
              <w:t>Za</w:t>
            </w:r>
            <w:r w:rsidRPr="008030CE">
              <w:rPr>
                <w:rFonts w:asciiTheme="minorHAnsi" w:hAnsiTheme="minorHAnsi"/>
                <w:b/>
                <w:bCs/>
              </w:rPr>
              <w:t xml:space="preserve"> Behavio Labs s.r.o.</w:t>
            </w:r>
          </w:p>
          <w:p w14:paraId="0C42CB7F" w14:textId="2F14AD23" w:rsidR="00A17D57" w:rsidRPr="008030CE" w:rsidRDefault="00A17D57" w:rsidP="0001385B">
            <w:pPr>
              <w:spacing w:after="0" w:line="264" w:lineRule="auto"/>
              <w:ind w:right="-545"/>
              <w:rPr>
                <w:b/>
                <w:bCs/>
                <w:lang w:val="cs-CZ"/>
              </w:rPr>
            </w:pPr>
          </w:p>
          <w:p w14:paraId="13B1A8B3" w14:textId="7F602BED" w:rsidR="00A17D57" w:rsidRPr="008030CE" w:rsidRDefault="00A17D57" w:rsidP="00A17D57">
            <w:pPr>
              <w:spacing w:after="0" w:line="264" w:lineRule="auto"/>
              <w:ind w:right="-545"/>
              <w:rPr>
                <w:lang w:val="cs-CZ"/>
              </w:rPr>
            </w:pPr>
            <w:r w:rsidRPr="008030CE">
              <w:rPr>
                <w:lang w:val="cs-CZ"/>
              </w:rPr>
              <w:br/>
            </w:r>
            <w:r w:rsidRPr="008030CE">
              <w:rPr>
                <w:lang w:val="cs-CZ"/>
              </w:rPr>
              <w:br/>
            </w:r>
          </w:p>
        </w:tc>
      </w:tr>
      <w:tr w:rsidR="00A17D57" w:rsidRPr="008030CE" w14:paraId="017C5155" w14:textId="77777777" w:rsidTr="0001385B">
        <w:tc>
          <w:tcPr>
            <w:tcW w:w="4749" w:type="dxa"/>
          </w:tcPr>
          <w:p w14:paraId="4C638DDD" w14:textId="77777777" w:rsidR="00A17D57" w:rsidRPr="008030CE" w:rsidRDefault="00A17D57" w:rsidP="0001385B">
            <w:pPr>
              <w:spacing w:after="0" w:line="264" w:lineRule="auto"/>
              <w:ind w:right="-545"/>
              <w:rPr>
                <w:rFonts w:cs="Times New Roman"/>
                <w:lang w:val="cs-CZ"/>
              </w:rPr>
            </w:pPr>
            <w:r w:rsidRPr="008030CE">
              <w:rPr>
                <w:lang w:val="cs-CZ"/>
              </w:rPr>
              <w:t>______________________________</w:t>
            </w:r>
          </w:p>
          <w:p w14:paraId="22463FD0" w14:textId="6B0FE915" w:rsidR="00A17D57" w:rsidRPr="008030CE" w:rsidRDefault="00A17D57" w:rsidP="0001385B">
            <w:pPr>
              <w:spacing w:after="0" w:line="264" w:lineRule="auto"/>
              <w:ind w:right="-545"/>
              <w:rPr>
                <w:rFonts w:cs="Times New Roman"/>
                <w:lang w:val="cs-CZ"/>
              </w:rPr>
            </w:pPr>
            <w:r w:rsidRPr="008030CE">
              <w:rPr>
                <w:rFonts w:cs="Times New Roman"/>
                <w:lang w:val="cs-CZ"/>
              </w:rPr>
              <w:t xml:space="preserve">Jméno: </w:t>
            </w:r>
            <w:r w:rsidR="005E2D3D" w:rsidRPr="008030CE">
              <w:rPr>
                <w:rFonts w:asciiTheme="minorHAnsi" w:hAnsiTheme="minorHAnsi"/>
                <w:lang w:val="cs-CZ"/>
              </w:rPr>
              <w:t>Marek Nebesář</w:t>
            </w:r>
          </w:p>
          <w:p w14:paraId="7C0AD0F2" w14:textId="3D808BAA" w:rsidR="00A17D57" w:rsidRPr="008030CE" w:rsidRDefault="00A17D57" w:rsidP="0001385B">
            <w:pPr>
              <w:spacing w:after="0" w:line="264" w:lineRule="auto"/>
              <w:ind w:right="-545"/>
              <w:rPr>
                <w:rFonts w:cs="Times New Roman"/>
                <w:lang w:val="cs-CZ"/>
              </w:rPr>
            </w:pPr>
            <w:r w:rsidRPr="008030CE">
              <w:rPr>
                <w:rFonts w:cs="Times New Roman"/>
                <w:lang w:val="cs-CZ"/>
              </w:rPr>
              <w:t>Funkce:</w:t>
            </w:r>
            <w:r w:rsidRPr="008030CE">
              <w:rPr>
                <w:rFonts w:cs="Times New Roman"/>
                <w:lang w:val="cs-CZ"/>
              </w:rPr>
              <w:tab/>
            </w:r>
            <w:proofErr w:type="spellStart"/>
            <w:r w:rsidR="005E2D3D" w:rsidRPr="008030CE">
              <w:rPr>
                <w:rFonts w:asciiTheme="minorHAnsi" w:hAnsiTheme="minorHAnsi"/>
                <w:lang w:val="cs-CZ"/>
              </w:rPr>
              <w:t>Operations</w:t>
            </w:r>
            <w:proofErr w:type="spellEnd"/>
            <w:r w:rsidR="005E2D3D" w:rsidRPr="008030CE">
              <w:rPr>
                <w:rFonts w:asciiTheme="minorHAnsi" w:hAnsiTheme="minorHAnsi"/>
                <w:lang w:val="cs-CZ"/>
              </w:rPr>
              <w:t xml:space="preserve"> Director, </w:t>
            </w:r>
            <w:r w:rsidR="00603EE0" w:rsidRPr="008030CE">
              <w:rPr>
                <w:rFonts w:asciiTheme="minorHAnsi" w:hAnsiTheme="minorHAnsi"/>
                <w:lang w:val="cs-CZ"/>
              </w:rPr>
              <w:t xml:space="preserve">zástupce </w:t>
            </w:r>
            <w:r w:rsidR="005E2D3D" w:rsidRPr="008030CE">
              <w:rPr>
                <w:rFonts w:asciiTheme="minorHAnsi" w:hAnsiTheme="minorHAnsi"/>
                <w:lang w:val="cs-CZ"/>
              </w:rPr>
              <w:t>jednatel</w:t>
            </w:r>
            <w:r w:rsidR="00603EE0" w:rsidRPr="008030CE">
              <w:rPr>
                <w:rFonts w:asciiTheme="minorHAnsi" w:hAnsiTheme="minorHAnsi"/>
                <w:lang w:val="cs-CZ"/>
              </w:rPr>
              <w:t>e</w:t>
            </w:r>
          </w:p>
          <w:p w14:paraId="45FED192" w14:textId="77777777" w:rsidR="00A17D57" w:rsidRPr="008030CE" w:rsidRDefault="00A17D57" w:rsidP="0001385B">
            <w:pPr>
              <w:spacing w:after="0" w:line="264" w:lineRule="auto"/>
              <w:ind w:right="-545"/>
              <w:rPr>
                <w:rFonts w:cs="Times New Roman"/>
                <w:lang w:val="cs-CZ"/>
              </w:rPr>
            </w:pPr>
          </w:p>
        </w:tc>
        <w:tc>
          <w:tcPr>
            <w:tcW w:w="4749" w:type="dxa"/>
          </w:tcPr>
          <w:p w14:paraId="5BBA990A" w14:textId="77777777" w:rsidR="00A17D57" w:rsidRPr="008030CE" w:rsidRDefault="00A17D57" w:rsidP="0001385B">
            <w:pPr>
              <w:spacing w:after="0" w:line="264" w:lineRule="auto"/>
              <w:ind w:right="-545"/>
              <w:rPr>
                <w:rFonts w:cs="Times New Roman"/>
                <w:lang w:val="cs-CZ"/>
              </w:rPr>
            </w:pPr>
            <w:r w:rsidRPr="008030CE">
              <w:rPr>
                <w:rFonts w:cs="Times New Roman"/>
                <w:lang w:val="cs-CZ"/>
              </w:rPr>
              <w:t xml:space="preserve"> </w:t>
            </w:r>
            <w:r w:rsidRPr="008030CE">
              <w:rPr>
                <w:lang w:val="cs-CZ"/>
              </w:rPr>
              <w:t>______________________________</w:t>
            </w:r>
          </w:p>
          <w:p w14:paraId="208E0E05" w14:textId="7ACCFA2B" w:rsidR="00A17D57" w:rsidRPr="008030CE" w:rsidRDefault="00A17D57" w:rsidP="0001385B">
            <w:pPr>
              <w:spacing w:after="0" w:line="264" w:lineRule="auto"/>
              <w:ind w:right="-545"/>
              <w:rPr>
                <w:rFonts w:cs="Times New Roman"/>
                <w:lang w:val="cs-CZ"/>
              </w:rPr>
            </w:pPr>
            <w:r w:rsidRPr="008030CE">
              <w:rPr>
                <w:rFonts w:cs="Times New Roman"/>
                <w:lang w:val="cs-CZ"/>
              </w:rPr>
              <w:t xml:space="preserve">Jméno: </w:t>
            </w:r>
            <w:r w:rsidR="005E2D3D" w:rsidRPr="008030CE">
              <w:rPr>
                <w:rFonts w:asciiTheme="minorHAnsi" w:hAnsiTheme="minorHAnsi"/>
                <w:lang w:val="cs-CZ"/>
              </w:rPr>
              <w:t>Vojtěch Prokeš</w:t>
            </w:r>
          </w:p>
          <w:p w14:paraId="04BC9330" w14:textId="419B9E35" w:rsidR="00A17D57" w:rsidRPr="008030CE" w:rsidRDefault="00A17D57" w:rsidP="0001385B">
            <w:pPr>
              <w:spacing w:after="0" w:line="264" w:lineRule="auto"/>
              <w:ind w:right="-545"/>
              <w:rPr>
                <w:rFonts w:cs="Times New Roman"/>
                <w:lang w:val="cs-CZ"/>
              </w:rPr>
            </w:pPr>
            <w:r w:rsidRPr="008030CE">
              <w:rPr>
                <w:rFonts w:cs="Times New Roman"/>
                <w:lang w:val="cs-CZ"/>
              </w:rPr>
              <w:t>Funkce:</w:t>
            </w:r>
            <w:r w:rsidRPr="008030CE">
              <w:rPr>
                <w:rFonts w:cs="Times New Roman"/>
                <w:lang w:val="cs-CZ"/>
              </w:rPr>
              <w:tab/>
            </w:r>
            <w:proofErr w:type="spellStart"/>
            <w:r w:rsidR="005E2D3D" w:rsidRPr="008030CE">
              <w:rPr>
                <w:rFonts w:asciiTheme="minorHAnsi" w:hAnsiTheme="minorHAnsi"/>
                <w:lang w:val="cs-CZ"/>
              </w:rPr>
              <w:t>Research</w:t>
            </w:r>
            <w:proofErr w:type="spellEnd"/>
            <w:r w:rsidR="005E2D3D" w:rsidRPr="008030CE">
              <w:rPr>
                <w:rFonts w:asciiTheme="minorHAnsi" w:hAnsiTheme="minorHAnsi"/>
                <w:lang w:val="cs-CZ"/>
              </w:rPr>
              <w:t xml:space="preserve"> Director, jednatel</w:t>
            </w:r>
          </w:p>
          <w:p w14:paraId="516742D9" w14:textId="77777777" w:rsidR="00A17D57" w:rsidRPr="008030CE" w:rsidRDefault="00A17D57" w:rsidP="0001385B">
            <w:pPr>
              <w:spacing w:after="0" w:line="264" w:lineRule="auto"/>
              <w:ind w:right="-545"/>
              <w:rPr>
                <w:rFonts w:cs="Times New Roman"/>
                <w:lang w:val="cs-CZ"/>
              </w:rPr>
            </w:pPr>
          </w:p>
        </w:tc>
      </w:tr>
      <w:tr w:rsidR="00A17D57" w:rsidRPr="008030CE" w14:paraId="1B4C9EA4" w14:textId="77777777" w:rsidTr="0001385B">
        <w:trPr>
          <w:trHeight w:val="80"/>
        </w:trPr>
        <w:tc>
          <w:tcPr>
            <w:tcW w:w="9498" w:type="dxa"/>
            <w:gridSpan w:val="2"/>
            <w:hideMark/>
          </w:tcPr>
          <w:p w14:paraId="1948DCD5" w14:textId="77777777" w:rsidR="00A17D57" w:rsidRPr="008030CE" w:rsidRDefault="00A17D57" w:rsidP="0001385B">
            <w:pPr>
              <w:spacing w:after="0" w:line="264" w:lineRule="auto"/>
              <w:ind w:right="-545"/>
              <w:rPr>
                <w:lang w:val="cs-CZ"/>
              </w:rPr>
            </w:pPr>
          </w:p>
        </w:tc>
      </w:tr>
    </w:tbl>
    <w:p w14:paraId="4A626BE8" w14:textId="77777777" w:rsidR="0040447B" w:rsidRPr="008030CE" w:rsidRDefault="0040447B" w:rsidP="00226097">
      <w:pPr>
        <w:spacing w:line="360" w:lineRule="auto"/>
        <w:rPr>
          <w:rFonts w:asciiTheme="minorHAnsi" w:hAnsiTheme="minorHAnsi"/>
        </w:rPr>
      </w:pPr>
    </w:p>
    <w:p w14:paraId="321FB903" w14:textId="77777777" w:rsidR="005443E5" w:rsidRPr="008030CE" w:rsidRDefault="005443E5" w:rsidP="00226097">
      <w:pPr>
        <w:spacing w:line="360" w:lineRule="auto"/>
        <w:rPr>
          <w:rFonts w:asciiTheme="minorHAnsi" w:hAnsiTheme="minorHAnsi"/>
          <w:b/>
          <w:bCs/>
        </w:rPr>
      </w:pPr>
    </w:p>
    <w:p w14:paraId="231BC6EE" w14:textId="77777777" w:rsidR="001F31F1" w:rsidRPr="008030CE" w:rsidRDefault="001F31F1" w:rsidP="00226097">
      <w:pPr>
        <w:spacing w:line="360" w:lineRule="auto"/>
        <w:jc w:val="center"/>
        <w:rPr>
          <w:rFonts w:asciiTheme="minorHAnsi" w:hAnsiTheme="minorHAnsi"/>
          <w:b/>
          <w:bCs/>
        </w:rPr>
        <w:sectPr w:rsidR="001F31F1" w:rsidRPr="008030CE" w:rsidSect="00722A39">
          <w:pgSz w:w="11906" w:h="16838" w:code="9"/>
          <w:pgMar w:top="1440" w:right="1080" w:bottom="1440" w:left="1080" w:header="709" w:footer="284" w:gutter="0"/>
          <w:cols w:space="708"/>
          <w:titlePg/>
          <w:docGrid w:linePitch="360"/>
        </w:sectPr>
      </w:pPr>
    </w:p>
    <w:p w14:paraId="6C3992D1" w14:textId="69EF79AD" w:rsidR="005443E5" w:rsidRPr="008030CE" w:rsidRDefault="005443E5" w:rsidP="00226097">
      <w:pPr>
        <w:spacing w:line="360" w:lineRule="auto"/>
        <w:jc w:val="center"/>
        <w:rPr>
          <w:rFonts w:asciiTheme="minorHAnsi" w:hAnsiTheme="minorHAnsi"/>
          <w:b/>
          <w:bCs/>
        </w:rPr>
      </w:pPr>
      <w:r w:rsidRPr="008030CE">
        <w:rPr>
          <w:rFonts w:asciiTheme="minorHAnsi" w:hAnsiTheme="minorHAnsi"/>
          <w:b/>
          <w:bCs/>
        </w:rPr>
        <w:lastRenderedPageBreak/>
        <w:t>Příloha č. 1</w:t>
      </w:r>
    </w:p>
    <w:p w14:paraId="71B7B238" w14:textId="53E1E0A8" w:rsidR="00590186" w:rsidRPr="008030CE" w:rsidRDefault="00227BF9" w:rsidP="00226097">
      <w:pPr>
        <w:spacing w:line="360" w:lineRule="auto"/>
        <w:jc w:val="center"/>
        <w:rPr>
          <w:rFonts w:asciiTheme="minorHAnsi" w:hAnsiTheme="minorHAnsi"/>
          <w:b/>
          <w:bCs/>
        </w:rPr>
      </w:pPr>
      <w:r w:rsidRPr="008030CE">
        <w:rPr>
          <w:rFonts w:asciiTheme="minorHAnsi" w:hAnsiTheme="minorHAnsi"/>
          <w:b/>
          <w:bCs/>
        </w:rPr>
        <w:t>Specifikace poskytovan</w:t>
      </w:r>
      <w:r w:rsidR="00776196" w:rsidRPr="008030CE">
        <w:rPr>
          <w:rFonts w:asciiTheme="minorHAnsi" w:hAnsiTheme="minorHAnsi"/>
          <w:b/>
          <w:bCs/>
        </w:rPr>
        <w:t>ých S</w:t>
      </w:r>
      <w:r w:rsidRPr="008030CE">
        <w:rPr>
          <w:rFonts w:asciiTheme="minorHAnsi" w:hAnsiTheme="minorHAnsi"/>
          <w:b/>
          <w:bCs/>
        </w:rPr>
        <w:t>luž</w:t>
      </w:r>
      <w:r w:rsidR="00776196" w:rsidRPr="008030CE">
        <w:rPr>
          <w:rFonts w:asciiTheme="minorHAnsi" w:hAnsiTheme="minorHAnsi"/>
          <w:b/>
          <w:bCs/>
        </w:rPr>
        <w:t>e</w:t>
      </w:r>
      <w:r w:rsidRPr="008030CE">
        <w:rPr>
          <w:rFonts w:asciiTheme="minorHAnsi" w:hAnsiTheme="minorHAnsi"/>
          <w:b/>
          <w:bCs/>
        </w:rPr>
        <w:t>b</w:t>
      </w:r>
      <w:r w:rsidR="00590186" w:rsidRPr="008030CE">
        <w:rPr>
          <w:rFonts w:asciiTheme="minorHAnsi" w:hAnsiTheme="minorHAnsi"/>
          <w:b/>
          <w:bCs/>
        </w:rPr>
        <w:t xml:space="preserve"> včetně </w:t>
      </w:r>
      <w:r w:rsidR="00806DCB" w:rsidRPr="008030CE">
        <w:rPr>
          <w:rFonts w:asciiTheme="minorHAnsi" w:hAnsiTheme="minorHAnsi"/>
          <w:b/>
          <w:bCs/>
        </w:rPr>
        <w:t>H</w:t>
      </w:r>
      <w:r w:rsidR="00590186" w:rsidRPr="008030CE">
        <w:rPr>
          <w:rFonts w:asciiTheme="minorHAnsi" w:hAnsiTheme="minorHAnsi"/>
          <w:b/>
          <w:bCs/>
        </w:rPr>
        <w:t xml:space="preserve">armonogramu </w:t>
      </w:r>
      <w:r w:rsidR="00355D82" w:rsidRPr="008030CE">
        <w:rPr>
          <w:rFonts w:asciiTheme="minorHAnsi" w:hAnsiTheme="minorHAnsi"/>
          <w:b/>
          <w:bCs/>
        </w:rPr>
        <w:t xml:space="preserve">jejich dodání </w:t>
      </w:r>
    </w:p>
    <w:p w14:paraId="59011400" w14:textId="340FA56B" w:rsidR="00A55878" w:rsidRPr="008030CE" w:rsidRDefault="00A55878" w:rsidP="00226097">
      <w:pPr>
        <w:spacing w:line="360" w:lineRule="auto"/>
        <w:rPr>
          <w:rFonts w:asciiTheme="minorHAnsi" w:hAnsiTheme="minorHAnsi"/>
        </w:rPr>
      </w:pPr>
      <w:r w:rsidRPr="008030CE">
        <w:rPr>
          <w:rFonts w:asciiTheme="minorHAnsi" w:hAnsiTheme="minorHAnsi"/>
        </w:rPr>
        <w:t xml:space="preserve">Strany se dohodly, že Poskytovatel bude provádět Služby dle nabídky Poskytovatele přiložené </w:t>
      </w:r>
      <w:r w:rsidR="001571E3" w:rsidRPr="008030CE">
        <w:rPr>
          <w:rFonts w:asciiTheme="minorHAnsi" w:hAnsiTheme="minorHAnsi"/>
        </w:rPr>
        <w:t xml:space="preserve">níže </w:t>
      </w:r>
      <w:r w:rsidRPr="008030CE">
        <w:rPr>
          <w:rFonts w:asciiTheme="minorHAnsi" w:hAnsiTheme="minorHAnsi"/>
        </w:rPr>
        <w:t xml:space="preserve">ve formátu </w:t>
      </w:r>
      <w:r w:rsidR="004E6865" w:rsidRPr="008030CE">
        <w:rPr>
          <w:rFonts w:asciiTheme="minorHAnsi" w:hAnsiTheme="minorHAnsi"/>
        </w:rPr>
        <w:t>PDF.</w:t>
      </w:r>
      <w:r w:rsidRPr="008030CE">
        <w:rPr>
          <w:rFonts w:asciiTheme="minorHAnsi" w:hAnsiTheme="minorHAnsi"/>
        </w:rPr>
        <w:t xml:space="preserve"> </w:t>
      </w:r>
    </w:p>
    <w:p w14:paraId="402A0843" w14:textId="77777777" w:rsidR="00F81794" w:rsidRPr="008030CE" w:rsidRDefault="00F81794" w:rsidP="00226097">
      <w:pPr>
        <w:spacing w:line="360" w:lineRule="auto"/>
        <w:rPr>
          <w:rFonts w:asciiTheme="minorHAnsi" w:hAnsiTheme="minorHAnsi"/>
        </w:rPr>
      </w:pPr>
    </w:p>
    <w:p w14:paraId="51E73167" w14:textId="77777777" w:rsidR="00F81794" w:rsidRPr="008030CE" w:rsidRDefault="00F81794" w:rsidP="008030CE">
      <w:pPr>
        <w:spacing w:line="360" w:lineRule="auto"/>
        <w:rPr>
          <w:rFonts w:asciiTheme="minorHAnsi" w:hAnsiTheme="minorHAnsi"/>
          <w:b/>
          <w:bCs/>
        </w:rPr>
        <w:sectPr w:rsidR="00F81794" w:rsidRPr="008030CE" w:rsidSect="001F31F1">
          <w:pgSz w:w="11906" w:h="16838" w:code="9"/>
          <w:pgMar w:top="1440" w:right="1077" w:bottom="1440" w:left="1077" w:header="709" w:footer="284" w:gutter="0"/>
          <w:cols w:space="708"/>
          <w:titlePg/>
          <w:docGrid w:linePitch="360"/>
        </w:sectPr>
      </w:pPr>
    </w:p>
    <w:p w14:paraId="278BC98F" w14:textId="33029DDE" w:rsidR="00F81794" w:rsidRPr="008030CE" w:rsidRDefault="00F81794" w:rsidP="00F81794">
      <w:pPr>
        <w:spacing w:line="360" w:lineRule="auto"/>
        <w:jc w:val="center"/>
        <w:rPr>
          <w:rFonts w:asciiTheme="minorHAnsi" w:hAnsiTheme="minorHAnsi"/>
          <w:b/>
          <w:bCs/>
        </w:rPr>
      </w:pPr>
      <w:r w:rsidRPr="008030CE">
        <w:rPr>
          <w:rFonts w:asciiTheme="minorHAnsi" w:hAnsiTheme="minorHAnsi"/>
          <w:b/>
          <w:bCs/>
        </w:rPr>
        <w:lastRenderedPageBreak/>
        <w:t>Příloha č. 2</w:t>
      </w:r>
    </w:p>
    <w:p w14:paraId="38C036E9" w14:textId="3D228EDD" w:rsidR="00F81794" w:rsidRPr="008030CE" w:rsidRDefault="00F81794" w:rsidP="00F81794">
      <w:pPr>
        <w:spacing w:line="360" w:lineRule="auto"/>
        <w:jc w:val="center"/>
        <w:rPr>
          <w:rFonts w:asciiTheme="minorHAnsi" w:hAnsiTheme="minorHAnsi"/>
          <w:b/>
          <w:bCs/>
        </w:rPr>
      </w:pPr>
      <w:r w:rsidRPr="008030CE">
        <w:rPr>
          <w:rFonts w:asciiTheme="minorHAnsi" w:hAnsiTheme="minorHAnsi"/>
          <w:b/>
          <w:bCs/>
        </w:rPr>
        <w:t xml:space="preserve">Specifikace </w:t>
      </w:r>
      <w:r w:rsidR="00CB2BE7" w:rsidRPr="008030CE">
        <w:rPr>
          <w:rFonts w:asciiTheme="minorHAnsi" w:hAnsiTheme="minorHAnsi"/>
          <w:b/>
          <w:bCs/>
        </w:rPr>
        <w:t>Výstupů a Doporučení Poskytovatele</w:t>
      </w:r>
    </w:p>
    <w:p w14:paraId="73CFEBC8" w14:textId="77777777" w:rsidR="001A27A1" w:rsidRPr="008030CE" w:rsidRDefault="001A27A1" w:rsidP="00226097">
      <w:pPr>
        <w:spacing w:line="360" w:lineRule="auto"/>
        <w:rPr>
          <w:rFonts w:asciiTheme="minorHAnsi" w:hAnsiTheme="minorHAnsi"/>
        </w:rPr>
      </w:pPr>
    </w:p>
    <w:p w14:paraId="0A953B04" w14:textId="08C0536A" w:rsidR="001A27A1" w:rsidRPr="008030CE" w:rsidRDefault="00A64D40" w:rsidP="001A27A1">
      <w:pPr>
        <w:pStyle w:val="Odstavecseseznamem"/>
        <w:numPr>
          <w:ilvl w:val="0"/>
          <w:numId w:val="54"/>
        </w:numPr>
        <w:spacing w:line="360" w:lineRule="auto"/>
        <w:contextualSpacing w:val="0"/>
        <w:rPr>
          <w:rFonts w:asciiTheme="minorHAnsi" w:hAnsiTheme="minorHAnsi"/>
        </w:rPr>
      </w:pPr>
      <w:r w:rsidRPr="008030CE">
        <w:rPr>
          <w:rFonts w:asciiTheme="minorHAnsi" w:hAnsiTheme="minorHAnsi"/>
        </w:rPr>
        <w:t xml:space="preserve">Report se všemi zjištěními z analýzy </w:t>
      </w:r>
      <w:proofErr w:type="gramStart"/>
      <w:r w:rsidRPr="008030CE">
        <w:rPr>
          <w:rFonts w:asciiTheme="minorHAnsi" w:hAnsiTheme="minorHAnsi"/>
        </w:rPr>
        <w:t>dat v .PDF</w:t>
      </w:r>
      <w:proofErr w:type="gramEnd"/>
      <w:r w:rsidRPr="008030CE">
        <w:rPr>
          <w:rFonts w:asciiTheme="minorHAnsi" w:hAnsiTheme="minorHAnsi"/>
        </w:rPr>
        <w:t>;</w:t>
      </w:r>
    </w:p>
    <w:p w14:paraId="1A05B689" w14:textId="3F682E79" w:rsidR="001A27A1" w:rsidRPr="008030CE" w:rsidRDefault="00A64D40" w:rsidP="001A27A1">
      <w:pPr>
        <w:pStyle w:val="Odstavecseseznamem"/>
        <w:numPr>
          <w:ilvl w:val="0"/>
          <w:numId w:val="54"/>
        </w:numPr>
        <w:spacing w:line="360" w:lineRule="auto"/>
        <w:contextualSpacing w:val="0"/>
        <w:rPr>
          <w:rFonts w:asciiTheme="minorHAnsi" w:hAnsiTheme="minorHAnsi"/>
        </w:rPr>
      </w:pPr>
      <w:r w:rsidRPr="008030CE">
        <w:rPr>
          <w:rFonts w:asciiTheme="minorHAnsi" w:hAnsiTheme="minorHAnsi"/>
        </w:rPr>
        <w:t>Frekvenční tabulky s </w:t>
      </w:r>
      <w:proofErr w:type="spellStart"/>
      <w:r w:rsidRPr="008030CE">
        <w:rPr>
          <w:rFonts w:asciiTheme="minorHAnsi" w:hAnsiTheme="minorHAnsi"/>
        </w:rPr>
        <w:t>výledky</w:t>
      </w:r>
      <w:proofErr w:type="spellEnd"/>
      <w:r w:rsidRPr="008030CE">
        <w:rPr>
          <w:rFonts w:asciiTheme="minorHAnsi" w:hAnsiTheme="minorHAnsi"/>
        </w:rPr>
        <w:t xml:space="preserve"> </w:t>
      </w:r>
      <w:proofErr w:type="gramStart"/>
      <w:r w:rsidRPr="008030CE">
        <w:rPr>
          <w:rFonts w:asciiTheme="minorHAnsi" w:hAnsiTheme="minorHAnsi"/>
        </w:rPr>
        <w:t>výzkumu v .XLS</w:t>
      </w:r>
      <w:proofErr w:type="gramEnd"/>
      <w:r w:rsidRPr="008030CE">
        <w:rPr>
          <w:rFonts w:asciiTheme="minorHAnsi" w:hAnsiTheme="minorHAnsi"/>
        </w:rPr>
        <w:t>;</w:t>
      </w:r>
    </w:p>
    <w:p w14:paraId="72CF48A6" w14:textId="5CB3C346" w:rsidR="001A27A1" w:rsidRPr="008030CE" w:rsidRDefault="00A64D40" w:rsidP="00A64D40">
      <w:pPr>
        <w:pStyle w:val="Odstavecseseznamem"/>
        <w:numPr>
          <w:ilvl w:val="0"/>
          <w:numId w:val="54"/>
        </w:numPr>
        <w:spacing w:line="360" w:lineRule="auto"/>
        <w:contextualSpacing w:val="0"/>
      </w:pPr>
      <w:r w:rsidRPr="008030CE">
        <w:rPr>
          <w:rFonts w:asciiTheme="minorHAnsi" w:hAnsiTheme="minorHAnsi"/>
        </w:rPr>
        <w:t>Osobní prezentace výsledků výzkumu (online).</w:t>
      </w:r>
    </w:p>
    <w:p w14:paraId="75BDE5A8" w14:textId="2BA854F4" w:rsidR="001A27A1" w:rsidRPr="008030CE" w:rsidRDefault="001A27A1" w:rsidP="00226097">
      <w:pPr>
        <w:spacing w:line="360" w:lineRule="auto"/>
        <w:rPr>
          <w:rFonts w:asciiTheme="minorHAnsi" w:hAnsiTheme="minorHAnsi"/>
        </w:rPr>
        <w:sectPr w:rsidR="001A27A1" w:rsidRPr="008030CE" w:rsidSect="00F81794">
          <w:pgSz w:w="11906" w:h="16838" w:code="9"/>
          <w:pgMar w:top="1440" w:right="1077" w:bottom="1440" w:left="1077" w:header="709" w:footer="284" w:gutter="0"/>
          <w:cols w:space="708"/>
          <w:titlePg/>
          <w:docGrid w:linePitch="360"/>
        </w:sectPr>
      </w:pPr>
    </w:p>
    <w:p w14:paraId="4904F522" w14:textId="14C90E4C" w:rsidR="005C2B46" w:rsidRPr="008030CE" w:rsidRDefault="005C6381" w:rsidP="00226097">
      <w:pPr>
        <w:spacing w:line="360" w:lineRule="auto"/>
        <w:jc w:val="center"/>
        <w:rPr>
          <w:rFonts w:asciiTheme="minorHAnsi" w:hAnsiTheme="minorHAnsi"/>
          <w:b/>
          <w:bCs/>
        </w:rPr>
      </w:pPr>
      <w:r w:rsidRPr="008030CE">
        <w:rPr>
          <w:rFonts w:asciiTheme="minorHAnsi" w:hAnsiTheme="minorHAnsi"/>
          <w:b/>
          <w:bCs/>
        </w:rPr>
        <w:lastRenderedPageBreak/>
        <w:t xml:space="preserve">Příloha č. </w:t>
      </w:r>
      <w:r w:rsidR="00EE065B" w:rsidRPr="008030CE">
        <w:rPr>
          <w:rFonts w:asciiTheme="minorHAnsi" w:hAnsiTheme="minorHAnsi"/>
          <w:b/>
          <w:bCs/>
        </w:rPr>
        <w:t>3</w:t>
      </w:r>
    </w:p>
    <w:p w14:paraId="6A958538" w14:textId="15C40D5D" w:rsidR="009A6F65" w:rsidRPr="008030CE" w:rsidRDefault="009A6F65" w:rsidP="00226097">
      <w:pPr>
        <w:spacing w:line="360" w:lineRule="auto"/>
        <w:jc w:val="center"/>
        <w:rPr>
          <w:rFonts w:asciiTheme="minorHAnsi" w:hAnsiTheme="minorHAnsi"/>
          <w:b/>
          <w:bCs/>
        </w:rPr>
      </w:pPr>
      <w:r w:rsidRPr="008030CE">
        <w:rPr>
          <w:rFonts w:asciiTheme="minorHAnsi" w:hAnsiTheme="minorHAnsi"/>
          <w:b/>
          <w:bCs/>
        </w:rPr>
        <w:t>Podklady a informace vyžádané Poskytovatelem</w:t>
      </w:r>
    </w:p>
    <w:p w14:paraId="1D415479" w14:textId="77777777" w:rsidR="00122F84" w:rsidRPr="008030CE" w:rsidRDefault="00122F84" w:rsidP="00226097">
      <w:pPr>
        <w:spacing w:line="360" w:lineRule="auto"/>
        <w:jc w:val="center"/>
        <w:rPr>
          <w:rFonts w:asciiTheme="minorHAnsi" w:hAnsiTheme="minorHAnsi"/>
          <w:b/>
          <w:bCs/>
        </w:rPr>
      </w:pPr>
    </w:p>
    <w:p w14:paraId="77ED3124" w14:textId="09EE3C91" w:rsidR="0066784F" w:rsidRPr="008030CE" w:rsidRDefault="00A64D40" w:rsidP="005C043F">
      <w:pPr>
        <w:pStyle w:val="Odstavecseseznamem"/>
        <w:numPr>
          <w:ilvl w:val="0"/>
          <w:numId w:val="57"/>
        </w:numPr>
        <w:spacing w:line="360" w:lineRule="auto"/>
        <w:contextualSpacing w:val="0"/>
        <w:rPr>
          <w:rFonts w:asciiTheme="minorHAnsi" w:hAnsiTheme="minorHAnsi"/>
        </w:rPr>
      </w:pPr>
      <w:r w:rsidRPr="008030CE">
        <w:rPr>
          <w:rFonts w:asciiTheme="minorHAnsi" w:hAnsiTheme="minorHAnsi"/>
        </w:rPr>
        <w:t>Definice stávajících cílových skupin</w:t>
      </w:r>
      <w:r w:rsidR="0066784F" w:rsidRPr="008030CE">
        <w:rPr>
          <w:rFonts w:asciiTheme="minorHAnsi" w:hAnsiTheme="minorHAnsi"/>
        </w:rPr>
        <w:t>;</w:t>
      </w:r>
    </w:p>
    <w:p w14:paraId="61831774" w14:textId="7A2BF30A" w:rsidR="0066784F" w:rsidRPr="008030CE" w:rsidRDefault="00A64D40" w:rsidP="005C043F">
      <w:pPr>
        <w:pStyle w:val="Odstavecseseznamem"/>
        <w:numPr>
          <w:ilvl w:val="0"/>
          <w:numId w:val="57"/>
        </w:numPr>
        <w:spacing w:line="360" w:lineRule="auto"/>
        <w:contextualSpacing w:val="0"/>
        <w:rPr>
          <w:rFonts w:asciiTheme="minorHAnsi" w:hAnsiTheme="minorHAnsi"/>
        </w:rPr>
      </w:pPr>
      <w:r w:rsidRPr="008030CE">
        <w:rPr>
          <w:rFonts w:asciiTheme="minorHAnsi" w:hAnsiTheme="minorHAnsi"/>
        </w:rPr>
        <w:t>4 hlavní konkurenti;</w:t>
      </w:r>
    </w:p>
    <w:p w14:paraId="703BD587" w14:textId="4BE9C9F8" w:rsidR="001F087C" w:rsidRPr="008030CE" w:rsidRDefault="001F087C" w:rsidP="005C043F">
      <w:pPr>
        <w:pStyle w:val="Odstavecseseznamem"/>
        <w:numPr>
          <w:ilvl w:val="0"/>
          <w:numId w:val="57"/>
        </w:numPr>
        <w:spacing w:line="360" w:lineRule="auto"/>
        <w:contextualSpacing w:val="0"/>
        <w:rPr>
          <w:rFonts w:asciiTheme="minorHAnsi" w:hAnsiTheme="minorHAnsi"/>
        </w:rPr>
      </w:pPr>
      <w:r w:rsidRPr="008030CE">
        <w:rPr>
          <w:rFonts w:asciiTheme="minorHAnsi" w:hAnsiTheme="minorHAnsi"/>
        </w:rPr>
        <w:t>Hypotézy o chování návštěvníků</w:t>
      </w:r>
      <w:r w:rsidR="00DB6B88" w:rsidRPr="008030CE">
        <w:rPr>
          <w:rFonts w:asciiTheme="minorHAnsi" w:hAnsiTheme="minorHAnsi"/>
        </w:rPr>
        <w:t>,</w:t>
      </w:r>
      <w:r w:rsidRPr="008030CE">
        <w:rPr>
          <w:rFonts w:asciiTheme="minorHAnsi" w:hAnsiTheme="minorHAnsi"/>
        </w:rPr>
        <w:t xml:space="preserve"> které si chce Objednatel otestovat;</w:t>
      </w:r>
    </w:p>
    <w:p w14:paraId="5FEBB84E" w14:textId="37A1ACBD" w:rsidR="0066784F" w:rsidRPr="008030CE" w:rsidRDefault="001F087C" w:rsidP="00A64D40">
      <w:pPr>
        <w:pStyle w:val="Odstavecseseznamem"/>
        <w:numPr>
          <w:ilvl w:val="0"/>
          <w:numId w:val="57"/>
        </w:numPr>
        <w:spacing w:line="360" w:lineRule="auto"/>
        <w:contextualSpacing w:val="0"/>
      </w:pPr>
      <w:r w:rsidRPr="008030CE">
        <w:rPr>
          <w:rFonts w:asciiTheme="minorHAnsi" w:hAnsiTheme="minorHAnsi"/>
        </w:rPr>
        <w:t>Společně se domluvíme na množství testovaných příležitostí a potřeb.</w:t>
      </w:r>
    </w:p>
    <w:p w14:paraId="7A13428D" w14:textId="77777777" w:rsidR="007E6E1B" w:rsidRPr="009A6F65" w:rsidRDefault="007E6E1B" w:rsidP="00226097">
      <w:pPr>
        <w:spacing w:line="360" w:lineRule="auto"/>
        <w:rPr>
          <w:rFonts w:asciiTheme="minorHAnsi" w:hAnsiTheme="minorHAnsi"/>
          <w:b/>
          <w:bCs/>
        </w:rPr>
      </w:pPr>
    </w:p>
    <w:sectPr w:rsidR="007E6E1B" w:rsidRPr="009A6F65" w:rsidSect="005C6381">
      <w:pgSz w:w="11906" w:h="16838" w:code="9"/>
      <w:pgMar w:top="1440" w:right="1077" w:bottom="1440"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F5877" w14:textId="77777777" w:rsidR="00032A76" w:rsidRDefault="00032A76" w:rsidP="00137F19">
      <w:pPr>
        <w:spacing w:after="0" w:line="240" w:lineRule="auto"/>
      </w:pPr>
      <w:r>
        <w:separator/>
      </w:r>
    </w:p>
  </w:endnote>
  <w:endnote w:type="continuationSeparator" w:id="0">
    <w:p w14:paraId="79EAE8D0" w14:textId="77777777" w:rsidR="00032A76" w:rsidRDefault="00032A76" w:rsidP="0013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27567"/>
      <w:docPartObj>
        <w:docPartGallery w:val="Page Numbers (Bottom of Page)"/>
        <w:docPartUnique/>
      </w:docPartObj>
    </w:sdtPr>
    <w:sdtEndPr>
      <w:rPr>
        <w:noProof/>
      </w:rPr>
    </w:sdtEndPr>
    <w:sdtContent>
      <w:p w14:paraId="7E4AB553" w14:textId="2483F22E" w:rsidR="002B7645" w:rsidRDefault="002B7645">
        <w:pPr>
          <w:pStyle w:val="Zpat"/>
          <w:jc w:val="right"/>
        </w:pPr>
        <w:r>
          <w:fldChar w:fldCharType="begin"/>
        </w:r>
        <w:r>
          <w:instrText xml:space="preserve"> PAGE   \* MERGEFORMAT </w:instrText>
        </w:r>
        <w:r>
          <w:fldChar w:fldCharType="separate"/>
        </w:r>
        <w:r w:rsidR="001B2C74">
          <w:rPr>
            <w:noProof/>
          </w:rPr>
          <w:t>7</w:t>
        </w:r>
        <w:r>
          <w:rPr>
            <w:noProof/>
          </w:rPr>
          <w:fldChar w:fldCharType="end"/>
        </w:r>
      </w:p>
    </w:sdtContent>
  </w:sdt>
  <w:p w14:paraId="131B28AB" w14:textId="77777777" w:rsidR="002B7645" w:rsidRDefault="002B7645">
    <w:pPr>
      <w:pStyle w:val="Zpat"/>
    </w:pPr>
  </w:p>
  <w:p w14:paraId="13F3D0CF" w14:textId="77777777" w:rsidR="002B7645" w:rsidRDefault="002B76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310653"/>
      <w:docPartObj>
        <w:docPartGallery w:val="Page Numbers (Bottom of Page)"/>
        <w:docPartUnique/>
      </w:docPartObj>
    </w:sdtPr>
    <w:sdtEndPr/>
    <w:sdtContent>
      <w:p w14:paraId="64EC0078" w14:textId="77777777" w:rsidR="002B7645" w:rsidRDefault="002B7645">
        <w:pPr>
          <w:pStyle w:val="Zpat"/>
          <w:jc w:val="right"/>
        </w:pPr>
      </w:p>
      <w:tbl>
        <w:tblPr>
          <w:tblStyle w:val="Mkatabulky"/>
          <w:tblW w:w="10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4536"/>
          <w:gridCol w:w="2268"/>
        </w:tblGrid>
        <w:tr w:rsidR="002B7645" w:rsidRPr="00D94498" w14:paraId="59211F84" w14:textId="77777777" w:rsidTr="00F309F5">
          <w:trPr>
            <w:trHeight w:val="709"/>
            <w:jc w:val="center"/>
          </w:trPr>
          <w:tc>
            <w:tcPr>
              <w:tcW w:w="3387" w:type="dxa"/>
              <w:tcBorders>
                <w:left w:val="single" w:sz="12" w:space="0" w:color="D9D9D9" w:themeColor="background1" w:themeShade="D9"/>
                <w:right w:val="single" w:sz="12" w:space="0" w:color="D9D9D9" w:themeColor="background1" w:themeShade="D9"/>
              </w:tcBorders>
            </w:tcPr>
            <w:p w14:paraId="4CDAFB1F" w14:textId="77777777" w:rsidR="002B7645" w:rsidRPr="00044E9F" w:rsidRDefault="002B7645" w:rsidP="00E85797">
              <w:pPr>
                <w:pStyle w:val="Zpat"/>
                <w:rPr>
                  <w:color w:val="808080" w:themeColor="background1" w:themeShade="80"/>
                  <w:sz w:val="16"/>
                  <w:szCs w:val="16"/>
                  <w:lang w:val="en-US"/>
                </w:rPr>
              </w:pPr>
              <w:r w:rsidRPr="00044E9F">
                <w:rPr>
                  <w:b/>
                  <w:color w:val="808080" w:themeColor="background1" w:themeShade="80"/>
                  <w:sz w:val="16"/>
                  <w:szCs w:val="16"/>
                  <w:lang w:val="en-US"/>
                </w:rPr>
                <w:t xml:space="preserve">Prague  </w:t>
              </w:r>
              <w:r w:rsidRPr="00044E9F">
                <w:rPr>
                  <w:color w:val="808080" w:themeColor="background1" w:themeShade="80"/>
                  <w:sz w:val="16"/>
                  <w:szCs w:val="16"/>
                  <w:lang w:val="en-US"/>
                </w:rPr>
                <w:t>|  Czech Republic</w:t>
              </w:r>
            </w:p>
            <w:p w14:paraId="07E0B3F3" w14:textId="77777777" w:rsidR="002B7645" w:rsidRDefault="002B7645" w:rsidP="00E85797">
              <w:pPr>
                <w:pStyle w:val="Zpat"/>
                <w:rPr>
                  <w:b/>
                  <w:color w:val="808080" w:themeColor="background1" w:themeShade="80"/>
                  <w:sz w:val="14"/>
                  <w:szCs w:val="14"/>
                  <w:lang w:val="cs-CZ"/>
                </w:rPr>
              </w:pPr>
              <w:r w:rsidRPr="00044E9F">
                <w:rPr>
                  <w:b/>
                  <w:color w:val="808080" w:themeColor="background1" w:themeShade="80"/>
                  <w:sz w:val="14"/>
                  <w:szCs w:val="14"/>
                  <w:lang w:val="en-US"/>
                </w:rPr>
                <w:t xml:space="preserve">CEE Attorneys s.r.o., </w:t>
              </w:r>
              <w:r w:rsidRPr="00044E9F">
                <w:rPr>
                  <w:b/>
                  <w:color w:val="808080" w:themeColor="background1" w:themeShade="80"/>
                  <w:sz w:val="14"/>
                  <w:szCs w:val="14"/>
                  <w:lang w:val="cs-CZ"/>
                </w:rPr>
                <w:t>advokátní kancelář</w:t>
              </w:r>
            </w:p>
            <w:p w14:paraId="52642307" w14:textId="77777777" w:rsidR="002B7645" w:rsidRPr="00044E9F" w:rsidRDefault="002B7645" w:rsidP="00E85797">
              <w:pPr>
                <w:pStyle w:val="Zpat"/>
                <w:rPr>
                  <w:b/>
                  <w:color w:val="808080" w:themeColor="background1" w:themeShade="80"/>
                  <w:sz w:val="14"/>
                  <w:szCs w:val="14"/>
                  <w:lang w:val="en-US"/>
                </w:rPr>
              </w:pPr>
              <w:r w:rsidRPr="00201F3F">
                <w:rPr>
                  <w:color w:val="808080" w:themeColor="background1" w:themeShade="80"/>
                  <w:sz w:val="14"/>
                  <w:szCs w:val="14"/>
                  <w:lang w:val="en-US"/>
                </w:rPr>
                <w:t>Lighthouse Waterfront Tower</w:t>
              </w:r>
              <w:r>
                <w:rPr>
                  <w:b/>
                  <w:color w:val="808080" w:themeColor="background1" w:themeShade="80"/>
                  <w:sz w:val="14"/>
                  <w:szCs w:val="14"/>
                  <w:lang w:val="en-US"/>
                </w:rPr>
                <w:t>,</w:t>
              </w:r>
            </w:p>
            <w:p w14:paraId="66A0B4C2" w14:textId="77777777" w:rsidR="002B7645" w:rsidRPr="00044E9F" w:rsidRDefault="002B7645" w:rsidP="00E85797">
              <w:pPr>
                <w:pStyle w:val="Zpat"/>
                <w:rPr>
                  <w:color w:val="808080" w:themeColor="background1" w:themeShade="80"/>
                  <w:sz w:val="14"/>
                  <w:szCs w:val="14"/>
                </w:rPr>
              </w:pPr>
              <w:r>
                <w:rPr>
                  <w:color w:val="808080" w:themeColor="background1" w:themeShade="80"/>
                  <w:sz w:val="14"/>
                  <w:szCs w:val="14"/>
                </w:rPr>
                <w:t>Jankovcova 1569/2c, 170 00 Praha 7</w:t>
              </w:r>
              <w:r w:rsidRPr="00044E9F">
                <w:rPr>
                  <w:color w:val="808080" w:themeColor="background1" w:themeShade="80"/>
                  <w:sz w:val="14"/>
                  <w:szCs w:val="14"/>
                </w:rPr>
                <w:t>, Czech Republic</w:t>
              </w:r>
            </w:p>
            <w:p w14:paraId="3E4361ED" w14:textId="77777777" w:rsidR="002B7645" w:rsidRPr="00044E9F" w:rsidRDefault="002B7645" w:rsidP="00E85797">
              <w:pPr>
                <w:pStyle w:val="Zpat"/>
                <w:rPr>
                  <w:color w:val="808080" w:themeColor="background1" w:themeShade="80"/>
                  <w:sz w:val="14"/>
                  <w:szCs w:val="14"/>
                </w:rPr>
              </w:pPr>
              <w:r w:rsidRPr="00044E9F">
                <w:rPr>
                  <w:color w:val="808080" w:themeColor="background1" w:themeShade="80"/>
                  <w:sz w:val="14"/>
                  <w:szCs w:val="14"/>
                </w:rPr>
                <w:t>+420 778 133 331 | prague@ceeattorneys.com</w:t>
              </w:r>
            </w:p>
            <w:p w14:paraId="3A1086B5" w14:textId="77777777" w:rsidR="002B7645" w:rsidRPr="00044E9F" w:rsidRDefault="002B7645" w:rsidP="00E85797">
              <w:pPr>
                <w:pStyle w:val="Zpat"/>
                <w:rPr>
                  <w:color w:val="808080" w:themeColor="background1" w:themeShade="80"/>
                  <w:sz w:val="14"/>
                  <w:szCs w:val="14"/>
                </w:rPr>
              </w:pPr>
              <w:r w:rsidRPr="00044E9F">
                <w:rPr>
                  <w:b/>
                  <w:color w:val="EAB200"/>
                  <w:sz w:val="14"/>
                  <w:szCs w:val="14"/>
                  <w:lang w:val="it-IT"/>
                </w:rPr>
                <w:t>www.ceeattorneys.com</w:t>
              </w:r>
            </w:p>
          </w:tc>
          <w:tc>
            <w:tcPr>
              <w:tcW w:w="4536" w:type="dxa"/>
              <w:tcBorders>
                <w:left w:val="single" w:sz="12" w:space="0" w:color="D9D9D9" w:themeColor="background1" w:themeShade="D9"/>
                <w:right w:val="single" w:sz="12" w:space="0" w:color="D9D9D9" w:themeColor="background1" w:themeShade="D9"/>
              </w:tcBorders>
            </w:tcPr>
            <w:p w14:paraId="270C9DC7" w14:textId="77777777" w:rsidR="002B7645" w:rsidRPr="00044E9F" w:rsidRDefault="002B7645" w:rsidP="00E85797">
              <w:pPr>
                <w:pStyle w:val="Zpat"/>
                <w:rPr>
                  <w:color w:val="808080" w:themeColor="background1" w:themeShade="80"/>
                  <w:sz w:val="14"/>
                  <w:szCs w:val="14"/>
                  <w:lang w:val="cs-CZ"/>
                </w:rPr>
              </w:pPr>
              <w:r w:rsidRPr="00044E9F">
                <w:rPr>
                  <w:color w:val="808080" w:themeColor="background1" w:themeShade="80"/>
                  <w:sz w:val="14"/>
                  <w:szCs w:val="14"/>
                  <w:lang w:val="cs-CZ"/>
                </w:rPr>
                <w:t xml:space="preserve">Společnost zapsaná v obchodním rejstříku vedeném </w:t>
              </w:r>
              <w:r w:rsidRPr="00044E9F">
                <w:rPr>
                  <w:color w:val="808080" w:themeColor="background1" w:themeShade="80"/>
                  <w:sz w:val="14"/>
                  <w:szCs w:val="14"/>
                  <w:lang w:val="cs-CZ"/>
                </w:rPr>
                <w:br/>
                <w:t>Městským soudem v Praze, oddíl C, vložka 220889</w:t>
              </w:r>
            </w:p>
            <w:p w14:paraId="2A0DB4D5" w14:textId="77777777" w:rsidR="002B7645" w:rsidRPr="00044E9F" w:rsidRDefault="002B7645" w:rsidP="00E85797">
              <w:pPr>
                <w:pStyle w:val="Zpat"/>
                <w:rPr>
                  <w:color w:val="808080" w:themeColor="background1" w:themeShade="80"/>
                  <w:sz w:val="14"/>
                  <w:szCs w:val="14"/>
                </w:rPr>
              </w:pPr>
            </w:p>
            <w:p w14:paraId="6ADF2B8A" w14:textId="77777777" w:rsidR="002B7645" w:rsidRPr="00044E9F" w:rsidRDefault="002B7645" w:rsidP="00E85797">
              <w:pPr>
                <w:pStyle w:val="Zpat"/>
                <w:rPr>
                  <w:color w:val="808080" w:themeColor="background1" w:themeShade="80"/>
                  <w:sz w:val="14"/>
                  <w:szCs w:val="14"/>
                  <w:lang w:val="en-US"/>
                </w:rPr>
              </w:pPr>
              <w:r w:rsidRPr="00044E9F">
                <w:rPr>
                  <w:color w:val="808080" w:themeColor="background1" w:themeShade="80"/>
                  <w:sz w:val="14"/>
                  <w:szCs w:val="14"/>
                  <w:lang w:val="en-US"/>
                </w:rPr>
                <w:t>IČO: 025 64 742</w:t>
              </w:r>
            </w:p>
            <w:p w14:paraId="0E963703" w14:textId="77777777" w:rsidR="002B7645" w:rsidRPr="00044E9F" w:rsidRDefault="002B7645" w:rsidP="00E85797">
              <w:pPr>
                <w:pStyle w:val="Zpat"/>
                <w:rPr>
                  <w:b/>
                  <w:color w:val="EAB200"/>
                  <w:sz w:val="14"/>
                  <w:szCs w:val="14"/>
                  <w:lang w:val="en-US"/>
                </w:rPr>
              </w:pPr>
              <w:r w:rsidRPr="00044E9F">
                <w:rPr>
                  <w:color w:val="808080" w:themeColor="background1" w:themeShade="80"/>
                  <w:sz w:val="14"/>
                  <w:szCs w:val="14"/>
                  <w:lang w:val="en-US"/>
                </w:rPr>
                <w:t>DIČ: CZ02564742</w:t>
              </w:r>
            </w:p>
          </w:tc>
          <w:tc>
            <w:tcPr>
              <w:tcW w:w="2268" w:type="dxa"/>
              <w:tcBorders>
                <w:left w:val="single" w:sz="12" w:space="0" w:color="D9D9D9" w:themeColor="background1" w:themeShade="D9"/>
                <w:right w:val="single" w:sz="12" w:space="0" w:color="D9D9D9" w:themeColor="background1" w:themeShade="D9"/>
              </w:tcBorders>
            </w:tcPr>
            <w:p w14:paraId="33C91487" w14:textId="77777777" w:rsidR="002B7645" w:rsidRPr="00044E9F" w:rsidRDefault="002B7645" w:rsidP="00E85797">
              <w:pPr>
                <w:pStyle w:val="Zpat"/>
                <w:rPr>
                  <w:b/>
                  <w:color w:val="808080" w:themeColor="background1" w:themeShade="80"/>
                  <w:sz w:val="14"/>
                  <w:lang w:val="en-US"/>
                </w:rPr>
              </w:pPr>
              <w:r w:rsidRPr="00044E9F">
                <w:rPr>
                  <w:b/>
                  <w:color w:val="808080" w:themeColor="background1" w:themeShade="80"/>
                  <w:sz w:val="14"/>
                  <w:lang w:val="en-US"/>
                </w:rPr>
                <w:t>CEE Attorneys</w:t>
              </w:r>
            </w:p>
            <w:p w14:paraId="44255FDA" w14:textId="77777777" w:rsidR="002B7645" w:rsidRPr="00044E9F" w:rsidRDefault="002B7645" w:rsidP="00E85797">
              <w:pPr>
                <w:pStyle w:val="Zpat"/>
                <w:rPr>
                  <w:color w:val="808080" w:themeColor="background1" w:themeShade="80"/>
                  <w:sz w:val="14"/>
                  <w:lang w:val="en-US"/>
                </w:rPr>
              </w:pPr>
              <w:r w:rsidRPr="00044E9F">
                <w:rPr>
                  <w:b/>
                  <w:color w:val="808080" w:themeColor="background1" w:themeShade="80"/>
                  <w:sz w:val="14"/>
                  <w:lang w:val="en-US"/>
                </w:rPr>
                <w:t xml:space="preserve">Bratislava </w:t>
              </w:r>
              <w:r w:rsidRPr="00044E9F">
                <w:rPr>
                  <w:color w:val="808080" w:themeColor="background1" w:themeShade="80"/>
                  <w:sz w:val="14"/>
                  <w:lang w:val="en-US"/>
                </w:rPr>
                <w:t>(Slovakia)</w:t>
              </w:r>
            </w:p>
            <w:p w14:paraId="68DAFBBE" w14:textId="77777777" w:rsidR="002B7645" w:rsidRPr="00044E9F" w:rsidRDefault="002B7645" w:rsidP="00E85797">
              <w:pPr>
                <w:pStyle w:val="Zpat"/>
                <w:rPr>
                  <w:color w:val="808080" w:themeColor="background1" w:themeShade="80"/>
                  <w:sz w:val="14"/>
                  <w:lang w:val="en-US"/>
                </w:rPr>
              </w:pPr>
              <w:r w:rsidRPr="00044E9F">
                <w:rPr>
                  <w:b/>
                  <w:color w:val="808080" w:themeColor="background1" w:themeShade="80"/>
                  <w:sz w:val="14"/>
                  <w:lang w:val="en-US"/>
                </w:rPr>
                <w:t>Bucharest</w:t>
              </w:r>
              <w:r w:rsidRPr="00044E9F">
                <w:rPr>
                  <w:color w:val="808080" w:themeColor="background1" w:themeShade="80"/>
                  <w:sz w:val="14"/>
                  <w:lang w:val="en-US"/>
                </w:rPr>
                <w:t xml:space="preserve"> (Romania)</w:t>
              </w:r>
            </w:p>
            <w:p w14:paraId="33F8A827" w14:textId="77777777" w:rsidR="002B7645" w:rsidRPr="00044E9F" w:rsidRDefault="002B7645" w:rsidP="000916CC">
              <w:pPr>
                <w:pStyle w:val="Zpat"/>
                <w:rPr>
                  <w:color w:val="808080" w:themeColor="background1" w:themeShade="80"/>
                  <w:sz w:val="14"/>
                  <w:lang w:val="en-US"/>
                </w:rPr>
              </w:pPr>
              <w:r w:rsidRPr="00044E9F">
                <w:rPr>
                  <w:b/>
                  <w:color w:val="808080" w:themeColor="background1" w:themeShade="80"/>
                  <w:sz w:val="14"/>
                  <w:lang w:val="en-US"/>
                </w:rPr>
                <w:t>Budapest</w:t>
              </w:r>
              <w:r w:rsidRPr="00044E9F">
                <w:rPr>
                  <w:color w:val="808080" w:themeColor="background1" w:themeShade="80"/>
                  <w:sz w:val="14"/>
                  <w:lang w:val="en-US"/>
                </w:rPr>
                <w:t xml:space="preserve"> (Hungary)</w:t>
              </w:r>
            </w:p>
            <w:p w14:paraId="6557AADF" w14:textId="77777777" w:rsidR="002B7645" w:rsidRPr="00044E9F" w:rsidRDefault="002B7645" w:rsidP="00E85797">
              <w:pPr>
                <w:pStyle w:val="Zpat"/>
                <w:rPr>
                  <w:color w:val="808080" w:themeColor="background1" w:themeShade="80"/>
                  <w:sz w:val="14"/>
                  <w:lang w:val="en-US"/>
                </w:rPr>
              </w:pPr>
              <w:r w:rsidRPr="00044E9F">
                <w:rPr>
                  <w:b/>
                  <w:color w:val="808080" w:themeColor="background1" w:themeShade="80"/>
                  <w:sz w:val="14"/>
                  <w:lang w:val="en-US"/>
                </w:rPr>
                <w:t xml:space="preserve">Prague </w:t>
              </w:r>
              <w:r w:rsidRPr="00044E9F">
                <w:rPr>
                  <w:color w:val="808080" w:themeColor="background1" w:themeShade="80"/>
                  <w:sz w:val="14"/>
                  <w:lang w:val="en-US"/>
                </w:rPr>
                <w:t>(Czech Republic)</w:t>
              </w:r>
            </w:p>
            <w:p w14:paraId="6F430A85" w14:textId="77777777" w:rsidR="002B7645" w:rsidRPr="00044E9F" w:rsidRDefault="002B7645" w:rsidP="00E85797">
              <w:pPr>
                <w:pStyle w:val="Zpat"/>
                <w:rPr>
                  <w:b/>
                  <w:color w:val="808080" w:themeColor="background1" w:themeShade="80"/>
                  <w:sz w:val="14"/>
                  <w:lang w:val="en-US"/>
                </w:rPr>
              </w:pPr>
              <w:r w:rsidRPr="00044E9F">
                <w:rPr>
                  <w:b/>
                  <w:color w:val="808080" w:themeColor="background1" w:themeShade="80"/>
                  <w:sz w:val="14"/>
                  <w:lang w:val="en-US"/>
                </w:rPr>
                <w:t xml:space="preserve">Riga </w:t>
              </w:r>
              <w:r w:rsidRPr="00044E9F">
                <w:rPr>
                  <w:color w:val="808080" w:themeColor="background1" w:themeShade="80"/>
                  <w:sz w:val="14"/>
                  <w:lang w:val="en-US"/>
                </w:rPr>
                <w:t>(Latvia)</w:t>
              </w:r>
            </w:p>
            <w:p w14:paraId="79F78487" w14:textId="77777777" w:rsidR="002B7645" w:rsidRPr="00044E9F" w:rsidRDefault="002B7645" w:rsidP="000916CC">
              <w:pPr>
                <w:pStyle w:val="Zpat"/>
                <w:rPr>
                  <w:color w:val="808080" w:themeColor="background1" w:themeShade="80"/>
                  <w:sz w:val="14"/>
                  <w:lang w:val="en-US"/>
                </w:rPr>
              </w:pPr>
              <w:r>
                <w:rPr>
                  <w:b/>
                  <w:color w:val="808080" w:themeColor="background1" w:themeShade="80"/>
                  <w:sz w:val="14"/>
                  <w:lang w:val="en-US"/>
                </w:rPr>
                <w:t>Sofia</w:t>
              </w:r>
              <w:r w:rsidRPr="00044E9F">
                <w:rPr>
                  <w:color w:val="808080" w:themeColor="background1" w:themeShade="80"/>
                  <w:sz w:val="14"/>
                  <w:lang w:val="en-US"/>
                </w:rPr>
                <w:t xml:space="preserve"> (</w:t>
              </w:r>
              <w:r>
                <w:rPr>
                  <w:color w:val="808080" w:themeColor="background1" w:themeShade="80"/>
                  <w:sz w:val="14"/>
                  <w:lang w:val="en-US"/>
                </w:rPr>
                <w:t>Bulgaria</w:t>
              </w:r>
              <w:r w:rsidRPr="00044E9F">
                <w:rPr>
                  <w:color w:val="808080" w:themeColor="background1" w:themeShade="80"/>
                  <w:sz w:val="14"/>
                  <w:lang w:val="en-US"/>
                </w:rPr>
                <w:t>)</w:t>
              </w:r>
            </w:p>
            <w:p w14:paraId="27A424C2" w14:textId="77777777" w:rsidR="002B7645" w:rsidRPr="00044E9F" w:rsidRDefault="002B7645" w:rsidP="00E85797">
              <w:pPr>
                <w:pStyle w:val="Zpat"/>
                <w:rPr>
                  <w:color w:val="808080" w:themeColor="background1" w:themeShade="80"/>
                  <w:sz w:val="14"/>
                  <w:lang w:val="en-US"/>
                </w:rPr>
              </w:pPr>
              <w:r w:rsidRPr="00044E9F">
                <w:rPr>
                  <w:b/>
                  <w:color w:val="808080" w:themeColor="background1" w:themeShade="80"/>
                  <w:sz w:val="14"/>
                  <w:lang w:val="en-US"/>
                </w:rPr>
                <w:t xml:space="preserve">Vilnius </w:t>
              </w:r>
              <w:r w:rsidRPr="00044E9F">
                <w:rPr>
                  <w:color w:val="808080" w:themeColor="background1" w:themeShade="80"/>
                  <w:sz w:val="14"/>
                  <w:lang w:val="en-US"/>
                </w:rPr>
                <w:t>(Lithuania)</w:t>
              </w:r>
            </w:p>
            <w:p w14:paraId="5F22E7BD" w14:textId="77777777" w:rsidR="002B7645" w:rsidRPr="00044E9F" w:rsidRDefault="002B7645" w:rsidP="00E85797">
              <w:pPr>
                <w:pStyle w:val="Zpat"/>
                <w:rPr>
                  <w:color w:val="808080" w:themeColor="background1" w:themeShade="80"/>
                  <w:sz w:val="14"/>
                  <w:lang w:val="en-US"/>
                </w:rPr>
              </w:pPr>
              <w:r w:rsidRPr="00044E9F">
                <w:rPr>
                  <w:b/>
                  <w:color w:val="808080" w:themeColor="background1" w:themeShade="80"/>
                  <w:sz w:val="14"/>
                  <w:lang w:val="en-US"/>
                </w:rPr>
                <w:t xml:space="preserve">Warsaw </w:t>
              </w:r>
              <w:r w:rsidRPr="00044E9F">
                <w:rPr>
                  <w:color w:val="808080" w:themeColor="background1" w:themeShade="80"/>
                  <w:sz w:val="14"/>
                  <w:lang w:val="en-US"/>
                </w:rPr>
                <w:t>(Poland)</w:t>
              </w:r>
            </w:p>
          </w:tc>
        </w:tr>
      </w:tbl>
      <w:p w14:paraId="66C2ED55" w14:textId="77777777" w:rsidR="002B7645" w:rsidRDefault="00032A76" w:rsidP="00E85797">
        <w:pPr>
          <w:pStyle w:val="Zpat"/>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BF30" w14:textId="77777777" w:rsidR="00032A76" w:rsidRDefault="00032A76" w:rsidP="00137F19">
      <w:pPr>
        <w:spacing w:after="0" w:line="240" w:lineRule="auto"/>
      </w:pPr>
      <w:r>
        <w:separator/>
      </w:r>
    </w:p>
  </w:footnote>
  <w:footnote w:type="continuationSeparator" w:id="0">
    <w:p w14:paraId="3850801A" w14:textId="77777777" w:rsidR="00032A76" w:rsidRDefault="00032A76" w:rsidP="0013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219E" w14:textId="77777777" w:rsidR="002B7645" w:rsidRDefault="002B7645" w:rsidP="00E85797">
    <w:pPr>
      <w:pStyle w:val="Zhlav"/>
      <w:rPr>
        <w:noProof/>
        <w:lang w:eastAsia="cs-CZ"/>
      </w:rPr>
    </w:pPr>
    <w:r>
      <w:rPr>
        <w:rFonts w:ascii="Arial" w:hAnsi="Arial" w:cs="Arial"/>
        <w:noProof/>
        <w:color w:val="000000"/>
        <w:lang w:eastAsia="cs-CZ"/>
      </w:rPr>
      <w:drawing>
        <wp:inline distT="0" distB="0" distL="0" distR="0" wp14:anchorId="2A0702AF" wp14:editId="69FEAD7E">
          <wp:extent cx="2690251" cy="373380"/>
          <wp:effectExtent l="0" t="0" r="0" b="7620"/>
          <wp:docPr id="3" name="Obrázek 3" descr="http://logo.ceeattorneys.com/cee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ceeattorneys.com/cee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950" cy="374587"/>
                  </a:xfrm>
                  <a:prstGeom prst="rect">
                    <a:avLst/>
                  </a:prstGeom>
                  <a:noFill/>
                  <a:ln>
                    <a:noFill/>
                  </a:ln>
                </pic:spPr>
              </pic:pic>
            </a:graphicData>
          </a:graphic>
        </wp:inline>
      </w:drawing>
    </w:r>
  </w:p>
  <w:p w14:paraId="0C169BD8" w14:textId="77777777" w:rsidR="002B7645" w:rsidRDefault="002B76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5CBF" w14:textId="77777777" w:rsidR="002B7645" w:rsidRDefault="002B7645" w:rsidP="00E85797">
    <w:pPr>
      <w:pStyle w:val="Zhlav"/>
    </w:pPr>
    <w:r>
      <w:rPr>
        <w:rFonts w:ascii="Arial" w:hAnsi="Arial" w:cs="Arial"/>
        <w:noProof/>
        <w:color w:val="000000"/>
        <w:lang w:eastAsia="cs-CZ"/>
      </w:rPr>
      <w:drawing>
        <wp:inline distT="0" distB="0" distL="0" distR="0" wp14:anchorId="6A52A445" wp14:editId="7F74E1AD">
          <wp:extent cx="2690251" cy="373380"/>
          <wp:effectExtent l="0" t="0" r="0" b="7620"/>
          <wp:docPr id="4" name="Obrázek 4" descr="http://logo.ceeattorneys.com/cee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ceeattorneys.com/cee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950" cy="3745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458"/>
    <w:multiLevelType w:val="hybridMultilevel"/>
    <w:tmpl w:val="4C2CCCC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0CD69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67447"/>
    <w:multiLevelType w:val="hybridMultilevel"/>
    <w:tmpl w:val="26DC0C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2C61AD5"/>
    <w:multiLevelType w:val="hybridMultilevel"/>
    <w:tmpl w:val="2514E3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E9052A"/>
    <w:multiLevelType w:val="multilevel"/>
    <w:tmpl w:val="723E2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6DF5653"/>
    <w:multiLevelType w:val="hybridMultilevel"/>
    <w:tmpl w:val="A9663BE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76430D1"/>
    <w:multiLevelType w:val="hybridMultilevel"/>
    <w:tmpl w:val="E5BAC15E"/>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79A5D97"/>
    <w:multiLevelType w:val="hybridMultilevel"/>
    <w:tmpl w:val="9D7417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E6358"/>
    <w:multiLevelType w:val="hybridMultilevel"/>
    <w:tmpl w:val="0F8487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D732252"/>
    <w:multiLevelType w:val="hybridMultilevel"/>
    <w:tmpl w:val="78746B46"/>
    <w:lvl w:ilvl="0" w:tplc="A6160A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3C2967"/>
    <w:multiLevelType w:val="hybridMultilevel"/>
    <w:tmpl w:val="A4D616E6"/>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0096709"/>
    <w:multiLevelType w:val="hybridMultilevel"/>
    <w:tmpl w:val="2A08F0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BE49A6"/>
    <w:multiLevelType w:val="hybridMultilevel"/>
    <w:tmpl w:val="5FBE89C4"/>
    <w:lvl w:ilvl="0" w:tplc="1EC6E64A">
      <w:start w:val="1"/>
      <w:numFmt w:val="lowerRoman"/>
      <w:pStyle w:val="3msksli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83701"/>
    <w:multiLevelType w:val="multilevel"/>
    <w:tmpl w:val="8E062006"/>
    <w:lvl w:ilvl="0">
      <w:start w:val="1"/>
      <w:numFmt w:val="lowerRoman"/>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3CF7ECA"/>
    <w:multiLevelType w:val="hybridMultilevel"/>
    <w:tmpl w:val="C9DA48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B12ECF"/>
    <w:multiLevelType w:val="hybridMultilevel"/>
    <w:tmpl w:val="34E0DD1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65F3B5A"/>
    <w:multiLevelType w:val="multilevel"/>
    <w:tmpl w:val="1D58258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567" w:hanging="567"/>
      </w:pPr>
      <w:rPr>
        <w:rFonts w:hint="default"/>
      </w:rPr>
    </w:lvl>
    <w:lvl w:ilvl="3">
      <w:start w:val="1"/>
      <w:numFmt w:val="decimal"/>
      <w:pStyle w:val="Nadpis4"/>
      <w:lvlText w:val="%1.%2.%3.%4."/>
      <w:lvlJc w:val="left"/>
      <w:pPr>
        <w:ind w:left="567" w:hanging="567"/>
      </w:pPr>
      <w:rPr>
        <w:rFonts w:hint="default"/>
      </w:rPr>
    </w:lvl>
    <w:lvl w:ilvl="4">
      <w:start w:val="1"/>
      <w:numFmt w:val="decimal"/>
      <w:pStyle w:val="Nadpis5"/>
      <w:lvlText w:val="%1.%2.%3.%4.%5."/>
      <w:lvlJc w:val="left"/>
      <w:pPr>
        <w:ind w:left="567" w:hanging="567"/>
      </w:pPr>
      <w:rPr>
        <w:rFonts w:hint="default"/>
      </w:rPr>
    </w:lvl>
    <w:lvl w:ilvl="5">
      <w:start w:val="1"/>
      <w:numFmt w:val="decimal"/>
      <w:pStyle w:val="Nadpis6"/>
      <w:lvlText w:val="%1.%2.%3.%4.%5.%6."/>
      <w:lvlJc w:val="left"/>
      <w:pPr>
        <w:ind w:left="567" w:hanging="567"/>
      </w:pPr>
      <w:rPr>
        <w:rFonts w:hint="default"/>
      </w:rPr>
    </w:lvl>
    <w:lvl w:ilvl="6">
      <w:start w:val="1"/>
      <w:numFmt w:val="decimal"/>
      <w:pStyle w:val="Nadpis7"/>
      <w:lvlText w:val="%1.%2.%3.%4.%5.%6.%7."/>
      <w:lvlJc w:val="left"/>
      <w:pPr>
        <w:ind w:left="567" w:hanging="567"/>
      </w:pPr>
      <w:rPr>
        <w:rFonts w:hint="default"/>
      </w:rPr>
    </w:lvl>
    <w:lvl w:ilvl="7">
      <w:start w:val="1"/>
      <w:numFmt w:val="decimal"/>
      <w:pStyle w:val="Nadpis8"/>
      <w:lvlText w:val="%1.%2.%3.%4.%5.%6.%7.%8."/>
      <w:lvlJc w:val="left"/>
      <w:pPr>
        <w:ind w:left="567" w:hanging="567"/>
      </w:pPr>
      <w:rPr>
        <w:rFonts w:hint="default"/>
      </w:rPr>
    </w:lvl>
    <w:lvl w:ilvl="8">
      <w:start w:val="1"/>
      <w:numFmt w:val="decimal"/>
      <w:pStyle w:val="Nadpis9"/>
      <w:lvlText w:val="%1.%2.%3.%4.%5.%6.%7.%8.%9."/>
      <w:lvlJc w:val="left"/>
      <w:pPr>
        <w:ind w:left="567" w:hanging="567"/>
      </w:pPr>
      <w:rPr>
        <w:rFonts w:hint="default"/>
      </w:rPr>
    </w:lvl>
  </w:abstractNum>
  <w:abstractNum w:abstractNumId="17" w15:restartNumberingAfterBreak="0">
    <w:nsid w:val="2D012BFD"/>
    <w:multiLevelType w:val="hybridMultilevel"/>
    <w:tmpl w:val="A4D616E6"/>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4057253"/>
    <w:multiLevelType w:val="multilevel"/>
    <w:tmpl w:val="42F64538"/>
    <w:lvl w:ilvl="0">
      <w:start w:val="1"/>
      <w:numFmt w:val="decimal"/>
      <w:lvlText w:val="%1."/>
      <w:lvlJc w:val="left"/>
      <w:pPr>
        <w:ind w:left="1776" w:hanging="360"/>
      </w:pPr>
      <w:rPr>
        <w:b/>
      </w:rPr>
    </w:lvl>
    <w:lvl w:ilvl="1">
      <w:start w:val="1"/>
      <w:numFmt w:val="decimal"/>
      <w:lvlText w:val="%1.%2."/>
      <w:lvlJc w:val="left"/>
      <w:pPr>
        <w:ind w:left="2208" w:hanging="432"/>
      </w:pPr>
      <w:rPr>
        <w:b w:val="0"/>
      </w:rPr>
    </w:lvl>
    <w:lvl w:ilvl="2">
      <w:start w:val="1"/>
      <w:numFmt w:val="lowerLetter"/>
      <w:lvlText w:val="%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9" w15:restartNumberingAfterBreak="0">
    <w:nsid w:val="3582036A"/>
    <w:multiLevelType w:val="hybridMultilevel"/>
    <w:tmpl w:val="8E062006"/>
    <w:lvl w:ilvl="0" w:tplc="C978842C">
      <w:start w:val="1"/>
      <w:numFmt w:val="lowerRoman"/>
      <w:pStyle w:val="1msksli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E75147"/>
    <w:multiLevelType w:val="multilevel"/>
    <w:tmpl w:val="C9A6A40E"/>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1" w15:restartNumberingAfterBreak="0">
    <w:nsid w:val="38CD4E9C"/>
    <w:multiLevelType w:val="hybridMultilevel"/>
    <w:tmpl w:val="C9D0EA2A"/>
    <w:lvl w:ilvl="0" w:tplc="C988DED8">
      <w:start w:val="1"/>
      <w:numFmt w:val="lowerRoman"/>
      <w:lvlText w:val="%1."/>
      <w:lvlJc w:val="left"/>
      <w:pPr>
        <w:ind w:left="1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E96A54"/>
    <w:multiLevelType w:val="hybridMultilevel"/>
    <w:tmpl w:val="E1F64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B6AD8"/>
    <w:multiLevelType w:val="multilevel"/>
    <w:tmpl w:val="ADBA3D92"/>
    <w:name w:val="Numbered [a]24"/>
    <w:numStyleLink w:val="Numbereda"/>
  </w:abstractNum>
  <w:abstractNum w:abstractNumId="24" w15:restartNumberingAfterBreak="0">
    <w:nsid w:val="401351FC"/>
    <w:multiLevelType w:val="hybridMultilevel"/>
    <w:tmpl w:val="13980FB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C46A1E"/>
    <w:multiLevelType w:val="hybridMultilevel"/>
    <w:tmpl w:val="81A2A22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79E360A"/>
    <w:multiLevelType w:val="hybridMultilevel"/>
    <w:tmpl w:val="CC5EBE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E80F02"/>
    <w:multiLevelType w:val="hybridMultilevel"/>
    <w:tmpl w:val="0158C5AE"/>
    <w:lvl w:ilvl="0" w:tplc="3CA86DDC">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8B151B"/>
    <w:multiLevelType w:val="multilevel"/>
    <w:tmpl w:val="8E062006"/>
    <w:lvl w:ilvl="0">
      <w:start w:val="1"/>
      <w:numFmt w:val="lowerRoman"/>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6106C0D"/>
    <w:multiLevelType w:val="hybridMultilevel"/>
    <w:tmpl w:val="05FAC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AB3622"/>
    <w:multiLevelType w:val="hybridMultilevel"/>
    <w:tmpl w:val="1B0868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7B5E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1E011C"/>
    <w:multiLevelType w:val="hybridMultilevel"/>
    <w:tmpl w:val="5AE4641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D4162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A81E56"/>
    <w:multiLevelType w:val="hybridMultilevel"/>
    <w:tmpl w:val="53FA2048"/>
    <w:lvl w:ilvl="0" w:tplc="04050015">
      <w:start w:val="1"/>
      <w:numFmt w:val="upp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5" w15:restartNumberingAfterBreak="0">
    <w:nsid w:val="66F936B4"/>
    <w:multiLevelType w:val="hybridMultilevel"/>
    <w:tmpl w:val="DA9053A6"/>
    <w:lvl w:ilvl="0" w:tplc="5C92E8A2">
      <w:start w:val="1"/>
      <w:numFmt w:val="decimal"/>
      <w:lvlText w:val="10.%1."/>
      <w:lvlJc w:val="left"/>
      <w:pPr>
        <w:tabs>
          <w:tab w:val="num" w:pos="720"/>
        </w:tabs>
        <w:ind w:left="720" w:hanging="360"/>
      </w:pPr>
      <w:rPr>
        <w:rFonts w:ascii="Arial" w:hAnsi="Arial" w:hint="default"/>
        <w:b w:val="0"/>
        <w:i w:val="0"/>
        <w:color w:val="auto"/>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DD1358"/>
    <w:multiLevelType w:val="hybridMultilevel"/>
    <w:tmpl w:val="BA8E724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6ABE58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645202"/>
    <w:multiLevelType w:val="multilevel"/>
    <w:tmpl w:val="ADBA3D92"/>
    <w:name w:val="Numbered [a]2"/>
    <w:styleLink w:val="Numbereda"/>
    <w:lvl w:ilvl="0">
      <w:start w:val="1"/>
      <w:numFmt w:val="lowerLetter"/>
      <w:pStyle w:val="Alpha0CtrlShiftA0"/>
      <w:lvlText w:val="%1."/>
      <w:lvlJc w:val="left"/>
      <w:pPr>
        <w:tabs>
          <w:tab w:val="num" w:pos="567"/>
        </w:tabs>
        <w:ind w:left="567" w:hanging="567"/>
      </w:pPr>
      <w:rPr>
        <w:rFonts w:ascii="Georgia" w:hAnsi="Georgia" w:hint="default"/>
        <w:b w:val="0"/>
        <w:i w:val="0"/>
        <w:sz w:val="20"/>
      </w:rPr>
    </w:lvl>
    <w:lvl w:ilvl="1">
      <w:start w:val="1"/>
      <w:numFmt w:val="lowerLetter"/>
      <w:pStyle w:val="Alpha1CtrlShiftA1"/>
      <w:lvlText w:val="%2."/>
      <w:lvlJc w:val="left"/>
      <w:pPr>
        <w:tabs>
          <w:tab w:val="num" w:pos="992"/>
        </w:tabs>
        <w:ind w:left="992" w:hanging="425"/>
      </w:pPr>
      <w:rPr>
        <w:rFonts w:ascii="Georgia" w:hAnsi="Georgia" w:hint="default"/>
        <w:color w:val="000000" w:themeColor="text1"/>
        <w:sz w:val="20"/>
      </w:rPr>
    </w:lvl>
    <w:lvl w:ilvl="2">
      <w:start w:val="1"/>
      <w:numFmt w:val="lowerLetter"/>
      <w:pStyle w:val="Alpha2CtrlShiftA2"/>
      <w:lvlText w:val="%3."/>
      <w:lvlJc w:val="left"/>
      <w:pPr>
        <w:tabs>
          <w:tab w:val="num" w:pos="1418"/>
        </w:tabs>
        <w:ind w:left="1418" w:hanging="426"/>
      </w:pPr>
      <w:rPr>
        <w:rFonts w:ascii="Georgia" w:hAnsi="Georgia" w:hint="default"/>
        <w:sz w:val="20"/>
      </w:rPr>
    </w:lvl>
    <w:lvl w:ilvl="3">
      <w:start w:val="1"/>
      <w:numFmt w:val="lowerLetter"/>
      <w:pStyle w:val="Alpha3CtrlShiftA3"/>
      <w:lvlText w:val="%4."/>
      <w:lvlJc w:val="left"/>
      <w:pPr>
        <w:tabs>
          <w:tab w:val="num" w:pos="1843"/>
        </w:tabs>
        <w:ind w:left="1843" w:hanging="425"/>
      </w:pPr>
      <w:rPr>
        <w:rFonts w:ascii="Georgia" w:hAnsi="Georgia" w:hint="default"/>
        <w:sz w:val="20"/>
      </w:rPr>
    </w:lvl>
    <w:lvl w:ilvl="4">
      <w:start w:val="1"/>
      <w:numFmt w:val="lowerLetter"/>
      <w:pStyle w:val="Alpha4CtrlShiftA4"/>
      <w:lvlText w:val="%5."/>
      <w:lvlJc w:val="left"/>
      <w:pPr>
        <w:tabs>
          <w:tab w:val="num" w:pos="2268"/>
        </w:tabs>
        <w:ind w:left="2268" w:hanging="425"/>
      </w:pPr>
      <w:rPr>
        <w:rFonts w:ascii="Georgia" w:hAnsi="Georgia" w:hint="default"/>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9" w15:restartNumberingAfterBreak="0">
    <w:nsid w:val="6ED658EE"/>
    <w:multiLevelType w:val="hybridMultilevel"/>
    <w:tmpl w:val="08840188"/>
    <w:lvl w:ilvl="0" w:tplc="3CA86DDC">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093950"/>
    <w:multiLevelType w:val="hybridMultilevel"/>
    <w:tmpl w:val="0158C5AE"/>
    <w:lvl w:ilvl="0" w:tplc="3CA86DDC">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0E3E90"/>
    <w:multiLevelType w:val="hybridMultilevel"/>
    <w:tmpl w:val="0158C5AE"/>
    <w:lvl w:ilvl="0" w:tplc="3CA86DDC">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5C7217"/>
    <w:multiLevelType w:val="multilevel"/>
    <w:tmpl w:val="17CA23E6"/>
    <w:lvl w:ilvl="0">
      <w:start w:val="1"/>
      <w:numFmt w:val="decimal"/>
      <w:lvlText w:val="%1."/>
      <w:lvlJc w:val="left"/>
      <w:pPr>
        <w:ind w:left="0" w:firstLine="0"/>
      </w:pPr>
      <w:rPr>
        <w:b/>
        <w:bCs w:val="0"/>
      </w:rPr>
    </w:lvl>
    <w:lvl w:ilvl="1">
      <w:start w:val="1"/>
      <w:numFmt w:val="decimal"/>
      <w:lvlText w:val="%1.%2."/>
      <w:lvlJc w:val="left"/>
      <w:pPr>
        <w:ind w:left="567" w:hanging="567"/>
      </w:pPr>
      <w:rPr>
        <w:b w:val="0"/>
        <w:bCs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78065FE2"/>
    <w:multiLevelType w:val="hybridMultilevel"/>
    <w:tmpl w:val="7DB877B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4" w15:restartNumberingAfterBreak="0">
    <w:nsid w:val="79700764"/>
    <w:multiLevelType w:val="hybridMultilevel"/>
    <w:tmpl w:val="780A75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E56487"/>
    <w:multiLevelType w:val="hybridMultilevel"/>
    <w:tmpl w:val="D10E8E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9673B"/>
    <w:multiLevelType w:val="hybridMultilevel"/>
    <w:tmpl w:val="13980FB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8A2471"/>
    <w:multiLevelType w:val="hybridMultilevel"/>
    <w:tmpl w:val="7572391C"/>
    <w:lvl w:ilvl="0" w:tplc="041B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
  </w:num>
  <w:num w:numId="2">
    <w:abstractNumId w:val="46"/>
  </w:num>
  <w:num w:numId="3">
    <w:abstractNumId w:val="24"/>
  </w:num>
  <w:num w:numId="4">
    <w:abstractNumId w:val="18"/>
  </w:num>
  <w:num w:numId="5">
    <w:abstractNumId w:val="38"/>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1"/>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4"/>
  </w:num>
  <w:num w:numId="15">
    <w:abstractNumId w:val="26"/>
  </w:num>
  <w:num w:numId="16">
    <w:abstractNumId w:val="22"/>
  </w:num>
  <w:num w:numId="17">
    <w:abstractNumId w:val="45"/>
  </w:num>
  <w:num w:numId="18">
    <w:abstractNumId w:val="21"/>
  </w:num>
  <w:num w:numId="19">
    <w:abstractNumId w:val="21"/>
    <w:lvlOverride w:ilvl="0">
      <w:startOverride w:val="1"/>
    </w:lvlOverride>
  </w:num>
  <w:num w:numId="20">
    <w:abstractNumId w:val="19"/>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28"/>
  </w:num>
  <w:num w:numId="25">
    <w:abstractNumId w:val="13"/>
  </w:num>
  <w:num w:numId="26">
    <w:abstractNumId w:val="1"/>
  </w:num>
  <w:num w:numId="27">
    <w:abstractNumId w:val="37"/>
  </w:num>
  <w:num w:numId="28">
    <w:abstractNumId w:val="33"/>
  </w:num>
  <w:num w:numId="29">
    <w:abstractNumId w:val="12"/>
  </w:num>
  <w:num w:numId="30">
    <w:abstractNumId w:val="12"/>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10"/>
  </w:num>
  <w:num w:numId="38">
    <w:abstractNumId w:val="8"/>
  </w:num>
  <w:num w:numId="39">
    <w:abstractNumId w:val="0"/>
  </w:num>
  <w:num w:numId="40">
    <w:abstractNumId w:val="25"/>
  </w:num>
  <w:num w:numId="41">
    <w:abstractNumId w:val="43"/>
  </w:num>
  <w:num w:numId="42">
    <w:abstractNumId w:val="36"/>
  </w:num>
  <w:num w:numId="43">
    <w:abstractNumId w:val="2"/>
  </w:num>
  <w:num w:numId="44">
    <w:abstractNumId w:val="15"/>
  </w:num>
  <w:num w:numId="45">
    <w:abstractNumId w:val="30"/>
  </w:num>
  <w:num w:numId="46">
    <w:abstractNumId w:val="29"/>
  </w:num>
  <w:num w:numId="47">
    <w:abstractNumId w:val="20"/>
  </w:num>
  <w:num w:numId="48">
    <w:abstractNumId w:val="3"/>
  </w:num>
  <w:num w:numId="49">
    <w:abstractNumId w:val="47"/>
  </w:num>
  <w:num w:numId="50">
    <w:abstractNumId w:val="5"/>
  </w:num>
  <w:num w:numId="51">
    <w:abstractNumId w:val="32"/>
  </w:num>
  <w:num w:numId="52">
    <w:abstractNumId w:val="39"/>
  </w:num>
  <w:num w:numId="53">
    <w:abstractNumId w:val="27"/>
  </w:num>
  <w:num w:numId="54">
    <w:abstractNumId w:val="40"/>
  </w:num>
  <w:num w:numId="55">
    <w:abstractNumId w:val="4"/>
  </w:num>
  <w:num w:numId="56">
    <w:abstractNumId w:val="9"/>
  </w:num>
  <w:num w:numId="57">
    <w:abstractNumId w:val="41"/>
  </w:num>
  <w:num w:numId="5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C9"/>
    <w:rsid w:val="00001422"/>
    <w:rsid w:val="00001F69"/>
    <w:rsid w:val="0000246C"/>
    <w:rsid w:val="00004360"/>
    <w:rsid w:val="000050DC"/>
    <w:rsid w:val="00005250"/>
    <w:rsid w:val="000053D0"/>
    <w:rsid w:val="0000550A"/>
    <w:rsid w:val="00007022"/>
    <w:rsid w:val="00010A61"/>
    <w:rsid w:val="00010FD2"/>
    <w:rsid w:val="000112C6"/>
    <w:rsid w:val="00013A50"/>
    <w:rsid w:val="000165A7"/>
    <w:rsid w:val="0002152A"/>
    <w:rsid w:val="00022820"/>
    <w:rsid w:val="00023149"/>
    <w:rsid w:val="0002398F"/>
    <w:rsid w:val="00023DE9"/>
    <w:rsid w:val="00024C2A"/>
    <w:rsid w:val="000251D1"/>
    <w:rsid w:val="00025FEA"/>
    <w:rsid w:val="000262ED"/>
    <w:rsid w:val="00032A76"/>
    <w:rsid w:val="000333B7"/>
    <w:rsid w:val="000352E0"/>
    <w:rsid w:val="0003616C"/>
    <w:rsid w:val="00036F08"/>
    <w:rsid w:val="00040235"/>
    <w:rsid w:val="00042061"/>
    <w:rsid w:val="0004337E"/>
    <w:rsid w:val="00043EFC"/>
    <w:rsid w:val="00044E9F"/>
    <w:rsid w:val="00050944"/>
    <w:rsid w:val="00053E19"/>
    <w:rsid w:val="00060BA5"/>
    <w:rsid w:val="000635E2"/>
    <w:rsid w:val="00065CD3"/>
    <w:rsid w:val="00066174"/>
    <w:rsid w:val="000671F3"/>
    <w:rsid w:val="00067388"/>
    <w:rsid w:val="00081399"/>
    <w:rsid w:val="000814C7"/>
    <w:rsid w:val="000865E8"/>
    <w:rsid w:val="000916CC"/>
    <w:rsid w:val="00091D7D"/>
    <w:rsid w:val="00091F95"/>
    <w:rsid w:val="0009275D"/>
    <w:rsid w:val="00092A8C"/>
    <w:rsid w:val="00093C23"/>
    <w:rsid w:val="000963FC"/>
    <w:rsid w:val="00097571"/>
    <w:rsid w:val="000A41C8"/>
    <w:rsid w:val="000A42D9"/>
    <w:rsid w:val="000A5644"/>
    <w:rsid w:val="000A705A"/>
    <w:rsid w:val="000B041F"/>
    <w:rsid w:val="000B0843"/>
    <w:rsid w:val="000B35CE"/>
    <w:rsid w:val="000B724C"/>
    <w:rsid w:val="000B78A7"/>
    <w:rsid w:val="000C15B7"/>
    <w:rsid w:val="000C2574"/>
    <w:rsid w:val="000C447F"/>
    <w:rsid w:val="000C5787"/>
    <w:rsid w:val="000C6046"/>
    <w:rsid w:val="000D0160"/>
    <w:rsid w:val="000D3F44"/>
    <w:rsid w:val="000D61FD"/>
    <w:rsid w:val="000E0A64"/>
    <w:rsid w:val="000E14DC"/>
    <w:rsid w:val="000E2B0E"/>
    <w:rsid w:val="000E49E3"/>
    <w:rsid w:val="000E4A4B"/>
    <w:rsid w:val="000E4AAC"/>
    <w:rsid w:val="000E4C0D"/>
    <w:rsid w:val="000E5C33"/>
    <w:rsid w:val="000E7FF9"/>
    <w:rsid w:val="000F149D"/>
    <w:rsid w:val="000F4386"/>
    <w:rsid w:val="000F58B3"/>
    <w:rsid w:val="000F634E"/>
    <w:rsid w:val="00102401"/>
    <w:rsid w:val="00102747"/>
    <w:rsid w:val="00103D42"/>
    <w:rsid w:val="00107C70"/>
    <w:rsid w:val="00110852"/>
    <w:rsid w:val="001109D9"/>
    <w:rsid w:val="00111537"/>
    <w:rsid w:val="0011170C"/>
    <w:rsid w:val="00114CA9"/>
    <w:rsid w:val="00115B3B"/>
    <w:rsid w:val="00116860"/>
    <w:rsid w:val="00117781"/>
    <w:rsid w:val="00120703"/>
    <w:rsid w:val="001217A2"/>
    <w:rsid w:val="0012197D"/>
    <w:rsid w:val="00122627"/>
    <w:rsid w:val="00122F84"/>
    <w:rsid w:val="0012535A"/>
    <w:rsid w:val="00126317"/>
    <w:rsid w:val="00127E8E"/>
    <w:rsid w:val="0013372D"/>
    <w:rsid w:val="00133DC9"/>
    <w:rsid w:val="00137F19"/>
    <w:rsid w:val="00140D21"/>
    <w:rsid w:val="00143EAE"/>
    <w:rsid w:val="00144E37"/>
    <w:rsid w:val="0014522A"/>
    <w:rsid w:val="00145C70"/>
    <w:rsid w:val="00146928"/>
    <w:rsid w:val="001513B4"/>
    <w:rsid w:val="00151CFF"/>
    <w:rsid w:val="0015265E"/>
    <w:rsid w:val="0015339C"/>
    <w:rsid w:val="0015580D"/>
    <w:rsid w:val="00155994"/>
    <w:rsid w:val="001571E3"/>
    <w:rsid w:val="001600B3"/>
    <w:rsid w:val="00160548"/>
    <w:rsid w:val="00160F49"/>
    <w:rsid w:val="0016438E"/>
    <w:rsid w:val="0017071F"/>
    <w:rsid w:val="00170A5D"/>
    <w:rsid w:val="00171359"/>
    <w:rsid w:val="00171720"/>
    <w:rsid w:val="001757AF"/>
    <w:rsid w:val="00177DC7"/>
    <w:rsid w:val="0018161F"/>
    <w:rsid w:val="00181787"/>
    <w:rsid w:val="00182C10"/>
    <w:rsid w:val="001833F6"/>
    <w:rsid w:val="001835E5"/>
    <w:rsid w:val="001877D5"/>
    <w:rsid w:val="001937C9"/>
    <w:rsid w:val="00195C12"/>
    <w:rsid w:val="0019612D"/>
    <w:rsid w:val="001963FC"/>
    <w:rsid w:val="001967B1"/>
    <w:rsid w:val="001968AB"/>
    <w:rsid w:val="00196C17"/>
    <w:rsid w:val="001A09A4"/>
    <w:rsid w:val="001A0DBC"/>
    <w:rsid w:val="001A1EBD"/>
    <w:rsid w:val="001A20F9"/>
    <w:rsid w:val="001A2625"/>
    <w:rsid w:val="001A27A1"/>
    <w:rsid w:val="001A4153"/>
    <w:rsid w:val="001A4B75"/>
    <w:rsid w:val="001A5029"/>
    <w:rsid w:val="001B08B3"/>
    <w:rsid w:val="001B16F4"/>
    <w:rsid w:val="001B2C74"/>
    <w:rsid w:val="001B2D4D"/>
    <w:rsid w:val="001B4134"/>
    <w:rsid w:val="001B4B18"/>
    <w:rsid w:val="001B50FE"/>
    <w:rsid w:val="001B7076"/>
    <w:rsid w:val="001C0DCE"/>
    <w:rsid w:val="001C46AE"/>
    <w:rsid w:val="001C64DA"/>
    <w:rsid w:val="001C7D75"/>
    <w:rsid w:val="001D2853"/>
    <w:rsid w:val="001D5A15"/>
    <w:rsid w:val="001D5E85"/>
    <w:rsid w:val="001D6B32"/>
    <w:rsid w:val="001E0818"/>
    <w:rsid w:val="001E235D"/>
    <w:rsid w:val="001E32AF"/>
    <w:rsid w:val="001E6A60"/>
    <w:rsid w:val="001E7BF5"/>
    <w:rsid w:val="001F087C"/>
    <w:rsid w:val="001F0C42"/>
    <w:rsid w:val="001F0EC0"/>
    <w:rsid w:val="001F31F1"/>
    <w:rsid w:val="001F3559"/>
    <w:rsid w:val="001F4965"/>
    <w:rsid w:val="001F4DD1"/>
    <w:rsid w:val="001F6960"/>
    <w:rsid w:val="00201A83"/>
    <w:rsid w:val="00201F3F"/>
    <w:rsid w:val="00202589"/>
    <w:rsid w:val="00203643"/>
    <w:rsid w:val="00205708"/>
    <w:rsid w:val="00205DCF"/>
    <w:rsid w:val="00211B50"/>
    <w:rsid w:val="00217FC0"/>
    <w:rsid w:val="002204A6"/>
    <w:rsid w:val="00220D88"/>
    <w:rsid w:val="00223101"/>
    <w:rsid w:val="00224AFF"/>
    <w:rsid w:val="0022525F"/>
    <w:rsid w:val="00225262"/>
    <w:rsid w:val="00226097"/>
    <w:rsid w:val="00226673"/>
    <w:rsid w:val="00227BF9"/>
    <w:rsid w:val="0023057C"/>
    <w:rsid w:val="002365B8"/>
    <w:rsid w:val="00240F97"/>
    <w:rsid w:val="002424BB"/>
    <w:rsid w:val="00245CD9"/>
    <w:rsid w:val="00246077"/>
    <w:rsid w:val="0024768D"/>
    <w:rsid w:val="002506A6"/>
    <w:rsid w:val="00251673"/>
    <w:rsid w:val="0025246B"/>
    <w:rsid w:val="00253BD6"/>
    <w:rsid w:val="00255ABB"/>
    <w:rsid w:val="00255D65"/>
    <w:rsid w:val="002574D3"/>
    <w:rsid w:val="00262BA5"/>
    <w:rsid w:val="00264721"/>
    <w:rsid w:val="00264F1B"/>
    <w:rsid w:val="00271ABB"/>
    <w:rsid w:val="00272B0A"/>
    <w:rsid w:val="0027459C"/>
    <w:rsid w:val="00275403"/>
    <w:rsid w:val="002768B3"/>
    <w:rsid w:val="00276B67"/>
    <w:rsid w:val="00283EDA"/>
    <w:rsid w:val="00284E20"/>
    <w:rsid w:val="00285542"/>
    <w:rsid w:val="002878E3"/>
    <w:rsid w:val="002938FE"/>
    <w:rsid w:val="002A0ED5"/>
    <w:rsid w:val="002A1633"/>
    <w:rsid w:val="002A244F"/>
    <w:rsid w:val="002A47CB"/>
    <w:rsid w:val="002A4B13"/>
    <w:rsid w:val="002A50D5"/>
    <w:rsid w:val="002A69D6"/>
    <w:rsid w:val="002B0318"/>
    <w:rsid w:val="002B1BE4"/>
    <w:rsid w:val="002B2A27"/>
    <w:rsid w:val="002B3016"/>
    <w:rsid w:val="002B38DB"/>
    <w:rsid w:val="002B3FD9"/>
    <w:rsid w:val="002B7645"/>
    <w:rsid w:val="002B7873"/>
    <w:rsid w:val="002C0CB3"/>
    <w:rsid w:val="002C3FEE"/>
    <w:rsid w:val="002C45CF"/>
    <w:rsid w:val="002C528C"/>
    <w:rsid w:val="002C5E38"/>
    <w:rsid w:val="002C6253"/>
    <w:rsid w:val="002C62A3"/>
    <w:rsid w:val="002C7A10"/>
    <w:rsid w:val="002D075E"/>
    <w:rsid w:val="002D2ED5"/>
    <w:rsid w:val="002D310C"/>
    <w:rsid w:val="002D334C"/>
    <w:rsid w:val="002D3CA7"/>
    <w:rsid w:val="002D55F4"/>
    <w:rsid w:val="002D6413"/>
    <w:rsid w:val="002D72CE"/>
    <w:rsid w:val="002E1E76"/>
    <w:rsid w:val="002E29A3"/>
    <w:rsid w:val="002E4EF5"/>
    <w:rsid w:val="002E7601"/>
    <w:rsid w:val="002E7C3E"/>
    <w:rsid w:val="002F0BC3"/>
    <w:rsid w:val="002F0C45"/>
    <w:rsid w:val="002F12C0"/>
    <w:rsid w:val="002F4010"/>
    <w:rsid w:val="00300D87"/>
    <w:rsid w:val="0030425B"/>
    <w:rsid w:val="0030510C"/>
    <w:rsid w:val="003057B3"/>
    <w:rsid w:val="00306666"/>
    <w:rsid w:val="00310FE3"/>
    <w:rsid w:val="003127D3"/>
    <w:rsid w:val="00312974"/>
    <w:rsid w:val="00314344"/>
    <w:rsid w:val="00316506"/>
    <w:rsid w:val="00316690"/>
    <w:rsid w:val="00325901"/>
    <w:rsid w:val="00327C96"/>
    <w:rsid w:val="00331B15"/>
    <w:rsid w:val="00332407"/>
    <w:rsid w:val="00333BD2"/>
    <w:rsid w:val="0033425C"/>
    <w:rsid w:val="00334407"/>
    <w:rsid w:val="00334D65"/>
    <w:rsid w:val="003356D6"/>
    <w:rsid w:val="00335C42"/>
    <w:rsid w:val="0034311B"/>
    <w:rsid w:val="003443EC"/>
    <w:rsid w:val="00344C6E"/>
    <w:rsid w:val="00347261"/>
    <w:rsid w:val="00351F58"/>
    <w:rsid w:val="0035276B"/>
    <w:rsid w:val="0035363D"/>
    <w:rsid w:val="00355D82"/>
    <w:rsid w:val="003565AD"/>
    <w:rsid w:val="00356CC1"/>
    <w:rsid w:val="00357079"/>
    <w:rsid w:val="003577A7"/>
    <w:rsid w:val="00360831"/>
    <w:rsid w:val="00362214"/>
    <w:rsid w:val="003624C6"/>
    <w:rsid w:val="003636B3"/>
    <w:rsid w:val="00367033"/>
    <w:rsid w:val="00370209"/>
    <w:rsid w:val="00370357"/>
    <w:rsid w:val="00371813"/>
    <w:rsid w:val="0037285B"/>
    <w:rsid w:val="003745F8"/>
    <w:rsid w:val="00376ADD"/>
    <w:rsid w:val="00377CE9"/>
    <w:rsid w:val="00381A2C"/>
    <w:rsid w:val="00383D7E"/>
    <w:rsid w:val="00384EC6"/>
    <w:rsid w:val="00386799"/>
    <w:rsid w:val="003868ED"/>
    <w:rsid w:val="00386D62"/>
    <w:rsid w:val="00394592"/>
    <w:rsid w:val="003947FF"/>
    <w:rsid w:val="00394C26"/>
    <w:rsid w:val="0039643A"/>
    <w:rsid w:val="003A287F"/>
    <w:rsid w:val="003A3887"/>
    <w:rsid w:val="003A3A89"/>
    <w:rsid w:val="003A690F"/>
    <w:rsid w:val="003B0393"/>
    <w:rsid w:val="003B2DD8"/>
    <w:rsid w:val="003B440B"/>
    <w:rsid w:val="003B466C"/>
    <w:rsid w:val="003B4C90"/>
    <w:rsid w:val="003B69AB"/>
    <w:rsid w:val="003C1B91"/>
    <w:rsid w:val="003C5A36"/>
    <w:rsid w:val="003C5D41"/>
    <w:rsid w:val="003C60EF"/>
    <w:rsid w:val="003D07EB"/>
    <w:rsid w:val="003E1311"/>
    <w:rsid w:val="003E1DC0"/>
    <w:rsid w:val="003E29EE"/>
    <w:rsid w:val="003E41E4"/>
    <w:rsid w:val="003E7599"/>
    <w:rsid w:val="003E7C50"/>
    <w:rsid w:val="003E7CD8"/>
    <w:rsid w:val="003F00B9"/>
    <w:rsid w:val="003F02DA"/>
    <w:rsid w:val="003F0612"/>
    <w:rsid w:val="003F0AAE"/>
    <w:rsid w:val="003F493A"/>
    <w:rsid w:val="003F4E94"/>
    <w:rsid w:val="0040290A"/>
    <w:rsid w:val="00403A98"/>
    <w:rsid w:val="00404198"/>
    <w:rsid w:val="004041A5"/>
    <w:rsid w:val="0040447B"/>
    <w:rsid w:val="00404B99"/>
    <w:rsid w:val="004121FD"/>
    <w:rsid w:val="00414105"/>
    <w:rsid w:val="00415909"/>
    <w:rsid w:val="004173C3"/>
    <w:rsid w:val="00420CCF"/>
    <w:rsid w:val="004264FB"/>
    <w:rsid w:val="00430910"/>
    <w:rsid w:val="004324ED"/>
    <w:rsid w:val="0043339F"/>
    <w:rsid w:val="00433883"/>
    <w:rsid w:val="0043466A"/>
    <w:rsid w:val="00436D9A"/>
    <w:rsid w:val="0044601F"/>
    <w:rsid w:val="00446257"/>
    <w:rsid w:val="00446E21"/>
    <w:rsid w:val="004471D7"/>
    <w:rsid w:val="00447994"/>
    <w:rsid w:val="00447F01"/>
    <w:rsid w:val="004551C5"/>
    <w:rsid w:val="004551D9"/>
    <w:rsid w:val="004558D4"/>
    <w:rsid w:val="00461D5F"/>
    <w:rsid w:val="00464C82"/>
    <w:rsid w:val="00465B5F"/>
    <w:rsid w:val="0046664F"/>
    <w:rsid w:val="0046768E"/>
    <w:rsid w:val="004701D5"/>
    <w:rsid w:val="004708C5"/>
    <w:rsid w:val="00474266"/>
    <w:rsid w:val="004753C6"/>
    <w:rsid w:val="0047552A"/>
    <w:rsid w:val="00476A00"/>
    <w:rsid w:val="00476CC5"/>
    <w:rsid w:val="0047702F"/>
    <w:rsid w:val="00477269"/>
    <w:rsid w:val="00477963"/>
    <w:rsid w:val="00477E68"/>
    <w:rsid w:val="00477ECB"/>
    <w:rsid w:val="004833DF"/>
    <w:rsid w:val="00486028"/>
    <w:rsid w:val="0049096F"/>
    <w:rsid w:val="0049474F"/>
    <w:rsid w:val="004948AF"/>
    <w:rsid w:val="00496E0E"/>
    <w:rsid w:val="0049718A"/>
    <w:rsid w:val="004A371E"/>
    <w:rsid w:val="004A3EB9"/>
    <w:rsid w:val="004A4B01"/>
    <w:rsid w:val="004A5CC2"/>
    <w:rsid w:val="004A7491"/>
    <w:rsid w:val="004A782B"/>
    <w:rsid w:val="004A7AE9"/>
    <w:rsid w:val="004A7EDF"/>
    <w:rsid w:val="004B0701"/>
    <w:rsid w:val="004B2863"/>
    <w:rsid w:val="004B4473"/>
    <w:rsid w:val="004B53FC"/>
    <w:rsid w:val="004B709E"/>
    <w:rsid w:val="004B77F6"/>
    <w:rsid w:val="004C1BE2"/>
    <w:rsid w:val="004C27BC"/>
    <w:rsid w:val="004C43A7"/>
    <w:rsid w:val="004C56F1"/>
    <w:rsid w:val="004C5B29"/>
    <w:rsid w:val="004D02B7"/>
    <w:rsid w:val="004D12A6"/>
    <w:rsid w:val="004D3DEC"/>
    <w:rsid w:val="004D615D"/>
    <w:rsid w:val="004E62CC"/>
    <w:rsid w:val="004E6865"/>
    <w:rsid w:val="004E6E08"/>
    <w:rsid w:val="004F3EA5"/>
    <w:rsid w:val="004F4831"/>
    <w:rsid w:val="004F4A1A"/>
    <w:rsid w:val="00500107"/>
    <w:rsid w:val="00502489"/>
    <w:rsid w:val="0050584C"/>
    <w:rsid w:val="00505A3C"/>
    <w:rsid w:val="005065DA"/>
    <w:rsid w:val="005114D2"/>
    <w:rsid w:val="00511BAF"/>
    <w:rsid w:val="00514226"/>
    <w:rsid w:val="00516969"/>
    <w:rsid w:val="005231E9"/>
    <w:rsid w:val="00523524"/>
    <w:rsid w:val="00527C9E"/>
    <w:rsid w:val="0053017B"/>
    <w:rsid w:val="00531A0A"/>
    <w:rsid w:val="005324E2"/>
    <w:rsid w:val="00533066"/>
    <w:rsid w:val="00533C7F"/>
    <w:rsid w:val="005352D0"/>
    <w:rsid w:val="0053761F"/>
    <w:rsid w:val="00540491"/>
    <w:rsid w:val="005411D7"/>
    <w:rsid w:val="005443E5"/>
    <w:rsid w:val="00544DC7"/>
    <w:rsid w:val="00545705"/>
    <w:rsid w:val="00546FDD"/>
    <w:rsid w:val="00547312"/>
    <w:rsid w:val="00547EB5"/>
    <w:rsid w:val="00550533"/>
    <w:rsid w:val="005517DC"/>
    <w:rsid w:val="00552369"/>
    <w:rsid w:val="0055267C"/>
    <w:rsid w:val="00552876"/>
    <w:rsid w:val="005531AD"/>
    <w:rsid w:val="00553AC4"/>
    <w:rsid w:val="00557166"/>
    <w:rsid w:val="00557D4D"/>
    <w:rsid w:val="00560214"/>
    <w:rsid w:val="005629EF"/>
    <w:rsid w:val="005639C0"/>
    <w:rsid w:val="005640AC"/>
    <w:rsid w:val="00564EDE"/>
    <w:rsid w:val="005668EA"/>
    <w:rsid w:val="00566B2F"/>
    <w:rsid w:val="00567946"/>
    <w:rsid w:val="005749EE"/>
    <w:rsid w:val="00575CC8"/>
    <w:rsid w:val="0057614A"/>
    <w:rsid w:val="005768B7"/>
    <w:rsid w:val="00581C1E"/>
    <w:rsid w:val="00581C38"/>
    <w:rsid w:val="005834E6"/>
    <w:rsid w:val="00583BD1"/>
    <w:rsid w:val="005844DA"/>
    <w:rsid w:val="00585D3A"/>
    <w:rsid w:val="00590186"/>
    <w:rsid w:val="00592D17"/>
    <w:rsid w:val="00593073"/>
    <w:rsid w:val="005933B7"/>
    <w:rsid w:val="0059689C"/>
    <w:rsid w:val="005A0642"/>
    <w:rsid w:val="005A0860"/>
    <w:rsid w:val="005A16E8"/>
    <w:rsid w:val="005A342E"/>
    <w:rsid w:val="005A6A29"/>
    <w:rsid w:val="005A700C"/>
    <w:rsid w:val="005A7B97"/>
    <w:rsid w:val="005B110C"/>
    <w:rsid w:val="005B157B"/>
    <w:rsid w:val="005B1ACD"/>
    <w:rsid w:val="005B1EE1"/>
    <w:rsid w:val="005B36A2"/>
    <w:rsid w:val="005B7A02"/>
    <w:rsid w:val="005C043F"/>
    <w:rsid w:val="005C1369"/>
    <w:rsid w:val="005C2B46"/>
    <w:rsid w:val="005C2C75"/>
    <w:rsid w:val="005C32A2"/>
    <w:rsid w:val="005C3EEA"/>
    <w:rsid w:val="005C6381"/>
    <w:rsid w:val="005D1EB0"/>
    <w:rsid w:val="005D3069"/>
    <w:rsid w:val="005D3CB3"/>
    <w:rsid w:val="005D4362"/>
    <w:rsid w:val="005D4566"/>
    <w:rsid w:val="005D48E7"/>
    <w:rsid w:val="005D4B6A"/>
    <w:rsid w:val="005D4ECE"/>
    <w:rsid w:val="005D51C7"/>
    <w:rsid w:val="005D6671"/>
    <w:rsid w:val="005D6D62"/>
    <w:rsid w:val="005D6EBD"/>
    <w:rsid w:val="005E2D3D"/>
    <w:rsid w:val="005E3645"/>
    <w:rsid w:val="005E386D"/>
    <w:rsid w:val="005E3880"/>
    <w:rsid w:val="005E3EBC"/>
    <w:rsid w:val="005E4831"/>
    <w:rsid w:val="005E4D00"/>
    <w:rsid w:val="005E7A05"/>
    <w:rsid w:val="005E7AEC"/>
    <w:rsid w:val="005F016A"/>
    <w:rsid w:val="005F1268"/>
    <w:rsid w:val="005F1A8F"/>
    <w:rsid w:val="005F2BF0"/>
    <w:rsid w:val="005F2DCC"/>
    <w:rsid w:val="005F4A76"/>
    <w:rsid w:val="005F4D7A"/>
    <w:rsid w:val="00601A22"/>
    <w:rsid w:val="006025EC"/>
    <w:rsid w:val="00603EE0"/>
    <w:rsid w:val="006049D9"/>
    <w:rsid w:val="00604D39"/>
    <w:rsid w:val="00606320"/>
    <w:rsid w:val="006068DA"/>
    <w:rsid w:val="006074EF"/>
    <w:rsid w:val="006111F6"/>
    <w:rsid w:val="00617A43"/>
    <w:rsid w:val="00620629"/>
    <w:rsid w:val="00622C17"/>
    <w:rsid w:val="00623FF7"/>
    <w:rsid w:val="00630F98"/>
    <w:rsid w:val="006310F8"/>
    <w:rsid w:val="0063225E"/>
    <w:rsid w:val="00634701"/>
    <w:rsid w:val="00635277"/>
    <w:rsid w:val="0063672A"/>
    <w:rsid w:val="00637578"/>
    <w:rsid w:val="006401EA"/>
    <w:rsid w:val="00640682"/>
    <w:rsid w:val="0064121E"/>
    <w:rsid w:val="0064350F"/>
    <w:rsid w:val="006449A5"/>
    <w:rsid w:val="00650538"/>
    <w:rsid w:val="006511E8"/>
    <w:rsid w:val="006512A6"/>
    <w:rsid w:val="00651B99"/>
    <w:rsid w:val="006523CA"/>
    <w:rsid w:val="00652E63"/>
    <w:rsid w:val="006532B9"/>
    <w:rsid w:val="006557F1"/>
    <w:rsid w:val="00657971"/>
    <w:rsid w:val="006606A0"/>
    <w:rsid w:val="0066071D"/>
    <w:rsid w:val="00660777"/>
    <w:rsid w:val="006619A4"/>
    <w:rsid w:val="006629FA"/>
    <w:rsid w:val="0066784F"/>
    <w:rsid w:val="00671C52"/>
    <w:rsid w:val="0067461C"/>
    <w:rsid w:val="00674C54"/>
    <w:rsid w:val="006763E3"/>
    <w:rsid w:val="00680927"/>
    <w:rsid w:val="00681B3E"/>
    <w:rsid w:val="00682E31"/>
    <w:rsid w:val="00685A6C"/>
    <w:rsid w:val="00686297"/>
    <w:rsid w:val="00686EA5"/>
    <w:rsid w:val="00686F18"/>
    <w:rsid w:val="0068750B"/>
    <w:rsid w:val="0068773C"/>
    <w:rsid w:val="00690E20"/>
    <w:rsid w:val="00691CFA"/>
    <w:rsid w:val="0069515C"/>
    <w:rsid w:val="006A16BC"/>
    <w:rsid w:val="006A28C0"/>
    <w:rsid w:val="006A2A25"/>
    <w:rsid w:val="006A3B62"/>
    <w:rsid w:val="006A3E3F"/>
    <w:rsid w:val="006A63E5"/>
    <w:rsid w:val="006A6FA9"/>
    <w:rsid w:val="006B1E78"/>
    <w:rsid w:val="006B74A5"/>
    <w:rsid w:val="006C0321"/>
    <w:rsid w:val="006C2081"/>
    <w:rsid w:val="006C22E9"/>
    <w:rsid w:val="006C2412"/>
    <w:rsid w:val="006C5B2A"/>
    <w:rsid w:val="006C608C"/>
    <w:rsid w:val="006C68B9"/>
    <w:rsid w:val="006D1094"/>
    <w:rsid w:val="006D2B23"/>
    <w:rsid w:val="006D2D5F"/>
    <w:rsid w:val="006D3085"/>
    <w:rsid w:val="006D36AC"/>
    <w:rsid w:val="006D41DC"/>
    <w:rsid w:val="006D4AA7"/>
    <w:rsid w:val="006D55EA"/>
    <w:rsid w:val="006D72A6"/>
    <w:rsid w:val="006E3F5D"/>
    <w:rsid w:val="006E43BF"/>
    <w:rsid w:val="006E71EB"/>
    <w:rsid w:val="006E7913"/>
    <w:rsid w:val="006F0FE6"/>
    <w:rsid w:val="006F3FD4"/>
    <w:rsid w:val="006F5CB0"/>
    <w:rsid w:val="006F6AC3"/>
    <w:rsid w:val="006F74F6"/>
    <w:rsid w:val="006F782F"/>
    <w:rsid w:val="00700EAA"/>
    <w:rsid w:val="00705A4F"/>
    <w:rsid w:val="00705C7C"/>
    <w:rsid w:val="0071061D"/>
    <w:rsid w:val="00710684"/>
    <w:rsid w:val="00710B7B"/>
    <w:rsid w:val="007133C8"/>
    <w:rsid w:val="007142BE"/>
    <w:rsid w:val="00716475"/>
    <w:rsid w:val="0071655E"/>
    <w:rsid w:val="00717F19"/>
    <w:rsid w:val="007216BD"/>
    <w:rsid w:val="00722A39"/>
    <w:rsid w:val="00725293"/>
    <w:rsid w:val="00726FBD"/>
    <w:rsid w:val="0072712D"/>
    <w:rsid w:val="00730F95"/>
    <w:rsid w:val="00732AAA"/>
    <w:rsid w:val="00741164"/>
    <w:rsid w:val="007460CF"/>
    <w:rsid w:val="00750C08"/>
    <w:rsid w:val="007527C5"/>
    <w:rsid w:val="00753F93"/>
    <w:rsid w:val="00757BFD"/>
    <w:rsid w:val="00760EAB"/>
    <w:rsid w:val="00761DED"/>
    <w:rsid w:val="00761E4A"/>
    <w:rsid w:val="00763FFC"/>
    <w:rsid w:val="007656E3"/>
    <w:rsid w:val="00765836"/>
    <w:rsid w:val="00766459"/>
    <w:rsid w:val="00770D1A"/>
    <w:rsid w:val="00770DC0"/>
    <w:rsid w:val="00775E53"/>
    <w:rsid w:val="00776196"/>
    <w:rsid w:val="007763BC"/>
    <w:rsid w:val="007865EC"/>
    <w:rsid w:val="00787A3C"/>
    <w:rsid w:val="00790ADB"/>
    <w:rsid w:val="00794BF7"/>
    <w:rsid w:val="00796757"/>
    <w:rsid w:val="007968D8"/>
    <w:rsid w:val="00797C05"/>
    <w:rsid w:val="007A184C"/>
    <w:rsid w:val="007A1ACB"/>
    <w:rsid w:val="007A5706"/>
    <w:rsid w:val="007A584A"/>
    <w:rsid w:val="007A7928"/>
    <w:rsid w:val="007B49CE"/>
    <w:rsid w:val="007B4D20"/>
    <w:rsid w:val="007B587A"/>
    <w:rsid w:val="007B7153"/>
    <w:rsid w:val="007C428A"/>
    <w:rsid w:val="007D1EEE"/>
    <w:rsid w:val="007D60F7"/>
    <w:rsid w:val="007D68D6"/>
    <w:rsid w:val="007E083C"/>
    <w:rsid w:val="007E1EB0"/>
    <w:rsid w:val="007E23E6"/>
    <w:rsid w:val="007E2FBF"/>
    <w:rsid w:val="007E576A"/>
    <w:rsid w:val="007E5CFA"/>
    <w:rsid w:val="007E6E1B"/>
    <w:rsid w:val="007F4600"/>
    <w:rsid w:val="007F5307"/>
    <w:rsid w:val="007F61ED"/>
    <w:rsid w:val="008005C1"/>
    <w:rsid w:val="00800694"/>
    <w:rsid w:val="00800AA0"/>
    <w:rsid w:val="008030CE"/>
    <w:rsid w:val="00803D10"/>
    <w:rsid w:val="00806DCB"/>
    <w:rsid w:val="0081084A"/>
    <w:rsid w:val="00815D91"/>
    <w:rsid w:val="00815FAF"/>
    <w:rsid w:val="00817AF8"/>
    <w:rsid w:val="00817DA4"/>
    <w:rsid w:val="00817F21"/>
    <w:rsid w:val="00821CCD"/>
    <w:rsid w:val="00822F98"/>
    <w:rsid w:val="00824EAB"/>
    <w:rsid w:val="00824FCB"/>
    <w:rsid w:val="00825599"/>
    <w:rsid w:val="008273BD"/>
    <w:rsid w:val="00827696"/>
    <w:rsid w:val="00830E55"/>
    <w:rsid w:val="00831802"/>
    <w:rsid w:val="00831ACB"/>
    <w:rsid w:val="008328BA"/>
    <w:rsid w:val="00832BC8"/>
    <w:rsid w:val="00832E89"/>
    <w:rsid w:val="008358F9"/>
    <w:rsid w:val="00835D7B"/>
    <w:rsid w:val="00836A8B"/>
    <w:rsid w:val="0083720E"/>
    <w:rsid w:val="00837E52"/>
    <w:rsid w:val="008410AE"/>
    <w:rsid w:val="00843771"/>
    <w:rsid w:val="00845625"/>
    <w:rsid w:val="00845998"/>
    <w:rsid w:val="00847066"/>
    <w:rsid w:val="00850F39"/>
    <w:rsid w:val="008528DE"/>
    <w:rsid w:val="00852A17"/>
    <w:rsid w:val="00852D8B"/>
    <w:rsid w:val="008569BD"/>
    <w:rsid w:val="0085742D"/>
    <w:rsid w:val="00860146"/>
    <w:rsid w:val="00865C6A"/>
    <w:rsid w:val="00866320"/>
    <w:rsid w:val="00867B9C"/>
    <w:rsid w:val="00870D63"/>
    <w:rsid w:val="008713FA"/>
    <w:rsid w:val="00871BA7"/>
    <w:rsid w:val="00875C45"/>
    <w:rsid w:val="00875D6A"/>
    <w:rsid w:val="008771D0"/>
    <w:rsid w:val="00877C8E"/>
    <w:rsid w:val="00882EB8"/>
    <w:rsid w:val="00884C08"/>
    <w:rsid w:val="00885E37"/>
    <w:rsid w:val="00886BC0"/>
    <w:rsid w:val="00887C0E"/>
    <w:rsid w:val="00887C27"/>
    <w:rsid w:val="00887E2B"/>
    <w:rsid w:val="00892036"/>
    <w:rsid w:val="0089792C"/>
    <w:rsid w:val="00897CE7"/>
    <w:rsid w:val="008A045C"/>
    <w:rsid w:val="008A2CAE"/>
    <w:rsid w:val="008A4F88"/>
    <w:rsid w:val="008A5C7B"/>
    <w:rsid w:val="008A6444"/>
    <w:rsid w:val="008A67FE"/>
    <w:rsid w:val="008A7EDA"/>
    <w:rsid w:val="008B00BC"/>
    <w:rsid w:val="008B03EC"/>
    <w:rsid w:val="008B06FF"/>
    <w:rsid w:val="008B1743"/>
    <w:rsid w:val="008C5B67"/>
    <w:rsid w:val="008C71F2"/>
    <w:rsid w:val="008C732A"/>
    <w:rsid w:val="008C7869"/>
    <w:rsid w:val="008D0082"/>
    <w:rsid w:val="008D0EDA"/>
    <w:rsid w:val="008D28C0"/>
    <w:rsid w:val="008D3049"/>
    <w:rsid w:val="008D41CC"/>
    <w:rsid w:val="008D5565"/>
    <w:rsid w:val="008D72EB"/>
    <w:rsid w:val="008D7FD1"/>
    <w:rsid w:val="008E06D2"/>
    <w:rsid w:val="008E1D44"/>
    <w:rsid w:val="008E572B"/>
    <w:rsid w:val="008E6CC3"/>
    <w:rsid w:val="008E6FB3"/>
    <w:rsid w:val="008E729A"/>
    <w:rsid w:val="008F0406"/>
    <w:rsid w:val="008F0B89"/>
    <w:rsid w:val="008F1684"/>
    <w:rsid w:val="008F23FB"/>
    <w:rsid w:val="008F59EF"/>
    <w:rsid w:val="008F63F8"/>
    <w:rsid w:val="008F6E4D"/>
    <w:rsid w:val="00900D4F"/>
    <w:rsid w:val="00901AFD"/>
    <w:rsid w:val="00902F59"/>
    <w:rsid w:val="00905396"/>
    <w:rsid w:val="00910E2D"/>
    <w:rsid w:val="00911A73"/>
    <w:rsid w:val="00913409"/>
    <w:rsid w:val="00913898"/>
    <w:rsid w:val="00913F65"/>
    <w:rsid w:val="00914F29"/>
    <w:rsid w:val="009169DA"/>
    <w:rsid w:val="00916ABA"/>
    <w:rsid w:val="0092406F"/>
    <w:rsid w:val="009242A4"/>
    <w:rsid w:val="00924DBC"/>
    <w:rsid w:val="00924E05"/>
    <w:rsid w:val="00926F22"/>
    <w:rsid w:val="00927E61"/>
    <w:rsid w:val="0093154E"/>
    <w:rsid w:val="0093649E"/>
    <w:rsid w:val="0094032D"/>
    <w:rsid w:val="00941D19"/>
    <w:rsid w:val="00943C58"/>
    <w:rsid w:val="0094660A"/>
    <w:rsid w:val="00947E75"/>
    <w:rsid w:val="00950267"/>
    <w:rsid w:val="0095091B"/>
    <w:rsid w:val="00951579"/>
    <w:rsid w:val="0095323F"/>
    <w:rsid w:val="0095349D"/>
    <w:rsid w:val="00956E6D"/>
    <w:rsid w:val="00961D5C"/>
    <w:rsid w:val="00963B9B"/>
    <w:rsid w:val="00965ADD"/>
    <w:rsid w:val="00965BCF"/>
    <w:rsid w:val="00965C09"/>
    <w:rsid w:val="00970909"/>
    <w:rsid w:val="00972C5A"/>
    <w:rsid w:val="00974122"/>
    <w:rsid w:val="00975490"/>
    <w:rsid w:val="00975DDA"/>
    <w:rsid w:val="0097635D"/>
    <w:rsid w:val="00977254"/>
    <w:rsid w:val="00977B1A"/>
    <w:rsid w:val="009801F1"/>
    <w:rsid w:val="009803F3"/>
    <w:rsid w:val="00980BAC"/>
    <w:rsid w:val="00984CD2"/>
    <w:rsid w:val="00985100"/>
    <w:rsid w:val="0098524D"/>
    <w:rsid w:val="00985B17"/>
    <w:rsid w:val="009861D8"/>
    <w:rsid w:val="00987397"/>
    <w:rsid w:val="0099007A"/>
    <w:rsid w:val="00991879"/>
    <w:rsid w:val="00991F85"/>
    <w:rsid w:val="00992280"/>
    <w:rsid w:val="00993D51"/>
    <w:rsid w:val="00997621"/>
    <w:rsid w:val="009A1073"/>
    <w:rsid w:val="009A1AF2"/>
    <w:rsid w:val="009A2630"/>
    <w:rsid w:val="009A66EA"/>
    <w:rsid w:val="009A68AB"/>
    <w:rsid w:val="009A6F65"/>
    <w:rsid w:val="009A6FFD"/>
    <w:rsid w:val="009B03F0"/>
    <w:rsid w:val="009B3545"/>
    <w:rsid w:val="009B6FDD"/>
    <w:rsid w:val="009C0085"/>
    <w:rsid w:val="009C1861"/>
    <w:rsid w:val="009C671D"/>
    <w:rsid w:val="009D1271"/>
    <w:rsid w:val="009D1F51"/>
    <w:rsid w:val="009D2190"/>
    <w:rsid w:val="009D34B7"/>
    <w:rsid w:val="009D4F29"/>
    <w:rsid w:val="009D4F40"/>
    <w:rsid w:val="009D7712"/>
    <w:rsid w:val="009E38CD"/>
    <w:rsid w:val="009E3D2C"/>
    <w:rsid w:val="009E4110"/>
    <w:rsid w:val="009E5287"/>
    <w:rsid w:val="009E52DD"/>
    <w:rsid w:val="009E5380"/>
    <w:rsid w:val="009F19D2"/>
    <w:rsid w:val="009F2AD8"/>
    <w:rsid w:val="009F3163"/>
    <w:rsid w:val="009F4DE1"/>
    <w:rsid w:val="00A011FB"/>
    <w:rsid w:val="00A03DC5"/>
    <w:rsid w:val="00A04817"/>
    <w:rsid w:val="00A0647B"/>
    <w:rsid w:val="00A07803"/>
    <w:rsid w:val="00A1047F"/>
    <w:rsid w:val="00A1177B"/>
    <w:rsid w:val="00A1261B"/>
    <w:rsid w:val="00A12D19"/>
    <w:rsid w:val="00A133BE"/>
    <w:rsid w:val="00A1349D"/>
    <w:rsid w:val="00A17D57"/>
    <w:rsid w:val="00A259C1"/>
    <w:rsid w:val="00A25DC7"/>
    <w:rsid w:val="00A309F5"/>
    <w:rsid w:val="00A31414"/>
    <w:rsid w:val="00A33988"/>
    <w:rsid w:val="00A34031"/>
    <w:rsid w:val="00A35CE7"/>
    <w:rsid w:val="00A36EC7"/>
    <w:rsid w:val="00A40FEA"/>
    <w:rsid w:val="00A41539"/>
    <w:rsid w:val="00A421DF"/>
    <w:rsid w:val="00A43E99"/>
    <w:rsid w:val="00A4462E"/>
    <w:rsid w:val="00A4478F"/>
    <w:rsid w:val="00A5322C"/>
    <w:rsid w:val="00A55878"/>
    <w:rsid w:val="00A571EC"/>
    <w:rsid w:val="00A606E4"/>
    <w:rsid w:val="00A62102"/>
    <w:rsid w:val="00A636A4"/>
    <w:rsid w:val="00A64679"/>
    <w:rsid w:val="00A64B3B"/>
    <w:rsid w:val="00A64D40"/>
    <w:rsid w:val="00A657B7"/>
    <w:rsid w:val="00A67043"/>
    <w:rsid w:val="00A720F9"/>
    <w:rsid w:val="00A74A61"/>
    <w:rsid w:val="00A75C28"/>
    <w:rsid w:val="00A8312B"/>
    <w:rsid w:val="00A83871"/>
    <w:rsid w:val="00A84CA3"/>
    <w:rsid w:val="00A90290"/>
    <w:rsid w:val="00A90EF0"/>
    <w:rsid w:val="00A91793"/>
    <w:rsid w:val="00A91D87"/>
    <w:rsid w:val="00A91E81"/>
    <w:rsid w:val="00A93B62"/>
    <w:rsid w:val="00A943E9"/>
    <w:rsid w:val="00A95235"/>
    <w:rsid w:val="00AA0E5C"/>
    <w:rsid w:val="00AA1BA6"/>
    <w:rsid w:val="00AA1C8B"/>
    <w:rsid w:val="00AA362D"/>
    <w:rsid w:val="00AA5B25"/>
    <w:rsid w:val="00AA7D19"/>
    <w:rsid w:val="00AB21B7"/>
    <w:rsid w:val="00AB27CE"/>
    <w:rsid w:val="00AB6654"/>
    <w:rsid w:val="00AB7838"/>
    <w:rsid w:val="00AB7D86"/>
    <w:rsid w:val="00AC0788"/>
    <w:rsid w:val="00AC125E"/>
    <w:rsid w:val="00AC179F"/>
    <w:rsid w:val="00AC5B96"/>
    <w:rsid w:val="00AC61EC"/>
    <w:rsid w:val="00AD2A3B"/>
    <w:rsid w:val="00AD3715"/>
    <w:rsid w:val="00AD38E6"/>
    <w:rsid w:val="00AD751B"/>
    <w:rsid w:val="00AD792F"/>
    <w:rsid w:val="00AE0AD9"/>
    <w:rsid w:val="00AE1E51"/>
    <w:rsid w:val="00AE4C1E"/>
    <w:rsid w:val="00AE6191"/>
    <w:rsid w:val="00AE6A62"/>
    <w:rsid w:val="00AE6A9D"/>
    <w:rsid w:val="00AF0DFB"/>
    <w:rsid w:val="00AF2A4B"/>
    <w:rsid w:val="00AF5751"/>
    <w:rsid w:val="00AF6AC0"/>
    <w:rsid w:val="00AF762B"/>
    <w:rsid w:val="00B00047"/>
    <w:rsid w:val="00B01425"/>
    <w:rsid w:val="00B02C87"/>
    <w:rsid w:val="00B03BCD"/>
    <w:rsid w:val="00B03D20"/>
    <w:rsid w:val="00B112C9"/>
    <w:rsid w:val="00B12D3A"/>
    <w:rsid w:val="00B139DA"/>
    <w:rsid w:val="00B1438D"/>
    <w:rsid w:val="00B14483"/>
    <w:rsid w:val="00B158B3"/>
    <w:rsid w:val="00B1679B"/>
    <w:rsid w:val="00B16CA5"/>
    <w:rsid w:val="00B17196"/>
    <w:rsid w:val="00B2251F"/>
    <w:rsid w:val="00B234B2"/>
    <w:rsid w:val="00B24BBC"/>
    <w:rsid w:val="00B253B9"/>
    <w:rsid w:val="00B26392"/>
    <w:rsid w:val="00B278CA"/>
    <w:rsid w:val="00B27ABE"/>
    <w:rsid w:val="00B37218"/>
    <w:rsid w:val="00B41499"/>
    <w:rsid w:val="00B42D1D"/>
    <w:rsid w:val="00B42FBE"/>
    <w:rsid w:val="00B46910"/>
    <w:rsid w:val="00B47241"/>
    <w:rsid w:val="00B50AEE"/>
    <w:rsid w:val="00B51776"/>
    <w:rsid w:val="00B52DE2"/>
    <w:rsid w:val="00B52F9B"/>
    <w:rsid w:val="00B5685F"/>
    <w:rsid w:val="00B61DB5"/>
    <w:rsid w:val="00B63094"/>
    <w:rsid w:val="00B65C22"/>
    <w:rsid w:val="00B673C6"/>
    <w:rsid w:val="00B7076A"/>
    <w:rsid w:val="00B722F2"/>
    <w:rsid w:val="00B7389E"/>
    <w:rsid w:val="00B73E60"/>
    <w:rsid w:val="00B7559D"/>
    <w:rsid w:val="00B80296"/>
    <w:rsid w:val="00B81394"/>
    <w:rsid w:val="00B8177B"/>
    <w:rsid w:val="00B83F20"/>
    <w:rsid w:val="00B84B1E"/>
    <w:rsid w:val="00B85DB5"/>
    <w:rsid w:val="00B86803"/>
    <w:rsid w:val="00B90750"/>
    <w:rsid w:val="00B908AB"/>
    <w:rsid w:val="00B9285F"/>
    <w:rsid w:val="00B93607"/>
    <w:rsid w:val="00B96469"/>
    <w:rsid w:val="00BA1F3B"/>
    <w:rsid w:val="00BA1F52"/>
    <w:rsid w:val="00BA5241"/>
    <w:rsid w:val="00BA5492"/>
    <w:rsid w:val="00BA66D6"/>
    <w:rsid w:val="00BB0127"/>
    <w:rsid w:val="00BB0E52"/>
    <w:rsid w:val="00BB45D1"/>
    <w:rsid w:val="00BB4C5D"/>
    <w:rsid w:val="00BB54A4"/>
    <w:rsid w:val="00BB5C03"/>
    <w:rsid w:val="00BB78FE"/>
    <w:rsid w:val="00BC04D0"/>
    <w:rsid w:val="00BC186B"/>
    <w:rsid w:val="00BC42DB"/>
    <w:rsid w:val="00BC72DB"/>
    <w:rsid w:val="00BC7AFE"/>
    <w:rsid w:val="00BD40FE"/>
    <w:rsid w:val="00BD4B06"/>
    <w:rsid w:val="00BD5694"/>
    <w:rsid w:val="00BD5CC1"/>
    <w:rsid w:val="00BD5CE4"/>
    <w:rsid w:val="00BE0550"/>
    <w:rsid w:val="00BE0ECE"/>
    <w:rsid w:val="00BE1994"/>
    <w:rsid w:val="00BE2370"/>
    <w:rsid w:val="00BE28AE"/>
    <w:rsid w:val="00BE32E7"/>
    <w:rsid w:val="00BE4D6E"/>
    <w:rsid w:val="00BE56E8"/>
    <w:rsid w:val="00BE5798"/>
    <w:rsid w:val="00BF1196"/>
    <w:rsid w:val="00BF125E"/>
    <w:rsid w:val="00BF4A9A"/>
    <w:rsid w:val="00BF4D7B"/>
    <w:rsid w:val="00BF4FAE"/>
    <w:rsid w:val="00BF5B73"/>
    <w:rsid w:val="00BF688F"/>
    <w:rsid w:val="00C01BCC"/>
    <w:rsid w:val="00C01D5B"/>
    <w:rsid w:val="00C01FE7"/>
    <w:rsid w:val="00C05F98"/>
    <w:rsid w:val="00C078C9"/>
    <w:rsid w:val="00C10E4C"/>
    <w:rsid w:val="00C12A74"/>
    <w:rsid w:val="00C12BC0"/>
    <w:rsid w:val="00C13040"/>
    <w:rsid w:val="00C16980"/>
    <w:rsid w:val="00C20BA3"/>
    <w:rsid w:val="00C21CB4"/>
    <w:rsid w:val="00C2790D"/>
    <w:rsid w:val="00C27D02"/>
    <w:rsid w:val="00C303EA"/>
    <w:rsid w:val="00C30D8D"/>
    <w:rsid w:val="00C312B8"/>
    <w:rsid w:val="00C32D19"/>
    <w:rsid w:val="00C3640D"/>
    <w:rsid w:val="00C36F97"/>
    <w:rsid w:val="00C409A4"/>
    <w:rsid w:val="00C42A60"/>
    <w:rsid w:val="00C43CB7"/>
    <w:rsid w:val="00C44442"/>
    <w:rsid w:val="00C44EA1"/>
    <w:rsid w:val="00C462C9"/>
    <w:rsid w:val="00C46688"/>
    <w:rsid w:val="00C4670A"/>
    <w:rsid w:val="00C47200"/>
    <w:rsid w:val="00C5085E"/>
    <w:rsid w:val="00C51CEB"/>
    <w:rsid w:val="00C52D1A"/>
    <w:rsid w:val="00C5489C"/>
    <w:rsid w:val="00C5510F"/>
    <w:rsid w:val="00C55BE8"/>
    <w:rsid w:val="00C56BCE"/>
    <w:rsid w:val="00C6001E"/>
    <w:rsid w:val="00C625D9"/>
    <w:rsid w:val="00C62994"/>
    <w:rsid w:val="00C639A0"/>
    <w:rsid w:val="00C63B23"/>
    <w:rsid w:val="00C63EC8"/>
    <w:rsid w:val="00C6683A"/>
    <w:rsid w:val="00C668ED"/>
    <w:rsid w:val="00C67C67"/>
    <w:rsid w:val="00C67FF6"/>
    <w:rsid w:val="00C708AF"/>
    <w:rsid w:val="00C70AB1"/>
    <w:rsid w:val="00C7485E"/>
    <w:rsid w:val="00C74910"/>
    <w:rsid w:val="00C749EE"/>
    <w:rsid w:val="00C756C2"/>
    <w:rsid w:val="00C7612E"/>
    <w:rsid w:val="00C76516"/>
    <w:rsid w:val="00C76B7B"/>
    <w:rsid w:val="00C771AF"/>
    <w:rsid w:val="00C77E67"/>
    <w:rsid w:val="00C81721"/>
    <w:rsid w:val="00C8272A"/>
    <w:rsid w:val="00C83A07"/>
    <w:rsid w:val="00C854B0"/>
    <w:rsid w:val="00C8667D"/>
    <w:rsid w:val="00C86D6A"/>
    <w:rsid w:val="00C877C1"/>
    <w:rsid w:val="00C90241"/>
    <w:rsid w:val="00C90555"/>
    <w:rsid w:val="00CA20EE"/>
    <w:rsid w:val="00CA27C7"/>
    <w:rsid w:val="00CA49C3"/>
    <w:rsid w:val="00CA5724"/>
    <w:rsid w:val="00CA69B7"/>
    <w:rsid w:val="00CB1794"/>
    <w:rsid w:val="00CB22F1"/>
    <w:rsid w:val="00CB2BE7"/>
    <w:rsid w:val="00CB502D"/>
    <w:rsid w:val="00CB5426"/>
    <w:rsid w:val="00CC0E6E"/>
    <w:rsid w:val="00CC1120"/>
    <w:rsid w:val="00CC1883"/>
    <w:rsid w:val="00CC349C"/>
    <w:rsid w:val="00CC484A"/>
    <w:rsid w:val="00CC4863"/>
    <w:rsid w:val="00CC48AE"/>
    <w:rsid w:val="00CD0229"/>
    <w:rsid w:val="00CD052A"/>
    <w:rsid w:val="00CD12D3"/>
    <w:rsid w:val="00CD17DF"/>
    <w:rsid w:val="00CD20F6"/>
    <w:rsid w:val="00CD2838"/>
    <w:rsid w:val="00CD5555"/>
    <w:rsid w:val="00CD7400"/>
    <w:rsid w:val="00CE1511"/>
    <w:rsid w:val="00CE3F2B"/>
    <w:rsid w:val="00CE4677"/>
    <w:rsid w:val="00CE5AD2"/>
    <w:rsid w:val="00CF07F1"/>
    <w:rsid w:val="00CF0FA8"/>
    <w:rsid w:val="00CF20DD"/>
    <w:rsid w:val="00CF2F57"/>
    <w:rsid w:val="00CF4256"/>
    <w:rsid w:val="00CF527A"/>
    <w:rsid w:val="00CF6B7E"/>
    <w:rsid w:val="00CF6ED3"/>
    <w:rsid w:val="00CF722E"/>
    <w:rsid w:val="00D020BF"/>
    <w:rsid w:val="00D034E0"/>
    <w:rsid w:val="00D03A4A"/>
    <w:rsid w:val="00D117B2"/>
    <w:rsid w:val="00D11944"/>
    <w:rsid w:val="00D11A40"/>
    <w:rsid w:val="00D17922"/>
    <w:rsid w:val="00D20008"/>
    <w:rsid w:val="00D204B7"/>
    <w:rsid w:val="00D24EBD"/>
    <w:rsid w:val="00D256CB"/>
    <w:rsid w:val="00D26D98"/>
    <w:rsid w:val="00D27CBB"/>
    <w:rsid w:val="00D36C6B"/>
    <w:rsid w:val="00D372DF"/>
    <w:rsid w:val="00D40378"/>
    <w:rsid w:val="00D40768"/>
    <w:rsid w:val="00D4218C"/>
    <w:rsid w:val="00D451D0"/>
    <w:rsid w:val="00D454A8"/>
    <w:rsid w:val="00D46265"/>
    <w:rsid w:val="00D526A3"/>
    <w:rsid w:val="00D57576"/>
    <w:rsid w:val="00D602A0"/>
    <w:rsid w:val="00D625CF"/>
    <w:rsid w:val="00D6469D"/>
    <w:rsid w:val="00D66476"/>
    <w:rsid w:val="00D72A74"/>
    <w:rsid w:val="00D73FBD"/>
    <w:rsid w:val="00D81CE2"/>
    <w:rsid w:val="00D8290B"/>
    <w:rsid w:val="00D865BD"/>
    <w:rsid w:val="00D86620"/>
    <w:rsid w:val="00D86BAC"/>
    <w:rsid w:val="00D921D7"/>
    <w:rsid w:val="00D92BE7"/>
    <w:rsid w:val="00D9394D"/>
    <w:rsid w:val="00D94EAF"/>
    <w:rsid w:val="00D955CF"/>
    <w:rsid w:val="00D964AB"/>
    <w:rsid w:val="00D96639"/>
    <w:rsid w:val="00DA57C4"/>
    <w:rsid w:val="00DA797A"/>
    <w:rsid w:val="00DB0F36"/>
    <w:rsid w:val="00DB1989"/>
    <w:rsid w:val="00DB6B88"/>
    <w:rsid w:val="00DC01E9"/>
    <w:rsid w:val="00DC1F22"/>
    <w:rsid w:val="00DC52B0"/>
    <w:rsid w:val="00DC5A8F"/>
    <w:rsid w:val="00DC6926"/>
    <w:rsid w:val="00DC763B"/>
    <w:rsid w:val="00DD2089"/>
    <w:rsid w:val="00DD3068"/>
    <w:rsid w:val="00DD5FA5"/>
    <w:rsid w:val="00DE04E0"/>
    <w:rsid w:val="00DE1199"/>
    <w:rsid w:val="00DE4042"/>
    <w:rsid w:val="00DE4164"/>
    <w:rsid w:val="00DE7300"/>
    <w:rsid w:val="00DE730B"/>
    <w:rsid w:val="00DE7DD8"/>
    <w:rsid w:val="00DF03A3"/>
    <w:rsid w:val="00DF0D2E"/>
    <w:rsid w:val="00DF49BE"/>
    <w:rsid w:val="00DF5264"/>
    <w:rsid w:val="00DF5F26"/>
    <w:rsid w:val="00DF7872"/>
    <w:rsid w:val="00E01BE7"/>
    <w:rsid w:val="00E023E9"/>
    <w:rsid w:val="00E03658"/>
    <w:rsid w:val="00E04998"/>
    <w:rsid w:val="00E07948"/>
    <w:rsid w:val="00E15197"/>
    <w:rsid w:val="00E15F43"/>
    <w:rsid w:val="00E17248"/>
    <w:rsid w:val="00E2103B"/>
    <w:rsid w:val="00E278CF"/>
    <w:rsid w:val="00E27D0D"/>
    <w:rsid w:val="00E302EC"/>
    <w:rsid w:val="00E31161"/>
    <w:rsid w:val="00E33E36"/>
    <w:rsid w:val="00E35ECE"/>
    <w:rsid w:val="00E36AF9"/>
    <w:rsid w:val="00E41E88"/>
    <w:rsid w:val="00E42447"/>
    <w:rsid w:val="00E4337F"/>
    <w:rsid w:val="00E453A5"/>
    <w:rsid w:val="00E4605D"/>
    <w:rsid w:val="00E46386"/>
    <w:rsid w:val="00E47796"/>
    <w:rsid w:val="00E506C1"/>
    <w:rsid w:val="00E5294E"/>
    <w:rsid w:val="00E53CD3"/>
    <w:rsid w:val="00E5599C"/>
    <w:rsid w:val="00E57CB2"/>
    <w:rsid w:val="00E617FA"/>
    <w:rsid w:val="00E6366C"/>
    <w:rsid w:val="00E65966"/>
    <w:rsid w:val="00E65FBC"/>
    <w:rsid w:val="00E66037"/>
    <w:rsid w:val="00E662F9"/>
    <w:rsid w:val="00E668BF"/>
    <w:rsid w:val="00E66F4A"/>
    <w:rsid w:val="00E713F8"/>
    <w:rsid w:val="00E71830"/>
    <w:rsid w:val="00E72BDE"/>
    <w:rsid w:val="00E72D58"/>
    <w:rsid w:val="00E7592F"/>
    <w:rsid w:val="00E8217C"/>
    <w:rsid w:val="00E833F8"/>
    <w:rsid w:val="00E84107"/>
    <w:rsid w:val="00E85797"/>
    <w:rsid w:val="00E872B0"/>
    <w:rsid w:val="00E87DCB"/>
    <w:rsid w:val="00E91F2C"/>
    <w:rsid w:val="00E9430D"/>
    <w:rsid w:val="00E95679"/>
    <w:rsid w:val="00E9577F"/>
    <w:rsid w:val="00E96F5E"/>
    <w:rsid w:val="00EA0FEF"/>
    <w:rsid w:val="00EA2F43"/>
    <w:rsid w:val="00EA37F8"/>
    <w:rsid w:val="00EA60CA"/>
    <w:rsid w:val="00EA64B9"/>
    <w:rsid w:val="00EA6A24"/>
    <w:rsid w:val="00EA7576"/>
    <w:rsid w:val="00EB18EC"/>
    <w:rsid w:val="00EB19F4"/>
    <w:rsid w:val="00EB25C6"/>
    <w:rsid w:val="00EB3884"/>
    <w:rsid w:val="00EB471E"/>
    <w:rsid w:val="00EB7013"/>
    <w:rsid w:val="00EB77F1"/>
    <w:rsid w:val="00EB7FD3"/>
    <w:rsid w:val="00EC075B"/>
    <w:rsid w:val="00EC2A3A"/>
    <w:rsid w:val="00EC2D4D"/>
    <w:rsid w:val="00EC4B26"/>
    <w:rsid w:val="00EC77D4"/>
    <w:rsid w:val="00ED4D2B"/>
    <w:rsid w:val="00ED66EF"/>
    <w:rsid w:val="00ED7AFA"/>
    <w:rsid w:val="00EE065B"/>
    <w:rsid w:val="00EE6D30"/>
    <w:rsid w:val="00EF013E"/>
    <w:rsid w:val="00EF5DEA"/>
    <w:rsid w:val="00EF6657"/>
    <w:rsid w:val="00EF6C24"/>
    <w:rsid w:val="00EF755D"/>
    <w:rsid w:val="00F03EC4"/>
    <w:rsid w:val="00F03F54"/>
    <w:rsid w:val="00F040BC"/>
    <w:rsid w:val="00F066ED"/>
    <w:rsid w:val="00F14ED8"/>
    <w:rsid w:val="00F16A4A"/>
    <w:rsid w:val="00F1799C"/>
    <w:rsid w:val="00F17ACB"/>
    <w:rsid w:val="00F20C36"/>
    <w:rsid w:val="00F20F15"/>
    <w:rsid w:val="00F2128A"/>
    <w:rsid w:val="00F24601"/>
    <w:rsid w:val="00F247AE"/>
    <w:rsid w:val="00F2687F"/>
    <w:rsid w:val="00F309F5"/>
    <w:rsid w:val="00F3337B"/>
    <w:rsid w:val="00F33D4E"/>
    <w:rsid w:val="00F33FF8"/>
    <w:rsid w:val="00F347C6"/>
    <w:rsid w:val="00F3492A"/>
    <w:rsid w:val="00F35524"/>
    <w:rsid w:val="00F40079"/>
    <w:rsid w:val="00F40E75"/>
    <w:rsid w:val="00F41DF4"/>
    <w:rsid w:val="00F427D8"/>
    <w:rsid w:val="00F42D36"/>
    <w:rsid w:val="00F42DB0"/>
    <w:rsid w:val="00F52F5D"/>
    <w:rsid w:val="00F53E1B"/>
    <w:rsid w:val="00F5543A"/>
    <w:rsid w:val="00F55B79"/>
    <w:rsid w:val="00F605AF"/>
    <w:rsid w:val="00F65863"/>
    <w:rsid w:val="00F65DE3"/>
    <w:rsid w:val="00F700B7"/>
    <w:rsid w:val="00F7097C"/>
    <w:rsid w:val="00F73962"/>
    <w:rsid w:val="00F74AB2"/>
    <w:rsid w:val="00F77115"/>
    <w:rsid w:val="00F77133"/>
    <w:rsid w:val="00F80640"/>
    <w:rsid w:val="00F81794"/>
    <w:rsid w:val="00F82872"/>
    <w:rsid w:val="00F82F40"/>
    <w:rsid w:val="00F83646"/>
    <w:rsid w:val="00F84A8A"/>
    <w:rsid w:val="00F84D3B"/>
    <w:rsid w:val="00F852F6"/>
    <w:rsid w:val="00F85D6B"/>
    <w:rsid w:val="00F87ACD"/>
    <w:rsid w:val="00F90DEB"/>
    <w:rsid w:val="00F91230"/>
    <w:rsid w:val="00F923BC"/>
    <w:rsid w:val="00F93EB5"/>
    <w:rsid w:val="00F941E3"/>
    <w:rsid w:val="00F9652F"/>
    <w:rsid w:val="00FA20DC"/>
    <w:rsid w:val="00FA2A01"/>
    <w:rsid w:val="00FA2ABE"/>
    <w:rsid w:val="00FA32C8"/>
    <w:rsid w:val="00FA351C"/>
    <w:rsid w:val="00FA383D"/>
    <w:rsid w:val="00FA3C6C"/>
    <w:rsid w:val="00FA3CAA"/>
    <w:rsid w:val="00FA5CDE"/>
    <w:rsid w:val="00FA62D8"/>
    <w:rsid w:val="00FA6602"/>
    <w:rsid w:val="00FA7690"/>
    <w:rsid w:val="00FB07F4"/>
    <w:rsid w:val="00FB56CA"/>
    <w:rsid w:val="00FC3A8B"/>
    <w:rsid w:val="00FC3FFA"/>
    <w:rsid w:val="00FD3F6D"/>
    <w:rsid w:val="00FD6784"/>
    <w:rsid w:val="00FD6B0F"/>
    <w:rsid w:val="00FE0F8F"/>
    <w:rsid w:val="00FE3751"/>
    <w:rsid w:val="00FE450B"/>
    <w:rsid w:val="00FE5C3F"/>
    <w:rsid w:val="00FE68E4"/>
    <w:rsid w:val="00FE6FD2"/>
    <w:rsid w:val="00FF0265"/>
    <w:rsid w:val="00FF36A3"/>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35C01"/>
  <w15:chartTrackingRefBased/>
  <w15:docId w15:val="{ED0BA512-DD73-4FF1-B69B-BB4D4740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color w:val="000000" w:themeColor="text1"/>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B97"/>
    <w:pPr>
      <w:spacing w:after="120" w:line="276" w:lineRule="auto"/>
      <w:jc w:val="both"/>
    </w:pPr>
  </w:style>
  <w:style w:type="paragraph" w:styleId="Nadpis1">
    <w:name w:val="heading 1"/>
    <w:basedOn w:val="Normln"/>
    <w:next w:val="Body1"/>
    <w:link w:val="Nadpis1Char"/>
    <w:uiPriority w:val="9"/>
    <w:qFormat/>
    <w:rsid w:val="004A7EDF"/>
    <w:pPr>
      <w:keepNext/>
      <w:keepLines/>
      <w:numPr>
        <w:numId w:val="11"/>
      </w:numPr>
      <w:spacing w:before="567" w:after="240"/>
      <w:outlineLvl w:val="0"/>
    </w:pPr>
    <w:rPr>
      <w:rFonts w:eastAsiaTheme="majorEastAsia" w:cstheme="majorBidi"/>
      <w:b/>
      <w:caps/>
      <w:szCs w:val="32"/>
    </w:rPr>
  </w:style>
  <w:style w:type="paragraph" w:styleId="Nadpis2">
    <w:name w:val="heading 2"/>
    <w:basedOn w:val="Normln"/>
    <w:next w:val="Body1"/>
    <w:link w:val="Nadpis2Char"/>
    <w:uiPriority w:val="9"/>
    <w:unhideWhenUsed/>
    <w:qFormat/>
    <w:rsid w:val="002A1633"/>
    <w:pPr>
      <w:keepNext/>
      <w:keepLines/>
      <w:numPr>
        <w:ilvl w:val="1"/>
        <w:numId w:val="11"/>
      </w:numPr>
      <w:spacing w:before="240" w:after="240"/>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2A1633"/>
    <w:pPr>
      <w:keepNext/>
      <w:keepLines/>
      <w:numPr>
        <w:ilvl w:val="2"/>
        <w:numId w:val="11"/>
      </w:numPr>
      <w:spacing w:before="240" w:after="240"/>
      <w:ind w:left="1134"/>
      <w:outlineLvl w:val="2"/>
    </w:pPr>
    <w:rPr>
      <w:rFonts w:eastAsiaTheme="majorEastAsia" w:cstheme="majorBidi"/>
      <w:szCs w:val="24"/>
    </w:rPr>
  </w:style>
  <w:style w:type="paragraph" w:styleId="Nadpis4">
    <w:name w:val="heading 4"/>
    <w:basedOn w:val="Normln"/>
    <w:next w:val="Normln"/>
    <w:link w:val="Nadpis4Char"/>
    <w:uiPriority w:val="9"/>
    <w:unhideWhenUsed/>
    <w:rsid w:val="00DE730B"/>
    <w:pPr>
      <w:keepNext/>
      <w:keepLines/>
      <w:numPr>
        <w:ilvl w:val="3"/>
        <w:numId w:val="11"/>
      </w:numPr>
      <w:spacing w:before="40" w:after="0"/>
      <w:outlineLvl w:val="3"/>
    </w:pPr>
    <w:rPr>
      <w:rFonts w:eastAsiaTheme="majorEastAsia" w:cstheme="majorBidi"/>
      <w:iCs/>
      <w:color w:val="auto"/>
    </w:rPr>
  </w:style>
  <w:style w:type="paragraph" w:styleId="Nadpis5">
    <w:name w:val="heading 5"/>
    <w:basedOn w:val="Normln"/>
    <w:next w:val="Normln"/>
    <w:link w:val="Nadpis5Char"/>
    <w:uiPriority w:val="9"/>
    <w:unhideWhenUsed/>
    <w:rsid w:val="00DE730B"/>
    <w:pPr>
      <w:keepNext/>
      <w:keepLines/>
      <w:numPr>
        <w:ilvl w:val="4"/>
        <w:numId w:val="11"/>
      </w:numPr>
      <w:spacing w:before="40" w:after="0"/>
      <w:outlineLvl w:val="4"/>
    </w:pPr>
    <w:rPr>
      <w:rFonts w:eastAsiaTheme="majorEastAsia" w:cstheme="majorBidi"/>
      <w:color w:val="auto"/>
    </w:rPr>
  </w:style>
  <w:style w:type="paragraph" w:styleId="Nadpis6">
    <w:name w:val="heading 6"/>
    <w:basedOn w:val="Normln"/>
    <w:next w:val="Normln"/>
    <w:link w:val="Nadpis6Char"/>
    <w:uiPriority w:val="9"/>
    <w:unhideWhenUsed/>
    <w:rsid w:val="00DE730B"/>
    <w:pPr>
      <w:keepNext/>
      <w:keepLines/>
      <w:numPr>
        <w:ilvl w:val="5"/>
        <w:numId w:val="11"/>
      </w:numPr>
      <w:spacing w:before="40" w:after="0"/>
      <w:outlineLvl w:val="5"/>
    </w:pPr>
    <w:rPr>
      <w:rFonts w:eastAsiaTheme="majorEastAsia" w:cstheme="majorBidi"/>
      <w:color w:val="auto"/>
    </w:rPr>
  </w:style>
  <w:style w:type="paragraph" w:styleId="Nadpis7">
    <w:name w:val="heading 7"/>
    <w:basedOn w:val="Normln"/>
    <w:next w:val="Normln"/>
    <w:link w:val="Nadpis7Char"/>
    <w:uiPriority w:val="9"/>
    <w:unhideWhenUsed/>
    <w:rsid w:val="00DE730B"/>
    <w:pPr>
      <w:keepNext/>
      <w:keepLines/>
      <w:numPr>
        <w:ilvl w:val="6"/>
        <w:numId w:val="11"/>
      </w:numPr>
      <w:spacing w:before="40" w:after="0"/>
      <w:outlineLvl w:val="6"/>
    </w:pPr>
    <w:rPr>
      <w:rFonts w:eastAsiaTheme="majorEastAsia" w:cstheme="majorBidi"/>
      <w:i/>
      <w:iCs/>
      <w:color w:val="auto"/>
    </w:rPr>
  </w:style>
  <w:style w:type="paragraph" w:styleId="Nadpis8">
    <w:name w:val="heading 8"/>
    <w:basedOn w:val="Normln"/>
    <w:next w:val="Normln"/>
    <w:link w:val="Nadpis8Char"/>
    <w:uiPriority w:val="9"/>
    <w:semiHidden/>
    <w:unhideWhenUsed/>
    <w:rsid w:val="00732AA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32AA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7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F19"/>
  </w:style>
  <w:style w:type="paragraph" w:styleId="Zpat">
    <w:name w:val="footer"/>
    <w:basedOn w:val="Normln"/>
    <w:link w:val="ZpatChar"/>
    <w:uiPriority w:val="99"/>
    <w:unhideWhenUsed/>
    <w:rsid w:val="00137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137F19"/>
  </w:style>
  <w:style w:type="table" w:styleId="Mkatabulky">
    <w:name w:val="Table Grid"/>
    <w:basedOn w:val="Normlntabulka"/>
    <w:uiPriority w:val="59"/>
    <w:rsid w:val="00137F19"/>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A5644"/>
    <w:rPr>
      <w:color w:val="0563C1" w:themeColor="hyperlink"/>
      <w:u w:val="single"/>
    </w:rPr>
  </w:style>
  <w:style w:type="paragraph" w:styleId="Textbubliny">
    <w:name w:val="Balloon Text"/>
    <w:basedOn w:val="Normln"/>
    <w:link w:val="TextbublinyChar"/>
    <w:uiPriority w:val="99"/>
    <w:semiHidden/>
    <w:unhideWhenUsed/>
    <w:rsid w:val="007656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6E3"/>
    <w:rPr>
      <w:rFonts w:ascii="Segoe UI" w:hAnsi="Segoe UI" w:cs="Segoe UI"/>
      <w:sz w:val="18"/>
      <w:szCs w:val="18"/>
    </w:rPr>
  </w:style>
  <w:style w:type="paragraph" w:customStyle="1" w:styleId="1mskslice">
    <w:name w:val="1.Římské číslice"/>
    <w:basedOn w:val="Odstavecseseznamem"/>
    <w:link w:val="1msksliceChar"/>
    <w:qFormat/>
    <w:rsid w:val="0063225E"/>
    <w:pPr>
      <w:numPr>
        <w:numId w:val="20"/>
      </w:numPr>
      <w:ind w:left="924" w:hanging="357"/>
      <w:jc w:val="left"/>
      <w:outlineLvl w:val="0"/>
    </w:pPr>
  </w:style>
  <w:style w:type="numbering" w:customStyle="1" w:styleId="Numbereda">
    <w:name w:val="Numbered (a)"/>
    <w:basedOn w:val="Bezseznamu"/>
    <w:rsid w:val="00C668ED"/>
    <w:pPr>
      <w:numPr>
        <w:numId w:val="5"/>
      </w:numPr>
    </w:pPr>
  </w:style>
  <w:style w:type="paragraph" w:customStyle="1" w:styleId="Alpha1CtrlShiftA1">
    <w:name w:val="Alpha 1 (CtrlShift + A1)"/>
    <w:basedOn w:val="Normln"/>
    <w:rsid w:val="00376ADD"/>
    <w:pPr>
      <w:numPr>
        <w:ilvl w:val="1"/>
        <w:numId w:val="6"/>
      </w:numPr>
      <w:spacing w:before="120" w:after="0"/>
    </w:pPr>
    <w:rPr>
      <w:rFonts w:eastAsiaTheme="minorEastAsia"/>
      <w:szCs w:val="21"/>
    </w:rPr>
  </w:style>
  <w:style w:type="paragraph" w:customStyle="1" w:styleId="Alpha2CtrlShiftA2">
    <w:name w:val="Alpha 2 (CtrlShift + A2)"/>
    <w:basedOn w:val="Normln"/>
    <w:rsid w:val="00376ADD"/>
    <w:pPr>
      <w:numPr>
        <w:ilvl w:val="2"/>
        <w:numId w:val="6"/>
      </w:numPr>
      <w:tabs>
        <w:tab w:val="clear" w:pos="1418"/>
        <w:tab w:val="num" w:pos="360"/>
      </w:tabs>
      <w:spacing w:before="120" w:after="0"/>
      <w:ind w:left="1417" w:hanging="425"/>
    </w:pPr>
    <w:rPr>
      <w:rFonts w:eastAsiaTheme="minorEastAsia"/>
      <w:szCs w:val="21"/>
    </w:rPr>
  </w:style>
  <w:style w:type="paragraph" w:customStyle="1" w:styleId="Alpha4CtrlShiftA4">
    <w:name w:val="Alpha 4 (CtrlShift + A4)"/>
    <w:basedOn w:val="Normln"/>
    <w:rsid w:val="00376ADD"/>
    <w:pPr>
      <w:numPr>
        <w:ilvl w:val="4"/>
        <w:numId w:val="6"/>
      </w:numPr>
      <w:tabs>
        <w:tab w:val="clear" w:pos="2268"/>
        <w:tab w:val="num" w:pos="360"/>
      </w:tabs>
      <w:spacing w:before="120" w:after="0"/>
      <w:ind w:left="720" w:firstLine="0"/>
    </w:pPr>
    <w:rPr>
      <w:rFonts w:eastAsiaTheme="minorEastAsia"/>
      <w:szCs w:val="21"/>
    </w:rPr>
  </w:style>
  <w:style w:type="paragraph" w:customStyle="1" w:styleId="Alpha3CtrlShiftA3">
    <w:name w:val="Alpha 3 (CtrlShift + A3)"/>
    <w:basedOn w:val="Normln"/>
    <w:rsid w:val="00376ADD"/>
    <w:pPr>
      <w:numPr>
        <w:ilvl w:val="3"/>
        <w:numId w:val="6"/>
      </w:numPr>
      <w:tabs>
        <w:tab w:val="clear" w:pos="1843"/>
        <w:tab w:val="num" w:pos="360"/>
      </w:tabs>
      <w:spacing w:before="120" w:after="0"/>
      <w:ind w:left="720" w:firstLine="0"/>
    </w:pPr>
    <w:rPr>
      <w:rFonts w:eastAsiaTheme="minorEastAsia"/>
      <w:szCs w:val="21"/>
    </w:rPr>
  </w:style>
  <w:style w:type="paragraph" w:customStyle="1" w:styleId="Alpha0CtrlShiftA0">
    <w:name w:val="Alpha 0 (CtrlShift + A0)"/>
    <w:basedOn w:val="Normln"/>
    <w:rsid w:val="00C668ED"/>
    <w:pPr>
      <w:numPr>
        <w:numId w:val="6"/>
      </w:numPr>
      <w:spacing w:before="120" w:after="0"/>
    </w:pPr>
    <w:rPr>
      <w:rFonts w:eastAsiaTheme="minorEastAsia"/>
      <w:szCs w:val="21"/>
    </w:rPr>
  </w:style>
  <w:style w:type="character" w:customStyle="1" w:styleId="Nevyeenzmnka1">
    <w:name w:val="Nevyřešená zmínka1"/>
    <w:basedOn w:val="Standardnpsmoodstavce"/>
    <w:uiPriority w:val="99"/>
    <w:rsid w:val="00C30D8D"/>
    <w:rPr>
      <w:color w:val="605E5C"/>
      <w:shd w:val="clear" w:color="auto" w:fill="E1DFDD"/>
    </w:rPr>
  </w:style>
  <w:style w:type="character" w:customStyle="1" w:styleId="Nadpis1Char">
    <w:name w:val="Nadpis 1 Char"/>
    <w:basedOn w:val="Standardnpsmoodstavce"/>
    <w:link w:val="Nadpis1"/>
    <w:uiPriority w:val="9"/>
    <w:rsid w:val="004A7EDF"/>
    <w:rPr>
      <w:rFonts w:eastAsiaTheme="majorEastAsia" w:cstheme="majorBidi"/>
      <w:b/>
      <w:caps/>
      <w:szCs w:val="32"/>
    </w:rPr>
  </w:style>
  <w:style w:type="character" w:customStyle="1" w:styleId="Nadpis2Char">
    <w:name w:val="Nadpis 2 Char"/>
    <w:basedOn w:val="Standardnpsmoodstavce"/>
    <w:link w:val="Nadpis2"/>
    <w:uiPriority w:val="9"/>
    <w:rsid w:val="002A1633"/>
    <w:rPr>
      <w:rFonts w:eastAsiaTheme="majorEastAsia" w:cstheme="majorBidi"/>
      <w:szCs w:val="26"/>
    </w:rPr>
  </w:style>
  <w:style w:type="character" w:customStyle="1" w:styleId="Nadpis3Char">
    <w:name w:val="Nadpis 3 Char"/>
    <w:basedOn w:val="Standardnpsmoodstavce"/>
    <w:link w:val="Nadpis3"/>
    <w:uiPriority w:val="9"/>
    <w:rsid w:val="002A1633"/>
    <w:rPr>
      <w:rFonts w:eastAsiaTheme="majorEastAsia" w:cstheme="majorBidi"/>
      <w:szCs w:val="24"/>
    </w:rPr>
  </w:style>
  <w:style w:type="character" w:customStyle="1" w:styleId="Nadpis4Char">
    <w:name w:val="Nadpis 4 Char"/>
    <w:basedOn w:val="Standardnpsmoodstavce"/>
    <w:link w:val="Nadpis4"/>
    <w:uiPriority w:val="9"/>
    <w:rsid w:val="00DE730B"/>
    <w:rPr>
      <w:rFonts w:eastAsiaTheme="majorEastAsia" w:cstheme="majorBidi"/>
      <w:iCs/>
      <w:color w:val="auto"/>
    </w:rPr>
  </w:style>
  <w:style w:type="character" w:customStyle="1" w:styleId="Nadpis5Char">
    <w:name w:val="Nadpis 5 Char"/>
    <w:basedOn w:val="Standardnpsmoodstavce"/>
    <w:link w:val="Nadpis5"/>
    <w:uiPriority w:val="9"/>
    <w:rsid w:val="00DE730B"/>
    <w:rPr>
      <w:rFonts w:eastAsiaTheme="majorEastAsia" w:cstheme="majorBidi"/>
      <w:color w:val="auto"/>
    </w:rPr>
  </w:style>
  <w:style w:type="character" w:customStyle="1" w:styleId="Nadpis6Char">
    <w:name w:val="Nadpis 6 Char"/>
    <w:basedOn w:val="Standardnpsmoodstavce"/>
    <w:link w:val="Nadpis6"/>
    <w:uiPriority w:val="9"/>
    <w:rsid w:val="00DE730B"/>
    <w:rPr>
      <w:rFonts w:eastAsiaTheme="majorEastAsia" w:cstheme="majorBidi"/>
      <w:color w:val="auto"/>
    </w:rPr>
  </w:style>
  <w:style w:type="character" w:customStyle="1" w:styleId="Nadpis7Char">
    <w:name w:val="Nadpis 7 Char"/>
    <w:basedOn w:val="Standardnpsmoodstavce"/>
    <w:link w:val="Nadpis7"/>
    <w:uiPriority w:val="9"/>
    <w:rsid w:val="00DE730B"/>
    <w:rPr>
      <w:rFonts w:eastAsiaTheme="majorEastAsia" w:cstheme="majorBidi"/>
      <w:i/>
      <w:iCs/>
      <w:color w:val="auto"/>
    </w:rPr>
  </w:style>
  <w:style w:type="character" w:customStyle="1" w:styleId="Nadpis8Char">
    <w:name w:val="Nadpis 8 Char"/>
    <w:basedOn w:val="Standardnpsmoodstavce"/>
    <w:link w:val="Nadpis8"/>
    <w:uiPriority w:val="9"/>
    <w:semiHidden/>
    <w:rsid w:val="00732AA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32AAA"/>
    <w:rPr>
      <w:rFonts w:asciiTheme="majorHAnsi" w:eastAsiaTheme="majorEastAsia" w:hAnsiTheme="majorHAnsi" w:cstheme="majorBidi"/>
      <w:i/>
      <w:iCs/>
      <w:color w:val="272727" w:themeColor="text1" w:themeTint="D8"/>
      <w:sz w:val="21"/>
      <w:szCs w:val="21"/>
    </w:rPr>
  </w:style>
  <w:style w:type="character" w:styleId="Znakapoznpodarou">
    <w:name w:val="footnote reference"/>
    <w:basedOn w:val="Standardnpsmoodstavce"/>
    <w:uiPriority w:val="99"/>
    <w:semiHidden/>
    <w:unhideWhenUsed/>
    <w:rsid w:val="00DE730B"/>
    <w:rPr>
      <w:vertAlign w:val="superscript"/>
    </w:rPr>
  </w:style>
  <w:style w:type="paragraph" w:styleId="Textpoznpodarou">
    <w:name w:val="footnote text"/>
    <w:basedOn w:val="Normln"/>
    <w:link w:val="TextpoznpodarouChar"/>
    <w:uiPriority w:val="99"/>
    <w:semiHidden/>
    <w:unhideWhenUsed/>
    <w:rsid w:val="00DE730B"/>
    <w:pPr>
      <w:spacing w:after="0" w:line="240" w:lineRule="auto"/>
    </w:pPr>
    <w:rPr>
      <w:sz w:val="16"/>
    </w:rPr>
  </w:style>
  <w:style w:type="character" w:customStyle="1" w:styleId="TextpoznpodarouChar">
    <w:name w:val="Text pozn. pod čarou Char"/>
    <w:basedOn w:val="Standardnpsmoodstavce"/>
    <w:link w:val="Textpoznpodarou"/>
    <w:uiPriority w:val="99"/>
    <w:semiHidden/>
    <w:rsid w:val="00DE730B"/>
    <w:rPr>
      <w:sz w:val="16"/>
    </w:rPr>
  </w:style>
  <w:style w:type="character" w:styleId="Zdraznn">
    <w:name w:val="Emphasis"/>
    <w:basedOn w:val="Standardnpsmoodstavce"/>
    <w:uiPriority w:val="20"/>
    <w:qFormat/>
    <w:rsid w:val="000671F3"/>
    <w:rPr>
      <w:i/>
      <w:iCs/>
    </w:rPr>
  </w:style>
  <w:style w:type="paragraph" w:styleId="Citt">
    <w:name w:val="Quote"/>
    <w:basedOn w:val="Normln"/>
    <w:next w:val="Normln"/>
    <w:link w:val="CittChar"/>
    <w:uiPriority w:val="29"/>
    <w:rsid w:val="000671F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0671F3"/>
    <w:rPr>
      <w:i/>
      <w:iCs/>
      <w:color w:val="404040" w:themeColor="text1" w:themeTint="BF"/>
    </w:rPr>
  </w:style>
  <w:style w:type="character" w:styleId="Zdraznnintenzivn">
    <w:name w:val="Intense Emphasis"/>
    <w:basedOn w:val="Standardnpsmoodstavce"/>
    <w:uiPriority w:val="21"/>
    <w:rsid w:val="000671F3"/>
    <w:rPr>
      <w:i/>
      <w:iCs/>
      <w:color w:val="5B9BD5" w:themeColor="accent1"/>
    </w:rPr>
  </w:style>
  <w:style w:type="character" w:styleId="Zdraznnjemn">
    <w:name w:val="Subtle Emphasis"/>
    <w:basedOn w:val="Standardnpsmoodstavce"/>
    <w:uiPriority w:val="19"/>
    <w:rsid w:val="000671F3"/>
    <w:rPr>
      <w:i/>
      <w:iCs/>
      <w:color w:val="404040" w:themeColor="text1" w:themeTint="BF"/>
    </w:rPr>
  </w:style>
  <w:style w:type="paragraph" w:customStyle="1" w:styleId="Body1">
    <w:name w:val="Body 1"/>
    <w:basedOn w:val="Normln"/>
    <w:qFormat/>
    <w:rsid w:val="00882EB8"/>
    <w:pPr>
      <w:ind w:left="567"/>
    </w:pPr>
  </w:style>
  <w:style w:type="paragraph" w:styleId="Zkladntext">
    <w:name w:val="Body Text"/>
    <w:basedOn w:val="Normln"/>
    <w:link w:val="ZkladntextChar"/>
    <w:uiPriority w:val="99"/>
    <w:semiHidden/>
    <w:unhideWhenUsed/>
    <w:rsid w:val="00882EB8"/>
  </w:style>
  <w:style w:type="character" w:customStyle="1" w:styleId="ZkladntextChar">
    <w:name w:val="Základní text Char"/>
    <w:basedOn w:val="Standardnpsmoodstavce"/>
    <w:link w:val="Zkladntext"/>
    <w:uiPriority w:val="99"/>
    <w:semiHidden/>
    <w:rsid w:val="00882EB8"/>
  </w:style>
  <w:style w:type="paragraph" w:styleId="Zkladntextodsazen">
    <w:name w:val="Body Text Indent"/>
    <w:basedOn w:val="Normln"/>
    <w:link w:val="ZkladntextodsazenChar"/>
    <w:uiPriority w:val="99"/>
    <w:semiHidden/>
    <w:unhideWhenUsed/>
    <w:rsid w:val="00882EB8"/>
    <w:pPr>
      <w:ind w:left="360"/>
    </w:pPr>
  </w:style>
  <w:style w:type="character" w:customStyle="1" w:styleId="ZkladntextodsazenChar">
    <w:name w:val="Základní text odsazený Char"/>
    <w:basedOn w:val="Standardnpsmoodstavce"/>
    <w:link w:val="Zkladntextodsazen"/>
    <w:uiPriority w:val="99"/>
    <w:semiHidden/>
    <w:rsid w:val="00882EB8"/>
  </w:style>
  <w:style w:type="paragraph" w:styleId="Odstavecseseznamem">
    <w:name w:val="List Paragraph"/>
    <w:basedOn w:val="Normln"/>
    <w:link w:val="OdstavecseseznamemChar"/>
    <w:uiPriority w:val="34"/>
    <w:rsid w:val="00376ADD"/>
    <w:pPr>
      <w:ind w:left="720"/>
      <w:contextualSpacing/>
    </w:pPr>
  </w:style>
  <w:style w:type="character" w:customStyle="1" w:styleId="OdstavecseseznamemChar">
    <w:name w:val="Odstavec se seznamem Char"/>
    <w:basedOn w:val="Standardnpsmoodstavce"/>
    <w:link w:val="Odstavecseseznamem"/>
    <w:uiPriority w:val="34"/>
    <w:rsid w:val="00376ADD"/>
  </w:style>
  <w:style w:type="character" w:customStyle="1" w:styleId="1msksliceChar">
    <w:name w:val="1.Římské číslice Char"/>
    <w:basedOn w:val="OdstavecseseznamemChar"/>
    <w:link w:val="1mskslice"/>
    <w:rsid w:val="0063225E"/>
  </w:style>
  <w:style w:type="paragraph" w:customStyle="1" w:styleId="3mskslice">
    <w:name w:val="3.Římské číslice"/>
    <w:basedOn w:val="Odstavecseseznamem"/>
    <w:qFormat/>
    <w:rsid w:val="005A7B97"/>
    <w:pPr>
      <w:numPr>
        <w:numId w:val="29"/>
      </w:numPr>
    </w:pPr>
  </w:style>
  <w:style w:type="paragraph" w:styleId="Textvysvtlivek">
    <w:name w:val="endnote text"/>
    <w:basedOn w:val="Normln"/>
    <w:link w:val="TextvysvtlivekChar"/>
    <w:uiPriority w:val="99"/>
    <w:semiHidden/>
    <w:unhideWhenUsed/>
    <w:rsid w:val="00DF0D2E"/>
    <w:pPr>
      <w:spacing w:after="0" w:line="240" w:lineRule="auto"/>
    </w:pPr>
  </w:style>
  <w:style w:type="character" w:customStyle="1" w:styleId="TextvysvtlivekChar">
    <w:name w:val="Text vysvětlivek Char"/>
    <w:basedOn w:val="Standardnpsmoodstavce"/>
    <w:link w:val="Textvysvtlivek"/>
    <w:uiPriority w:val="99"/>
    <w:semiHidden/>
    <w:rsid w:val="00DF0D2E"/>
  </w:style>
  <w:style w:type="character" w:styleId="Odkaznavysvtlivky">
    <w:name w:val="endnote reference"/>
    <w:basedOn w:val="Standardnpsmoodstavce"/>
    <w:uiPriority w:val="99"/>
    <w:semiHidden/>
    <w:unhideWhenUsed/>
    <w:rsid w:val="00DF0D2E"/>
    <w:rPr>
      <w:vertAlign w:val="superscript"/>
    </w:rPr>
  </w:style>
  <w:style w:type="paragraph" w:customStyle="1" w:styleId="Body2">
    <w:name w:val="Body 2"/>
    <w:basedOn w:val="Normln"/>
    <w:qFormat/>
    <w:rsid w:val="002B3FD9"/>
    <w:pPr>
      <w:ind w:left="1134"/>
    </w:pPr>
  </w:style>
  <w:style w:type="character" w:styleId="Odkaznakoment">
    <w:name w:val="annotation reference"/>
    <w:basedOn w:val="Standardnpsmoodstavce"/>
    <w:uiPriority w:val="99"/>
    <w:semiHidden/>
    <w:unhideWhenUsed/>
    <w:rsid w:val="00196C17"/>
    <w:rPr>
      <w:sz w:val="16"/>
      <w:szCs w:val="16"/>
    </w:rPr>
  </w:style>
  <w:style w:type="paragraph" w:styleId="Textkomente">
    <w:name w:val="annotation text"/>
    <w:basedOn w:val="Normln"/>
    <w:link w:val="TextkomenteChar"/>
    <w:uiPriority w:val="99"/>
    <w:semiHidden/>
    <w:unhideWhenUsed/>
    <w:rsid w:val="00196C17"/>
    <w:pPr>
      <w:spacing w:line="240" w:lineRule="auto"/>
    </w:pPr>
  </w:style>
  <w:style w:type="character" w:customStyle="1" w:styleId="TextkomenteChar">
    <w:name w:val="Text komentáře Char"/>
    <w:basedOn w:val="Standardnpsmoodstavce"/>
    <w:link w:val="Textkomente"/>
    <w:uiPriority w:val="99"/>
    <w:semiHidden/>
    <w:rsid w:val="00196C17"/>
  </w:style>
  <w:style w:type="paragraph" w:styleId="Pedmtkomente">
    <w:name w:val="annotation subject"/>
    <w:basedOn w:val="Textkomente"/>
    <w:next w:val="Textkomente"/>
    <w:link w:val="PedmtkomenteChar"/>
    <w:uiPriority w:val="99"/>
    <w:semiHidden/>
    <w:unhideWhenUsed/>
    <w:rsid w:val="00196C17"/>
    <w:rPr>
      <w:b/>
      <w:bCs/>
    </w:rPr>
  </w:style>
  <w:style w:type="character" w:customStyle="1" w:styleId="PedmtkomenteChar">
    <w:name w:val="Předmět komentáře Char"/>
    <w:basedOn w:val="TextkomenteChar"/>
    <w:link w:val="Pedmtkomente"/>
    <w:uiPriority w:val="99"/>
    <w:semiHidden/>
    <w:rsid w:val="00196C17"/>
    <w:rPr>
      <w:b/>
      <w:bCs/>
    </w:rPr>
  </w:style>
  <w:style w:type="paragraph" w:styleId="Revize">
    <w:name w:val="Revision"/>
    <w:hidden/>
    <w:uiPriority w:val="99"/>
    <w:semiHidden/>
    <w:rsid w:val="001D5E85"/>
    <w:pPr>
      <w:spacing w:after="0" w:line="240" w:lineRule="auto"/>
    </w:pPr>
  </w:style>
  <w:style w:type="character" w:customStyle="1" w:styleId="Nevyeenzmnka2">
    <w:name w:val="Nevyřešená zmínka2"/>
    <w:basedOn w:val="Standardnpsmoodstavce"/>
    <w:uiPriority w:val="99"/>
    <w:semiHidden/>
    <w:unhideWhenUsed/>
    <w:rsid w:val="001A20F9"/>
    <w:rPr>
      <w:color w:val="605E5C"/>
      <w:shd w:val="clear" w:color="auto" w:fill="E1DFDD"/>
    </w:rPr>
  </w:style>
  <w:style w:type="paragraph" w:customStyle="1" w:styleId="Body1CtrlShiftB1">
    <w:name w:val="Body 1 (CtrlShift B+1)"/>
    <w:rsid w:val="005531AD"/>
    <w:pPr>
      <w:pBdr>
        <w:top w:val="nil"/>
        <w:left w:val="nil"/>
        <w:bottom w:val="nil"/>
        <w:right w:val="nil"/>
        <w:between w:val="nil"/>
        <w:bar w:val="nil"/>
      </w:pBdr>
      <w:spacing w:after="140" w:line="290" w:lineRule="auto"/>
      <w:ind w:left="567"/>
      <w:jc w:val="both"/>
    </w:pPr>
    <w:rPr>
      <w:rFonts w:ascii="Verdana" w:eastAsia="Arial Unicode MS" w:hAnsi="Verdana" w:cs="Arial Unicode MS"/>
      <w:color w:val="000000"/>
      <w:kern w:val="20"/>
      <w:sz w:val="18"/>
      <w:szCs w:val="18"/>
      <w:u w:color="000000"/>
      <w:bdr w:val="nil"/>
      <w:lang w:eastAsia="cs-CZ"/>
    </w:rPr>
  </w:style>
  <w:style w:type="paragraph" w:customStyle="1" w:styleId="Level1CtrlShiftL1">
    <w:name w:val="Level 1 (CtrlShift L+1)"/>
    <w:next w:val="Body1CtrlShiftB1"/>
    <w:rsid w:val="005531AD"/>
    <w:pPr>
      <w:keepNext/>
      <w:pBdr>
        <w:top w:val="nil"/>
        <w:left w:val="nil"/>
        <w:bottom w:val="nil"/>
        <w:right w:val="nil"/>
        <w:between w:val="nil"/>
        <w:bar w:val="nil"/>
      </w:pBdr>
      <w:tabs>
        <w:tab w:val="left" w:pos="567"/>
      </w:tabs>
      <w:spacing w:after="140" w:line="290" w:lineRule="auto"/>
      <w:jc w:val="both"/>
    </w:pPr>
    <w:rPr>
      <w:rFonts w:ascii="Verdana" w:eastAsia="Arial Unicode MS" w:hAnsi="Verdana" w:cs="Arial Unicode MS"/>
      <w:b/>
      <w:bCs/>
      <w:color w:val="000000"/>
      <w:kern w:val="20"/>
      <w:sz w:val="21"/>
      <w:szCs w:val="21"/>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568">
      <w:bodyDiv w:val="1"/>
      <w:marLeft w:val="0"/>
      <w:marRight w:val="0"/>
      <w:marTop w:val="0"/>
      <w:marBottom w:val="0"/>
      <w:divBdr>
        <w:top w:val="none" w:sz="0" w:space="0" w:color="auto"/>
        <w:left w:val="none" w:sz="0" w:space="0" w:color="auto"/>
        <w:bottom w:val="none" w:sz="0" w:space="0" w:color="auto"/>
        <w:right w:val="none" w:sz="0" w:space="0" w:color="auto"/>
      </w:divBdr>
    </w:div>
    <w:div w:id="212888915">
      <w:bodyDiv w:val="1"/>
      <w:marLeft w:val="0"/>
      <w:marRight w:val="0"/>
      <w:marTop w:val="0"/>
      <w:marBottom w:val="0"/>
      <w:divBdr>
        <w:top w:val="none" w:sz="0" w:space="0" w:color="auto"/>
        <w:left w:val="none" w:sz="0" w:space="0" w:color="auto"/>
        <w:bottom w:val="none" w:sz="0" w:space="0" w:color="auto"/>
        <w:right w:val="none" w:sz="0" w:space="0" w:color="auto"/>
      </w:divBdr>
    </w:div>
    <w:div w:id="358630604">
      <w:bodyDiv w:val="1"/>
      <w:marLeft w:val="0"/>
      <w:marRight w:val="0"/>
      <w:marTop w:val="0"/>
      <w:marBottom w:val="0"/>
      <w:divBdr>
        <w:top w:val="none" w:sz="0" w:space="0" w:color="auto"/>
        <w:left w:val="none" w:sz="0" w:space="0" w:color="auto"/>
        <w:bottom w:val="none" w:sz="0" w:space="0" w:color="auto"/>
        <w:right w:val="none" w:sz="0" w:space="0" w:color="auto"/>
      </w:divBdr>
    </w:div>
    <w:div w:id="425613262">
      <w:bodyDiv w:val="1"/>
      <w:marLeft w:val="0"/>
      <w:marRight w:val="0"/>
      <w:marTop w:val="0"/>
      <w:marBottom w:val="0"/>
      <w:divBdr>
        <w:top w:val="none" w:sz="0" w:space="0" w:color="auto"/>
        <w:left w:val="none" w:sz="0" w:space="0" w:color="auto"/>
        <w:bottom w:val="none" w:sz="0" w:space="0" w:color="auto"/>
        <w:right w:val="none" w:sz="0" w:space="0" w:color="auto"/>
      </w:divBdr>
    </w:div>
    <w:div w:id="557480104">
      <w:bodyDiv w:val="1"/>
      <w:marLeft w:val="0"/>
      <w:marRight w:val="0"/>
      <w:marTop w:val="0"/>
      <w:marBottom w:val="0"/>
      <w:divBdr>
        <w:top w:val="none" w:sz="0" w:space="0" w:color="auto"/>
        <w:left w:val="none" w:sz="0" w:space="0" w:color="auto"/>
        <w:bottom w:val="none" w:sz="0" w:space="0" w:color="auto"/>
        <w:right w:val="none" w:sz="0" w:space="0" w:color="auto"/>
      </w:divBdr>
      <w:divsChild>
        <w:div w:id="29452402">
          <w:marLeft w:val="0"/>
          <w:marRight w:val="0"/>
          <w:marTop w:val="0"/>
          <w:marBottom w:val="0"/>
          <w:divBdr>
            <w:top w:val="none" w:sz="0" w:space="0" w:color="auto"/>
            <w:left w:val="none" w:sz="0" w:space="0" w:color="auto"/>
            <w:bottom w:val="none" w:sz="0" w:space="0" w:color="auto"/>
            <w:right w:val="none" w:sz="0" w:space="0" w:color="auto"/>
          </w:divBdr>
        </w:div>
      </w:divsChild>
    </w:div>
    <w:div w:id="582837474">
      <w:bodyDiv w:val="1"/>
      <w:marLeft w:val="0"/>
      <w:marRight w:val="0"/>
      <w:marTop w:val="0"/>
      <w:marBottom w:val="0"/>
      <w:divBdr>
        <w:top w:val="none" w:sz="0" w:space="0" w:color="auto"/>
        <w:left w:val="none" w:sz="0" w:space="0" w:color="auto"/>
        <w:bottom w:val="none" w:sz="0" w:space="0" w:color="auto"/>
        <w:right w:val="none" w:sz="0" w:space="0" w:color="auto"/>
      </w:divBdr>
    </w:div>
    <w:div w:id="860975927">
      <w:bodyDiv w:val="1"/>
      <w:marLeft w:val="0"/>
      <w:marRight w:val="0"/>
      <w:marTop w:val="0"/>
      <w:marBottom w:val="0"/>
      <w:divBdr>
        <w:top w:val="none" w:sz="0" w:space="0" w:color="auto"/>
        <w:left w:val="none" w:sz="0" w:space="0" w:color="auto"/>
        <w:bottom w:val="none" w:sz="0" w:space="0" w:color="auto"/>
        <w:right w:val="none" w:sz="0" w:space="0" w:color="auto"/>
      </w:divBdr>
    </w:div>
    <w:div w:id="915163325">
      <w:bodyDiv w:val="1"/>
      <w:marLeft w:val="0"/>
      <w:marRight w:val="0"/>
      <w:marTop w:val="0"/>
      <w:marBottom w:val="0"/>
      <w:divBdr>
        <w:top w:val="none" w:sz="0" w:space="0" w:color="auto"/>
        <w:left w:val="none" w:sz="0" w:space="0" w:color="auto"/>
        <w:bottom w:val="none" w:sz="0" w:space="0" w:color="auto"/>
        <w:right w:val="none" w:sz="0" w:space="0" w:color="auto"/>
      </w:divBdr>
    </w:div>
    <w:div w:id="1122267828">
      <w:bodyDiv w:val="1"/>
      <w:marLeft w:val="0"/>
      <w:marRight w:val="0"/>
      <w:marTop w:val="0"/>
      <w:marBottom w:val="0"/>
      <w:divBdr>
        <w:top w:val="none" w:sz="0" w:space="0" w:color="auto"/>
        <w:left w:val="none" w:sz="0" w:space="0" w:color="auto"/>
        <w:bottom w:val="none" w:sz="0" w:space="0" w:color="auto"/>
        <w:right w:val="none" w:sz="0" w:space="0" w:color="auto"/>
      </w:divBdr>
    </w:div>
    <w:div w:id="1161501874">
      <w:bodyDiv w:val="1"/>
      <w:marLeft w:val="0"/>
      <w:marRight w:val="0"/>
      <w:marTop w:val="0"/>
      <w:marBottom w:val="0"/>
      <w:divBdr>
        <w:top w:val="none" w:sz="0" w:space="0" w:color="auto"/>
        <w:left w:val="none" w:sz="0" w:space="0" w:color="auto"/>
        <w:bottom w:val="none" w:sz="0" w:space="0" w:color="auto"/>
        <w:right w:val="none" w:sz="0" w:space="0" w:color="auto"/>
      </w:divBdr>
    </w:div>
    <w:div w:id="1301770551">
      <w:bodyDiv w:val="1"/>
      <w:marLeft w:val="0"/>
      <w:marRight w:val="0"/>
      <w:marTop w:val="0"/>
      <w:marBottom w:val="0"/>
      <w:divBdr>
        <w:top w:val="none" w:sz="0" w:space="0" w:color="auto"/>
        <w:left w:val="none" w:sz="0" w:space="0" w:color="auto"/>
        <w:bottom w:val="none" w:sz="0" w:space="0" w:color="auto"/>
        <w:right w:val="none" w:sz="0" w:space="0" w:color="auto"/>
      </w:divBdr>
      <w:divsChild>
        <w:div w:id="1075249583">
          <w:marLeft w:val="0"/>
          <w:marRight w:val="0"/>
          <w:marTop w:val="0"/>
          <w:marBottom w:val="0"/>
          <w:divBdr>
            <w:top w:val="none" w:sz="0" w:space="0" w:color="auto"/>
            <w:left w:val="none" w:sz="0" w:space="0" w:color="auto"/>
            <w:bottom w:val="none" w:sz="0" w:space="0" w:color="auto"/>
            <w:right w:val="none" w:sz="0" w:space="0" w:color="auto"/>
          </w:divBdr>
        </w:div>
      </w:divsChild>
    </w:div>
    <w:div w:id="1358462692">
      <w:bodyDiv w:val="1"/>
      <w:marLeft w:val="0"/>
      <w:marRight w:val="0"/>
      <w:marTop w:val="0"/>
      <w:marBottom w:val="0"/>
      <w:divBdr>
        <w:top w:val="none" w:sz="0" w:space="0" w:color="auto"/>
        <w:left w:val="none" w:sz="0" w:space="0" w:color="auto"/>
        <w:bottom w:val="none" w:sz="0" w:space="0" w:color="auto"/>
        <w:right w:val="none" w:sz="0" w:space="0" w:color="auto"/>
      </w:divBdr>
    </w:div>
    <w:div w:id="1655064913">
      <w:bodyDiv w:val="1"/>
      <w:marLeft w:val="0"/>
      <w:marRight w:val="0"/>
      <w:marTop w:val="0"/>
      <w:marBottom w:val="0"/>
      <w:divBdr>
        <w:top w:val="none" w:sz="0" w:space="0" w:color="auto"/>
        <w:left w:val="none" w:sz="0" w:space="0" w:color="auto"/>
        <w:bottom w:val="none" w:sz="0" w:space="0" w:color="auto"/>
        <w:right w:val="none" w:sz="0" w:space="0" w:color="auto"/>
      </w:divBdr>
    </w:div>
    <w:div w:id="1709408013">
      <w:bodyDiv w:val="1"/>
      <w:marLeft w:val="0"/>
      <w:marRight w:val="0"/>
      <w:marTop w:val="0"/>
      <w:marBottom w:val="0"/>
      <w:divBdr>
        <w:top w:val="none" w:sz="0" w:space="0" w:color="auto"/>
        <w:left w:val="none" w:sz="0" w:space="0" w:color="auto"/>
        <w:bottom w:val="none" w:sz="0" w:space="0" w:color="auto"/>
        <w:right w:val="none" w:sz="0" w:space="0" w:color="auto"/>
      </w:divBdr>
    </w:div>
    <w:div w:id="1826974679">
      <w:bodyDiv w:val="1"/>
      <w:marLeft w:val="0"/>
      <w:marRight w:val="0"/>
      <w:marTop w:val="0"/>
      <w:marBottom w:val="0"/>
      <w:divBdr>
        <w:top w:val="none" w:sz="0" w:space="0" w:color="auto"/>
        <w:left w:val="none" w:sz="0" w:space="0" w:color="auto"/>
        <w:bottom w:val="none" w:sz="0" w:space="0" w:color="auto"/>
        <w:right w:val="none" w:sz="0" w:space="0" w:color="auto"/>
      </w:divBdr>
    </w:div>
    <w:div w:id="1997957254">
      <w:bodyDiv w:val="1"/>
      <w:marLeft w:val="0"/>
      <w:marRight w:val="0"/>
      <w:marTop w:val="0"/>
      <w:marBottom w:val="0"/>
      <w:divBdr>
        <w:top w:val="none" w:sz="0" w:space="0" w:color="auto"/>
        <w:left w:val="none" w:sz="0" w:space="0" w:color="auto"/>
        <w:bottom w:val="none" w:sz="0" w:space="0" w:color="auto"/>
        <w:right w:val="none" w:sz="0" w:space="0" w:color="auto"/>
      </w:divBdr>
    </w:div>
    <w:div w:id="2015760359">
      <w:bodyDiv w:val="1"/>
      <w:marLeft w:val="0"/>
      <w:marRight w:val="0"/>
      <w:marTop w:val="0"/>
      <w:marBottom w:val="0"/>
      <w:divBdr>
        <w:top w:val="none" w:sz="0" w:space="0" w:color="auto"/>
        <w:left w:val="none" w:sz="0" w:space="0" w:color="auto"/>
        <w:bottom w:val="none" w:sz="0" w:space="0" w:color="auto"/>
        <w:right w:val="none" w:sz="0" w:space="0" w:color="auto"/>
      </w:divBdr>
    </w:div>
    <w:div w:id="2055084316">
      <w:bodyDiv w:val="1"/>
      <w:marLeft w:val="0"/>
      <w:marRight w:val="0"/>
      <w:marTop w:val="0"/>
      <w:marBottom w:val="0"/>
      <w:divBdr>
        <w:top w:val="none" w:sz="0" w:space="0" w:color="auto"/>
        <w:left w:val="none" w:sz="0" w:space="0" w:color="auto"/>
        <w:bottom w:val="none" w:sz="0" w:space="0" w:color="auto"/>
        <w:right w:val="none" w:sz="0" w:space="0" w:color="auto"/>
      </w:divBdr>
    </w:div>
    <w:div w:id="21341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a.planickova@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20Ol&#353;ovsk&#225;\Downloads\CEEA%20v0.2.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930C-DAB3-4B42-858E-C647133C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CEEA v0.2.dotx</Template>
  <TotalTime>33</TotalTime>
  <Pages>11</Pages>
  <Words>2511</Words>
  <Characters>14821</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 Attorneys</dc:creator>
  <cp:keywords/>
  <dc:description/>
  <cp:lastModifiedBy>Zdenka Šímová</cp:lastModifiedBy>
  <cp:revision>12</cp:revision>
  <cp:lastPrinted>2021-02-19T12:32:00Z</cp:lastPrinted>
  <dcterms:created xsi:type="dcterms:W3CDTF">2021-02-18T11:24:00Z</dcterms:created>
  <dcterms:modified xsi:type="dcterms:W3CDTF">2021-03-15T08:49:00Z</dcterms:modified>
</cp:coreProperties>
</file>