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0E993" w14:textId="77777777" w:rsidR="00D20BF6" w:rsidRPr="00F71FA2" w:rsidRDefault="00D20BF6" w:rsidP="00D20BF6">
      <w:pPr>
        <w:pStyle w:val="TITRE"/>
        <w:spacing w:before="0" w:after="0"/>
        <w:rPr>
          <w:rFonts w:ascii="Times New Roman" w:hAnsi="Times New Roman"/>
          <w:bCs/>
          <w:sz w:val="22"/>
          <w:szCs w:val="22"/>
          <w:lang w:val="cs-CZ"/>
        </w:rPr>
      </w:pPr>
      <w:r w:rsidRPr="00F71FA2">
        <w:rPr>
          <w:rFonts w:ascii="Times New Roman" w:hAnsi="Times New Roman"/>
          <w:bCs/>
          <w:sz w:val="22"/>
          <w:szCs w:val="22"/>
          <w:lang w:val="cs-CZ"/>
        </w:rPr>
        <w:t>PŘÍKAZNÍ SMLOUVA</w:t>
      </w:r>
    </w:p>
    <w:p w14:paraId="71AD5490" w14:textId="77777777" w:rsidR="00D20BF6" w:rsidRPr="00F71FA2" w:rsidRDefault="00D20BF6" w:rsidP="00D20BF6">
      <w:pPr>
        <w:rPr>
          <w:rFonts w:cs="Times New Roman"/>
          <w:lang w:eastAsia="en-US"/>
        </w:rPr>
      </w:pPr>
    </w:p>
    <w:p w14:paraId="2191FFF1" w14:textId="77777777" w:rsidR="00D20BF6" w:rsidRPr="00F71FA2" w:rsidRDefault="00D20BF6" w:rsidP="00D20BF6">
      <w:pPr>
        <w:pStyle w:val="TITRE"/>
        <w:spacing w:before="0" w:after="0"/>
        <w:rPr>
          <w:rFonts w:ascii="Times New Roman" w:hAnsi="Times New Roman"/>
          <w:b w:val="0"/>
          <w:bCs/>
          <w:caps/>
          <w:sz w:val="22"/>
          <w:szCs w:val="22"/>
          <w:lang w:val="cs-CZ"/>
        </w:rPr>
      </w:pPr>
      <w:r w:rsidRPr="00F71FA2">
        <w:rPr>
          <w:rFonts w:ascii="Times New Roman" w:hAnsi="Times New Roman"/>
          <w:b w:val="0"/>
          <w:sz w:val="22"/>
          <w:szCs w:val="22"/>
          <w:lang w:val="cs-CZ"/>
        </w:rPr>
        <w:t xml:space="preserve"> </w:t>
      </w:r>
      <w:r w:rsidRPr="00F71FA2">
        <w:rPr>
          <w:rFonts w:ascii="Times New Roman" w:hAnsi="Times New Roman"/>
          <w:b w:val="0"/>
          <w:bCs/>
          <w:sz w:val="22"/>
          <w:szCs w:val="22"/>
          <w:lang w:val="cs-CZ"/>
        </w:rPr>
        <w:t>uzavřená dle</w:t>
      </w:r>
      <w:r w:rsidRPr="00F71FA2">
        <w:rPr>
          <w:rFonts w:ascii="Times New Roman" w:hAnsi="Times New Roman"/>
          <w:b w:val="0"/>
          <w:sz w:val="22"/>
          <w:szCs w:val="22"/>
          <w:lang w:val="cs-CZ"/>
        </w:rPr>
        <w:t xml:space="preserve"> </w:t>
      </w:r>
      <w:r w:rsidRPr="00F71FA2">
        <w:rPr>
          <w:rFonts w:ascii="Times New Roman" w:hAnsi="Times New Roman"/>
          <w:b w:val="0"/>
          <w:bCs/>
          <w:sz w:val="22"/>
          <w:szCs w:val="22"/>
          <w:lang w:val="cs-CZ"/>
        </w:rPr>
        <w:t>ustanovení § 2430 a násl. zákona č. 89/2012 Sb., občanského zákoníku, ve znění pozdějších předpisů</w:t>
      </w:r>
      <w:r w:rsidRPr="00F71FA2">
        <w:rPr>
          <w:rFonts w:ascii="Times New Roman" w:hAnsi="Times New Roman"/>
          <w:b w:val="0"/>
          <w:sz w:val="22"/>
          <w:szCs w:val="22"/>
          <w:lang w:val="cs-CZ"/>
        </w:rPr>
        <w:t xml:space="preserve"> </w:t>
      </w:r>
      <w:r w:rsidRPr="00F71FA2">
        <w:rPr>
          <w:rFonts w:ascii="Times New Roman" w:hAnsi="Times New Roman"/>
          <w:b w:val="0"/>
          <w:bCs/>
          <w:sz w:val="22"/>
          <w:szCs w:val="22"/>
          <w:lang w:val="cs-CZ"/>
        </w:rPr>
        <w:t>(dále jen „</w:t>
      </w:r>
      <w:r w:rsidRPr="00F71FA2">
        <w:rPr>
          <w:rFonts w:ascii="Times New Roman" w:hAnsi="Times New Roman"/>
          <w:b w:val="0"/>
          <w:sz w:val="22"/>
          <w:szCs w:val="22"/>
          <w:lang w:val="cs-CZ"/>
        </w:rPr>
        <w:t>ObčZ</w:t>
      </w:r>
      <w:r w:rsidRPr="00F71FA2">
        <w:rPr>
          <w:rFonts w:ascii="Times New Roman" w:hAnsi="Times New Roman"/>
          <w:b w:val="0"/>
          <w:bCs/>
          <w:sz w:val="22"/>
          <w:szCs w:val="22"/>
          <w:lang w:val="cs-CZ"/>
        </w:rPr>
        <w:t>“)</w:t>
      </w:r>
      <w:r w:rsidRPr="00F71FA2">
        <w:rPr>
          <w:rFonts w:ascii="Times New Roman" w:hAnsi="Times New Roman"/>
          <w:b w:val="0"/>
          <w:sz w:val="22"/>
          <w:szCs w:val="22"/>
          <w:lang w:val="cs-CZ"/>
        </w:rPr>
        <w:t xml:space="preserve"> </w:t>
      </w:r>
    </w:p>
    <w:p w14:paraId="79147C1E" w14:textId="77777777" w:rsidR="00D20BF6" w:rsidRPr="00F71FA2" w:rsidRDefault="00D20BF6" w:rsidP="00D20BF6">
      <w:pPr>
        <w:rPr>
          <w:rFonts w:cs="Times New Roman"/>
          <w:b/>
        </w:rPr>
      </w:pPr>
    </w:p>
    <w:p w14:paraId="21EA7440" w14:textId="77777777" w:rsidR="00D20BF6" w:rsidRPr="00F71FA2" w:rsidRDefault="00D20BF6" w:rsidP="00D20BF6">
      <w:pPr>
        <w:rPr>
          <w:rFonts w:cs="Times New Roman"/>
          <w:b/>
        </w:rPr>
      </w:pPr>
    </w:p>
    <w:p w14:paraId="3A7A7DB6" w14:textId="77777777" w:rsidR="00D20BF6" w:rsidRPr="00F71FA2" w:rsidRDefault="00D20BF6" w:rsidP="00D20BF6">
      <w:pPr>
        <w:rPr>
          <w:rFonts w:cs="Times New Roman"/>
        </w:rPr>
      </w:pPr>
      <w:r w:rsidRPr="00F71FA2">
        <w:rPr>
          <w:rFonts w:cs="Times New Roman"/>
        </w:rPr>
        <w:t>Smluvní strany:</w:t>
      </w:r>
    </w:p>
    <w:p w14:paraId="08358D61" w14:textId="77777777" w:rsidR="00D20BF6" w:rsidRPr="00F71FA2" w:rsidRDefault="00D20BF6" w:rsidP="00D20BF6">
      <w:pPr>
        <w:rPr>
          <w:rFonts w:cs="Times New Roman"/>
          <w:b/>
          <w:bCs/>
        </w:rPr>
      </w:pPr>
      <w:bookmarkStart w:id="0" w:name="LIST"/>
      <w:bookmarkEnd w:id="0"/>
    </w:p>
    <w:p w14:paraId="20ABD2CA" w14:textId="43220E2E" w:rsidR="00A41437" w:rsidRPr="005E2A4B" w:rsidRDefault="00AF7531" w:rsidP="00AF7531">
      <w:pPr>
        <w:pStyle w:val="Bezmezer"/>
        <w:rPr>
          <w:b/>
        </w:rPr>
      </w:pPr>
      <w:r w:rsidRPr="005E2A4B">
        <w:rPr>
          <w:b/>
        </w:rPr>
        <w:t xml:space="preserve">HAVEL </w:t>
      </w:r>
      <w:r w:rsidRPr="005E2A4B">
        <w:rPr>
          <w:rFonts w:cs="Times New Roman"/>
          <w:b/>
        </w:rPr>
        <w:t>&amp; PARTNERS s.r.o., advokátní kancelář</w:t>
      </w:r>
    </w:p>
    <w:p w14:paraId="3C0B47E2" w14:textId="23C424C0" w:rsidR="00A41437" w:rsidRDefault="00A41437" w:rsidP="00A41437">
      <w:pPr>
        <w:spacing w:line="240" w:lineRule="atLeast"/>
        <w:jc w:val="both"/>
        <w:rPr>
          <w:rFonts w:ascii="Arial" w:hAnsi="Arial"/>
          <w:i/>
        </w:rPr>
      </w:pPr>
      <w:r>
        <w:rPr>
          <w:bCs/>
        </w:rPr>
        <w:t>z</w:t>
      </w:r>
      <w:r w:rsidRPr="00F71FA2">
        <w:rPr>
          <w:bCs/>
        </w:rPr>
        <w:t>astoupený</w:t>
      </w:r>
      <w:r>
        <w:rPr>
          <w:bCs/>
        </w:rPr>
        <w:t xml:space="preserve"> </w:t>
      </w:r>
      <w:r w:rsidR="00AF7531">
        <w:rPr>
          <w:bCs/>
        </w:rPr>
        <w:t xml:space="preserve"> Mgr. Josefem Hlavičkou, jednatelem</w:t>
      </w:r>
    </w:p>
    <w:p w14:paraId="158DDD58" w14:textId="09753C21" w:rsidR="00A41437" w:rsidRDefault="00A41437" w:rsidP="00A41437">
      <w:pPr>
        <w:spacing w:line="240" w:lineRule="atLeast"/>
        <w:jc w:val="both"/>
        <w:rPr>
          <w:rFonts w:ascii="Arial" w:hAnsi="Arial"/>
          <w:i/>
        </w:rPr>
      </w:pPr>
      <w:r w:rsidRPr="00F71FA2">
        <w:rPr>
          <w:rFonts w:cs="Times New Roman"/>
          <w:bCs/>
        </w:rPr>
        <w:t>sídl</w:t>
      </w:r>
      <w:r>
        <w:rPr>
          <w:rFonts w:cs="Times New Roman"/>
          <w:bCs/>
        </w:rPr>
        <w:t>o</w:t>
      </w:r>
      <w:r w:rsidRPr="00F71FA2">
        <w:rPr>
          <w:rFonts w:cs="Times New Roman"/>
          <w:bCs/>
        </w:rPr>
        <w:t xml:space="preserve">: </w:t>
      </w:r>
      <w:r w:rsidR="00AF7531">
        <w:rPr>
          <w:rFonts w:cs="Times New Roman"/>
          <w:bCs/>
        </w:rPr>
        <w:t>Na Florenci 2116/15, 110 00 Praha 1Nové Město</w:t>
      </w:r>
    </w:p>
    <w:p w14:paraId="73E7693E" w14:textId="777BFBD1" w:rsidR="00A41437" w:rsidRDefault="00A41437" w:rsidP="00A41437">
      <w:pPr>
        <w:rPr>
          <w:rFonts w:ascii="Arial" w:hAnsi="Arial"/>
          <w:i/>
        </w:rPr>
      </w:pPr>
      <w:r w:rsidRPr="00F71FA2">
        <w:rPr>
          <w:rFonts w:cs="Times New Roman"/>
        </w:rPr>
        <w:t>zapsan</w:t>
      </w:r>
      <w:r>
        <w:rPr>
          <w:rFonts w:cs="Times New Roman"/>
        </w:rPr>
        <w:t>ý</w:t>
      </w:r>
      <w:r w:rsidRPr="00F71FA2">
        <w:rPr>
          <w:rFonts w:cs="Times New Roman"/>
        </w:rPr>
        <w:t xml:space="preserve"> </w:t>
      </w:r>
      <w:r w:rsidR="00AF7531">
        <w:rPr>
          <w:rFonts w:cs="Times New Roman"/>
        </w:rPr>
        <w:t>v obchodním rejstříku vedeným Městským soudem v Praze spis. zn. C114599</w:t>
      </w:r>
    </w:p>
    <w:p w14:paraId="64A4A76A" w14:textId="374BC525" w:rsidR="00A41437" w:rsidRPr="00A41437" w:rsidRDefault="00A41437" w:rsidP="00A41437">
      <w:pPr>
        <w:spacing w:line="240" w:lineRule="atLeast"/>
        <w:jc w:val="both"/>
        <w:rPr>
          <w:rFonts w:ascii="Arial" w:hAnsi="Arial" w:cs="Arial"/>
          <w:color w:val="000000"/>
          <w:shd w:val="clear" w:color="auto" w:fill="FFFFFF"/>
        </w:rPr>
      </w:pPr>
      <w:r w:rsidRPr="00F71FA2">
        <w:rPr>
          <w:rFonts w:cs="Times New Roman"/>
        </w:rPr>
        <w:t>IČO:</w:t>
      </w:r>
      <w:r w:rsidR="00AF7531">
        <w:rPr>
          <w:rFonts w:cs="Times New Roman"/>
        </w:rPr>
        <w:t xml:space="preserve"> 26454807</w:t>
      </w:r>
      <w:r>
        <w:rPr>
          <w:rFonts w:ascii="Arial" w:hAnsi="Arial"/>
          <w:i/>
        </w:rPr>
        <w:t>,</w:t>
      </w:r>
    </w:p>
    <w:p w14:paraId="6C9F6604" w14:textId="1D34CB42" w:rsidR="00A41437" w:rsidRDefault="00A41437" w:rsidP="00A41437">
      <w:pPr>
        <w:spacing w:line="240" w:lineRule="atLeast"/>
        <w:jc w:val="both"/>
        <w:rPr>
          <w:rFonts w:ascii="Arial" w:hAnsi="Arial"/>
          <w:i/>
        </w:rPr>
      </w:pPr>
      <w:r w:rsidRPr="00C11DC5">
        <w:rPr>
          <w:bCs/>
        </w:rPr>
        <w:t>DIČ:</w:t>
      </w:r>
      <w:r>
        <w:rPr>
          <w:bCs/>
        </w:rPr>
        <w:t xml:space="preserve"> </w:t>
      </w:r>
      <w:r w:rsidR="00AF7531">
        <w:rPr>
          <w:bCs/>
        </w:rPr>
        <w:t>CZ26454807</w:t>
      </w:r>
    </w:p>
    <w:p w14:paraId="11C13338" w14:textId="3DE90ED5" w:rsidR="00A41437" w:rsidRPr="00AF7531" w:rsidRDefault="00A41437" w:rsidP="00A41437">
      <w:pPr>
        <w:spacing w:line="240" w:lineRule="atLeast"/>
        <w:jc w:val="both"/>
        <w:rPr>
          <w:rFonts w:cs="Times New Roman"/>
        </w:rPr>
      </w:pPr>
      <w:r w:rsidRPr="00C11DC5">
        <w:rPr>
          <w:bCs/>
        </w:rPr>
        <w:t>bankovní spojení:</w:t>
      </w:r>
      <w:r w:rsidRPr="00AF7531">
        <w:rPr>
          <w:rFonts w:cs="Times New Roman"/>
        </w:rPr>
        <w:t xml:space="preserve"> </w:t>
      </w:r>
    </w:p>
    <w:p w14:paraId="7479B5F3" w14:textId="72754360" w:rsidR="00A41437" w:rsidRPr="00A41437" w:rsidRDefault="00A41437" w:rsidP="00A41437">
      <w:pPr>
        <w:spacing w:line="240" w:lineRule="atLeast"/>
        <w:jc w:val="both"/>
        <w:rPr>
          <w:rFonts w:ascii="Arial" w:hAnsi="Arial" w:cs="Arial"/>
          <w:color w:val="000000"/>
          <w:shd w:val="clear" w:color="auto" w:fill="FFFFFF"/>
        </w:rPr>
      </w:pPr>
      <w:r w:rsidRPr="00C11DC5">
        <w:rPr>
          <w:bCs/>
        </w:rPr>
        <w:t>číslo účtu:</w:t>
      </w:r>
    </w:p>
    <w:p w14:paraId="6C44929E" w14:textId="77777777" w:rsidR="00D20BF6" w:rsidRPr="00F71FA2" w:rsidRDefault="00D20BF6" w:rsidP="00D20BF6">
      <w:pPr>
        <w:rPr>
          <w:rFonts w:cs="Times New Roman"/>
        </w:rPr>
      </w:pPr>
      <w:r w:rsidRPr="00F71FA2">
        <w:rPr>
          <w:rFonts w:cs="Times New Roman"/>
        </w:rPr>
        <w:t>dále jen „</w:t>
      </w:r>
      <w:r w:rsidRPr="00F71FA2">
        <w:rPr>
          <w:rFonts w:cs="Times New Roman"/>
          <w:b/>
          <w:bCs/>
        </w:rPr>
        <w:t>Příkazník</w:t>
      </w:r>
      <w:r w:rsidRPr="00F71FA2">
        <w:rPr>
          <w:rFonts w:cs="Times New Roman"/>
        </w:rPr>
        <w:t>“ na straně jedné</w:t>
      </w:r>
    </w:p>
    <w:p w14:paraId="1DB99EE0" w14:textId="77777777" w:rsidR="00D20BF6" w:rsidRPr="00F71FA2" w:rsidRDefault="00D20BF6" w:rsidP="00D20BF6">
      <w:pPr>
        <w:rPr>
          <w:rFonts w:cs="Times New Roman"/>
          <w:b/>
        </w:rPr>
      </w:pPr>
    </w:p>
    <w:p w14:paraId="7510CB5E" w14:textId="77777777" w:rsidR="00D20BF6" w:rsidRPr="00F71FA2" w:rsidRDefault="00D20BF6" w:rsidP="00D20BF6">
      <w:pPr>
        <w:outlineLvl w:val="0"/>
        <w:rPr>
          <w:rFonts w:cs="Times New Roman"/>
        </w:rPr>
      </w:pPr>
      <w:r w:rsidRPr="00F71FA2">
        <w:rPr>
          <w:rFonts w:cs="Times New Roman"/>
        </w:rPr>
        <w:t>a</w:t>
      </w:r>
    </w:p>
    <w:p w14:paraId="2056C6BE" w14:textId="77777777" w:rsidR="00D20BF6" w:rsidRPr="00F71FA2" w:rsidRDefault="00D20BF6" w:rsidP="00D20BF6">
      <w:pPr>
        <w:rPr>
          <w:rFonts w:cs="Times New Roman"/>
        </w:rPr>
      </w:pPr>
    </w:p>
    <w:p w14:paraId="3C132896" w14:textId="0BA6BCE6" w:rsidR="00D20BF6" w:rsidRDefault="00D20BF6" w:rsidP="00D20BF6">
      <w:pPr>
        <w:pStyle w:val="Zkladntext21"/>
        <w:ind w:left="-106" w:firstLine="106"/>
        <w:outlineLvl w:val="0"/>
        <w:rPr>
          <w:b/>
          <w:bCs/>
        </w:rPr>
      </w:pPr>
      <w:r w:rsidRPr="00F71FA2">
        <w:rPr>
          <w:b/>
          <w:bCs/>
        </w:rPr>
        <w:t>Institut plánování a rozvoje hlavního města Prahy, příspěvková organizace</w:t>
      </w:r>
    </w:p>
    <w:p w14:paraId="70005148" w14:textId="5CB21592" w:rsidR="00A41437" w:rsidRDefault="00A41437" w:rsidP="00A41437">
      <w:pPr>
        <w:pStyle w:val="Zkladntext21"/>
        <w:ind w:left="-106" w:firstLine="106"/>
        <w:rPr>
          <w:bCs/>
        </w:rPr>
      </w:pPr>
      <w:r w:rsidRPr="00F71FA2">
        <w:rPr>
          <w:bCs/>
        </w:rPr>
        <w:t>zastoupený Mgr.</w:t>
      </w:r>
      <w:r w:rsidR="00AF7531">
        <w:rPr>
          <w:bCs/>
        </w:rPr>
        <w:t xml:space="preserve"> Adamem Švejdou</w:t>
      </w:r>
      <w:r w:rsidRPr="00F71FA2">
        <w:rPr>
          <w:bCs/>
        </w:rPr>
        <w:t>, zástupcem ředitele</w:t>
      </w:r>
      <w:r w:rsidR="00AF7531">
        <w:rPr>
          <w:bCs/>
        </w:rPr>
        <w:t xml:space="preserve"> pro ekonomickou</w:t>
      </w:r>
      <w:r w:rsidR="00275B3E">
        <w:rPr>
          <w:bCs/>
        </w:rPr>
        <w:t xml:space="preserve"> a provozní</w:t>
      </w:r>
      <w:r w:rsidR="00AF7531">
        <w:rPr>
          <w:bCs/>
        </w:rPr>
        <w:t xml:space="preserve"> činnost</w:t>
      </w:r>
    </w:p>
    <w:p w14:paraId="31F41575" w14:textId="77777777" w:rsidR="00A41437" w:rsidRPr="00C11DC5" w:rsidRDefault="00A41437" w:rsidP="00A41437">
      <w:pPr>
        <w:ind w:left="284" w:hanging="284"/>
        <w:rPr>
          <w:bCs/>
        </w:rPr>
      </w:pPr>
      <w:r w:rsidRPr="00C11DC5">
        <w:rPr>
          <w:bCs/>
        </w:rPr>
        <w:t>sídlo: Vyšehradská 57, 128 00 Praha 2</w:t>
      </w:r>
    </w:p>
    <w:p w14:paraId="7BE7FA20" w14:textId="77777777" w:rsidR="00A41437" w:rsidRPr="00C11DC5" w:rsidRDefault="00A41437" w:rsidP="00A41437">
      <w:pPr>
        <w:ind w:left="284" w:hanging="284"/>
        <w:rPr>
          <w:bCs/>
        </w:rPr>
      </w:pPr>
      <w:r w:rsidRPr="00C11DC5">
        <w:rPr>
          <w:bCs/>
        </w:rPr>
        <w:t>zapsaný: v obchodním rejstříku vedeném Městským soudem v Praze, oddíl Pr, vložka 63</w:t>
      </w:r>
    </w:p>
    <w:p w14:paraId="0D73888D" w14:textId="77777777" w:rsidR="00A41437" w:rsidRPr="00C11DC5" w:rsidRDefault="00A41437" w:rsidP="00A41437">
      <w:pPr>
        <w:tabs>
          <w:tab w:val="left" w:pos="3375"/>
        </w:tabs>
        <w:ind w:left="284" w:hanging="284"/>
        <w:rPr>
          <w:bCs/>
        </w:rPr>
      </w:pPr>
      <w:r w:rsidRPr="00C11DC5">
        <w:rPr>
          <w:bCs/>
        </w:rPr>
        <w:t>IČO: 70883858</w:t>
      </w:r>
      <w:r w:rsidRPr="00C11DC5">
        <w:rPr>
          <w:bCs/>
        </w:rPr>
        <w:tab/>
      </w:r>
    </w:p>
    <w:p w14:paraId="244A447E" w14:textId="77777777" w:rsidR="00A41437" w:rsidRPr="00C11DC5" w:rsidRDefault="00A41437" w:rsidP="00A41437">
      <w:pPr>
        <w:ind w:left="284" w:hanging="284"/>
        <w:rPr>
          <w:bCs/>
        </w:rPr>
      </w:pPr>
      <w:r w:rsidRPr="00C11DC5">
        <w:rPr>
          <w:bCs/>
        </w:rPr>
        <w:t>DIČ: CZ70883858</w:t>
      </w:r>
    </w:p>
    <w:p w14:paraId="50326340" w14:textId="3B64F7C7" w:rsidR="00A41437" w:rsidRPr="00EA6AAB" w:rsidRDefault="00A41437" w:rsidP="006A34F6">
      <w:pPr>
        <w:spacing w:line="276" w:lineRule="auto"/>
        <w:jc w:val="both"/>
        <w:rPr>
          <w:rFonts w:cs="Times New Roman"/>
          <w:bCs/>
        </w:rPr>
      </w:pPr>
      <w:r w:rsidRPr="00C11DC5">
        <w:rPr>
          <w:bCs/>
        </w:rPr>
        <w:t xml:space="preserve">bankovní spojení: </w:t>
      </w:r>
    </w:p>
    <w:p w14:paraId="49B49A92" w14:textId="1C7AB583" w:rsidR="00D20BF6" w:rsidRPr="00A41437" w:rsidRDefault="00A41437" w:rsidP="00A41437">
      <w:pPr>
        <w:pStyle w:val="Zkladntext"/>
        <w:spacing w:line="276" w:lineRule="auto"/>
        <w:ind w:left="284" w:hanging="284"/>
        <w:rPr>
          <w:bCs/>
        </w:rPr>
      </w:pPr>
      <w:r w:rsidRPr="00C11DC5">
        <w:rPr>
          <w:bCs/>
        </w:rPr>
        <w:t>číslo účtu:</w:t>
      </w:r>
    </w:p>
    <w:p w14:paraId="309A9FEB" w14:textId="77777777" w:rsidR="00D20BF6" w:rsidRPr="00F71FA2" w:rsidRDefault="00D20BF6" w:rsidP="00A41437">
      <w:pPr>
        <w:rPr>
          <w:rFonts w:cs="Times New Roman"/>
          <w:bCs/>
        </w:rPr>
      </w:pPr>
      <w:r w:rsidRPr="00F71FA2">
        <w:rPr>
          <w:rFonts w:cs="Times New Roman"/>
        </w:rPr>
        <w:t>dále jen „</w:t>
      </w:r>
      <w:r w:rsidRPr="00F71FA2">
        <w:rPr>
          <w:rFonts w:cs="Times New Roman"/>
          <w:b/>
          <w:bCs/>
        </w:rPr>
        <w:t>Příkazce</w:t>
      </w:r>
      <w:r w:rsidRPr="00F71FA2">
        <w:rPr>
          <w:rFonts w:cs="Times New Roman"/>
        </w:rPr>
        <w:t>“ na straně druhé</w:t>
      </w:r>
    </w:p>
    <w:p w14:paraId="36F5BBC9" w14:textId="77777777" w:rsidR="00D20BF6" w:rsidRPr="00F71FA2" w:rsidRDefault="00D20BF6" w:rsidP="00D20BF6">
      <w:pPr>
        <w:pStyle w:val="Zhlav"/>
        <w:rPr>
          <w:rFonts w:cs="Times New Roman"/>
        </w:rPr>
      </w:pPr>
    </w:p>
    <w:p w14:paraId="0C31D774" w14:textId="77777777" w:rsidR="00D20BF6" w:rsidRPr="00F71FA2" w:rsidRDefault="00D20BF6" w:rsidP="00D20BF6">
      <w:pPr>
        <w:rPr>
          <w:rFonts w:cs="Times New Roman"/>
          <w:b/>
        </w:rPr>
      </w:pPr>
      <w:r w:rsidRPr="00F71FA2">
        <w:rPr>
          <w:rFonts w:cs="Times New Roman"/>
        </w:rPr>
        <w:t>Společně budou dále označovány jako „</w:t>
      </w:r>
      <w:r w:rsidRPr="00F71FA2">
        <w:rPr>
          <w:rFonts w:cs="Times New Roman"/>
          <w:bCs/>
        </w:rPr>
        <w:t>s</w:t>
      </w:r>
      <w:r w:rsidRPr="00F71FA2">
        <w:rPr>
          <w:rFonts w:cs="Times New Roman"/>
        </w:rPr>
        <w:t>mluvní strany”</w:t>
      </w:r>
    </w:p>
    <w:p w14:paraId="6F2330EA" w14:textId="77777777" w:rsidR="00D20BF6" w:rsidRPr="00F71FA2" w:rsidRDefault="00D20BF6" w:rsidP="00D20BF6">
      <w:pPr>
        <w:rPr>
          <w:rFonts w:cs="Times New Roman"/>
          <w:b/>
        </w:rPr>
      </w:pPr>
    </w:p>
    <w:p w14:paraId="34186E8E" w14:textId="77777777" w:rsidR="00D20BF6" w:rsidRPr="00F71FA2" w:rsidRDefault="00D20BF6" w:rsidP="00D20BF6">
      <w:pPr>
        <w:pStyle w:val="Nadpis1"/>
        <w:numPr>
          <w:ilvl w:val="0"/>
          <w:numId w:val="0"/>
        </w:numPr>
        <w:spacing w:before="0" w:after="0"/>
        <w:rPr>
          <w:rFonts w:ascii="Times New Roman" w:hAnsi="Times New Roman" w:cs="Times New Roman"/>
          <w:b w:val="0"/>
          <w:bCs w:val="0"/>
          <w:caps/>
          <w:spacing w:val="-2"/>
          <w:sz w:val="22"/>
          <w:szCs w:val="22"/>
        </w:rPr>
      </w:pPr>
      <w:r w:rsidRPr="00F71FA2">
        <w:rPr>
          <w:rFonts w:ascii="Times New Roman" w:hAnsi="Times New Roman" w:cs="Times New Roman"/>
          <w:b w:val="0"/>
          <w:sz w:val="22"/>
          <w:szCs w:val="22"/>
        </w:rPr>
        <w:t xml:space="preserve">Smluvní strany se dohodly na následujících smluvních podmínkách této příkazní smlouvy </w:t>
      </w:r>
      <w:r w:rsidRPr="00F71FA2">
        <w:rPr>
          <w:rFonts w:ascii="Times New Roman" w:hAnsi="Times New Roman" w:cs="Times New Roman"/>
          <w:b w:val="0"/>
          <w:sz w:val="22"/>
          <w:szCs w:val="22"/>
        </w:rPr>
        <w:br/>
        <w:t>(dále jen „Smlouva“)</w:t>
      </w:r>
      <w:r w:rsidRPr="00F71FA2">
        <w:rPr>
          <w:rFonts w:ascii="Times New Roman" w:hAnsi="Times New Roman" w:cs="Times New Roman"/>
          <w:b w:val="0"/>
          <w:spacing w:val="-2"/>
          <w:sz w:val="22"/>
          <w:szCs w:val="22"/>
        </w:rPr>
        <w:t>:</w:t>
      </w:r>
    </w:p>
    <w:p w14:paraId="285606A5" w14:textId="77777777" w:rsidR="00D20BF6" w:rsidRDefault="00D20BF6" w:rsidP="00D20BF6">
      <w:pPr>
        <w:rPr>
          <w:rFonts w:cs="Times New Roman"/>
        </w:rPr>
      </w:pPr>
    </w:p>
    <w:p w14:paraId="1EC23F61" w14:textId="77777777" w:rsidR="00A25CD2" w:rsidRPr="00F71FA2" w:rsidRDefault="00A25CD2" w:rsidP="00D20BF6">
      <w:pPr>
        <w:rPr>
          <w:rFonts w:cs="Times New Roman"/>
        </w:rPr>
      </w:pPr>
    </w:p>
    <w:p w14:paraId="07499F3E" w14:textId="77777777" w:rsidR="00D20BF6" w:rsidRPr="00F71FA2" w:rsidRDefault="00D20BF6" w:rsidP="00D20BF6">
      <w:pPr>
        <w:pStyle w:val="Odstavecseseznamem"/>
        <w:numPr>
          <w:ilvl w:val="0"/>
          <w:numId w:val="8"/>
        </w:numPr>
        <w:ind w:left="567" w:hanging="567"/>
        <w:jc w:val="both"/>
        <w:rPr>
          <w:rFonts w:cs="Times New Roman"/>
          <w:b/>
        </w:rPr>
      </w:pPr>
      <w:r w:rsidRPr="00F71FA2">
        <w:rPr>
          <w:rFonts w:cs="Times New Roman"/>
          <w:b/>
        </w:rPr>
        <w:t>PŘEDMĚT SMLOUVY</w:t>
      </w:r>
    </w:p>
    <w:p w14:paraId="2E6EC2F3" w14:textId="77777777" w:rsidR="00D20BF6" w:rsidRPr="00F71FA2" w:rsidRDefault="00D20BF6" w:rsidP="00D20BF6">
      <w:pPr>
        <w:jc w:val="both"/>
        <w:rPr>
          <w:rFonts w:cs="Times New Roman"/>
        </w:rPr>
      </w:pPr>
    </w:p>
    <w:p w14:paraId="38036D93" w14:textId="754B8B5A" w:rsidR="00D20BF6" w:rsidRPr="00F71FA2" w:rsidRDefault="00D20BF6" w:rsidP="00CE5B68">
      <w:pPr>
        <w:pStyle w:val="Odstavecseseznamem"/>
        <w:numPr>
          <w:ilvl w:val="0"/>
          <w:numId w:val="9"/>
        </w:numPr>
        <w:suppressAutoHyphens w:val="0"/>
        <w:ind w:left="284" w:hanging="284"/>
        <w:contextualSpacing w:val="0"/>
        <w:jc w:val="both"/>
        <w:rPr>
          <w:rFonts w:cs="Times New Roman"/>
        </w:rPr>
      </w:pPr>
      <w:r w:rsidRPr="00F71FA2">
        <w:rPr>
          <w:rFonts w:cs="Times New Roman"/>
        </w:rPr>
        <w:t>Touto Smlouvou se Příkazník zavazuje pro Příkazce zařídit</w:t>
      </w:r>
      <w:r w:rsidR="00CE5B68" w:rsidRPr="00F71FA2">
        <w:rPr>
          <w:rFonts w:cs="Times New Roman"/>
        </w:rPr>
        <w:t xml:space="preserve"> </w:t>
      </w:r>
      <w:r w:rsidRPr="00F71FA2">
        <w:rPr>
          <w:rFonts w:cs="Times New Roman"/>
        </w:rPr>
        <w:t xml:space="preserve">výkon zadavatelských činností </w:t>
      </w:r>
      <w:r w:rsidR="002F02A7" w:rsidRPr="00F71FA2">
        <w:rPr>
          <w:rFonts w:cs="Times New Roman"/>
        </w:rPr>
        <w:br/>
      </w:r>
      <w:r w:rsidRPr="00F71FA2">
        <w:rPr>
          <w:rFonts w:cs="Times New Roman"/>
        </w:rPr>
        <w:t>dle § 43 odst. 1 zákona č. 134/2016 Sb., o</w:t>
      </w:r>
      <w:r w:rsidR="00AD1AB4" w:rsidRPr="00F71FA2">
        <w:rPr>
          <w:rFonts w:cs="Times New Roman"/>
        </w:rPr>
        <w:t> </w:t>
      </w:r>
      <w:r w:rsidRPr="00F71FA2">
        <w:rPr>
          <w:rFonts w:cs="Times New Roman"/>
        </w:rPr>
        <w:t>zadávání veřejných zakázek (dále</w:t>
      </w:r>
      <w:r w:rsidR="00CE5B68" w:rsidRPr="00F71FA2">
        <w:rPr>
          <w:rFonts w:cs="Times New Roman"/>
        </w:rPr>
        <w:t xml:space="preserve"> jen „Zadavatelské činnosti“) v </w:t>
      </w:r>
      <w:r w:rsidR="00CC1EAE">
        <w:rPr>
          <w:rFonts w:cs="Times New Roman"/>
        </w:rPr>
        <w:t>rámci nad</w:t>
      </w:r>
      <w:r w:rsidRPr="00F71FA2">
        <w:rPr>
          <w:rFonts w:cs="Times New Roman"/>
        </w:rPr>
        <w:t>limitní veřejné zakázky s názvem:</w:t>
      </w:r>
      <w:r w:rsidR="00AD1AB4" w:rsidRPr="00F71FA2">
        <w:rPr>
          <w:rFonts w:cs="Times New Roman"/>
        </w:rPr>
        <w:t xml:space="preserve"> </w:t>
      </w:r>
      <w:r w:rsidRPr="00F71FA2">
        <w:rPr>
          <w:rFonts w:cs="Times New Roman"/>
          <w:b/>
        </w:rPr>
        <w:t>„</w:t>
      </w:r>
      <w:r w:rsidR="00CE5B68" w:rsidRPr="00F71FA2">
        <w:rPr>
          <w:rFonts w:cs="Times New Roman"/>
          <w:b/>
          <w:bCs/>
        </w:rPr>
        <w:t>Administrace</w:t>
      </w:r>
      <w:r w:rsidRPr="00F71FA2">
        <w:rPr>
          <w:rFonts w:cs="Times New Roman"/>
          <w:b/>
          <w:bCs/>
        </w:rPr>
        <w:t xml:space="preserve"> zakázky formou inovačního partnerství v rámci projektu </w:t>
      </w:r>
      <w:r w:rsidR="00CA4372" w:rsidRPr="009E0BF0">
        <w:rPr>
          <w:rFonts w:cs="Times New Roman"/>
          <w:b/>
          <w:bCs/>
        </w:rPr>
        <w:t>Automatizovaný systém pro správu informačních modelů staveb hlavního města Prahy</w:t>
      </w:r>
      <w:r w:rsidR="006E38B5" w:rsidRPr="009E0BF0">
        <w:rPr>
          <w:rFonts w:cs="Times New Roman"/>
          <w:b/>
          <w:bCs/>
        </w:rPr>
        <w:t xml:space="preserve"> realizovaného v rámci podpory Operačního programu Praha – pól růstu ČR, č. projektu </w:t>
      </w:r>
      <w:r w:rsidR="006316D7" w:rsidRPr="009E0BF0">
        <w:rPr>
          <w:bCs/>
        </w:rPr>
        <w:t>CZ.07.1.02/0.0/0.0/19_080/0001960</w:t>
      </w:r>
      <w:r w:rsidRPr="009E0BF0">
        <w:rPr>
          <w:rFonts w:cs="Times New Roman"/>
          <w:b/>
        </w:rPr>
        <w:t>“</w:t>
      </w:r>
      <w:r w:rsidR="00AD1AB4" w:rsidRPr="00F71FA2">
        <w:rPr>
          <w:rFonts w:cs="Times New Roman"/>
          <w:b/>
        </w:rPr>
        <w:t xml:space="preserve"> </w:t>
      </w:r>
      <w:r w:rsidRPr="00F71FA2">
        <w:rPr>
          <w:rFonts w:cs="Times New Roman"/>
        </w:rPr>
        <w:t>(dále jen „</w:t>
      </w:r>
      <w:r w:rsidRPr="00F71FA2">
        <w:rPr>
          <w:rFonts w:cs="Times New Roman"/>
          <w:b/>
          <w:bCs/>
        </w:rPr>
        <w:t>Veřejná zakázka</w:t>
      </w:r>
      <w:r w:rsidRPr="00F71FA2">
        <w:rPr>
          <w:rFonts w:cs="Times New Roman"/>
        </w:rPr>
        <w:t>“) a Příkazce se zavazuje zaplatit mu za to odměnu.</w:t>
      </w:r>
    </w:p>
    <w:p w14:paraId="768F6542" w14:textId="77777777" w:rsidR="00D20BF6" w:rsidRPr="00F71FA2" w:rsidRDefault="00D20BF6" w:rsidP="0096189C">
      <w:pPr>
        <w:pStyle w:val="Zkladntext"/>
        <w:ind w:left="284" w:hanging="284"/>
        <w:rPr>
          <w:rFonts w:cs="Times New Roman"/>
        </w:rPr>
      </w:pPr>
    </w:p>
    <w:p w14:paraId="762C9267" w14:textId="77777777" w:rsidR="00D20BF6" w:rsidRPr="00F71FA2" w:rsidRDefault="00D20BF6" w:rsidP="0096189C">
      <w:pPr>
        <w:pStyle w:val="Zkladntext"/>
        <w:numPr>
          <w:ilvl w:val="0"/>
          <w:numId w:val="9"/>
        </w:numPr>
        <w:ind w:left="284" w:hanging="284"/>
        <w:rPr>
          <w:rFonts w:cs="Times New Roman"/>
        </w:rPr>
      </w:pPr>
      <w:r w:rsidRPr="00F71FA2">
        <w:rPr>
          <w:rFonts w:cs="Times New Roman"/>
        </w:rPr>
        <w:lastRenderedPageBreak/>
        <w:t>Příkazce podpisem této Smlouvy uděluje Příkazníkovi písemnou plnou moc ke všem právním jednáním potřebným k provedení Zadavatelských činností Příkazníkem. Příkazník plnou moc v plném rozsahu přijímá.</w:t>
      </w:r>
    </w:p>
    <w:p w14:paraId="26F97C52" w14:textId="77777777" w:rsidR="00D20BF6" w:rsidRPr="00F71FA2" w:rsidRDefault="00D20BF6" w:rsidP="0096189C">
      <w:pPr>
        <w:ind w:left="284" w:hanging="284"/>
        <w:jc w:val="both"/>
        <w:rPr>
          <w:rFonts w:cs="Times New Roman"/>
        </w:rPr>
      </w:pPr>
    </w:p>
    <w:p w14:paraId="171F84E6" w14:textId="410F7E7F" w:rsidR="00D20BF6" w:rsidRDefault="00D20BF6" w:rsidP="00D20BF6">
      <w:pPr>
        <w:pStyle w:val="Odstavecseseznamem"/>
        <w:numPr>
          <w:ilvl w:val="0"/>
          <w:numId w:val="9"/>
        </w:numPr>
        <w:ind w:left="284" w:hanging="284"/>
        <w:jc w:val="both"/>
        <w:rPr>
          <w:rFonts w:cs="Times New Roman"/>
        </w:rPr>
      </w:pPr>
      <w:r w:rsidRPr="00F71FA2">
        <w:rPr>
          <w:rFonts w:cs="Times New Roman"/>
        </w:rPr>
        <w:t>Zadavatelské činnosti zařídí Příkazník jménem a na účet Příkazce.</w:t>
      </w:r>
    </w:p>
    <w:p w14:paraId="6F70E251" w14:textId="77777777" w:rsidR="00A41437" w:rsidRPr="00A41437" w:rsidRDefault="00A41437" w:rsidP="00A41437">
      <w:pPr>
        <w:pStyle w:val="Odstavecseseznamem"/>
        <w:rPr>
          <w:rFonts w:cs="Times New Roman"/>
        </w:rPr>
      </w:pPr>
    </w:p>
    <w:p w14:paraId="0A74A7AE" w14:textId="77777777" w:rsidR="00A41437" w:rsidRPr="00A25CD2" w:rsidRDefault="00A41437" w:rsidP="00A41437">
      <w:pPr>
        <w:pStyle w:val="Odstavecseseznamem"/>
        <w:ind w:left="284"/>
        <w:jc w:val="both"/>
        <w:rPr>
          <w:rFonts w:cs="Times New Roman"/>
        </w:rPr>
      </w:pPr>
    </w:p>
    <w:p w14:paraId="2F3A2C12" w14:textId="77777777" w:rsidR="00D20BF6" w:rsidRPr="00F71FA2" w:rsidRDefault="00D20BF6" w:rsidP="00A7593C">
      <w:pPr>
        <w:pStyle w:val="Odstavecseseznamem"/>
        <w:numPr>
          <w:ilvl w:val="0"/>
          <w:numId w:val="8"/>
        </w:numPr>
        <w:ind w:left="567" w:hanging="567"/>
        <w:jc w:val="both"/>
        <w:rPr>
          <w:rFonts w:cs="Times New Roman"/>
          <w:b/>
          <w:bCs/>
        </w:rPr>
      </w:pPr>
      <w:r w:rsidRPr="00F71FA2">
        <w:rPr>
          <w:rFonts w:cs="Times New Roman"/>
          <w:b/>
          <w:bCs/>
        </w:rPr>
        <w:t>SPECIFIKACE ZADAVATELSKÝCH ČINNOSTÍ</w:t>
      </w:r>
    </w:p>
    <w:p w14:paraId="65B97113" w14:textId="77777777" w:rsidR="00D20BF6" w:rsidRPr="00F71FA2" w:rsidRDefault="00D20BF6" w:rsidP="00D20BF6">
      <w:pPr>
        <w:pStyle w:val="Odstavecseseznamem"/>
        <w:suppressAutoHyphens w:val="0"/>
        <w:ind w:left="1211"/>
        <w:contextualSpacing w:val="0"/>
        <w:jc w:val="both"/>
        <w:rPr>
          <w:rFonts w:cs="Times New Roman"/>
        </w:rPr>
      </w:pPr>
    </w:p>
    <w:p w14:paraId="68416C47" w14:textId="48FD1AD9" w:rsidR="002947D3" w:rsidRDefault="00D20BF6" w:rsidP="00A27D90">
      <w:pPr>
        <w:pStyle w:val="Odstavecseseznamem"/>
        <w:numPr>
          <w:ilvl w:val="0"/>
          <w:numId w:val="34"/>
        </w:numPr>
        <w:suppressAutoHyphens w:val="0"/>
        <w:ind w:left="426" w:hanging="426"/>
        <w:contextualSpacing w:val="0"/>
        <w:jc w:val="both"/>
        <w:rPr>
          <w:rFonts w:cs="Times New Roman"/>
        </w:rPr>
      </w:pPr>
      <w:r w:rsidRPr="00260B2D">
        <w:rPr>
          <w:rFonts w:cs="Times New Roman"/>
        </w:rPr>
        <w:t xml:space="preserve">Zadavatelskými činnostmi se pro účely této Smlouvy rozumí provedení veřejné </w:t>
      </w:r>
      <w:r w:rsidR="008E6486" w:rsidRPr="00260B2D">
        <w:rPr>
          <w:rFonts w:cs="Times New Roman"/>
        </w:rPr>
        <w:t xml:space="preserve">rozsahu </w:t>
      </w:r>
      <w:r w:rsidRPr="00260B2D">
        <w:rPr>
          <w:rFonts w:cs="Times New Roman"/>
        </w:rPr>
        <w:t>formou níže specifikovaných činností a úkonů. Zadavatelské činnosti je Příkazník povinen provést v souladu s příslušnými ustanoveními zákona č. 134/2016 Sb., o zadávání veřejných zakázek (dále jen „Zákon“) a podle pokynů Příkazce. Činnostmi a úkony v rámci Zadavatelskýc</w:t>
      </w:r>
      <w:r w:rsidR="009306BD" w:rsidRPr="00260B2D">
        <w:rPr>
          <w:rFonts w:cs="Times New Roman"/>
        </w:rPr>
        <w:t>h činností se rozumí příprava a </w:t>
      </w:r>
      <w:r w:rsidRPr="00260B2D">
        <w:rPr>
          <w:rFonts w:cs="Times New Roman"/>
        </w:rPr>
        <w:t>organi</w:t>
      </w:r>
      <w:r w:rsidR="009306BD" w:rsidRPr="00260B2D">
        <w:rPr>
          <w:rFonts w:cs="Times New Roman"/>
        </w:rPr>
        <w:t>zační zajištění celého průběhu</w:t>
      </w:r>
      <w:r w:rsidRPr="00260B2D">
        <w:rPr>
          <w:rFonts w:cs="Times New Roman"/>
        </w:rPr>
        <w:t xml:space="preserve"> Veřejné zakázky</w:t>
      </w:r>
      <w:r w:rsidR="0076165B" w:rsidRPr="00260B2D">
        <w:rPr>
          <w:rFonts w:cs="Times New Roman"/>
        </w:rPr>
        <w:t xml:space="preserve">. </w:t>
      </w:r>
    </w:p>
    <w:p w14:paraId="1C01CF2E" w14:textId="77777777" w:rsidR="00260B2D" w:rsidRDefault="00260B2D" w:rsidP="00260B2D">
      <w:pPr>
        <w:pStyle w:val="Odstavecseseznamem"/>
        <w:suppressAutoHyphens w:val="0"/>
        <w:ind w:left="0"/>
        <w:jc w:val="both"/>
        <w:rPr>
          <w:rFonts w:cs="Times New Roman"/>
        </w:rPr>
      </w:pPr>
    </w:p>
    <w:p w14:paraId="080CC97B" w14:textId="30C0C634" w:rsidR="00260B2D" w:rsidRDefault="00260B2D" w:rsidP="00260B2D">
      <w:pPr>
        <w:pStyle w:val="Odstavecseseznamem"/>
        <w:suppressAutoHyphens w:val="0"/>
        <w:ind w:left="0"/>
        <w:jc w:val="both"/>
        <w:rPr>
          <w:rFonts w:cs="Times New Roman"/>
        </w:rPr>
      </w:pPr>
      <w:r>
        <w:rPr>
          <w:rFonts w:cs="Times New Roman"/>
        </w:rPr>
        <w:t xml:space="preserve">       Zakázka bude rozdělena na 4 etapy, a to:</w:t>
      </w:r>
    </w:p>
    <w:p w14:paraId="6D9A2FD9" w14:textId="77777777" w:rsidR="00260B2D" w:rsidRPr="00E475CF" w:rsidRDefault="00260B2D" w:rsidP="00260B2D">
      <w:pPr>
        <w:pStyle w:val="Odstavecseseznamem"/>
        <w:numPr>
          <w:ilvl w:val="0"/>
          <w:numId w:val="38"/>
        </w:numPr>
        <w:suppressAutoHyphens w:val="0"/>
        <w:spacing w:line="240" w:lineRule="atLeast"/>
        <w:contextualSpacing w:val="0"/>
        <w:jc w:val="both"/>
      </w:pPr>
      <w:r>
        <w:t xml:space="preserve">Od převzetí podkladů týkajících se veřejné zakázky </w:t>
      </w:r>
      <w:r w:rsidRPr="00E475CF">
        <w:t>po uveřejnění oznámení o zahájení zadávacího řízení</w:t>
      </w:r>
      <w:r>
        <w:t>.</w:t>
      </w:r>
      <w:r w:rsidRPr="00E475CF">
        <w:t xml:space="preserve"> </w:t>
      </w:r>
    </w:p>
    <w:p w14:paraId="4F2A9290" w14:textId="77777777" w:rsidR="00260B2D" w:rsidRDefault="00260B2D" w:rsidP="00260B2D">
      <w:pPr>
        <w:pStyle w:val="Odstavecseseznamem"/>
        <w:numPr>
          <w:ilvl w:val="0"/>
          <w:numId w:val="38"/>
        </w:numPr>
        <w:suppressAutoHyphens w:val="0"/>
        <w:spacing w:line="240" w:lineRule="atLeast"/>
        <w:contextualSpacing w:val="0"/>
        <w:jc w:val="both"/>
      </w:pPr>
      <w:r w:rsidRPr="00E475CF">
        <w:t>po odeslání výzvy pro podání předběžných nabídek</w:t>
      </w:r>
      <w:r>
        <w:t>.</w:t>
      </w:r>
    </w:p>
    <w:p w14:paraId="2F458C89" w14:textId="77777777" w:rsidR="00260B2D" w:rsidRDefault="00260B2D" w:rsidP="00260B2D">
      <w:pPr>
        <w:pStyle w:val="Odstavecseseznamem"/>
        <w:numPr>
          <w:ilvl w:val="0"/>
          <w:numId w:val="38"/>
        </w:numPr>
        <w:suppressAutoHyphens w:val="0"/>
        <w:spacing w:line="240" w:lineRule="atLeast"/>
        <w:contextualSpacing w:val="0"/>
        <w:jc w:val="both"/>
      </w:pPr>
      <w:r>
        <w:t>zavedení inovačního partnerství</w:t>
      </w:r>
    </w:p>
    <w:p w14:paraId="1A2D1EAA" w14:textId="77777777" w:rsidR="00260B2D" w:rsidRPr="00E475CF" w:rsidRDefault="00260B2D" w:rsidP="00260B2D">
      <w:pPr>
        <w:pStyle w:val="Odstavecseseznamem"/>
        <w:numPr>
          <w:ilvl w:val="0"/>
          <w:numId w:val="38"/>
        </w:numPr>
        <w:suppressAutoHyphens w:val="0"/>
        <w:spacing w:line="240" w:lineRule="atLeast"/>
        <w:contextualSpacing w:val="0"/>
        <w:jc w:val="both"/>
      </w:pPr>
      <w:r>
        <w:t>uzavření smlouvy o pořízení výsledku inovačního partnerství</w:t>
      </w:r>
    </w:p>
    <w:p w14:paraId="5387792F" w14:textId="6354C78C" w:rsidR="00260B2D" w:rsidRPr="00260B2D" w:rsidRDefault="00260B2D" w:rsidP="00260B2D">
      <w:pPr>
        <w:suppressAutoHyphens w:val="0"/>
        <w:jc w:val="both"/>
        <w:rPr>
          <w:rFonts w:cs="Times New Roman"/>
        </w:rPr>
      </w:pPr>
    </w:p>
    <w:p w14:paraId="45E5F7D3" w14:textId="70C0E531" w:rsidR="002947D3" w:rsidRPr="002947D3" w:rsidRDefault="002E43B3" w:rsidP="00260B2D">
      <w:pPr>
        <w:pStyle w:val="Odstavecseseznamem"/>
        <w:suppressAutoHyphens w:val="0"/>
        <w:ind w:left="426" w:hanging="142"/>
        <w:contextualSpacing w:val="0"/>
        <w:jc w:val="both"/>
        <w:rPr>
          <w:rFonts w:cs="Times New Roman"/>
        </w:rPr>
      </w:pPr>
      <w:r>
        <w:rPr>
          <w:rFonts w:cs="Times New Roman"/>
        </w:rPr>
        <w:t xml:space="preserve"> </w:t>
      </w:r>
      <w:r w:rsidR="002947D3">
        <w:rPr>
          <w:rFonts w:cs="Times New Roman"/>
        </w:rPr>
        <w:t>Činnosti Příkazníka budou zahrnovat zejména:</w:t>
      </w:r>
    </w:p>
    <w:p w14:paraId="247A7878" w14:textId="29BFEA0F" w:rsidR="002947D3" w:rsidRPr="002947D3" w:rsidRDefault="002947D3" w:rsidP="00260B2D">
      <w:pPr>
        <w:pStyle w:val="Zkladntext"/>
        <w:numPr>
          <w:ilvl w:val="0"/>
          <w:numId w:val="36"/>
        </w:numPr>
        <w:spacing w:before="190"/>
        <w:ind w:left="709" w:right="896" w:hanging="283"/>
        <w:rPr>
          <w:rFonts w:cs="Times New Roman"/>
        </w:rPr>
      </w:pPr>
      <w:r>
        <w:rPr>
          <w:rFonts w:cs="Times New Roman"/>
        </w:rPr>
        <w:t>p</w:t>
      </w:r>
      <w:r w:rsidRPr="002947D3">
        <w:rPr>
          <w:rFonts w:cs="Times New Roman"/>
        </w:rPr>
        <w:t>řevzetí podkladů týkajících se veřejné zakázky,</w:t>
      </w:r>
    </w:p>
    <w:p w14:paraId="096C46C6"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studium podkladů, zpracování zadávacích podmínek, příprava návrhu smlouvy,</w:t>
      </w:r>
    </w:p>
    <w:p w14:paraId="19E3CFBB"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návrhu hodnotících kritérií a způsobu hodnocení nabídek  a jejich konzultace se zadavatelem,</w:t>
      </w:r>
    </w:p>
    <w:p w14:paraId="53A4FC71"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čistopisu zadávací dokumentace a hodnotících kritérií na základě souhlasu zadavatele,</w:t>
      </w:r>
    </w:p>
    <w:p w14:paraId="7B756E23"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odpovědí na dotazy dodavatelů v průběhu lhůty pro podání nabídek, zajištění včasného doručení odpovědí na dotaz ve lhůtě stanovené zákonem na základě součinnosti poskytnuté zadavatelem,</w:t>
      </w:r>
    </w:p>
    <w:p w14:paraId="630F34EA"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a rozeslání výzev k účasti na jednání hodnotící komise, případně komise pro otevírání obálek jednotlivým členům  hodnotící komise jmenované zadavatelem, případně jejich náhradníkům, bude li komise jmenována,</w:t>
      </w:r>
    </w:p>
    <w:p w14:paraId="596DED1E"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a zajištění čestných prohlášení pro členy, náhradníky a účastníky jednání hodnotící komise, bude li komise jmenována,</w:t>
      </w:r>
    </w:p>
    <w:p w14:paraId="692E7841"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organizační zajištění protokolů o volbě předsedy a místopředsedy hodnotící komise, bude li komise jmenována,</w:t>
      </w:r>
    </w:p>
    <w:p w14:paraId="36C84615"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lastRenderedPageBreak/>
        <w:t>organizační zajištění vlastního aktu otevírání  obálek s nabídkami a otevírání nabídek jednotlivých účastníků v sídle příkazníka,</w:t>
      </w:r>
    </w:p>
    <w:p w14:paraId="3C355FC2"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sepsání protokolu o otevírání obálek s nabídkami včetně všech náležitostí a příloh,</w:t>
      </w:r>
    </w:p>
    <w:p w14:paraId="66A75DEE"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návrhu rozhodnutí o vyloučení účastníka a jeho zaslání vyloučenému účastníkovi,</w:t>
      </w:r>
    </w:p>
    <w:p w14:paraId="3DCB661A"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organizační zajištění průběhu posouzení a hodnocení  nabídek – bude postupováno v souladu s § 39 odst. 4 zákona, přičemž bude provedeno hodnocení nabídek a posouzení pouze vítězné nabídky,</w:t>
      </w:r>
    </w:p>
    <w:p w14:paraId="3F18C9D7"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rozbor nabídek, ověření splnění kvalifikace vítězného účastníka,</w:t>
      </w:r>
    </w:p>
    <w:p w14:paraId="35040124"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veškerých podkladů týkajících se metody hodnocení a posouzení nabídek.</w:t>
      </w:r>
    </w:p>
    <w:p w14:paraId="75AC9937"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protokolů o jednáních hodnotící komise včetně všech náležitostí a příloh,</w:t>
      </w:r>
    </w:p>
    <w:p w14:paraId="797EDCB2"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návrhu rozhodnutí o vyloučení  účastníka a jeho rozeslání po schválení a podpisu zadavatelem,</w:t>
      </w:r>
    </w:p>
    <w:p w14:paraId="12E5937A"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návrhu žádosti o písemné zdůvodnění mimořádně nízké nabídkové ceny,</w:t>
      </w:r>
    </w:p>
    <w:p w14:paraId="0C5757B6"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zpráva o hodnocení nabídek a dalších souvisejících zápisů,</w:t>
      </w:r>
    </w:p>
    <w:p w14:paraId="0DCC90ED"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návrhu rozhodnutí o výběru nejvhodnější nabídky a zajištění rozeslání oznámení  o výběru nejvhodnější nabídky,</w:t>
      </w:r>
    </w:p>
    <w:p w14:paraId="7BE08339"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vypracování oznámeni o výsledku zadávacího  řízení a jeho zveřejnění  v informačním systému o veřejných zakázkách – věstníku veřejných  zakázek,</w:t>
      </w:r>
    </w:p>
    <w:p w14:paraId="6F172B93"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zpracování písemné zprávy zadavatele,</w:t>
      </w:r>
    </w:p>
    <w:p w14:paraId="66EF88A2"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předání veškeré dokumentace z průběhu veřejné zakázky,</w:t>
      </w:r>
    </w:p>
    <w:p w14:paraId="0E598DCA"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součinnosti při zpracování rozhodnutí o námitce uchazečů</w:t>
      </w:r>
    </w:p>
    <w:p w14:paraId="1CA1372E"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součinnost při zpracování stanoviska zadavatele k podanému návrhu ÚOHS,</w:t>
      </w:r>
    </w:p>
    <w:p w14:paraId="6FCEAD69" w14:textId="77777777"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součinnosti při řešení návrhu UOHS,</w:t>
      </w:r>
    </w:p>
    <w:p w14:paraId="66DF7CD8" w14:textId="08437465"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součinnost při řádném ukončení VZ po vydání  rozhodnutí o pod</w:t>
      </w:r>
      <w:r w:rsidR="009A3D53">
        <w:rPr>
          <w:rFonts w:cs="Times New Roman"/>
        </w:rPr>
        <w:t>a</w:t>
      </w:r>
      <w:r w:rsidRPr="002947D3">
        <w:rPr>
          <w:rFonts w:cs="Times New Roman"/>
        </w:rPr>
        <w:t>ných námitkách,</w:t>
      </w:r>
    </w:p>
    <w:p w14:paraId="6E0EBCE3" w14:textId="3A4B1083" w:rsidR="002947D3" w:rsidRDefault="002947D3" w:rsidP="00260B2D">
      <w:pPr>
        <w:pStyle w:val="Zkladntext"/>
        <w:numPr>
          <w:ilvl w:val="0"/>
          <w:numId w:val="36"/>
        </w:numPr>
        <w:spacing w:before="190"/>
        <w:ind w:left="709" w:right="56" w:hanging="283"/>
        <w:rPr>
          <w:rFonts w:cs="Times New Roman"/>
        </w:rPr>
      </w:pPr>
      <w:r w:rsidRPr="002947D3">
        <w:rPr>
          <w:rFonts w:cs="Times New Roman"/>
        </w:rPr>
        <w:t>zajištění právní a metodické pomoci a podpory zadavatele, zejména v oblasti výkladu zákona a poskytování stanovisek k zákonu</w:t>
      </w:r>
    </w:p>
    <w:p w14:paraId="13193C09" w14:textId="17164E93" w:rsidR="002947D3" w:rsidRPr="002947D3" w:rsidRDefault="002947D3" w:rsidP="00260B2D">
      <w:pPr>
        <w:pStyle w:val="Zkladntext"/>
        <w:numPr>
          <w:ilvl w:val="0"/>
          <w:numId w:val="36"/>
        </w:numPr>
        <w:spacing w:before="190"/>
        <w:ind w:left="709" w:right="56" w:hanging="283"/>
        <w:rPr>
          <w:rFonts w:cs="Times New Roman"/>
        </w:rPr>
      </w:pPr>
      <w:r w:rsidRPr="002947D3">
        <w:rPr>
          <w:rFonts w:cs="Times New Roman"/>
        </w:rPr>
        <w:t xml:space="preserve">Příkazník bude spolupracovat při projednávání na příp. </w:t>
      </w:r>
      <w:r w:rsidRPr="002947D3">
        <w:rPr>
          <w:rFonts w:cs="Times New Roman"/>
          <w:color w:val="000000"/>
        </w:rPr>
        <w:t>pracovních poradách svolaných zadavatelem v sídle zadavatele. Spolupráce zahrnuje také případný odborný výklad zpracovávané zakázky a dále i spolupráci dodavatele při vyhodnocování došlých připomínek a účast na případných dohadovacích jednáních, bude-li zadavatelem k účasti vyzván.</w:t>
      </w:r>
    </w:p>
    <w:p w14:paraId="3387E3D9" w14:textId="7070BD44" w:rsidR="00D01073" w:rsidRPr="009306BD" w:rsidRDefault="00D01073" w:rsidP="00260B2D">
      <w:pPr>
        <w:suppressAutoHyphens w:val="0"/>
        <w:ind w:hanging="283"/>
        <w:jc w:val="both"/>
        <w:rPr>
          <w:rFonts w:cs="Times New Roman"/>
        </w:rPr>
      </w:pPr>
    </w:p>
    <w:p w14:paraId="7A8A6259" w14:textId="6E484A45" w:rsidR="00E71C4D" w:rsidRPr="002947D3" w:rsidRDefault="00D01073" w:rsidP="002947D3">
      <w:pPr>
        <w:pStyle w:val="Odstavecseseznamem"/>
        <w:numPr>
          <w:ilvl w:val="0"/>
          <w:numId w:val="34"/>
        </w:numPr>
        <w:suppressAutoHyphens w:val="0"/>
        <w:ind w:left="0" w:firstLine="0"/>
        <w:jc w:val="both"/>
        <w:rPr>
          <w:rFonts w:cs="Times New Roman"/>
        </w:rPr>
      </w:pPr>
      <w:r w:rsidRPr="009306BD">
        <w:rPr>
          <w:rFonts w:cs="Times New Roman"/>
        </w:rPr>
        <w:t xml:space="preserve">Příkazce ukládá Příkazníkovi povinnost využití profilu Příkazce tj. Tender arena </w:t>
      </w:r>
      <w:r w:rsidRPr="009306BD">
        <w:rPr>
          <w:rFonts w:cs="Times New Roman"/>
        </w:rPr>
        <w:br/>
        <w:t>pro elektronický příjem nabídek.</w:t>
      </w:r>
      <w:r w:rsidR="00E71C4D" w:rsidRPr="009306BD">
        <w:rPr>
          <w:rFonts w:cs="Times New Roman"/>
        </w:rPr>
        <w:t xml:space="preserve"> </w:t>
      </w:r>
      <w:r w:rsidR="00E71C4D" w:rsidRPr="009306BD">
        <w:rPr>
          <w:rFonts w:cs="Times New Roman"/>
          <w:color w:val="000000"/>
        </w:rPr>
        <w:t xml:space="preserve">Dodavatelé </w:t>
      </w:r>
      <w:r w:rsidR="00E71C4D" w:rsidRPr="009E0BF0">
        <w:rPr>
          <w:rFonts w:cs="Times New Roman"/>
          <w:color w:val="000000"/>
        </w:rPr>
        <w:t xml:space="preserve">zakázky </w:t>
      </w:r>
      <w:r w:rsidR="00CA4372" w:rsidRPr="009E0BF0">
        <w:rPr>
          <w:rFonts w:cs="Times New Roman"/>
          <w:b/>
          <w:bCs/>
        </w:rPr>
        <w:t xml:space="preserve">Automatizovaný systém pro správu </w:t>
      </w:r>
      <w:r w:rsidR="00CA4372" w:rsidRPr="009E0BF0">
        <w:rPr>
          <w:rFonts w:cs="Times New Roman"/>
          <w:b/>
          <w:bCs/>
        </w:rPr>
        <w:lastRenderedPageBreak/>
        <w:t>informačních modelů staveb hlavního města Prahy</w:t>
      </w:r>
      <w:r w:rsidR="00E71C4D" w:rsidRPr="009E0BF0">
        <w:rPr>
          <w:rFonts w:cs="Times New Roman"/>
          <w:color w:val="000000"/>
        </w:rPr>
        <w:t xml:space="preserve"> bud</w:t>
      </w:r>
      <w:r w:rsidR="00E71C4D" w:rsidRPr="009306BD">
        <w:rPr>
          <w:rFonts w:cs="Times New Roman"/>
          <w:color w:val="000000"/>
        </w:rPr>
        <w:t xml:space="preserve">ou povinni předložit svoje nabídky na </w:t>
      </w:r>
      <w:r w:rsidR="00A41437">
        <w:rPr>
          <w:rFonts w:cs="Times New Roman"/>
          <w:color w:val="000000"/>
        </w:rPr>
        <w:t xml:space="preserve">plnění veřejné zakázky písemně </w:t>
      </w:r>
      <w:r w:rsidR="00E71C4D" w:rsidRPr="009306BD">
        <w:rPr>
          <w:rFonts w:cs="Times New Roman"/>
          <w:color w:val="000000"/>
        </w:rPr>
        <w:t xml:space="preserve">v elektronické podobě prostřednictvím elektronického nástroje Tender arena, dostupného na internetové adrese: </w:t>
      </w:r>
      <w:hyperlink r:id="rId8" w:history="1">
        <w:r w:rsidR="00E71C4D" w:rsidRPr="009306BD">
          <w:rPr>
            <w:rStyle w:val="Hypertextovodkaz"/>
            <w:rFonts w:cs="Times New Roman"/>
            <w:color w:val="000000"/>
          </w:rPr>
          <w:t>https://www.tenderarena.cz/rozcestnik.jsf</w:t>
        </w:r>
      </w:hyperlink>
      <w:r w:rsidR="00E71C4D" w:rsidRPr="009306BD">
        <w:rPr>
          <w:rFonts w:cs="Times New Roman"/>
          <w:color w:val="000000"/>
        </w:rPr>
        <w:t xml:space="preserve">. </w:t>
      </w:r>
    </w:p>
    <w:p w14:paraId="4415DB41" w14:textId="5CBDA47E" w:rsidR="00D20BF6" w:rsidRPr="002E43B3" w:rsidRDefault="00D20BF6" w:rsidP="002E43B3">
      <w:pPr>
        <w:suppressAutoHyphens w:val="0"/>
        <w:jc w:val="both"/>
        <w:rPr>
          <w:rFonts w:cs="Times New Roman"/>
        </w:rPr>
      </w:pPr>
    </w:p>
    <w:p w14:paraId="2F73ED94" w14:textId="77777777" w:rsidR="00D20BF6" w:rsidRPr="00F71FA2" w:rsidRDefault="00D20BF6" w:rsidP="00D20BF6">
      <w:pPr>
        <w:jc w:val="both"/>
        <w:rPr>
          <w:rFonts w:cs="Times New Roman"/>
        </w:rPr>
      </w:pPr>
    </w:p>
    <w:p w14:paraId="0D6E23FB" w14:textId="77777777" w:rsidR="00D20BF6" w:rsidRPr="00F71FA2" w:rsidRDefault="00D20BF6" w:rsidP="00A7593C">
      <w:pPr>
        <w:pStyle w:val="Odstavecseseznamem"/>
        <w:numPr>
          <w:ilvl w:val="0"/>
          <w:numId w:val="8"/>
        </w:numPr>
        <w:ind w:left="567" w:hanging="567"/>
        <w:jc w:val="both"/>
        <w:rPr>
          <w:rFonts w:cs="Times New Roman"/>
          <w:b/>
          <w:bCs/>
        </w:rPr>
      </w:pPr>
      <w:r w:rsidRPr="00F71FA2">
        <w:rPr>
          <w:rFonts w:cs="Times New Roman"/>
          <w:b/>
          <w:bCs/>
        </w:rPr>
        <w:t>MÍSTO PLNĚNÍ, TERMÍN PLNĚNÍ</w:t>
      </w:r>
    </w:p>
    <w:p w14:paraId="52AFC619" w14:textId="77777777" w:rsidR="00621995" w:rsidRPr="00F71FA2" w:rsidRDefault="00621995" w:rsidP="00621995">
      <w:pPr>
        <w:pStyle w:val="Odstavecseseznamem"/>
        <w:ind w:left="567"/>
        <w:jc w:val="both"/>
        <w:rPr>
          <w:rFonts w:cs="Times New Roman"/>
          <w:b/>
          <w:bCs/>
        </w:rPr>
      </w:pPr>
    </w:p>
    <w:p w14:paraId="55670629" w14:textId="77777777" w:rsidR="00D20BF6" w:rsidRPr="00F71FA2" w:rsidRDefault="00D20BF6" w:rsidP="00134A9E">
      <w:pPr>
        <w:jc w:val="both"/>
        <w:rPr>
          <w:rFonts w:cs="Times New Roman"/>
        </w:rPr>
      </w:pPr>
      <w:r w:rsidRPr="00F71FA2">
        <w:rPr>
          <w:rFonts w:cs="Times New Roman"/>
        </w:rPr>
        <w:t>Místo plnění Smlouvy je sídlo Příkazce. Pro plnění, termíny a lhůty se použijí ustanovení Zákona.</w:t>
      </w:r>
    </w:p>
    <w:p w14:paraId="6C6432A7" w14:textId="77777777" w:rsidR="00D20BF6" w:rsidRPr="00F71FA2" w:rsidRDefault="00D20BF6" w:rsidP="00D20BF6">
      <w:pPr>
        <w:ind w:left="360"/>
        <w:jc w:val="both"/>
        <w:rPr>
          <w:rFonts w:cs="Times New Roman"/>
        </w:rPr>
      </w:pPr>
    </w:p>
    <w:p w14:paraId="5AF80FC0" w14:textId="77777777" w:rsidR="00D20BF6" w:rsidRPr="00F71FA2" w:rsidRDefault="00D20BF6" w:rsidP="00D20BF6">
      <w:pPr>
        <w:ind w:left="360"/>
        <w:jc w:val="both"/>
        <w:rPr>
          <w:rFonts w:cs="Times New Roman"/>
        </w:rPr>
      </w:pPr>
    </w:p>
    <w:p w14:paraId="798125EB" w14:textId="4259EE8D" w:rsidR="00D20BF6" w:rsidRPr="00F71FA2" w:rsidRDefault="00D20BF6" w:rsidP="00A7593C">
      <w:pPr>
        <w:pStyle w:val="Odstavecseseznamem"/>
        <w:numPr>
          <w:ilvl w:val="0"/>
          <w:numId w:val="8"/>
        </w:numPr>
        <w:ind w:left="567" w:hanging="567"/>
        <w:jc w:val="both"/>
        <w:rPr>
          <w:rFonts w:cs="Times New Roman"/>
          <w:b/>
          <w:bCs/>
        </w:rPr>
      </w:pPr>
      <w:r w:rsidRPr="00F71FA2">
        <w:rPr>
          <w:rFonts w:cs="Times New Roman"/>
          <w:b/>
          <w:bCs/>
        </w:rPr>
        <w:t>PRÁVA A POVINNOSTI PŘÍKAZNÍK</w:t>
      </w:r>
      <w:r w:rsidR="00253615" w:rsidRPr="00F71FA2">
        <w:rPr>
          <w:rFonts w:cs="Times New Roman"/>
          <w:b/>
          <w:bCs/>
        </w:rPr>
        <w:t>A</w:t>
      </w:r>
    </w:p>
    <w:p w14:paraId="2CDAA46A" w14:textId="77777777" w:rsidR="002F02A7" w:rsidRPr="00F71FA2" w:rsidRDefault="002F02A7" w:rsidP="002F02A7">
      <w:pPr>
        <w:pStyle w:val="Odstavecseseznamem"/>
        <w:ind w:left="567"/>
        <w:jc w:val="both"/>
        <w:rPr>
          <w:rFonts w:cs="Times New Roman"/>
          <w:b/>
          <w:bCs/>
        </w:rPr>
      </w:pPr>
    </w:p>
    <w:p w14:paraId="6A989B29" w14:textId="20B4C9D5"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Příkazník je povinen postupovat s odbornou péčí při plnění předmětu Smlouvy v zájmu Příkazce, </w:t>
      </w:r>
      <w:r w:rsidR="00621995" w:rsidRPr="00F71FA2">
        <w:rPr>
          <w:rFonts w:cs="Times New Roman"/>
        </w:rPr>
        <w:br/>
      </w:r>
      <w:r w:rsidRPr="00F71FA2">
        <w:rPr>
          <w:rFonts w:cs="Times New Roman"/>
        </w:rPr>
        <w:t>dle platných ustanovení Zákona.</w:t>
      </w:r>
    </w:p>
    <w:p w14:paraId="7B855838" w14:textId="77777777" w:rsidR="00D20BF6" w:rsidRPr="00F71FA2" w:rsidRDefault="00D20BF6" w:rsidP="0096189C">
      <w:pPr>
        <w:pStyle w:val="Odstavecseseznamem"/>
        <w:ind w:left="284" w:hanging="284"/>
        <w:rPr>
          <w:rFonts w:cs="Times New Roman"/>
        </w:rPr>
      </w:pPr>
    </w:p>
    <w:p w14:paraId="459664DD" w14:textId="7ED59853"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Příkazník je povinen uskutečňovat předmětnou činnost podle pokynů Příkazce a v souladu </w:t>
      </w:r>
      <w:r w:rsidR="00621995" w:rsidRPr="00F71FA2">
        <w:rPr>
          <w:rFonts w:cs="Times New Roman"/>
        </w:rPr>
        <w:br/>
      </w:r>
      <w:r w:rsidRPr="00F71FA2">
        <w:rPr>
          <w:rFonts w:cs="Times New Roman"/>
        </w:rPr>
        <w:t xml:space="preserve">s jeho zájmy. V případě nevhodnosti pokynů Příkazce je Příkazník povinen na jejich nevhodnost Příkazce upozornit. </w:t>
      </w:r>
    </w:p>
    <w:p w14:paraId="35A84A54" w14:textId="77777777" w:rsidR="00D20BF6" w:rsidRPr="00F71FA2" w:rsidRDefault="00D20BF6" w:rsidP="0096189C">
      <w:pPr>
        <w:ind w:left="284" w:hanging="284"/>
        <w:jc w:val="both"/>
        <w:rPr>
          <w:rFonts w:cs="Times New Roman"/>
        </w:rPr>
      </w:pPr>
    </w:p>
    <w:p w14:paraId="14383C67" w14:textId="49C5B122"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Příkazník je povinen bez zbytečného odkladu oznámit Příkazci všechny okolnosti, které zjistil nebo</w:t>
      </w:r>
      <w:r w:rsidR="00625021" w:rsidRPr="00F71FA2">
        <w:rPr>
          <w:rFonts w:cs="Times New Roman"/>
        </w:rPr>
        <w:t> </w:t>
      </w:r>
      <w:r w:rsidRPr="00F71FA2">
        <w:rPr>
          <w:rFonts w:cs="Times New Roman"/>
        </w:rPr>
        <w:t xml:space="preserve">měl zjistit při zařizování záležitostí, a které mohou mít vliv na změnu pokynů </w:t>
      </w:r>
      <w:r w:rsidRPr="00F71FA2">
        <w:rPr>
          <w:rFonts w:cs="Times New Roman"/>
        </w:rPr>
        <w:br/>
        <w:t xml:space="preserve">nebo zájmů Příkazce. </w:t>
      </w:r>
    </w:p>
    <w:p w14:paraId="4C72049F" w14:textId="77777777" w:rsidR="00D20BF6" w:rsidRPr="00F71FA2" w:rsidRDefault="00D20BF6" w:rsidP="0096189C">
      <w:pPr>
        <w:ind w:left="284" w:hanging="284"/>
        <w:jc w:val="both"/>
        <w:rPr>
          <w:rFonts w:cs="Times New Roman"/>
        </w:rPr>
      </w:pPr>
    </w:p>
    <w:p w14:paraId="4D28335C" w14:textId="63419240"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Příkazník je oprávněn uskutečňovat část plnění předmětu této Smlouvy prostřednictvím třetích osob (např. jinou právnickou nebo fyzickou osobou). V takovém případě odpovídá Příkazci, </w:t>
      </w:r>
      <w:r w:rsidR="00621995" w:rsidRPr="00F71FA2">
        <w:rPr>
          <w:rFonts w:cs="Times New Roman"/>
        </w:rPr>
        <w:br/>
      </w:r>
      <w:r w:rsidRPr="00F71FA2">
        <w:rPr>
          <w:rFonts w:cs="Times New Roman"/>
        </w:rPr>
        <w:t>jakoby takovou část plnění předmětu této Smlouvy poskytoval sám.</w:t>
      </w:r>
    </w:p>
    <w:p w14:paraId="1A4723F8" w14:textId="77777777" w:rsidR="00D20BF6" w:rsidRPr="00F71FA2" w:rsidRDefault="00D20BF6" w:rsidP="0096189C">
      <w:pPr>
        <w:ind w:left="284" w:hanging="284"/>
        <w:jc w:val="both"/>
        <w:rPr>
          <w:rFonts w:cs="Times New Roman"/>
        </w:rPr>
      </w:pPr>
    </w:p>
    <w:p w14:paraId="363BA8E0" w14:textId="77777777"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Příkazník je povinen předat bez zbytečného odkladu Příkazci věci, které za něho převzal </w:t>
      </w:r>
      <w:r w:rsidRPr="00F71FA2">
        <w:rPr>
          <w:rFonts w:cs="Times New Roman"/>
        </w:rPr>
        <w:br/>
        <w:t>při začátku a během plnění předmětu této Smlouvy.</w:t>
      </w:r>
    </w:p>
    <w:p w14:paraId="29CA73AA" w14:textId="77777777" w:rsidR="00D20BF6" w:rsidRPr="00F71FA2" w:rsidRDefault="00D20BF6" w:rsidP="0096189C">
      <w:pPr>
        <w:ind w:left="284" w:hanging="284"/>
        <w:jc w:val="both"/>
        <w:rPr>
          <w:rFonts w:cs="Times New Roman"/>
        </w:rPr>
      </w:pPr>
    </w:p>
    <w:p w14:paraId="3B881967" w14:textId="6E87A61D"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Zjistí-li Příkazník při zajišťování předmětu této Smlouvy překážky, které znemožňují řádné uskutečnění činnosti a právních úkonů dohodnutým způsobem, oznámí to neprodleně Příkazci, </w:t>
      </w:r>
      <w:r w:rsidR="00621995" w:rsidRPr="00F71FA2">
        <w:rPr>
          <w:rFonts w:cs="Times New Roman"/>
        </w:rPr>
        <w:br/>
      </w:r>
      <w:r w:rsidRPr="00F71FA2">
        <w:rPr>
          <w:rFonts w:cs="Times New Roman"/>
        </w:rPr>
        <w:t xml:space="preserve">se kterým se dohodne na odstranění daných překážek. Nedohodnou-li se Smluvní strany </w:t>
      </w:r>
      <w:r w:rsidRPr="00F71FA2">
        <w:rPr>
          <w:rFonts w:cs="Times New Roman"/>
        </w:rPr>
        <w:br/>
        <w:t xml:space="preserve">na odstranění překážek, popř. změně Smlouvy, ve lhůtě 7 dnů, má kterákoliv ze stran právo odstoupit od této Smlouvy. </w:t>
      </w:r>
    </w:p>
    <w:p w14:paraId="036EBB4E" w14:textId="77777777" w:rsidR="002F02A7" w:rsidRPr="00F71FA2" w:rsidRDefault="002F02A7" w:rsidP="002F02A7">
      <w:pPr>
        <w:pStyle w:val="Odstavecseseznamem"/>
        <w:ind w:left="284"/>
        <w:jc w:val="both"/>
        <w:rPr>
          <w:rFonts w:cs="Times New Roman"/>
        </w:rPr>
      </w:pPr>
    </w:p>
    <w:p w14:paraId="6F4354E3" w14:textId="1515E13E"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 xml:space="preserve">Příkazník je povinen zachovávat mlčenlivost o všech údajích, které jsou obsaženy v projektových, technických a realizačních podkladech, nebo o jiných skutečnostech, se kterými přišel při plnění předmětu Smlouvy do styku. Tyto údaje tvoří obchodní tajemství Příkazce ve smyslu </w:t>
      </w:r>
      <w:r w:rsidR="002F02A7" w:rsidRPr="00F71FA2">
        <w:rPr>
          <w:rFonts w:cs="Times New Roman"/>
        </w:rPr>
        <w:br/>
      </w:r>
      <w:r w:rsidRPr="00F71FA2">
        <w:rPr>
          <w:rFonts w:cs="Times New Roman"/>
        </w:rPr>
        <w:t>ust. § 504 ObčZ.</w:t>
      </w:r>
    </w:p>
    <w:p w14:paraId="7A371FAC" w14:textId="77777777" w:rsidR="00625021" w:rsidRPr="00F71FA2" w:rsidRDefault="00625021" w:rsidP="00FE1EE9">
      <w:pPr>
        <w:jc w:val="both"/>
        <w:rPr>
          <w:rFonts w:cs="Times New Roman"/>
        </w:rPr>
      </w:pPr>
    </w:p>
    <w:p w14:paraId="051C8BD1" w14:textId="77777777" w:rsidR="00D20BF6" w:rsidRPr="00F71FA2" w:rsidRDefault="00D20BF6" w:rsidP="0096189C">
      <w:pPr>
        <w:pStyle w:val="Odstavecseseznamem"/>
        <w:numPr>
          <w:ilvl w:val="0"/>
          <w:numId w:val="16"/>
        </w:numPr>
        <w:ind w:left="284" w:hanging="284"/>
        <w:jc w:val="both"/>
        <w:rPr>
          <w:rFonts w:cs="Times New Roman"/>
        </w:rPr>
      </w:pPr>
      <w:r w:rsidRPr="00F71FA2">
        <w:rPr>
          <w:rFonts w:cs="Times New Roman"/>
        </w:rPr>
        <w:t>Příkazník čestně prohlašuje, že v době podpisu této Smlouvy není podjat. Pokud by v průběhu zadání nastaly nové skutečnosti ve vztahu k podjatosti, je Příkazník povinen je bezodkladně oznámit Příkazci. Pokud tak neučiní, má se za to, že žádné změny nenastaly.</w:t>
      </w:r>
    </w:p>
    <w:p w14:paraId="332C9470" w14:textId="77777777" w:rsidR="00D20BF6" w:rsidRPr="00F71FA2" w:rsidRDefault="00D20BF6" w:rsidP="0096189C">
      <w:pPr>
        <w:ind w:left="284" w:hanging="284"/>
        <w:jc w:val="both"/>
        <w:rPr>
          <w:rFonts w:cs="Times New Roman"/>
        </w:rPr>
      </w:pPr>
    </w:p>
    <w:p w14:paraId="7583B20A" w14:textId="4FCB7E48" w:rsidR="006E38B5" w:rsidRDefault="00D20BF6" w:rsidP="006E38B5">
      <w:pPr>
        <w:pStyle w:val="Odstavecseseznamem"/>
        <w:numPr>
          <w:ilvl w:val="0"/>
          <w:numId w:val="16"/>
        </w:numPr>
        <w:ind w:left="284" w:hanging="284"/>
        <w:jc w:val="both"/>
        <w:rPr>
          <w:rFonts w:cs="Times New Roman"/>
        </w:rPr>
      </w:pPr>
      <w:r w:rsidRPr="00F71FA2">
        <w:rPr>
          <w:rFonts w:cs="Times New Roman"/>
        </w:rPr>
        <w:t xml:space="preserve">Příkazník není povinen k osobní účasti při prohlídce místa plnění ve smyslu zákona. Příkazník provede otevírání obálek s nabídkami v prostorách </w:t>
      </w:r>
      <w:r w:rsidR="00625021" w:rsidRPr="00F71FA2">
        <w:rPr>
          <w:rFonts w:cs="Times New Roman"/>
        </w:rPr>
        <w:t>P</w:t>
      </w:r>
      <w:r w:rsidRPr="00F71FA2">
        <w:rPr>
          <w:rFonts w:cs="Times New Roman"/>
        </w:rPr>
        <w:t>říkazníka.</w:t>
      </w:r>
    </w:p>
    <w:p w14:paraId="5A044879" w14:textId="77777777" w:rsidR="0001226F" w:rsidRPr="0001226F" w:rsidRDefault="0001226F" w:rsidP="0001226F">
      <w:pPr>
        <w:pStyle w:val="Odstavecseseznamem"/>
        <w:rPr>
          <w:rFonts w:cs="Times New Roman"/>
        </w:rPr>
      </w:pPr>
    </w:p>
    <w:p w14:paraId="42C350EC" w14:textId="77777777" w:rsidR="0001226F" w:rsidRPr="00A25CD2" w:rsidRDefault="0001226F" w:rsidP="0001226F">
      <w:pPr>
        <w:pStyle w:val="Odstavecseseznamem"/>
        <w:ind w:left="284"/>
        <w:jc w:val="both"/>
        <w:rPr>
          <w:rFonts w:cs="Times New Roman"/>
        </w:rPr>
      </w:pPr>
    </w:p>
    <w:p w14:paraId="444F6B56" w14:textId="77777777" w:rsidR="00D20BF6" w:rsidRPr="00F71FA2" w:rsidRDefault="00D20BF6" w:rsidP="00A7593C">
      <w:pPr>
        <w:pStyle w:val="Odstavecseseznamem"/>
        <w:numPr>
          <w:ilvl w:val="0"/>
          <w:numId w:val="8"/>
        </w:numPr>
        <w:ind w:left="567" w:hanging="567"/>
        <w:jc w:val="both"/>
        <w:rPr>
          <w:rFonts w:cs="Times New Roman"/>
          <w:b/>
          <w:bCs/>
        </w:rPr>
      </w:pPr>
      <w:r w:rsidRPr="00F71FA2">
        <w:rPr>
          <w:rFonts w:cs="Times New Roman"/>
          <w:b/>
          <w:bCs/>
        </w:rPr>
        <w:t>PRÁVA A POVINNOSTI PŘÍKAZCE</w:t>
      </w:r>
    </w:p>
    <w:p w14:paraId="35D5895A" w14:textId="77777777" w:rsidR="00D20BF6" w:rsidRPr="00F71FA2" w:rsidRDefault="00D20BF6" w:rsidP="00D20BF6">
      <w:pPr>
        <w:jc w:val="both"/>
        <w:rPr>
          <w:rFonts w:cs="Times New Roman"/>
        </w:rPr>
      </w:pPr>
    </w:p>
    <w:p w14:paraId="5C0303A1"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Příkazce je povinen předat včas Příkazníkovi úplné, pravdivé a přehledné informace </w:t>
      </w:r>
      <w:r w:rsidRPr="00F71FA2">
        <w:rPr>
          <w:rFonts w:cs="Times New Roman"/>
        </w:rPr>
        <w:br/>
        <w:t xml:space="preserve">a případné listiny, jež jsou nezbytně nutné k plnění předmětu této Smlouvy, pokud z jejich povahy nevyplývá, že je má zajistit Příkazník v rámci své činnosti. Zejména se jedná </w:t>
      </w:r>
      <w:r w:rsidRPr="00F71FA2">
        <w:rPr>
          <w:rFonts w:cs="Times New Roman"/>
        </w:rPr>
        <w:br/>
        <w:t>o technické podmínky a podklady nezbytné pro stanovení předmětu plnění veřejné zakázky v rámci zadávací dokumentace.</w:t>
      </w:r>
    </w:p>
    <w:p w14:paraId="7AAF31B1" w14:textId="77777777" w:rsidR="00D20BF6" w:rsidRPr="00F71FA2" w:rsidRDefault="00D20BF6" w:rsidP="0096189C">
      <w:pPr>
        <w:pStyle w:val="Odstavecseseznamem"/>
        <w:ind w:left="284"/>
        <w:jc w:val="both"/>
        <w:rPr>
          <w:rFonts w:cs="Times New Roman"/>
        </w:rPr>
      </w:pPr>
    </w:p>
    <w:p w14:paraId="2E125D52"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Příkazce je povinen poskytovat Příkazníkovi během plnění předmětu Smlouvy přiměřenou další součinnost.</w:t>
      </w:r>
    </w:p>
    <w:p w14:paraId="1192DCBF" w14:textId="77777777" w:rsidR="00D20BF6" w:rsidRPr="00F71FA2" w:rsidRDefault="00D20BF6" w:rsidP="0096189C">
      <w:pPr>
        <w:pStyle w:val="Odstavecseseznamem"/>
        <w:ind w:left="284"/>
        <w:jc w:val="both"/>
        <w:rPr>
          <w:rFonts w:cs="Times New Roman"/>
        </w:rPr>
      </w:pPr>
    </w:p>
    <w:p w14:paraId="4A2B4994" w14:textId="79FEF7D6"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Příkazce je povinen Příkazníkov</w:t>
      </w:r>
      <w:r w:rsidR="00644700" w:rsidRPr="00F71FA2">
        <w:rPr>
          <w:rFonts w:cs="Times New Roman"/>
        </w:rPr>
        <w:t>i vyplatit odměnu podle článku VI</w:t>
      </w:r>
      <w:r w:rsidRPr="00F71FA2">
        <w:rPr>
          <w:rFonts w:cs="Times New Roman"/>
        </w:rPr>
        <w:t>. této Smlouvy.</w:t>
      </w:r>
    </w:p>
    <w:p w14:paraId="79B28376" w14:textId="77777777" w:rsidR="00D20BF6" w:rsidRPr="00F71FA2" w:rsidRDefault="00D20BF6" w:rsidP="0096189C">
      <w:pPr>
        <w:pStyle w:val="Odstavecseseznamem"/>
        <w:ind w:left="284"/>
        <w:jc w:val="both"/>
        <w:rPr>
          <w:rFonts w:cs="Times New Roman"/>
        </w:rPr>
      </w:pPr>
    </w:p>
    <w:p w14:paraId="506A37C2"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Příkazce má povinnost nejpozději do dvou dnů po podpisu smlouvy mezi Příkazcem </w:t>
      </w:r>
      <w:r w:rsidRPr="00F71FA2">
        <w:rPr>
          <w:rFonts w:cs="Times New Roman"/>
        </w:rPr>
        <w:br/>
        <w:t>a vybraným účastníkem písemně oznámit Příkazníkovi den podpisu smlouvy.</w:t>
      </w:r>
    </w:p>
    <w:p w14:paraId="15E9EAEA" w14:textId="77777777" w:rsidR="00D20BF6" w:rsidRPr="00F71FA2" w:rsidRDefault="00D20BF6" w:rsidP="0096189C">
      <w:pPr>
        <w:pStyle w:val="Odstavecseseznamem"/>
        <w:ind w:left="284"/>
        <w:jc w:val="both"/>
        <w:rPr>
          <w:rFonts w:cs="Times New Roman"/>
        </w:rPr>
      </w:pPr>
    </w:p>
    <w:p w14:paraId="49E5D9E4"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Příkazce nesmí uzavřít příslušnou smlouvu s účastníkem, jehož nabídka byla vybrána </w:t>
      </w:r>
      <w:r w:rsidRPr="00F71FA2">
        <w:rPr>
          <w:rFonts w:cs="Times New Roman"/>
        </w:rPr>
        <w:br/>
        <w:t xml:space="preserve">jako nejvhodnější, dříve než mu Příkazník oznámí, že uplynuly lhůty stanovené zákonem, </w:t>
      </w:r>
      <w:r w:rsidRPr="00F71FA2">
        <w:rPr>
          <w:rFonts w:cs="Times New Roman"/>
        </w:rPr>
        <w:br/>
        <w:t>ve kterých smlouva nesmí být uzavřena.</w:t>
      </w:r>
    </w:p>
    <w:p w14:paraId="11E4D33A" w14:textId="77777777" w:rsidR="00D20BF6" w:rsidRPr="00F71FA2" w:rsidRDefault="00D20BF6" w:rsidP="0096189C">
      <w:pPr>
        <w:pStyle w:val="Odstavecseseznamem"/>
        <w:ind w:left="284"/>
        <w:jc w:val="both"/>
        <w:rPr>
          <w:rFonts w:cs="Times New Roman"/>
        </w:rPr>
      </w:pPr>
    </w:p>
    <w:p w14:paraId="128811EB" w14:textId="02B6CD8F"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Příkazce odpovídá za úplnost a správnost technických podkladů zadání, technické specifikace </w:t>
      </w:r>
      <w:r w:rsidR="00621995" w:rsidRPr="00F71FA2">
        <w:rPr>
          <w:rFonts w:cs="Times New Roman"/>
        </w:rPr>
        <w:br/>
      </w:r>
      <w:r w:rsidRPr="00F71FA2">
        <w:rPr>
          <w:rFonts w:cs="Times New Roman"/>
        </w:rPr>
        <w:t xml:space="preserve">a kontrolu technické kvalifikace tak, aby byla stanovena přiměřeně s ohledem na předmět veřejné zakázky. Pokud v průběhu zadání Veřejné zakázky budou zájemci vyžadovat jakékoliv doplnění nebo upřesnění týkající se technických podmínek zadání, je Příkazce povinen zajistit součinnost odborné osoby tak, aby odpovědi na dotazy byly předány Příkazníkovi nejpozději do 2 pracovních dnů od okamžiku, kdy byla Příkazníkovi doručena žádost o dodatečné informace dle Zákona. Příkazník je pak povinen zajistit předání upřesňujících či doplňujících podkladů všem zájemcům </w:t>
      </w:r>
      <w:r w:rsidR="00621995" w:rsidRPr="00F71FA2">
        <w:rPr>
          <w:rFonts w:cs="Times New Roman"/>
        </w:rPr>
        <w:br/>
      </w:r>
      <w:r w:rsidRPr="00F71FA2">
        <w:rPr>
          <w:rFonts w:cs="Times New Roman"/>
        </w:rPr>
        <w:t>o veřejnou zakázku. Důsledky prodlení s předáním výše uvedených podkladů Příkazcem Příkazníkovi jdou k tíži Příkazce.</w:t>
      </w:r>
    </w:p>
    <w:p w14:paraId="28957692" w14:textId="77777777" w:rsidR="00D20BF6" w:rsidRPr="00F71FA2" w:rsidRDefault="00D20BF6" w:rsidP="0096189C">
      <w:pPr>
        <w:pStyle w:val="Odstavecseseznamem"/>
        <w:ind w:left="284"/>
        <w:jc w:val="both"/>
        <w:rPr>
          <w:rFonts w:cs="Times New Roman"/>
        </w:rPr>
      </w:pPr>
    </w:p>
    <w:p w14:paraId="08F2925D"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Obdrží-li Příkazce jakýkoliv doklad nebo dopis vztahující se k zadání Veřejné zakázky, </w:t>
      </w:r>
      <w:r w:rsidRPr="00F71FA2">
        <w:rPr>
          <w:rFonts w:cs="Times New Roman"/>
        </w:rPr>
        <w:br/>
        <w:t>je povinen jej bezodkladně poskytnout Příkazníkovi. Pokud tak neučiní, nenese Příkazník odpovědnost za prodlení nebo úkony, které jsou s tímto dokumentem spojeny.</w:t>
      </w:r>
    </w:p>
    <w:p w14:paraId="5CE5ACA9" w14:textId="77777777" w:rsidR="00D20BF6" w:rsidRPr="00F71FA2" w:rsidRDefault="00D20BF6" w:rsidP="0096189C">
      <w:pPr>
        <w:pStyle w:val="Odstavecseseznamem"/>
        <w:ind w:left="284"/>
        <w:jc w:val="both"/>
        <w:rPr>
          <w:rFonts w:cs="Times New Roman"/>
        </w:rPr>
      </w:pPr>
    </w:p>
    <w:p w14:paraId="721DB60B" w14:textId="77777777"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V případě, že Příkazce bude v rámci prokazování kvalifikace dodavatelů požadovat předložení vzorků, je povinností Příkazce zajistit příjem a uchování vzorků a příjem nabídek v souladu </w:t>
      </w:r>
      <w:r w:rsidRPr="00F71FA2">
        <w:rPr>
          <w:rFonts w:cs="Times New Roman"/>
        </w:rPr>
        <w:br/>
        <w:t>se Zákonem.</w:t>
      </w:r>
    </w:p>
    <w:p w14:paraId="78DDBE5A" w14:textId="77777777" w:rsidR="0096189C" w:rsidRPr="00F71FA2" w:rsidRDefault="0096189C" w:rsidP="0096189C">
      <w:pPr>
        <w:pStyle w:val="Odstavecseseznamem"/>
        <w:ind w:left="284"/>
        <w:jc w:val="both"/>
        <w:rPr>
          <w:rFonts w:cs="Times New Roman"/>
        </w:rPr>
      </w:pPr>
    </w:p>
    <w:p w14:paraId="0CBAF9CF" w14:textId="2C97BFA2" w:rsidR="006E38B5" w:rsidRPr="00A25CD2" w:rsidRDefault="00D20BF6" w:rsidP="006E38B5">
      <w:pPr>
        <w:pStyle w:val="Odstavecseseznamem"/>
        <w:numPr>
          <w:ilvl w:val="0"/>
          <w:numId w:val="19"/>
        </w:numPr>
        <w:ind w:left="284" w:hanging="284"/>
        <w:jc w:val="both"/>
        <w:rPr>
          <w:rFonts w:cs="Times New Roman"/>
        </w:rPr>
      </w:pPr>
      <w:r w:rsidRPr="00F71FA2">
        <w:rPr>
          <w:rFonts w:cs="Times New Roman"/>
        </w:rPr>
        <w:t xml:space="preserve">Příkazce bere na vědomí, že dokumenty zpracované Příkazníkem při výkonu Zadavatelských činností obsahují know-how Příkazníka a jsou chráněny autorskými právy a právy duševního vlastnictví v tuzemsku i v zahraničí. Příkazce se v tomto smyslu zavazuje nakládat </w:t>
      </w:r>
      <w:r w:rsidR="00621995" w:rsidRPr="00F71FA2">
        <w:rPr>
          <w:rFonts w:cs="Times New Roman"/>
        </w:rPr>
        <w:br/>
      </w:r>
      <w:r w:rsidRPr="00F71FA2">
        <w:rPr>
          <w:rFonts w:cs="Times New Roman"/>
        </w:rPr>
        <w:t>s těmito dokumenty jako s předmětem autorského díla.</w:t>
      </w:r>
    </w:p>
    <w:p w14:paraId="068739A4" w14:textId="77777777" w:rsidR="006E38B5" w:rsidRPr="00F71FA2" w:rsidRDefault="006E38B5" w:rsidP="006E38B5">
      <w:pPr>
        <w:pStyle w:val="Odstavecseseznamem"/>
        <w:ind w:left="284"/>
        <w:jc w:val="both"/>
        <w:rPr>
          <w:rFonts w:cs="Times New Roman"/>
        </w:rPr>
      </w:pPr>
    </w:p>
    <w:p w14:paraId="7ADBC29D" w14:textId="1203F0DE" w:rsidR="00D20BF6" w:rsidRPr="00F71FA2" w:rsidRDefault="00D20BF6" w:rsidP="0096189C">
      <w:pPr>
        <w:pStyle w:val="Odstavecseseznamem"/>
        <w:numPr>
          <w:ilvl w:val="0"/>
          <w:numId w:val="19"/>
        </w:numPr>
        <w:ind w:left="284" w:hanging="284"/>
        <w:jc w:val="both"/>
        <w:rPr>
          <w:rFonts w:cs="Times New Roman"/>
        </w:rPr>
      </w:pPr>
      <w:r w:rsidRPr="00F71FA2">
        <w:rPr>
          <w:rFonts w:cs="Times New Roman"/>
        </w:rPr>
        <w:t xml:space="preserve">Příkazce se zavazuje, že nebude dokumenty zpracované Příkazníkem užívat pro jiný účel </w:t>
      </w:r>
      <w:r w:rsidRPr="00F71FA2">
        <w:rPr>
          <w:rFonts w:cs="Times New Roman"/>
        </w:rPr>
        <w:br/>
        <w:t xml:space="preserve">než je zadání výše jmenované Veřejné zakázky a poskytovat tyto dokumenty třetím osobám </w:t>
      </w:r>
      <w:r w:rsidR="00621995" w:rsidRPr="00F71FA2">
        <w:rPr>
          <w:rFonts w:cs="Times New Roman"/>
        </w:rPr>
        <w:br/>
      </w:r>
      <w:r w:rsidRPr="00F71FA2">
        <w:rPr>
          <w:rFonts w:cs="Times New Roman"/>
        </w:rPr>
        <w:lastRenderedPageBreak/>
        <w:t>bez výslovného souhlasu Příkazníka. V případě porušení této povinnosti Příkazce odpovídá Příkazníkovi za vzniklou škodu v plné výši.</w:t>
      </w:r>
    </w:p>
    <w:p w14:paraId="5BC5FC84" w14:textId="77777777" w:rsidR="00D20BF6" w:rsidRPr="00F71FA2" w:rsidRDefault="00D20BF6" w:rsidP="00D20BF6">
      <w:pPr>
        <w:jc w:val="both"/>
        <w:rPr>
          <w:rFonts w:cs="Times New Roman"/>
        </w:rPr>
      </w:pPr>
    </w:p>
    <w:p w14:paraId="55753AFB" w14:textId="77777777" w:rsidR="00D20BF6" w:rsidRPr="00F71FA2" w:rsidRDefault="00D20BF6" w:rsidP="00D20BF6">
      <w:pPr>
        <w:jc w:val="both"/>
        <w:rPr>
          <w:rFonts w:cs="Times New Roman"/>
        </w:rPr>
      </w:pPr>
    </w:p>
    <w:p w14:paraId="0D647FA9" w14:textId="77777777" w:rsidR="00D20BF6" w:rsidRPr="00F71FA2" w:rsidRDefault="00D20BF6" w:rsidP="0096189C">
      <w:pPr>
        <w:pStyle w:val="Odstavecseseznamem"/>
        <w:numPr>
          <w:ilvl w:val="0"/>
          <w:numId w:val="8"/>
        </w:numPr>
        <w:ind w:left="567" w:hanging="567"/>
        <w:jc w:val="both"/>
        <w:rPr>
          <w:rFonts w:cs="Times New Roman"/>
          <w:b/>
          <w:bCs/>
        </w:rPr>
      </w:pPr>
      <w:r w:rsidRPr="00F71FA2">
        <w:rPr>
          <w:rFonts w:cs="Times New Roman"/>
          <w:b/>
          <w:bCs/>
        </w:rPr>
        <w:tab/>
        <w:t>ODMĚNA PŘÍKAZNÍKA</w:t>
      </w:r>
    </w:p>
    <w:p w14:paraId="63822D04" w14:textId="77777777" w:rsidR="00D20BF6" w:rsidRPr="00F71FA2" w:rsidRDefault="00D20BF6" w:rsidP="00D20BF6">
      <w:pPr>
        <w:jc w:val="both"/>
        <w:rPr>
          <w:rFonts w:cs="Times New Roman"/>
        </w:rPr>
      </w:pPr>
    </w:p>
    <w:p w14:paraId="1405DC41" w14:textId="4309E624" w:rsidR="00D20BF6" w:rsidRPr="00371C58" w:rsidRDefault="00D20BF6" w:rsidP="00371C58">
      <w:pPr>
        <w:pStyle w:val="Odstavecseseznamem"/>
        <w:numPr>
          <w:ilvl w:val="0"/>
          <w:numId w:val="20"/>
        </w:numPr>
        <w:ind w:left="284" w:hanging="284"/>
        <w:jc w:val="both"/>
        <w:rPr>
          <w:rFonts w:cs="Times New Roman"/>
        </w:rPr>
      </w:pPr>
      <w:r w:rsidRPr="00F71FA2">
        <w:rPr>
          <w:rFonts w:cs="Times New Roman"/>
        </w:rPr>
        <w:t>Za provedení</w:t>
      </w:r>
      <w:r w:rsidR="00644700" w:rsidRPr="00F71FA2">
        <w:rPr>
          <w:rFonts w:cs="Times New Roman"/>
        </w:rPr>
        <w:t xml:space="preserve"> Zadavatelských činností dle článku</w:t>
      </w:r>
      <w:r w:rsidRPr="00F71FA2">
        <w:rPr>
          <w:rFonts w:cs="Times New Roman"/>
        </w:rPr>
        <w:t xml:space="preserve"> </w:t>
      </w:r>
      <w:r w:rsidR="005F5559" w:rsidRPr="00F71FA2">
        <w:rPr>
          <w:rFonts w:cs="Times New Roman"/>
        </w:rPr>
        <w:t xml:space="preserve">II. odstavec </w:t>
      </w:r>
      <w:r w:rsidRPr="00F71FA2">
        <w:rPr>
          <w:rFonts w:cs="Times New Roman"/>
        </w:rPr>
        <w:t xml:space="preserve">1 Smlouvy náleží Příkazníkovi odměna </w:t>
      </w:r>
      <w:r w:rsidR="005F5559" w:rsidRPr="00F71FA2">
        <w:rPr>
          <w:rFonts w:cs="Times New Roman"/>
        </w:rPr>
        <w:br/>
      </w:r>
      <w:r w:rsidRPr="00F71FA2">
        <w:rPr>
          <w:rFonts w:cs="Times New Roman"/>
        </w:rPr>
        <w:t>ve výši</w:t>
      </w:r>
      <w:r w:rsidR="002947D3">
        <w:rPr>
          <w:rFonts w:cs="Times New Roman"/>
        </w:rPr>
        <w:t>:</w:t>
      </w:r>
      <w:r w:rsidR="00792368">
        <w:rPr>
          <w:rFonts w:cs="Times New Roman"/>
        </w:rPr>
        <w:t>348 000</w:t>
      </w:r>
      <w:r w:rsidRPr="00371C58">
        <w:rPr>
          <w:rFonts w:cs="Times New Roman"/>
          <w:b/>
        </w:rPr>
        <w:t>,-</w:t>
      </w:r>
      <w:r w:rsidRPr="00371C58">
        <w:rPr>
          <w:rFonts w:cs="Times New Roman"/>
        </w:rPr>
        <w:t xml:space="preserve"> Kč (slovy: </w:t>
      </w:r>
      <w:r w:rsidR="00792368">
        <w:rPr>
          <w:rFonts w:cs="Times New Roman"/>
        </w:rPr>
        <w:t>třistačtyřicetosmtisíc</w:t>
      </w:r>
      <w:r w:rsidR="00371C58">
        <w:rPr>
          <w:rFonts w:cs="Times New Roman"/>
        </w:rPr>
        <w:t xml:space="preserve"> </w:t>
      </w:r>
      <w:r w:rsidR="00260B2D" w:rsidRPr="00371C58">
        <w:rPr>
          <w:rFonts w:cs="Times New Roman"/>
        </w:rPr>
        <w:t xml:space="preserve">korun českých) bez DPH, </w:t>
      </w:r>
      <w:r w:rsidRPr="00371C58">
        <w:rPr>
          <w:rFonts w:cs="Times New Roman"/>
        </w:rPr>
        <w:t xml:space="preserve">plus příslušná DPH v zákonné výši. </w:t>
      </w:r>
    </w:p>
    <w:p w14:paraId="44BFA09D" w14:textId="77777777" w:rsidR="00EA3596" w:rsidRDefault="00EA3596" w:rsidP="00CA4372">
      <w:pPr>
        <w:pStyle w:val="Odstavecseseznamem"/>
        <w:ind w:left="284"/>
        <w:jc w:val="both"/>
        <w:rPr>
          <w:rFonts w:cs="Times New Roman"/>
        </w:rPr>
      </w:pPr>
    </w:p>
    <w:p w14:paraId="752805C6" w14:textId="1A31EDC0" w:rsidR="00371C58" w:rsidRPr="00371C58" w:rsidRDefault="00371C58" w:rsidP="00371C58">
      <w:pPr>
        <w:pStyle w:val="Odstavecseseznamem"/>
        <w:numPr>
          <w:ilvl w:val="0"/>
          <w:numId w:val="20"/>
        </w:numPr>
        <w:ind w:left="284" w:hanging="284"/>
        <w:jc w:val="both"/>
        <w:rPr>
          <w:rFonts w:cs="Times New Roman"/>
        </w:rPr>
      </w:pPr>
      <w:r w:rsidRPr="00371C58">
        <w:rPr>
          <w:rFonts w:cs="Times New Roman"/>
        </w:rPr>
        <w:t xml:space="preserve">Odměna Příkazníka dle odst. 1 tohoto článku je splatná ve čtyřech samostatných splátkách, vždy na základě faktur Příkazníka. Faktury budou vystaveny vždy po ukončení jednotlivých etap specifikovaných v čl. 2 odst. 1 této smlouvy. </w:t>
      </w:r>
    </w:p>
    <w:p w14:paraId="1B7273FE" w14:textId="77777777" w:rsidR="00371C58" w:rsidRPr="00371C58" w:rsidRDefault="00371C58" w:rsidP="00371C58">
      <w:pPr>
        <w:pStyle w:val="Odstavecseseznamem"/>
        <w:rPr>
          <w:rFonts w:cs="Times New Roman"/>
          <w:b/>
        </w:rPr>
      </w:pPr>
    </w:p>
    <w:p w14:paraId="10D8A2E1" w14:textId="1CC92511" w:rsidR="00371C58" w:rsidRPr="00792368" w:rsidRDefault="00371C58" w:rsidP="00371C58">
      <w:pPr>
        <w:pStyle w:val="Odstavecseseznamem"/>
        <w:numPr>
          <w:ilvl w:val="1"/>
          <w:numId w:val="20"/>
        </w:numPr>
        <w:ind w:left="709" w:hanging="425"/>
        <w:jc w:val="both"/>
        <w:rPr>
          <w:rFonts w:cs="Times New Roman"/>
        </w:rPr>
      </w:pPr>
      <w:r w:rsidRPr="00371C58">
        <w:rPr>
          <w:rFonts w:cs="Times New Roman"/>
          <w:b/>
        </w:rPr>
        <w:t xml:space="preserve">První fakturu </w:t>
      </w:r>
      <w:r w:rsidRPr="00371C58">
        <w:rPr>
          <w:rFonts w:cs="Times New Roman"/>
        </w:rPr>
        <w:t>vystaví Přík</w:t>
      </w:r>
      <w:r w:rsidRPr="00792368">
        <w:rPr>
          <w:rFonts w:cs="Times New Roman"/>
        </w:rPr>
        <w:t>azník ve výši</w:t>
      </w:r>
      <w:r w:rsidR="00792368" w:rsidRPr="00792368">
        <w:rPr>
          <w:rFonts w:cs="Times New Roman"/>
        </w:rPr>
        <w:t xml:space="preserve"> 139 200</w:t>
      </w:r>
      <w:r w:rsidRPr="00792368">
        <w:rPr>
          <w:rFonts w:cs="Times New Roman"/>
        </w:rPr>
        <w:t>,</w:t>
      </w:r>
      <w:r w:rsidRPr="00792368">
        <w:rPr>
          <w:rFonts w:cs="Times New Roman"/>
          <w:b/>
        </w:rPr>
        <w:t>-</w:t>
      </w:r>
      <w:r w:rsidRPr="00792368">
        <w:rPr>
          <w:rFonts w:cs="Times New Roman"/>
        </w:rPr>
        <w:t xml:space="preserve"> Kč bez DPH, plus příslušná DPH v zákonné výši. </w:t>
      </w:r>
    </w:p>
    <w:p w14:paraId="61ED4FC7" w14:textId="2918680B" w:rsidR="00371C58" w:rsidRPr="00792368" w:rsidRDefault="00371C58" w:rsidP="00371C58">
      <w:pPr>
        <w:pStyle w:val="Odstavecseseznamem"/>
        <w:numPr>
          <w:ilvl w:val="1"/>
          <w:numId w:val="20"/>
        </w:numPr>
        <w:ind w:left="709" w:hanging="425"/>
        <w:jc w:val="both"/>
        <w:rPr>
          <w:rFonts w:cs="Times New Roman"/>
        </w:rPr>
      </w:pPr>
      <w:r w:rsidRPr="00792368">
        <w:rPr>
          <w:rFonts w:cs="Times New Roman"/>
          <w:b/>
        </w:rPr>
        <w:t>Druhou fakturu</w:t>
      </w:r>
      <w:r w:rsidRPr="00792368">
        <w:rPr>
          <w:rFonts w:cs="Times New Roman"/>
        </w:rPr>
        <w:t xml:space="preserve"> vystaví ve výši </w:t>
      </w:r>
      <w:r w:rsidR="00792368">
        <w:rPr>
          <w:rFonts w:cs="Times New Roman"/>
        </w:rPr>
        <w:t xml:space="preserve"> 69 600</w:t>
      </w:r>
      <w:r w:rsidRPr="00792368">
        <w:rPr>
          <w:rFonts w:cs="Times New Roman"/>
        </w:rPr>
        <w:t>,</w:t>
      </w:r>
      <w:r w:rsidRPr="00792368">
        <w:rPr>
          <w:rFonts w:cs="Times New Roman"/>
          <w:b/>
        </w:rPr>
        <w:t>-</w:t>
      </w:r>
      <w:r w:rsidRPr="00792368">
        <w:rPr>
          <w:rFonts w:cs="Times New Roman"/>
        </w:rPr>
        <w:t xml:space="preserve"> Kč bez DPH, plus příslušná DPH v zákonné výši. </w:t>
      </w:r>
    </w:p>
    <w:p w14:paraId="681A6E6A" w14:textId="2600547D" w:rsidR="00371C58" w:rsidRPr="00792368" w:rsidRDefault="00371C58" w:rsidP="00371C58">
      <w:pPr>
        <w:pStyle w:val="Odstavecseseznamem"/>
        <w:numPr>
          <w:ilvl w:val="1"/>
          <w:numId w:val="20"/>
        </w:numPr>
        <w:ind w:left="709" w:hanging="425"/>
        <w:jc w:val="both"/>
        <w:rPr>
          <w:rFonts w:cs="Times New Roman"/>
        </w:rPr>
      </w:pPr>
      <w:r w:rsidRPr="00792368">
        <w:rPr>
          <w:rFonts w:cs="Times New Roman"/>
          <w:b/>
        </w:rPr>
        <w:t xml:space="preserve">Třetí fakturu </w:t>
      </w:r>
      <w:r w:rsidRPr="00792368">
        <w:rPr>
          <w:rFonts w:cs="Times New Roman"/>
        </w:rPr>
        <w:t>vystaví ve výši</w:t>
      </w:r>
      <w:r w:rsidR="00792368">
        <w:rPr>
          <w:rFonts w:cs="Times New Roman"/>
        </w:rPr>
        <w:t xml:space="preserve">  69 600</w:t>
      </w:r>
      <w:r w:rsidRPr="00792368">
        <w:rPr>
          <w:rFonts w:cs="Times New Roman"/>
          <w:b/>
        </w:rPr>
        <w:t>,-</w:t>
      </w:r>
      <w:r w:rsidRPr="00792368">
        <w:rPr>
          <w:rFonts w:cs="Times New Roman"/>
        </w:rPr>
        <w:t xml:space="preserve"> Kč bez DPH, plus příslušná DPH v zákonné výši.</w:t>
      </w:r>
    </w:p>
    <w:p w14:paraId="590AD2A4" w14:textId="343213DD" w:rsidR="00371C58" w:rsidRPr="00792368" w:rsidRDefault="00371C58" w:rsidP="00371C58">
      <w:pPr>
        <w:pStyle w:val="Odstavecseseznamem"/>
        <w:numPr>
          <w:ilvl w:val="1"/>
          <w:numId w:val="20"/>
        </w:numPr>
        <w:ind w:left="709" w:hanging="425"/>
        <w:jc w:val="both"/>
        <w:rPr>
          <w:rFonts w:cs="Times New Roman"/>
        </w:rPr>
      </w:pPr>
      <w:r w:rsidRPr="00792368">
        <w:rPr>
          <w:rFonts w:cs="Times New Roman"/>
          <w:b/>
        </w:rPr>
        <w:t xml:space="preserve">Čtvrtou fakturu </w:t>
      </w:r>
      <w:r w:rsidRPr="00792368">
        <w:rPr>
          <w:rFonts w:cs="Times New Roman"/>
        </w:rPr>
        <w:t xml:space="preserve">vystaví ve výši </w:t>
      </w:r>
      <w:r w:rsidR="00792368">
        <w:rPr>
          <w:rFonts w:cs="Times New Roman"/>
        </w:rPr>
        <w:t xml:space="preserve"> 69 600</w:t>
      </w:r>
      <w:r w:rsidRPr="00792368">
        <w:rPr>
          <w:rFonts w:cs="Times New Roman"/>
          <w:b/>
        </w:rPr>
        <w:t>,-</w:t>
      </w:r>
      <w:r w:rsidRPr="00792368">
        <w:rPr>
          <w:rFonts w:cs="Times New Roman"/>
        </w:rPr>
        <w:t xml:space="preserve"> Kč bez DPH, plus příslušná DPH v zákonné výši</w:t>
      </w:r>
    </w:p>
    <w:p w14:paraId="6D0DA329" w14:textId="3CCF9B2F" w:rsidR="00371C58" w:rsidRDefault="00371C58" w:rsidP="00371C58">
      <w:pPr>
        <w:jc w:val="both"/>
        <w:rPr>
          <w:rFonts w:cs="Times New Roman"/>
        </w:rPr>
      </w:pPr>
    </w:p>
    <w:p w14:paraId="5FD855EF" w14:textId="703A8D06" w:rsidR="00EA779E" w:rsidRPr="00EA779E" w:rsidRDefault="00EA779E" w:rsidP="00EA779E">
      <w:pPr>
        <w:jc w:val="both"/>
        <w:rPr>
          <w:rFonts w:cs="Times New Roman"/>
        </w:rPr>
      </w:pPr>
    </w:p>
    <w:p w14:paraId="62C3AED0" w14:textId="320E4194" w:rsidR="00EA779E" w:rsidRPr="00F71FA2" w:rsidRDefault="00EA779E" w:rsidP="00EA779E">
      <w:pPr>
        <w:pStyle w:val="Odstavecseseznamem"/>
        <w:numPr>
          <w:ilvl w:val="0"/>
          <w:numId w:val="20"/>
        </w:numPr>
        <w:ind w:left="284" w:hanging="284"/>
        <w:jc w:val="both"/>
        <w:rPr>
          <w:rFonts w:cs="Times New Roman"/>
        </w:rPr>
      </w:pPr>
      <w:r w:rsidRPr="00F71FA2">
        <w:rPr>
          <w:rFonts w:cs="Times New Roman"/>
        </w:rPr>
        <w:t>V případě zrušení Veřejné zakázky „</w:t>
      </w:r>
      <w:r w:rsidRPr="00EA779E">
        <w:rPr>
          <w:rFonts w:cs="Times New Roman"/>
          <w:bCs/>
        </w:rPr>
        <w:t>Automatizovaný systém pro správu informačních modelů staveb hlavního města Prahy</w:t>
      </w:r>
      <w:r w:rsidRPr="00EA779E">
        <w:rPr>
          <w:rFonts w:cs="Times New Roman"/>
        </w:rPr>
        <w:t xml:space="preserve">“ resp. po odeslání oznámení o zrušení Veřejné zakázky do informačního systému veřejných zakázek – Věstníku veřejných zakázek, bude odměna Příkazníka </w:t>
      </w:r>
      <w:r w:rsidRPr="00F71FA2">
        <w:rPr>
          <w:rFonts w:cs="Times New Roman"/>
        </w:rPr>
        <w:t>dohodnuta s Příkazcem, a to příslušnou alikvotní částí skutečně provedených zadavatelských činností.</w:t>
      </w:r>
    </w:p>
    <w:p w14:paraId="5D97D75F" w14:textId="77777777" w:rsidR="00EA779E" w:rsidRPr="00EA779E" w:rsidRDefault="00EA779E" w:rsidP="00EA779E">
      <w:pPr>
        <w:pStyle w:val="Odstavecseseznamem"/>
        <w:ind w:left="284"/>
        <w:jc w:val="both"/>
        <w:rPr>
          <w:rFonts w:cs="Times New Roman"/>
        </w:rPr>
      </w:pPr>
    </w:p>
    <w:p w14:paraId="505AAFC7" w14:textId="686D01E7" w:rsidR="00EA3596" w:rsidRDefault="00EA3596" w:rsidP="00EA3596">
      <w:pPr>
        <w:pStyle w:val="Odstavecseseznamem"/>
        <w:numPr>
          <w:ilvl w:val="0"/>
          <w:numId w:val="20"/>
        </w:numPr>
        <w:ind w:left="284" w:hanging="284"/>
        <w:jc w:val="both"/>
        <w:rPr>
          <w:rFonts w:cs="Times New Roman"/>
        </w:rPr>
      </w:pPr>
      <w:r w:rsidRPr="00EA779E">
        <w:rPr>
          <w:rFonts w:cs="Times New Roman"/>
        </w:rPr>
        <w:t xml:space="preserve">Smluvní strany se dohodly, že odměna bude hrazena bezhotovostně na účet uvedený </w:t>
      </w:r>
      <w:r w:rsidRPr="00EA779E">
        <w:rPr>
          <w:rFonts w:cs="Times New Roman"/>
        </w:rPr>
        <w:br/>
        <w:t>na příslušném daňovém dokladu. Faktura bude současně daňovým dokladem, a proto musí obsahovat údaje uvedené v zákoně č. 235/2004 Sb., o dani s přidané hodnoty, ve znění pozdějších předpisů.</w:t>
      </w:r>
    </w:p>
    <w:p w14:paraId="2AD70452" w14:textId="77777777" w:rsidR="00EA779E" w:rsidRPr="00EA779E" w:rsidRDefault="00EA779E" w:rsidP="00EA779E">
      <w:pPr>
        <w:pStyle w:val="Odstavecseseznamem"/>
        <w:rPr>
          <w:rFonts w:cs="Times New Roman"/>
        </w:rPr>
      </w:pPr>
    </w:p>
    <w:p w14:paraId="6D28B567" w14:textId="57AD9147" w:rsidR="00EA3596" w:rsidRPr="00EA779E" w:rsidRDefault="00EA3596" w:rsidP="00EA779E">
      <w:pPr>
        <w:pStyle w:val="Odstavecseseznamem"/>
        <w:numPr>
          <w:ilvl w:val="0"/>
          <w:numId w:val="20"/>
        </w:numPr>
        <w:ind w:left="284" w:hanging="284"/>
        <w:jc w:val="both"/>
        <w:rPr>
          <w:rFonts w:cs="Times New Roman"/>
        </w:rPr>
      </w:pPr>
      <w:r w:rsidRPr="00EA779E">
        <w:rPr>
          <w:rFonts w:cs="Times New Roman"/>
        </w:rPr>
        <w:t xml:space="preserve">Faktura musí obsahovat potřebné náležitosti daňového dokladu ve smyslu platného zákona </w:t>
      </w:r>
      <w:r w:rsidRPr="00EA779E">
        <w:rPr>
          <w:rFonts w:cs="Times New Roman"/>
        </w:rPr>
        <w:br/>
        <w:t>o dani z přidané hodnoty a</w:t>
      </w:r>
      <w:r w:rsidRPr="00EA779E">
        <w:rPr>
          <w:rFonts w:cs="Times New Roman"/>
          <w:b/>
        </w:rPr>
        <w:t xml:space="preserve"> musí obs</w:t>
      </w:r>
      <w:r w:rsidR="00374F2F" w:rsidRPr="00EA779E">
        <w:rPr>
          <w:rFonts w:cs="Times New Roman"/>
          <w:b/>
        </w:rPr>
        <w:t>ahovat název a číslo projektu (</w:t>
      </w:r>
      <w:r w:rsidR="00347C77" w:rsidRPr="00EA779E">
        <w:rPr>
          <w:rFonts w:cs="Times New Roman"/>
          <w:b/>
        </w:rPr>
        <w:t>ASIMS</w:t>
      </w:r>
      <w:r w:rsidR="00347C77" w:rsidRPr="00EA779E">
        <w:rPr>
          <w:rFonts w:cs="Times New Roman"/>
          <w:b/>
          <w:bCs/>
        </w:rPr>
        <w:t xml:space="preserve"> </w:t>
      </w:r>
      <w:r w:rsidR="00347C77" w:rsidRPr="00EA779E">
        <w:rPr>
          <w:b/>
          <w:bCs/>
        </w:rPr>
        <w:t>CZ.07.1.02/0.0/0.0/19_080/0001960</w:t>
      </w:r>
      <w:r w:rsidRPr="00EA779E">
        <w:rPr>
          <w:rFonts w:cs="Times New Roman"/>
          <w:b/>
        </w:rPr>
        <w:t xml:space="preserve">) a zároveň číslo smlouvy </w:t>
      </w:r>
      <w:r w:rsidR="00347C77" w:rsidRPr="00EA779E">
        <w:rPr>
          <w:rFonts w:cs="Times New Roman"/>
          <w:b/>
        </w:rPr>
        <w:t>ZAK 20-02</w:t>
      </w:r>
      <w:r w:rsidR="00EA779E" w:rsidRPr="00EA779E">
        <w:rPr>
          <w:rFonts w:cs="Times New Roman"/>
          <w:b/>
        </w:rPr>
        <w:t>2</w:t>
      </w:r>
      <w:r w:rsidR="00347C77" w:rsidRPr="00EA779E">
        <w:rPr>
          <w:rFonts w:cs="Times New Roman"/>
          <w:b/>
        </w:rPr>
        <w:t>3</w:t>
      </w:r>
      <w:r w:rsidRPr="00EA779E">
        <w:rPr>
          <w:rFonts w:cs="Times New Roman"/>
          <w:b/>
        </w:rPr>
        <w:t>.</w:t>
      </w:r>
    </w:p>
    <w:p w14:paraId="4DC41412" w14:textId="77777777" w:rsidR="00EA3596" w:rsidRPr="00347C77" w:rsidRDefault="00EA3596" w:rsidP="00EA3596">
      <w:pPr>
        <w:pStyle w:val="Odstavecseseznamem"/>
        <w:rPr>
          <w:rFonts w:cs="Times New Roman"/>
        </w:rPr>
      </w:pPr>
    </w:p>
    <w:p w14:paraId="01EF74D2" w14:textId="3DEF9E13" w:rsidR="00A25CD2" w:rsidRDefault="00EA3596" w:rsidP="00D20BF6">
      <w:pPr>
        <w:pStyle w:val="Odstavecseseznamem"/>
        <w:numPr>
          <w:ilvl w:val="0"/>
          <w:numId w:val="20"/>
        </w:numPr>
        <w:ind w:left="284" w:hanging="284"/>
        <w:jc w:val="both"/>
        <w:rPr>
          <w:rFonts w:cs="Times New Roman"/>
        </w:rPr>
      </w:pPr>
      <w:r w:rsidRPr="00F8391E">
        <w:rPr>
          <w:rFonts w:cs="Times New Roman"/>
        </w:rPr>
        <w:t>Lhůta splatnosti je 21 dnů od doručení faktury Příkazci.</w:t>
      </w:r>
    </w:p>
    <w:p w14:paraId="590F97FA" w14:textId="77777777" w:rsidR="00EA779E" w:rsidRPr="00EA779E" w:rsidRDefault="00EA779E" w:rsidP="00EA779E">
      <w:pPr>
        <w:pStyle w:val="Odstavecseseznamem"/>
        <w:rPr>
          <w:rFonts w:cs="Times New Roman"/>
        </w:rPr>
      </w:pPr>
    </w:p>
    <w:p w14:paraId="2C900902" w14:textId="71C93A34" w:rsidR="00EA779E" w:rsidRDefault="00EA779E" w:rsidP="00EA779E">
      <w:pPr>
        <w:pStyle w:val="Odstavecseseznamem"/>
        <w:ind w:left="284"/>
        <w:jc w:val="both"/>
        <w:rPr>
          <w:rFonts w:cs="Times New Roman"/>
        </w:rPr>
      </w:pPr>
    </w:p>
    <w:p w14:paraId="4FCAD4C6" w14:textId="77777777" w:rsidR="00EA779E" w:rsidRPr="00347C77" w:rsidRDefault="00EA779E" w:rsidP="00EA779E">
      <w:pPr>
        <w:pStyle w:val="Odstavecseseznamem"/>
        <w:ind w:left="284"/>
        <w:jc w:val="both"/>
        <w:rPr>
          <w:rFonts w:cs="Times New Roman"/>
        </w:rPr>
      </w:pPr>
    </w:p>
    <w:p w14:paraId="684C4561" w14:textId="77777777" w:rsidR="00D20BF6" w:rsidRPr="00F71FA2" w:rsidRDefault="00D20BF6" w:rsidP="0096189C">
      <w:pPr>
        <w:pStyle w:val="Odstavecseseznamem"/>
        <w:numPr>
          <w:ilvl w:val="0"/>
          <w:numId w:val="8"/>
        </w:numPr>
        <w:ind w:left="567" w:hanging="567"/>
        <w:jc w:val="both"/>
        <w:rPr>
          <w:rFonts w:cs="Times New Roman"/>
          <w:b/>
          <w:bCs/>
        </w:rPr>
      </w:pPr>
      <w:r w:rsidRPr="00F71FA2">
        <w:rPr>
          <w:rFonts w:cs="Times New Roman"/>
          <w:b/>
          <w:bCs/>
        </w:rPr>
        <w:t>ZÁRUKY A MAJETKOVÉ SANKCE</w:t>
      </w:r>
    </w:p>
    <w:p w14:paraId="510E91E6" w14:textId="77777777" w:rsidR="00D20BF6" w:rsidRPr="00F71FA2" w:rsidRDefault="00D20BF6" w:rsidP="00D20BF6">
      <w:pPr>
        <w:jc w:val="both"/>
        <w:rPr>
          <w:rFonts w:cs="Times New Roman"/>
        </w:rPr>
      </w:pPr>
    </w:p>
    <w:p w14:paraId="37000177" w14:textId="77777777" w:rsidR="00D20BF6" w:rsidRPr="00F71FA2" w:rsidRDefault="00D20BF6" w:rsidP="0096189C">
      <w:pPr>
        <w:pStyle w:val="Odstavecseseznamem"/>
        <w:numPr>
          <w:ilvl w:val="0"/>
          <w:numId w:val="21"/>
        </w:numPr>
        <w:ind w:left="284" w:hanging="284"/>
        <w:jc w:val="both"/>
        <w:rPr>
          <w:rFonts w:cs="Times New Roman"/>
        </w:rPr>
      </w:pPr>
      <w:r w:rsidRPr="00F71FA2">
        <w:rPr>
          <w:rFonts w:cs="Times New Roman"/>
        </w:rPr>
        <w:t>Příkazník je povinen při plnění této Smlouvy postupovat s odbornou péčí a v zájmu Příkazce.</w:t>
      </w:r>
    </w:p>
    <w:p w14:paraId="16451510" w14:textId="77777777" w:rsidR="00D20BF6" w:rsidRPr="00F71FA2" w:rsidRDefault="00D20BF6" w:rsidP="0096189C">
      <w:pPr>
        <w:ind w:left="284" w:hanging="284"/>
        <w:jc w:val="both"/>
        <w:rPr>
          <w:rFonts w:cs="Times New Roman"/>
        </w:rPr>
      </w:pPr>
    </w:p>
    <w:p w14:paraId="7345D0B0" w14:textId="77777777" w:rsidR="00D20BF6" w:rsidRPr="00F71FA2" w:rsidRDefault="00D20BF6" w:rsidP="0096189C">
      <w:pPr>
        <w:pStyle w:val="Odstavecseseznamem"/>
        <w:numPr>
          <w:ilvl w:val="0"/>
          <w:numId w:val="21"/>
        </w:numPr>
        <w:ind w:left="284" w:hanging="284"/>
        <w:jc w:val="both"/>
        <w:rPr>
          <w:rFonts w:cs="Times New Roman"/>
        </w:rPr>
      </w:pPr>
      <w:r w:rsidRPr="00F71FA2">
        <w:rPr>
          <w:rFonts w:cs="Times New Roman"/>
        </w:rPr>
        <w:t xml:space="preserve">Příkazník odpovídá za to, že bude svoji činnost dle této Smlouvy provádět v souladu </w:t>
      </w:r>
      <w:r w:rsidRPr="00F71FA2">
        <w:rPr>
          <w:rFonts w:cs="Times New Roman"/>
        </w:rPr>
        <w:br/>
        <w:t>se Zákonem.</w:t>
      </w:r>
    </w:p>
    <w:p w14:paraId="6D363B8A" w14:textId="77777777" w:rsidR="00D20BF6" w:rsidRPr="00F71FA2" w:rsidRDefault="00D20BF6" w:rsidP="0096189C">
      <w:pPr>
        <w:ind w:left="284" w:hanging="284"/>
        <w:jc w:val="both"/>
        <w:rPr>
          <w:rFonts w:cs="Times New Roman"/>
        </w:rPr>
      </w:pPr>
    </w:p>
    <w:p w14:paraId="54972055" w14:textId="3D6F33A4" w:rsidR="00D20BF6" w:rsidRPr="00F71FA2" w:rsidRDefault="00D20BF6" w:rsidP="00B227D5">
      <w:pPr>
        <w:pStyle w:val="Odstavecseseznamem"/>
        <w:numPr>
          <w:ilvl w:val="0"/>
          <w:numId w:val="21"/>
        </w:numPr>
        <w:ind w:left="284" w:hanging="284"/>
        <w:jc w:val="both"/>
        <w:rPr>
          <w:rFonts w:cs="Times New Roman"/>
        </w:rPr>
      </w:pPr>
      <w:r w:rsidRPr="00F71FA2">
        <w:rPr>
          <w:rFonts w:cs="Times New Roman"/>
        </w:rPr>
        <w:t xml:space="preserve">V případě, že Úřad pro ochranu hospodářské soutěže rozhodne o uložení opatření k nápravě, zajistí Příkazník nápravu na vlastní náklady, pokud bylo porušení, jež vedlo k uložení opatření, způsobeno </w:t>
      </w:r>
      <w:r w:rsidRPr="00F71FA2">
        <w:rPr>
          <w:rFonts w:cs="Times New Roman"/>
        </w:rPr>
        <w:lastRenderedPageBreak/>
        <w:t>vadnou činností Příkazníka. Toto neplatí v případě, kdy Příkazce odmítne i přes návrh Příkazníka využít veškeré zákonné, řádné i mimořádné opravné prostředky</w:t>
      </w:r>
      <w:r w:rsidR="00644700" w:rsidRPr="00F71FA2">
        <w:rPr>
          <w:rFonts w:cs="Times New Roman"/>
        </w:rPr>
        <w:t xml:space="preserve"> </w:t>
      </w:r>
      <w:r w:rsidRPr="00F71FA2">
        <w:rPr>
          <w:rFonts w:cs="Times New Roman"/>
        </w:rPr>
        <w:t>proti rozhodnutí Úřadu pro ochranu hospodářské soutěže.</w:t>
      </w:r>
    </w:p>
    <w:p w14:paraId="44C038D1" w14:textId="77777777" w:rsidR="00D20BF6" w:rsidRPr="00F71FA2" w:rsidRDefault="00D20BF6" w:rsidP="0096189C">
      <w:pPr>
        <w:ind w:left="284" w:hanging="284"/>
        <w:jc w:val="both"/>
        <w:rPr>
          <w:rFonts w:cs="Times New Roman"/>
        </w:rPr>
      </w:pPr>
    </w:p>
    <w:p w14:paraId="1D507EE6" w14:textId="6E1D0293" w:rsidR="00D20BF6" w:rsidRPr="00F71FA2" w:rsidRDefault="00D20BF6" w:rsidP="0096189C">
      <w:pPr>
        <w:pStyle w:val="Odstavecseseznamem"/>
        <w:numPr>
          <w:ilvl w:val="0"/>
          <w:numId w:val="21"/>
        </w:numPr>
        <w:ind w:left="284" w:hanging="284"/>
        <w:jc w:val="both"/>
        <w:rPr>
          <w:rFonts w:cs="Times New Roman"/>
        </w:rPr>
      </w:pPr>
      <w:r w:rsidRPr="00F71FA2">
        <w:rPr>
          <w:rFonts w:cs="Times New Roman"/>
        </w:rPr>
        <w:t xml:space="preserve">Příkazník neodpovídá za vady, které byly způsobeny dodržením pokynu od Příkazce </w:t>
      </w:r>
      <w:r w:rsidRPr="00F71FA2">
        <w:rPr>
          <w:rFonts w:cs="Times New Roman"/>
        </w:rPr>
        <w:br/>
        <w:t xml:space="preserve">a Příkazník ani při vynaložení veškeré odborné péče nemohl zjistit jeho nevhodnost, případně </w:t>
      </w:r>
      <w:r w:rsidR="00644700" w:rsidRPr="00F71FA2">
        <w:rPr>
          <w:rFonts w:cs="Times New Roman"/>
        </w:rPr>
        <w:br/>
      </w:r>
      <w:r w:rsidRPr="00F71FA2">
        <w:rPr>
          <w:rFonts w:cs="Times New Roman"/>
        </w:rPr>
        <w:t>na ni upozornil Příkazce, ale ten na jeho dodržení trval.</w:t>
      </w:r>
    </w:p>
    <w:p w14:paraId="3420F048" w14:textId="77777777" w:rsidR="00D20BF6" w:rsidRPr="00F71FA2" w:rsidRDefault="00D20BF6" w:rsidP="0096189C">
      <w:pPr>
        <w:ind w:left="284" w:hanging="284"/>
        <w:jc w:val="both"/>
        <w:rPr>
          <w:rFonts w:cs="Times New Roman"/>
        </w:rPr>
      </w:pPr>
    </w:p>
    <w:p w14:paraId="6EAED2DE" w14:textId="77777777" w:rsidR="00D20BF6" w:rsidRPr="00F71FA2" w:rsidRDefault="00D20BF6" w:rsidP="0096189C">
      <w:pPr>
        <w:pStyle w:val="Odstavecseseznamem"/>
        <w:numPr>
          <w:ilvl w:val="0"/>
          <w:numId w:val="21"/>
        </w:numPr>
        <w:ind w:left="284" w:hanging="284"/>
        <w:jc w:val="both"/>
        <w:rPr>
          <w:rFonts w:cs="Times New Roman"/>
        </w:rPr>
      </w:pPr>
      <w:r w:rsidRPr="00F71FA2">
        <w:rPr>
          <w:rFonts w:cs="Times New Roman"/>
        </w:rPr>
        <w:t xml:space="preserve">V případě udělení sankce Úřadem pro ochranu hospodářské soutěže ve věci </w:t>
      </w:r>
      <w:r w:rsidRPr="00F71FA2">
        <w:rPr>
          <w:rFonts w:cs="Times New Roman"/>
        </w:rPr>
        <w:br/>
        <w:t>Zadavatelských činností k Veřejné zakázce z důvodů nesplnění povinnosti nebo porušení zákazu stanoveným Zákonem, které bylo způsobeno vadnou činností Příkazníka dle Smlouvy, jde tato k tíži Příkazníka až do výše jeho pojištění odpovědnosti za škody způsobené třetí osobě, tj. do výše 3.000.000,- Kč. Toto neplatí v případě, kdy Příkazce odmítne i přes návrh Příkazníka využít veškeré zákonné prostředky proti rozhodnutí Úřadu pro ochranu hospodářské soutěže.</w:t>
      </w:r>
    </w:p>
    <w:p w14:paraId="43DC9140" w14:textId="77777777" w:rsidR="00D20BF6" w:rsidRPr="00F71FA2" w:rsidRDefault="00D20BF6" w:rsidP="00D20BF6">
      <w:pPr>
        <w:jc w:val="both"/>
        <w:rPr>
          <w:rFonts w:cs="Times New Roman"/>
        </w:rPr>
      </w:pPr>
    </w:p>
    <w:p w14:paraId="12EDC46A" w14:textId="77777777" w:rsidR="00D20BF6" w:rsidRPr="00F71FA2" w:rsidRDefault="00D20BF6" w:rsidP="00D20BF6">
      <w:pPr>
        <w:jc w:val="both"/>
        <w:rPr>
          <w:rFonts w:cs="Times New Roman"/>
        </w:rPr>
      </w:pPr>
    </w:p>
    <w:p w14:paraId="4694C663" w14:textId="77777777" w:rsidR="00D20BF6" w:rsidRPr="00F71FA2" w:rsidRDefault="00D20BF6" w:rsidP="0096189C">
      <w:pPr>
        <w:pStyle w:val="Odstavecseseznamem"/>
        <w:numPr>
          <w:ilvl w:val="0"/>
          <w:numId w:val="8"/>
        </w:numPr>
        <w:ind w:left="567" w:hanging="567"/>
        <w:jc w:val="both"/>
        <w:rPr>
          <w:rFonts w:cs="Times New Roman"/>
          <w:b/>
          <w:bCs/>
        </w:rPr>
      </w:pPr>
      <w:r w:rsidRPr="00F71FA2">
        <w:rPr>
          <w:rFonts w:cs="Times New Roman"/>
          <w:b/>
          <w:bCs/>
        </w:rPr>
        <w:tab/>
        <w:t>DOBA TRVÁNÍ SMLOUVY</w:t>
      </w:r>
    </w:p>
    <w:p w14:paraId="0AF25CEE" w14:textId="77777777" w:rsidR="002F02A7" w:rsidRPr="00F71FA2" w:rsidRDefault="002F02A7" w:rsidP="002F02A7">
      <w:pPr>
        <w:pStyle w:val="Odstavecseseznamem"/>
        <w:ind w:left="567"/>
        <w:jc w:val="both"/>
        <w:rPr>
          <w:rFonts w:cs="Times New Roman"/>
          <w:b/>
          <w:bCs/>
        </w:rPr>
      </w:pPr>
    </w:p>
    <w:p w14:paraId="3CABFCCD" w14:textId="37123427" w:rsidR="00134A9E" w:rsidRDefault="00393CCB" w:rsidP="00844043">
      <w:pPr>
        <w:pStyle w:val="Odstavecseseznamem"/>
        <w:numPr>
          <w:ilvl w:val="0"/>
          <w:numId w:val="29"/>
        </w:numPr>
        <w:ind w:left="284" w:hanging="284"/>
        <w:jc w:val="both"/>
        <w:rPr>
          <w:rFonts w:cs="Times New Roman"/>
        </w:rPr>
      </w:pPr>
      <w:r w:rsidRPr="00EA779E">
        <w:rPr>
          <w:rFonts w:cs="Times New Roman"/>
        </w:rPr>
        <w:t>Tato smlouva se uzavírá na dobu určitou, účinnosti nabývá dnem zveřejnění v registru smluv</w:t>
      </w:r>
      <w:r w:rsidR="00B227D5" w:rsidRPr="00EA779E">
        <w:rPr>
          <w:rFonts w:cs="Times New Roman"/>
        </w:rPr>
        <w:t xml:space="preserve"> a končí </w:t>
      </w:r>
      <w:r w:rsidR="002C4B07">
        <w:rPr>
          <w:rFonts w:cs="Times New Roman"/>
        </w:rPr>
        <w:t>dnem předání  konečné zprávy a dokladů k Veřejné zakázce  Příkazci k archivaci.</w:t>
      </w:r>
      <w:r w:rsidR="00EA779E">
        <w:rPr>
          <w:rFonts w:cs="Times New Roman"/>
        </w:rPr>
        <w:t>.</w:t>
      </w:r>
    </w:p>
    <w:p w14:paraId="7A95154C" w14:textId="77777777" w:rsidR="00EA779E" w:rsidRPr="00F71FA2" w:rsidRDefault="00EA779E" w:rsidP="00EA779E">
      <w:pPr>
        <w:pStyle w:val="Odstavecseseznamem"/>
        <w:ind w:left="284"/>
        <w:jc w:val="both"/>
        <w:rPr>
          <w:rFonts w:cs="Times New Roman"/>
        </w:rPr>
      </w:pPr>
    </w:p>
    <w:p w14:paraId="67A90B0A" w14:textId="77777777" w:rsidR="00393CCB" w:rsidRPr="00F71FA2" w:rsidRDefault="00393CCB" w:rsidP="00B227D5">
      <w:pPr>
        <w:pStyle w:val="Odstavecseseznamem"/>
        <w:numPr>
          <w:ilvl w:val="0"/>
          <w:numId w:val="29"/>
        </w:numPr>
        <w:suppressAutoHyphens w:val="0"/>
        <w:spacing w:after="120" w:line="276" w:lineRule="auto"/>
        <w:ind w:left="284" w:hanging="284"/>
        <w:jc w:val="both"/>
        <w:rPr>
          <w:rFonts w:cs="Times New Roman"/>
        </w:rPr>
      </w:pPr>
      <w:r w:rsidRPr="00F71FA2">
        <w:rPr>
          <w:rFonts w:cs="Times New Roman"/>
        </w:rPr>
        <w:t>Smlouva může zaniknout:</w:t>
      </w:r>
    </w:p>
    <w:p w14:paraId="5B195CD1" w14:textId="77777777" w:rsidR="00393CCB" w:rsidRPr="00F71FA2" w:rsidRDefault="00393CCB" w:rsidP="002A3A33">
      <w:pPr>
        <w:numPr>
          <w:ilvl w:val="0"/>
          <w:numId w:val="30"/>
        </w:numPr>
        <w:suppressAutoHyphens w:val="0"/>
        <w:spacing w:after="120" w:line="276" w:lineRule="auto"/>
        <w:jc w:val="both"/>
        <w:rPr>
          <w:rFonts w:cs="Times New Roman"/>
        </w:rPr>
      </w:pPr>
      <w:r w:rsidRPr="00F71FA2">
        <w:rPr>
          <w:rFonts w:cs="Times New Roman"/>
        </w:rPr>
        <w:t>písemnou dohodou smluvních stran,</w:t>
      </w:r>
    </w:p>
    <w:p w14:paraId="770AA420" w14:textId="16681910" w:rsidR="00393CCB" w:rsidRPr="00F71FA2" w:rsidRDefault="00393CCB" w:rsidP="002A3A33">
      <w:pPr>
        <w:numPr>
          <w:ilvl w:val="0"/>
          <w:numId w:val="30"/>
        </w:numPr>
        <w:suppressAutoHyphens w:val="0"/>
        <w:spacing w:after="120" w:line="276" w:lineRule="auto"/>
        <w:jc w:val="both"/>
        <w:rPr>
          <w:rFonts w:cs="Times New Roman"/>
        </w:rPr>
      </w:pPr>
      <w:r w:rsidRPr="00F71FA2">
        <w:rPr>
          <w:rFonts w:cs="Times New Roman"/>
        </w:rPr>
        <w:t xml:space="preserve">písemnou výpovědí za podmínek uvedených v odst. </w:t>
      </w:r>
      <w:r w:rsidR="00134A9E" w:rsidRPr="00F71FA2">
        <w:rPr>
          <w:rFonts w:cs="Times New Roman"/>
        </w:rPr>
        <w:t xml:space="preserve">3 </w:t>
      </w:r>
      <w:r w:rsidRPr="00F71FA2">
        <w:rPr>
          <w:rFonts w:cs="Times New Roman"/>
        </w:rPr>
        <w:t>tohoto článku</w:t>
      </w:r>
      <w:r w:rsidR="0056456D" w:rsidRPr="00F71FA2">
        <w:rPr>
          <w:rFonts w:cs="Times New Roman"/>
        </w:rPr>
        <w:t>.</w:t>
      </w:r>
      <w:r w:rsidRPr="00F71FA2">
        <w:rPr>
          <w:rFonts w:cs="Times New Roman"/>
        </w:rPr>
        <w:t xml:space="preserve"> </w:t>
      </w:r>
    </w:p>
    <w:p w14:paraId="56B1E3D4" w14:textId="268D3826" w:rsidR="00393CCB" w:rsidRPr="00F71FA2" w:rsidRDefault="00D31A51" w:rsidP="002A3A33">
      <w:pPr>
        <w:pStyle w:val="Odstavecseseznamem"/>
        <w:numPr>
          <w:ilvl w:val="0"/>
          <w:numId w:val="29"/>
        </w:numPr>
        <w:suppressAutoHyphens w:val="0"/>
        <w:spacing w:after="120" w:line="276" w:lineRule="auto"/>
        <w:ind w:left="284" w:hanging="284"/>
        <w:jc w:val="both"/>
        <w:rPr>
          <w:rFonts w:cs="Times New Roman"/>
        </w:rPr>
      </w:pPr>
      <w:r w:rsidRPr="00F71FA2">
        <w:rPr>
          <w:rFonts w:cs="Times New Roman"/>
        </w:rPr>
        <w:t xml:space="preserve">Příkazce </w:t>
      </w:r>
      <w:r w:rsidR="00393CCB" w:rsidRPr="00F71FA2">
        <w:rPr>
          <w:rFonts w:cs="Times New Roman"/>
        </w:rPr>
        <w:t>má právo odstoupit od této smlouvy:</w:t>
      </w:r>
    </w:p>
    <w:p w14:paraId="60523F1D" w14:textId="77777777" w:rsidR="00393CCB" w:rsidRPr="00F71FA2" w:rsidRDefault="00393CCB" w:rsidP="002A3A33">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jestliže byl prohlášen úpadek zhotovitele ve smyslu zákona č. 182/2006 Sb., insolvenční zákon, ve znění pozdějších předpisů,</w:t>
      </w:r>
    </w:p>
    <w:p w14:paraId="4E4C1B72" w14:textId="3D0D8BCC" w:rsidR="00393CCB" w:rsidRPr="00F71FA2" w:rsidRDefault="00393CCB" w:rsidP="002A3A33">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pokud bude zhotovitel v prodlení s </w:t>
      </w:r>
      <w:r w:rsidR="0056456D" w:rsidRPr="00F71FA2">
        <w:rPr>
          <w:rFonts w:eastAsia="Calibri" w:cs="Times New Roman"/>
          <w:lang w:eastAsia="en-US"/>
        </w:rPr>
        <w:t xml:space="preserve">plněním </w:t>
      </w:r>
      <w:r w:rsidRPr="00F71FA2">
        <w:rPr>
          <w:rFonts w:eastAsia="Calibri" w:cs="Times New Roman"/>
          <w:lang w:eastAsia="en-US"/>
        </w:rPr>
        <w:t>předmětu smlouvy či jeho části o více než 30 dní,</w:t>
      </w:r>
    </w:p>
    <w:p w14:paraId="58C5B689" w14:textId="001405F3" w:rsidR="00393CCB" w:rsidRPr="00F71FA2" w:rsidRDefault="00393CCB" w:rsidP="002A3A33">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jestliže předmět smlouvy nebude splňovat parametry stanovené v této</w:t>
      </w:r>
      <w:r w:rsidR="002D17C7" w:rsidRPr="00F71FA2">
        <w:rPr>
          <w:rFonts w:eastAsia="Calibri" w:cs="Times New Roman"/>
          <w:lang w:eastAsia="en-US"/>
        </w:rPr>
        <w:t xml:space="preserve"> smlouvě, zadávací dokumentaci</w:t>
      </w:r>
      <w:r w:rsidRPr="00F71FA2">
        <w:rPr>
          <w:rFonts w:eastAsia="Calibri" w:cs="Times New Roman"/>
          <w:lang w:eastAsia="en-US"/>
        </w:rPr>
        <w:t>, obecně závaznými právními předpisy či technickými normami,</w:t>
      </w:r>
    </w:p>
    <w:p w14:paraId="33F8829B" w14:textId="77777777" w:rsidR="00393CCB" w:rsidRPr="00F71FA2" w:rsidRDefault="00393CCB" w:rsidP="002A3A33">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jestliže zhotovitel pozbude oprávnění, které vyžaduje provedení a dodání předmětu smlouvy,</w:t>
      </w:r>
    </w:p>
    <w:p w14:paraId="5FB7502B" w14:textId="77777777" w:rsidR="00393CCB" w:rsidRPr="00F71FA2" w:rsidRDefault="00393CCB" w:rsidP="002A3A33">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jestliže zhotovitel vstoupí do likvidace.</w:t>
      </w:r>
    </w:p>
    <w:p w14:paraId="2B8B77CB" w14:textId="0AB00683" w:rsidR="00D20BF6" w:rsidRPr="00A25CD2" w:rsidRDefault="00393CCB" w:rsidP="00A25CD2">
      <w:pPr>
        <w:numPr>
          <w:ilvl w:val="0"/>
          <w:numId w:val="27"/>
        </w:numPr>
        <w:suppressAutoHyphens w:val="0"/>
        <w:spacing w:after="120" w:line="276" w:lineRule="auto"/>
        <w:ind w:left="709" w:hanging="425"/>
        <w:jc w:val="both"/>
        <w:rPr>
          <w:rFonts w:cs="Times New Roman"/>
        </w:rPr>
      </w:pPr>
      <w:r w:rsidRPr="00F71FA2">
        <w:rPr>
          <w:rFonts w:eastAsia="Calibri" w:cs="Times New Roman"/>
          <w:lang w:eastAsia="en-US"/>
        </w:rPr>
        <w:t xml:space="preserve">v případě, kdy bude plnění prováděno v rozporu s čl. </w:t>
      </w:r>
      <w:r w:rsidR="002F02A7" w:rsidRPr="00F71FA2">
        <w:rPr>
          <w:rFonts w:eastAsia="Calibri" w:cs="Times New Roman"/>
          <w:lang w:eastAsia="en-US"/>
        </w:rPr>
        <w:t>I</w:t>
      </w:r>
      <w:r w:rsidRPr="00F71FA2">
        <w:rPr>
          <w:rFonts w:eastAsia="Calibri" w:cs="Times New Roman"/>
          <w:lang w:eastAsia="en-US"/>
        </w:rPr>
        <w:t>V této smlouvy.</w:t>
      </w:r>
    </w:p>
    <w:p w14:paraId="558916C5" w14:textId="67941941" w:rsidR="00D20BF6" w:rsidRDefault="00D20BF6" w:rsidP="002A3A33">
      <w:pPr>
        <w:pStyle w:val="Odstavecseseznamem"/>
        <w:numPr>
          <w:ilvl w:val="0"/>
          <w:numId w:val="29"/>
        </w:numPr>
        <w:suppressAutoHyphens w:val="0"/>
        <w:spacing w:after="120" w:line="276" w:lineRule="auto"/>
        <w:ind w:left="284" w:hanging="284"/>
        <w:jc w:val="both"/>
        <w:rPr>
          <w:rFonts w:cs="Times New Roman"/>
        </w:rPr>
      </w:pPr>
      <w:r w:rsidRPr="00F71FA2">
        <w:rPr>
          <w:rFonts w:cs="Times New Roman"/>
        </w:rPr>
        <w:t xml:space="preserve">Příkazce může tuto Smlouvu vypovědět s účinností nejdříve ke konci </w:t>
      </w:r>
      <w:r w:rsidR="00F41FF9" w:rsidRPr="00F71FA2">
        <w:rPr>
          <w:rFonts w:cs="Times New Roman"/>
        </w:rPr>
        <w:t xml:space="preserve">3 (slovy: „třetího“) </w:t>
      </w:r>
      <w:r w:rsidRPr="00F71FA2">
        <w:rPr>
          <w:rFonts w:cs="Times New Roman"/>
        </w:rPr>
        <w:t xml:space="preserve">měsíce následujícího po měsíci, v němž byla výpověď písemně doručena. Od nabytí účinnosti písemné výpovědi je Příkazník povinen nepokračovat v činnosti, na kterou se výpověď vztahuje. </w:t>
      </w:r>
      <w:r w:rsidR="00134A9E" w:rsidRPr="00F71FA2">
        <w:rPr>
          <w:rFonts w:cs="Times New Roman"/>
        </w:rPr>
        <w:br/>
      </w:r>
      <w:r w:rsidRPr="00F71FA2">
        <w:rPr>
          <w:rFonts w:cs="Times New Roman"/>
        </w:rPr>
        <w:t xml:space="preserve">Je však povinen Příkazce upozornit na opatření potřebná k tomu, aby se zabránilo vzniku škody bezprostředně hrozící Příkazci nedokončením činnosti související se zařizováním záležitosti. </w:t>
      </w:r>
      <w:r w:rsidR="00134A9E" w:rsidRPr="00F71FA2">
        <w:rPr>
          <w:rFonts w:cs="Times New Roman"/>
        </w:rPr>
        <w:br/>
      </w:r>
      <w:r w:rsidRPr="00F71FA2">
        <w:rPr>
          <w:rFonts w:cs="Times New Roman"/>
        </w:rPr>
        <w:t>Za činnost řádně uskutečněnou do účinnosti výpovědi má Příkazník nárok na úhradu přiměřených nákladů účelně vynaložených při plnění svého závazku.</w:t>
      </w:r>
    </w:p>
    <w:p w14:paraId="1DF674AF" w14:textId="77777777" w:rsidR="00A25CD2" w:rsidRPr="00F71FA2" w:rsidRDefault="00A25CD2" w:rsidP="00A25CD2">
      <w:pPr>
        <w:pStyle w:val="Odstavecseseznamem"/>
        <w:suppressAutoHyphens w:val="0"/>
        <w:spacing w:after="120" w:line="276" w:lineRule="auto"/>
        <w:ind w:left="284"/>
        <w:jc w:val="both"/>
        <w:rPr>
          <w:rFonts w:cs="Times New Roman"/>
        </w:rPr>
      </w:pPr>
    </w:p>
    <w:p w14:paraId="073B559E" w14:textId="6A54AD8E" w:rsidR="00D20BF6" w:rsidRPr="00F71FA2" w:rsidRDefault="00D20BF6" w:rsidP="002A3A33">
      <w:pPr>
        <w:pStyle w:val="Odstavecseseznamem"/>
        <w:numPr>
          <w:ilvl w:val="0"/>
          <w:numId w:val="29"/>
        </w:numPr>
        <w:suppressAutoHyphens w:val="0"/>
        <w:spacing w:after="120" w:line="276" w:lineRule="auto"/>
        <w:ind w:left="284" w:hanging="284"/>
        <w:jc w:val="both"/>
        <w:rPr>
          <w:rFonts w:cs="Times New Roman"/>
        </w:rPr>
      </w:pPr>
      <w:r w:rsidRPr="00F71FA2">
        <w:rPr>
          <w:rFonts w:cs="Times New Roman"/>
        </w:rPr>
        <w:t xml:space="preserve">Příkazník může Smlouvu písemně vypovědět s účinností nejdříve ke konci </w:t>
      </w:r>
      <w:r w:rsidR="00F41FF9" w:rsidRPr="00F71FA2">
        <w:rPr>
          <w:rFonts w:cs="Times New Roman"/>
        </w:rPr>
        <w:t xml:space="preserve">3 (slovy: „třetího“) </w:t>
      </w:r>
      <w:r w:rsidRPr="00F71FA2">
        <w:rPr>
          <w:rFonts w:cs="Times New Roman"/>
        </w:rPr>
        <w:t>měsíce následujícího</w:t>
      </w:r>
      <w:r w:rsidR="00F41FF9" w:rsidRPr="00F71FA2">
        <w:rPr>
          <w:rFonts w:cs="Times New Roman"/>
        </w:rPr>
        <w:t xml:space="preserve"> </w:t>
      </w:r>
      <w:r w:rsidRPr="00F71FA2">
        <w:rPr>
          <w:rFonts w:cs="Times New Roman"/>
        </w:rPr>
        <w:t xml:space="preserve">po měsíci, v němž byla výpověď písemně doručena. Ke dni nabytí účinnosti písemné výpovědi zaniká závazek Příkazníka uskutečňovat činnost, ke které se zavázal. </w:t>
      </w:r>
      <w:r w:rsidR="00134A9E" w:rsidRPr="00F71FA2">
        <w:rPr>
          <w:rFonts w:cs="Times New Roman"/>
        </w:rPr>
        <w:br/>
      </w:r>
      <w:r w:rsidRPr="00F71FA2">
        <w:rPr>
          <w:rFonts w:cs="Times New Roman"/>
        </w:rPr>
        <w:t>Jestliže tímto přerušením činnosti by vznikla Příkazci škoda, je Příkazník povinen</w:t>
      </w:r>
      <w:r w:rsidR="006C4FA5" w:rsidRPr="00F71FA2">
        <w:rPr>
          <w:rFonts w:cs="Times New Roman"/>
        </w:rPr>
        <w:t xml:space="preserve"> </w:t>
      </w:r>
      <w:r w:rsidRPr="00F71FA2">
        <w:rPr>
          <w:rFonts w:cs="Times New Roman"/>
        </w:rPr>
        <w:t xml:space="preserve">jej upozornit, </w:t>
      </w:r>
      <w:r w:rsidR="00134A9E" w:rsidRPr="00F71FA2">
        <w:rPr>
          <w:rFonts w:cs="Times New Roman"/>
        </w:rPr>
        <w:br/>
      </w:r>
      <w:r w:rsidRPr="00F71FA2">
        <w:rPr>
          <w:rFonts w:cs="Times New Roman"/>
        </w:rPr>
        <w:t xml:space="preserve">jaká opatření je třeba učinit k jejímu odvrácení. Jestliže tato opatření Příkazce nemůže učinit </w:t>
      </w:r>
      <w:r w:rsidR="00134A9E" w:rsidRPr="00F71FA2">
        <w:rPr>
          <w:rFonts w:cs="Times New Roman"/>
        </w:rPr>
        <w:br/>
      </w:r>
      <w:r w:rsidRPr="00F71FA2">
        <w:rPr>
          <w:rFonts w:cs="Times New Roman"/>
        </w:rPr>
        <w:t>ani pomocí jiných osob a požádá Příkazníka, aby je učinil sám, je Příkazník</w:t>
      </w:r>
      <w:r w:rsidR="006C4FA5" w:rsidRPr="00F71FA2">
        <w:rPr>
          <w:rFonts w:cs="Times New Roman"/>
        </w:rPr>
        <w:t xml:space="preserve"> </w:t>
      </w:r>
      <w:r w:rsidRPr="00F71FA2">
        <w:rPr>
          <w:rFonts w:cs="Times New Roman"/>
        </w:rPr>
        <w:t>k tomu povinen.</w:t>
      </w:r>
    </w:p>
    <w:p w14:paraId="0A503DE8" w14:textId="77777777" w:rsidR="00D20BF6" w:rsidRPr="00F71FA2" w:rsidRDefault="00D20BF6" w:rsidP="002A3A33">
      <w:pPr>
        <w:ind w:left="284" w:hanging="284"/>
        <w:jc w:val="both"/>
        <w:rPr>
          <w:rFonts w:cs="Times New Roman"/>
        </w:rPr>
      </w:pPr>
    </w:p>
    <w:p w14:paraId="626789D3" w14:textId="77777777" w:rsidR="00621995" w:rsidRPr="00F71FA2" w:rsidRDefault="00621995" w:rsidP="002A3A33">
      <w:pPr>
        <w:pStyle w:val="Odstavecseseznamem"/>
        <w:ind w:left="284"/>
        <w:jc w:val="both"/>
        <w:rPr>
          <w:rFonts w:cs="Times New Roman"/>
        </w:rPr>
      </w:pPr>
    </w:p>
    <w:p w14:paraId="5C112A99" w14:textId="1F9641D0" w:rsidR="00621995" w:rsidRPr="00F71FA2" w:rsidRDefault="00621995" w:rsidP="002A3A33">
      <w:pPr>
        <w:pStyle w:val="Odstavecseseznamem"/>
        <w:numPr>
          <w:ilvl w:val="0"/>
          <w:numId w:val="8"/>
        </w:numPr>
        <w:ind w:left="567" w:hanging="567"/>
        <w:jc w:val="both"/>
        <w:rPr>
          <w:rFonts w:cs="Times New Roman"/>
          <w:b/>
          <w:bCs/>
        </w:rPr>
      </w:pPr>
      <w:r w:rsidRPr="00F71FA2">
        <w:rPr>
          <w:rFonts w:cs="Times New Roman"/>
          <w:b/>
          <w:bCs/>
        </w:rPr>
        <w:t>OCHRANA DŮVĚRNÝCH INFORMACÍ</w:t>
      </w:r>
    </w:p>
    <w:p w14:paraId="1D61921D" w14:textId="77777777" w:rsidR="00F41FF9" w:rsidRPr="00F71FA2" w:rsidRDefault="00F41FF9" w:rsidP="00F41FF9">
      <w:pPr>
        <w:pStyle w:val="Odstavecseseznamem"/>
        <w:ind w:left="567"/>
        <w:jc w:val="both"/>
        <w:rPr>
          <w:rFonts w:cs="Times New Roman"/>
          <w:b/>
          <w:bCs/>
        </w:rPr>
      </w:pPr>
    </w:p>
    <w:p w14:paraId="199C1B7B" w14:textId="2046B817" w:rsidR="00621995" w:rsidRPr="00F71FA2" w:rsidRDefault="00621995" w:rsidP="002A3A33">
      <w:pPr>
        <w:pStyle w:val="Odstavecseseznamem"/>
        <w:numPr>
          <w:ilvl w:val="0"/>
          <w:numId w:val="32"/>
        </w:numPr>
        <w:spacing w:after="120" w:line="276" w:lineRule="auto"/>
        <w:ind w:left="284" w:hanging="284"/>
        <w:jc w:val="both"/>
        <w:rPr>
          <w:rFonts w:cs="Times New Roman"/>
        </w:rPr>
      </w:pPr>
      <w:r w:rsidRPr="00F71FA2">
        <w:rPr>
          <w:rFonts w:cs="Times New Roman"/>
        </w:rPr>
        <w:t xml:space="preserve">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w:t>
      </w:r>
      <w:r w:rsidR="00134A9E" w:rsidRPr="00F71FA2">
        <w:rPr>
          <w:rFonts w:cs="Times New Roman"/>
        </w:rPr>
        <w:t>4</w:t>
      </w:r>
      <w:r w:rsidRPr="00F71FA2">
        <w:rPr>
          <w:rFonts w:cs="Times New Roman"/>
        </w:rPr>
        <w:t xml:space="preserve"> této smlouvy se netýkají zákonných povinností </w:t>
      </w:r>
      <w:r w:rsidR="00D31A51" w:rsidRPr="00F71FA2">
        <w:rPr>
          <w:rFonts w:cs="Times New Roman"/>
        </w:rPr>
        <w:t xml:space="preserve">Příkazce </w:t>
      </w:r>
      <w:r w:rsidRPr="00F71FA2">
        <w:rPr>
          <w:rFonts w:cs="Times New Roman"/>
        </w:rPr>
        <w:t xml:space="preserve">(jako např. zveřejnit znění smlouvy v souladu se zákonem o veřejných zakázkách či v souladu se zákonem o registru smluv). </w:t>
      </w:r>
    </w:p>
    <w:p w14:paraId="68A2EE95" w14:textId="77777777" w:rsidR="007E5690" w:rsidRPr="00F71FA2" w:rsidRDefault="007E5690" w:rsidP="00FE1EE9">
      <w:pPr>
        <w:pStyle w:val="Odstavecseseznamem"/>
        <w:spacing w:after="120" w:line="276" w:lineRule="auto"/>
        <w:ind w:left="284"/>
        <w:jc w:val="both"/>
        <w:rPr>
          <w:rFonts w:cs="Times New Roman"/>
        </w:rPr>
      </w:pPr>
    </w:p>
    <w:p w14:paraId="5FAF20C9" w14:textId="54111E59" w:rsidR="007E5690" w:rsidRPr="00F71FA2" w:rsidRDefault="00621995" w:rsidP="00D31A51">
      <w:pPr>
        <w:pStyle w:val="Odstavecseseznamem"/>
        <w:numPr>
          <w:ilvl w:val="0"/>
          <w:numId w:val="32"/>
        </w:numPr>
        <w:spacing w:after="120" w:line="276" w:lineRule="auto"/>
        <w:ind w:left="284" w:hanging="284"/>
        <w:jc w:val="both"/>
        <w:rPr>
          <w:rFonts w:cs="Times New Roman"/>
        </w:rPr>
      </w:pPr>
      <w:r w:rsidRPr="00F71FA2">
        <w:rPr>
          <w:rFonts w:cs="Times New Roman"/>
        </w:rPr>
        <w:t xml:space="preserve">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w:t>
      </w:r>
      <w:r w:rsidRPr="00F71FA2">
        <w:rPr>
          <w:rFonts w:cs="Times New Roman"/>
        </w:rPr>
        <w:br/>
        <w:t xml:space="preserve">nejsou v obchodních kruzích běžně dostupné a mají být podle vůle smluvních stran utajeny. Smluvní strany se zavazují, že ke skutečnostem tvořícím obchodní tajemství, umožní přístup </w:t>
      </w:r>
      <w:r w:rsidR="00134A9E" w:rsidRPr="00F71FA2">
        <w:rPr>
          <w:rFonts w:cs="Times New Roman"/>
        </w:rPr>
        <w:br/>
      </w:r>
      <w:r w:rsidRPr="00F71FA2">
        <w:rPr>
          <w:rFonts w:cs="Times New Roman"/>
        </w:rPr>
        <w:t>pouze pracovníkům a osobám, které se smluvně zavázaly mlčenlivostí o skutečnostech tvořících obchodní tajemství.</w:t>
      </w:r>
    </w:p>
    <w:p w14:paraId="37216261" w14:textId="77777777" w:rsidR="007E5690" w:rsidRPr="00F71FA2" w:rsidRDefault="007E5690" w:rsidP="00FE1EE9">
      <w:pPr>
        <w:pStyle w:val="Odstavecseseznamem"/>
        <w:spacing w:after="120" w:line="276" w:lineRule="auto"/>
        <w:ind w:left="284"/>
        <w:jc w:val="both"/>
        <w:rPr>
          <w:rFonts w:cs="Times New Roman"/>
        </w:rPr>
      </w:pPr>
    </w:p>
    <w:p w14:paraId="2C714B94" w14:textId="6CAD8203" w:rsidR="00621995" w:rsidRPr="00F71FA2" w:rsidRDefault="00621995" w:rsidP="00621995">
      <w:pPr>
        <w:pStyle w:val="Odstavecseseznamem"/>
        <w:numPr>
          <w:ilvl w:val="0"/>
          <w:numId w:val="32"/>
        </w:numPr>
        <w:spacing w:after="120" w:line="276" w:lineRule="auto"/>
        <w:ind w:left="284" w:hanging="284"/>
        <w:jc w:val="both"/>
        <w:rPr>
          <w:rFonts w:cs="Times New Roman"/>
        </w:rPr>
      </w:pPr>
      <w:r w:rsidRPr="00F71FA2">
        <w:rPr>
          <w:rFonts w:cs="Times New Roman"/>
        </w:rPr>
        <w:t>Smluvní strany jsou povinny zachovávat obchodní tajemství i po skončení tohoto smluvního vztahu po dobu, po kterou trvají skutečnosti obchodní tajemství tvořící.</w:t>
      </w:r>
    </w:p>
    <w:p w14:paraId="7F0D2A6C" w14:textId="77777777" w:rsidR="007E5690" w:rsidRPr="00F71FA2" w:rsidRDefault="007E5690" w:rsidP="00FE1EE9">
      <w:pPr>
        <w:pStyle w:val="Odstavecseseznamem"/>
        <w:spacing w:after="120" w:line="276" w:lineRule="auto"/>
        <w:ind w:left="284"/>
        <w:jc w:val="both"/>
        <w:rPr>
          <w:rFonts w:cs="Times New Roman"/>
        </w:rPr>
      </w:pPr>
    </w:p>
    <w:p w14:paraId="116D33CD" w14:textId="0CBF067D" w:rsidR="00621995" w:rsidRPr="00F71FA2" w:rsidRDefault="00621995" w:rsidP="00621995">
      <w:pPr>
        <w:pStyle w:val="Odstavecseseznamem"/>
        <w:numPr>
          <w:ilvl w:val="0"/>
          <w:numId w:val="32"/>
        </w:numPr>
        <w:spacing w:after="120" w:line="276" w:lineRule="auto"/>
        <w:ind w:left="284" w:hanging="284"/>
        <w:jc w:val="both"/>
        <w:rPr>
          <w:rFonts w:cs="Times New Roman"/>
        </w:rPr>
      </w:pPr>
      <w:r w:rsidRPr="00F71FA2">
        <w:rPr>
          <w:rFonts w:cs="Times New Roman"/>
        </w:rPr>
        <w:t xml:space="preserve">Smluvní strany se zavazují, že informace získané od druhé smluvní strany nebo při spolupráci </w:t>
      </w:r>
      <w:r w:rsidRPr="00F71FA2">
        <w:rPr>
          <w:rFonts w:cs="Times New Roman"/>
        </w:rPr>
        <w:br/>
        <w:t>s ní nevyužijí k vlastní výdělečné činnosti a ani neumožní, aby je k výdělečné činnosti využila třetí osoba.</w:t>
      </w:r>
    </w:p>
    <w:p w14:paraId="3BAC74B4" w14:textId="77777777" w:rsidR="00621995" w:rsidRPr="00F71FA2" w:rsidRDefault="00621995" w:rsidP="00621995">
      <w:pPr>
        <w:pStyle w:val="Odstavecseseznamem"/>
        <w:ind w:left="284"/>
        <w:jc w:val="both"/>
        <w:rPr>
          <w:rFonts w:cs="Times New Roman"/>
        </w:rPr>
      </w:pPr>
    </w:p>
    <w:p w14:paraId="0175C990" w14:textId="77777777" w:rsidR="00A25CD2" w:rsidRPr="00F71FA2" w:rsidRDefault="00A25CD2" w:rsidP="0096189C">
      <w:pPr>
        <w:pStyle w:val="Odstavecseseznamem"/>
        <w:ind w:left="567"/>
        <w:jc w:val="both"/>
        <w:rPr>
          <w:rFonts w:cs="Times New Roman"/>
          <w:b/>
          <w:bCs/>
        </w:rPr>
      </w:pPr>
    </w:p>
    <w:p w14:paraId="230EA005" w14:textId="77777777" w:rsidR="00D20BF6" w:rsidRPr="00F71FA2" w:rsidRDefault="00D20BF6" w:rsidP="0096189C">
      <w:pPr>
        <w:pStyle w:val="Odstavecseseznamem"/>
        <w:numPr>
          <w:ilvl w:val="0"/>
          <w:numId w:val="8"/>
        </w:numPr>
        <w:ind w:left="567" w:hanging="567"/>
        <w:jc w:val="both"/>
        <w:rPr>
          <w:rFonts w:cs="Times New Roman"/>
          <w:b/>
          <w:bCs/>
        </w:rPr>
      </w:pPr>
      <w:r w:rsidRPr="00F71FA2">
        <w:rPr>
          <w:rFonts w:cs="Times New Roman"/>
          <w:b/>
          <w:bCs/>
        </w:rPr>
        <w:tab/>
        <w:t>ZÁVĚREČNÁ USTANOVENÍ</w:t>
      </w:r>
    </w:p>
    <w:p w14:paraId="2FC62DED" w14:textId="77777777" w:rsidR="00134A9E" w:rsidRPr="00F71FA2" w:rsidRDefault="00134A9E" w:rsidP="00134A9E">
      <w:pPr>
        <w:pStyle w:val="Odstavecseseznamem"/>
        <w:ind w:left="567"/>
        <w:jc w:val="both"/>
        <w:rPr>
          <w:rFonts w:cs="Times New Roman"/>
          <w:b/>
          <w:bCs/>
        </w:rPr>
      </w:pPr>
    </w:p>
    <w:p w14:paraId="031D9758" w14:textId="77777777" w:rsidR="00D20BF6" w:rsidRPr="00F71FA2" w:rsidRDefault="00D20BF6" w:rsidP="0096189C">
      <w:pPr>
        <w:pStyle w:val="Odstavecseseznamem"/>
        <w:numPr>
          <w:ilvl w:val="0"/>
          <w:numId w:val="23"/>
        </w:numPr>
        <w:ind w:left="284" w:hanging="284"/>
        <w:jc w:val="both"/>
        <w:rPr>
          <w:rFonts w:cs="Times New Roman"/>
        </w:rPr>
      </w:pPr>
      <w:r w:rsidRPr="00F71FA2">
        <w:rPr>
          <w:rFonts w:cs="Times New Roman"/>
        </w:rPr>
        <w:t>Ostatní práva a povinnosti Smluvních stran se řídí příslušnými ustanoveními ObčZ.</w:t>
      </w:r>
    </w:p>
    <w:p w14:paraId="2143AEF0" w14:textId="77777777" w:rsidR="00D20BF6" w:rsidRPr="00F71FA2" w:rsidRDefault="00D20BF6" w:rsidP="0096189C">
      <w:pPr>
        <w:tabs>
          <w:tab w:val="left" w:pos="3705"/>
        </w:tabs>
        <w:ind w:left="284" w:hanging="284"/>
        <w:jc w:val="both"/>
        <w:rPr>
          <w:rFonts w:cs="Times New Roman"/>
        </w:rPr>
      </w:pPr>
    </w:p>
    <w:p w14:paraId="1DBDB605" w14:textId="2E722B47" w:rsidR="00D20BF6" w:rsidRDefault="00D20BF6" w:rsidP="0096189C">
      <w:pPr>
        <w:pStyle w:val="Odstavecseseznamem"/>
        <w:numPr>
          <w:ilvl w:val="0"/>
          <w:numId w:val="23"/>
        </w:numPr>
        <w:ind w:left="284" w:hanging="284"/>
        <w:jc w:val="both"/>
        <w:rPr>
          <w:rFonts w:cs="Times New Roman"/>
        </w:rPr>
      </w:pPr>
      <w:r w:rsidRPr="00F71FA2">
        <w:rPr>
          <w:rFonts w:cs="Times New Roman"/>
        </w:rPr>
        <w:t xml:space="preserve">Tato Smlouva byla uzavřena dle skutečné vůle Smluvních stran, a proto byla </w:t>
      </w:r>
      <w:r w:rsidR="00100C72" w:rsidRPr="00F71FA2">
        <w:rPr>
          <w:rFonts w:cs="Times New Roman"/>
        </w:rPr>
        <w:br/>
      </w:r>
      <w:r w:rsidRPr="00F71FA2">
        <w:rPr>
          <w:rFonts w:cs="Times New Roman"/>
        </w:rPr>
        <w:t>jimi jakožto správná vlastnoručně podepsána.</w:t>
      </w:r>
    </w:p>
    <w:p w14:paraId="12E7192F" w14:textId="77777777" w:rsidR="00A25CD2" w:rsidRPr="00F71FA2" w:rsidRDefault="00A25CD2" w:rsidP="00A25CD2">
      <w:pPr>
        <w:pStyle w:val="Odstavecseseznamem"/>
        <w:ind w:left="284"/>
        <w:jc w:val="both"/>
        <w:rPr>
          <w:rFonts w:cs="Times New Roman"/>
        </w:rPr>
      </w:pPr>
    </w:p>
    <w:p w14:paraId="11FCA227" w14:textId="77777777" w:rsidR="00D20BF6" w:rsidRPr="00FC472E" w:rsidRDefault="00D20BF6" w:rsidP="0096189C">
      <w:pPr>
        <w:pStyle w:val="Odstavecseseznamem"/>
        <w:numPr>
          <w:ilvl w:val="0"/>
          <w:numId w:val="23"/>
        </w:numPr>
        <w:ind w:left="284" w:hanging="284"/>
        <w:jc w:val="both"/>
        <w:rPr>
          <w:rFonts w:cs="Times New Roman"/>
        </w:rPr>
      </w:pPr>
      <w:r w:rsidRPr="00FC472E">
        <w:rPr>
          <w:rFonts w:cs="Times New Roman"/>
        </w:rPr>
        <w:t>Veškeré změny a doplnění této Smlouvy jsou možné pouze formou písemných dodatků odsouhlasených a podepsaných oběma Smluvními stranami.</w:t>
      </w:r>
    </w:p>
    <w:p w14:paraId="23E57ED2" w14:textId="77777777" w:rsidR="00D20BF6" w:rsidRPr="00FC472E" w:rsidRDefault="00D20BF6" w:rsidP="00840AB4">
      <w:pPr>
        <w:ind w:left="284" w:hanging="284"/>
        <w:jc w:val="both"/>
        <w:rPr>
          <w:rFonts w:cs="Times New Roman"/>
        </w:rPr>
      </w:pPr>
    </w:p>
    <w:p w14:paraId="145E520F" w14:textId="77777777" w:rsidR="00840AB4" w:rsidRPr="00FC472E" w:rsidRDefault="00D20BF6" w:rsidP="00840AB4">
      <w:pPr>
        <w:pStyle w:val="Odstavecseseznamem"/>
        <w:numPr>
          <w:ilvl w:val="0"/>
          <w:numId w:val="23"/>
        </w:numPr>
        <w:ind w:left="284" w:hanging="284"/>
        <w:jc w:val="both"/>
        <w:rPr>
          <w:rFonts w:cs="Times New Roman"/>
        </w:rPr>
      </w:pPr>
      <w:r w:rsidRPr="00FC472E">
        <w:rPr>
          <w:rFonts w:cs="Times New Roman"/>
        </w:rPr>
        <w:t>Za Příkazce je oprávněn jednat v záležitostech organizování veřejných zakázek</w:t>
      </w:r>
      <w:r w:rsidR="00840AB4" w:rsidRPr="00FC472E">
        <w:rPr>
          <w:rFonts w:cs="Times New Roman"/>
        </w:rPr>
        <w:t>:</w:t>
      </w:r>
    </w:p>
    <w:p w14:paraId="1AB80899" w14:textId="37D01289" w:rsidR="006A34F6" w:rsidRDefault="006A34F6" w:rsidP="006A34F6">
      <w:pPr>
        <w:pStyle w:val="Odstavecseseznamem"/>
        <w:ind w:hanging="294"/>
        <w:rPr>
          <w:rFonts w:cs="Times New Roman"/>
        </w:rPr>
      </w:pPr>
      <w:proofErr w:type="spellStart"/>
      <w:r>
        <w:rPr>
          <w:rFonts w:cs="Times New Roman"/>
        </w:rPr>
        <w:t>xxxxxxxxxxxxx</w:t>
      </w:r>
      <w:proofErr w:type="spellEnd"/>
      <w:r>
        <w:rPr>
          <w:rFonts w:cs="Times New Roman"/>
        </w:rPr>
        <w:t xml:space="preserve">, </w:t>
      </w:r>
      <w:hyperlink r:id="rId9" w:history="1">
        <w:r w:rsidRPr="00443A7C">
          <w:rPr>
            <w:rStyle w:val="Hypertextovodkaz"/>
            <w:rFonts w:cs="Times New Roman"/>
          </w:rPr>
          <w:t>tel:xxxxxxxxx</w:t>
        </w:r>
      </w:hyperlink>
      <w:r>
        <w:rPr>
          <w:rFonts w:cs="Times New Roman"/>
        </w:rPr>
        <w:t xml:space="preserve">, </w:t>
      </w:r>
      <w:proofErr w:type="spellStart"/>
      <w:r>
        <w:rPr>
          <w:rFonts w:cs="Times New Roman"/>
        </w:rPr>
        <w:t>e-mail:xxxxxxxxxxx</w:t>
      </w:r>
      <w:proofErr w:type="spellEnd"/>
      <w:r>
        <w:rPr>
          <w:rFonts w:cs="Times New Roman"/>
        </w:rPr>
        <w:t>,</w:t>
      </w:r>
    </w:p>
    <w:p w14:paraId="3979D812" w14:textId="68E436C1" w:rsidR="00840AB4" w:rsidRPr="006A34F6" w:rsidRDefault="006A34F6" w:rsidP="006A34F6">
      <w:pPr>
        <w:pStyle w:val="Odstavecseseznamem"/>
        <w:ind w:hanging="294"/>
        <w:rPr>
          <w:rFonts w:cs="Times New Roman"/>
        </w:rPr>
      </w:pPr>
      <w:proofErr w:type="spellStart"/>
      <w:r>
        <w:rPr>
          <w:rFonts w:cs="Times New Roman"/>
        </w:rPr>
        <w:t>xxxxxxxxxxxxx</w:t>
      </w:r>
      <w:proofErr w:type="spellEnd"/>
      <w:r>
        <w:rPr>
          <w:rFonts w:cs="Times New Roman"/>
        </w:rPr>
        <w:t xml:space="preserve">, </w:t>
      </w:r>
      <w:hyperlink r:id="rId10" w:history="1">
        <w:r w:rsidRPr="00443A7C">
          <w:rPr>
            <w:rStyle w:val="Hypertextovodkaz"/>
            <w:rFonts w:cs="Times New Roman"/>
          </w:rPr>
          <w:t>tel:xxxxxxxxx</w:t>
        </w:r>
      </w:hyperlink>
      <w:r>
        <w:rPr>
          <w:rFonts w:cs="Times New Roman"/>
        </w:rPr>
        <w:t xml:space="preserve">, </w:t>
      </w:r>
      <w:proofErr w:type="spellStart"/>
      <w:r>
        <w:rPr>
          <w:rFonts w:cs="Times New Roman"/>
        </w:rPr>
        <w:t>e-mail:xxxxxxxxxxx</w:t>
      </w:r>
      <w:proofErr w:type="spellEnd"/>
      <w:r>
        <w:rPr>
          <w:rFonts w:cs="Times New Roman"/>
        </w:rPr>
        <w:t>,</w:t>
      </w:r>
    </w:p>
    <w:p w14:paraId="061C80B4" w14:textId="7FD8D3F9" w:rsidR="006A34F6" w:rsidRDefault="006A34F6" w:rsidP="006A34F6">
      <w:pPr>
        <w:pStyle w:val="Odstavecseseznamem"/>
        <w:ind w:hanging="294"/>
        <w:rPr>
          <w:rFonts w:cs="Times New Roman"/>
        </w:rPr>
      </w:pPr>
      <w:proofErr w:type="spellStart"/>
      <w:r>
        <w:rPr>
          <w:rFonts w:cs="Times New Roman"/>
        </w:rPr>
        <w:t>xxxxxxxxxxxxx</w:t>
      </w:r>
      <w:proofErr w:type="spellEnd"/>
      <w:r>
        <w:rPr>
          <w:rFonts w:cs="Times New Roman"/>
        </w:rPr>
        <w:t xml:space="preserve">, </w:t>
      </w:r>
      <w:hyperlink r:id="rId11" w:history="1">
        <w:r w:rsidRPr="00443A7C">
          <w:rPr>
            <w:rStyle w:val="Hypertextovodkaz"/>
            <w:rFonts w:cs="Times New Roman"/>
          </w:rPr>
          <w:t>tel:xxxxxxxxx</w:t>
        </w:r>
      </w:hyperlink>
      <w:r>
        <w:rPr>
          <w:rFonts w:cs="Times New Roman"/>
        </w:rPr>
        <w:t xml:space="preserve">, </w:t>
      </w:r>
      <w:proofErr w:type="spellStart"/>
      <w:r>
        <w:rPr>
          <w:rFonts w:cs="Times New Roman"/>
        </w:rPr>
        <w:t>e-mail:xxxxxxxxxxx</w:t>
      </w:r>
      <w:proofErr w:type="spellEnd"/>
      <w:r>
        <w:rPr>
          <w:rFonts w:cs="Times New Roman"/>
        </w:rPr>
        <w:t>,</w:t>
      </w:r>
    </w:p>
    <w:p w14:paraId="4721E465" w14:textId="698AD58D" w:rsidR="006A34F6" w:rsidRPr="006A34F6" w:rsidRDefault="006A34F6" w:rsidP="006A34F6">
      <w:pPr>
        <w:rPr>
          <w:rFonts w:cs="Times New Roman"/>
        </w:rPr>
      </w:pPr>
      <w:r>
        <w:rPr>
          <w:rFonts w:cs="Times New Roman"/>
        </w:rPr>
        <w:t xml:space="preserve">        </w:t>
      </w:r>
      <w:proofErr w:type="spellStart"/>
      <w:r w:rsidRPr="006A34F6">
        <w:rPr>
          <w:rFonts w:cs="Times New Roman"/>
        </w:rPr>
        <w:t>xxxxxxxxxxxxx</w:t>
      </w:r>
      <w:proofErr w:type="spellEnd"/>
      <w:r w:rsidRPr="006A34F6">
        <w:rPr>
          <w:rFonts w:cs="Times New Roman"/>
        </w:rPr>
        <w:t xml:space="preserve">, </w:t>
      </w:r>
      <w:hyperlink r:id="rId12" w:history="1">
        <w:r w:rsidRPr="006A34F6">
          <w:rPr>
            <w:rStyle w:val="Hypertextovodkaz"/>
            <w:rFonts w:cs="Times New Roman"/>
          </w:rPr>
          <w:t>tel:xxxxxxxxx</w:t>
        </w:r>
      </w:hyperlink>
      <w:r w:rsidRPr="006A34F6">
        <w:rPr>
          <w:rFonts w:cs="Times New Roman"/>
        </w:rPr>
        <w:t xml:space="preserve">, </w:t>
      </w:r>
      <w:proofErr w:type="spellStart"/>
      <w:r w:rsidRPr="006A34F6">
        <w:rPr>
          <w:rFonts w:cs="Times New Roman"/>
        </w:rPr>
        <w:t>e-mail:xxxxxxxxxxx</w:t>
      </w:r>
      <w:proofErr w:type="spellEnd"/>
      <w:r>
        <w:rPr>
          <w:rFonts w:cs="Times New Roman"/>
        </w:rPr>
        <w:t>.</w:t>
      </w:r>
      <w:bookmarkStart w:id="1" w:name="_GoBack"/>
      <w:bookmarkEnd w:id="1"/>
    </w:p>
    <w:p w14:paraId="16682FF1" w14:textId="5E1703BD" w:rsidR="00347C77" w:rsidRPr="006A34F6" w:rsidRDefault="00347C77" w:rsidP="006A34F6">
      <w:pPr>
        <w:rPr>
          <w:rFonts w:cs="Times New Roman"/>
        </w:rPr>
      </w:pPr>
    </w:p>
    <w:p w14:paraId="2B63CDE3" w14:textId="77777777" w:rsidR="006A34F6" w:rsidRDefault="00840AB4" w:rsidP="006A34F6">
      <w:pPr>
        <w:pStyle w:val="Odstavecseseznamem"/>
        <w:ind w:hanging="294"/>
        <w:rPr>
          <w:rFonts w:cs="Times New Roman"/>
        </w:rPr>
      </w:pPr>
      <w:r>
        <w:rPr>
          <w:rFonts w:cs="Times New Roman"/>
        </w:rPr>
        <w:t xml:space="preserve">      </w:t>
      </w:r>
      <w:r w:rsidR="00D20BF6" w:rsidRPr="00F71FA2">
        <w:rPr>
          <w:rFonts w:cs="Times New Roman"/>
        </w:rPr>
        <w:t>Za Příkazníka je oprávněn</w:t>
      </w:r>
      <w:r w:rsidR="00347C77">
        <w:rPr>
          <w:rFonts w:cs="Times New Roman"/>
        </w:rPr>
        <w:t>/</w:t>
      </w:r>
      <w:r w:rsidR="00D20BF6" w:rsidRPr="00F71FA2">
        <w:rPr>
          <w:rFonts w:cs="Times New Roman"/>
        </w:rPr>
        <w:t xml:space="preserve">a </w:t>
      </w:r>
      <w:proofErr w:type="spellStart"/>
      <w:r w:rsidR="00D20BF6" w:rsidRPr="00F71FA2">
        <w:rPr>
          <w:rFonts w:cs="Times New Roman"/>
        </w:rPr>
        <w:t>jednat</w:t>
      </w:r>
    </w:p>
    <w:p w14:paraId="390C6898" w14:textId="0A9E460F" w:rsidR="006A34F6" w:rsidRDefault="006A34F6" w:rsidP="006A34F6">
      <w:pPr>
        <w:pStyle w:val="Odstavecseseznamem"/>
        <w:ind w:hanging="294"/>
        <w:rPr>
          <w:rFonts w:cs="Times New Roman"/>
        </w:rPr>
      </w:pPr>
      <w:r>
        <w:rPr>
          <w:rFonts w:cs="Times New Roman"/>
        </w:rPr>
        <w:t>xxxxxxxxxxxxx</w:t>
      </w:r>
      <w:proofErr w:type="spellEnd"/>
      <w:r>
        <w:rPr>
          <w:rFonts w:cs="Times New Roman"/>
        </w:rPr>
        <w:t xml:space="preserve">, </w:t>
      </w:r>
      <w:hyperlink r:id="rId13" w:history="1">
        <w:r w:rsidRPr="00443A7C">
          <w:rPr>
            <w:rStyle w:val="Hypertextovodkaz"/>
            <w:rFonts w:cs="Times New Roman"/>
          </w:rPr>
          <w:t>tel:xxxxxxxxx</w:t>
        </w:r>
      </w:hyperlink>
      <w:r>
        <w:rPr>
          <w:rFonts w:cs="Times New Roman"/>
        </w:rPr>
        <w:t xml:space="preserve">, </w:t>
      </w:r>
      <w:proofErr w:type="spellStart"/>
      <w:r>
        <w:rPr>
          <w:rFonts w:cs="Times New Roman"/>
        </w:rPr>
        <w:t>e-mail:xxxxxxxxxxx</w:t>
      </w:r>
      <w:proofErr w:type="spellEnd"/>
      <w:r>
        <w:rPr>
          <w:rFonts w:cs="Times New Roman"/>
        </w:rPr>
        <w:t>.</w:t>
      </w:r>
    </w:p>
    <w:p w14:paraId="2C8227B0" w14:textId="2C4A6210" w:rsidR="00D20BF6" w:rsidRPr="006A34F6" w:rsidRDefault="00D20BF6" w:rsidP="006A34F6">
      <w:pPr>
        <w:spacing w:line="240" w:lineRule="atLeast"/>
        <w:rPr>
          <w:rFonts w:ascii="Arial" w:hAnsi="Arial" w:cs="Arial"/>
          <w:color w:val="000000"/>
          <w:shd w:val="clear" w:color="auto" w:fill="FFFFFF"/>
        </w:rPr>
      </w:pPr>
    </w:p>
    <w:p w14:paraId="183963F4" w14:textId="156A02C3" w:rsidR="00D20BF6" w:rsidRPr="00F71FA2" w:rsidRDefault="00D20BF6" w:rsidP="0096189C">
      <w:pPr>
        <w:pStyle w:val="Zkladntextodsazen2"/>
        <w:numPr>
          <w:ilvl w:val="0"/>
          <w:numId w:val="23"/>
        </w:numPr>
        <w:spacing w:line="276" w:lineRule="auto"/>
        <w:ind w:left="284" w:hanging="284"/>
        <w:jc w:val="both"/>
        <w:rPr>
          <w:rFonts w:cs="Times New Roman"/>
        </w:rPr>
      </w:pPr>
      <w:r w:rsidRPr="00F71FA2">
        <w:rPr>
          <w:rFonts w:cs="Times New Roman"/>
        </w:rPr>
        <w:t>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bude nejvíce blížit účelu zrušeného, neplatného nebo nevynutitelného ustanovení. To samé bude aplikováno, jestliže se ukáže, že Smlouva obsahuje mezery.</w:t>
      </w:r>
      <w:r w:rsidR="002D17C7" w:rsidRPr="00F71FA2">
        <w:rPr>
          <w:rFonts w:cs="Times New Roman"/>
        </w:rPr>
        <w:t xml:space="preserve"> </w:t>
      </w:r>
      <w:r w:rsidRPr="00F71FA2">
        <w:rPr>
          <w:rFonts w:cs="Times New Roman"/>
        </w:rPr>
        <w:t>V případě, že takováto mezera nemůže být vyplněna výkladem, Smluvní strany jsou povinny spolupracovat na vytvoření odpovídajícího dodatku k této Smlouvě.</w:t>
      </w:r>
    </w:p>
    <w:p w14:paraId="10BE0B53" w14:textId="336C70CD" w:rsidR="00D20BF6" w:rsidRPr="00F71FA2" w:rsidRDefault="00D20BF6" w:rsidP="008B0EDD">
      <w:pPr>
        <w:pStyle w:val="Odstavecseseznamem"/>
        <w:numPr>
          <w:ilvl w:val="0"/>
          <w:numId w:val="23"/>
        </w:numPr>
        <w:ind w:left="284" w:hanging="284"/>
        <w:rPr>
          <w:rFonts w:cs="Times New Roman"/>
        </w:rPr>
      </w:pPr>
      <w:r w:rsidRPr="00F71FA2">
        <w:rPr>
          <w:rFonts w:cs="Times New Roman"/>
        </w:rPr>
        <w:t xml:space="preserve">Tato Smlouva je </w:t>
      </w:r>
      <w:r w:rsidR="008B0EDD">
        <w:rPr>
          <w:rFonts w:cs="Times New Roman"/>
        </w:rPr>
        <w:t xml:space="preserve">ve dvou stejnopisech, </w:t>
      </w:r>
      <w:r w:rsidRPr="00F71FA2">
        <w:rPr>
          <w:rFonts w:cs="Times New Roman"/>
        </w:rPr>
        <w:t>z nichž každá Smluvní strana obdrží po jednom stejnopise.</w:t>
      </w:r>
    </w:p>
    <w:p w14:paraId="6194710E" w14:textId="77777777" w:rsidR="00284947" w:rsidRPr="00F71FA2" w:rsidRDefault="00284947" w:rsidP="00284947">
      <w:pPr>
        <w:pStyle w:val="Odstavecseseznamem"/>
        <w:ind w:left="284"/>
        <w:jc w:val="both"/>
        <w:rPr>
          <w:rFonts w:cs="Times New Roman"/>
        </w:rPr>
      </w:pPr>
    </w:p>
    <w:p w14:paraId="403C02E6" w14:textId="5C98EB2F" w:rsidR="00495F36" w:rsidRPr="00F71FA2" w:rsidRDefault="00495F36" w:rsidP="00495F36">
      <w:pPr>
        <w:numPr>
          <w:ilvl w:val="0"/>
          <w:numId w:val="23"/>
        </w:numPr>
        <w:spacing w:after="120" w:line="276" w:lineRule="auto"/>
        <w:ind w:left="284" w:hanging="284"/>
        <w:jc w:val="both"/>
        <w:rPr>
          <w:rFonts w:cs="Times New Roman"/>
        </w:rPr>
      </w:pPr>
      <w:r w:rsidRPr="00F71FA2">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w:t>
      </w:r>
      <w:r w:rsidR="00342D1C" w:rsidRPr="00F71FA2">
        <w:rPr>
          <w:rFonts w:cs="Times New Roman"/>
        </w:rPr>
        <w:t xml:space="preserve">Příkazce </w:t>
      </w:r>
      <w:r w:rsidRPr="00F71FA2">
        <w:rPr>
          <w:rFonts w:cs="Times New Roman"/>
        </w:rPr>
        <w:t xml:space="preserve">zajistí zveřejnění smlouvy zasláním správci registru smluv nejpozději ve lhůtě do 30 dnů od podpisu smlouvy oběma smluvními stranami. </w:t>
      </w:r>
      <w:r w:rsidR="00342D1C" w:rsidRPr="00F71FA2">
        <w:rPr>
          <w:rFonts w:cs="Times New Roman"/>
        </w:rPr>
        <w:t>Příkazník</w:t>
      </w:r>
      <w:r w:rsidRPr="00F71FA2">
        <w:rPr>
          <w:rFonts w:cs="Times New Roman"/>
        </w:rPr>
        <w:t xml:space="preserve"> obdrží potvrzení o uveřejnění v registru smluv automaticky vygenerované správcem registru smluv</w:t>
      </w:r>
      <w:r w:rsidR="00621995" w:rsidRPr="00F71FA2">
        <w:rPr>
          <w:rFonts w:cs="Times New Roman"/>
        </w:rPr>
        <w:t xml:space="preserve"> do své datové schránky. </w:t>
      </w:r>
      <w:r w:rsidRPr="00F71FA2">
        <w:rPr>
          <w:rFonts w:cs="Times New Roman"/>
        </w:rPr>
        <w:t>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7B64DE4B" w14:textId="77777777" w:rsidR="00A25CD2" w:rsidRDefault="00495F36" w:rsidP="00A25CD2">
      <w:pPr>
        <w:numPr>
          <w:ilvl w:val="0"/>
          <w:numId w:val="23"/>
        </w:numPr>
        <w:spacing w:after="120" w:line="276" w:lineRule="auto"/>
        <w:ind w:left="284" w:hanging="284"/>
        <w:jc w:val="both"/>
        <w:rPr>
          <w:rFonts w:cs="Times New Roman"/>
        </w:rPr>
      </w:pPr>
      <w:r w:rsidRPr="00F71FA2">
        <w:rPr>
          <w:rFonts w:cs="Times New Roman"/>
        </w:rPr>
        <w:t>Zhotovitel podpisem této smlouvy souhlasí s poskytnutím informací o smlouvě v rozsahu zákona č. 106/1999 Sb., o svobodném přístupu k informacím, ve znění pozdějších předpisů.</w:t>
      </w:r>
    </w:p>
    <w:p w14:paraId="5A3824D8" w14:textId="67B0E4A5" w:rsidR="00D20BF6" w:rsidRPr="00A25CD2" w:rsidRDefault="00495F36" w:rsidP="00A25CD2">
      <w:pPr>
        <w:numPr>
          <w:ilvl w:val="0"/>
          <w:numId w:val="23"/>
        </w:numPr>
        <w:spacing w:after="120" w:line="276" w:lineRule="auto"/>
        <w:ind w:left="284" w:hanging="284"/>
        <w:jc w:val="both"/>
        <w:rPr>
          <w:rFonts w:cs="Times New Roman"/>
        </w:rPr>
      </w:pPr>
      <w:r w:rsidRPr="00A25CD2">
        <w:rPr>
          <w:rFonts w:cs="Times New Roman"/>
        </w:rPr>
        <w:t xml:space="preserve">Smluvní strany výslovně souhlasí, že v souladu s ustanovením § 219 odst. 1 zákona č. 134/2016 Sb., o veřejných zakázkách, ve znění pozdějších předpisů, bude celé znění smlouvy včetně všech jejích změn a dodatků uveřejněno na profilu </w:t>
      </w:r>
      <w:r w:rsidR="00D31A51" w:rsidRPr="00A25CD2">
        <w:rPr>
          <w:rFonts w:cs="Times New Roman"/>
        </w:rPr>
        <w:t>Příkazce</w:t>
      </w:r>
      <w:r w:rsidR="00284947" w:rsidRPr="00A25CD2">
        <w:rPr>
          <w:rFonts w:cs="Times New Roman"/>
        </w:rPr>
        <w:t>, který je veřejně přístupný.</w:t>
      </w:r>
    </w:p>
    <w:p w14:paraId="3E28B39D" w14:textId="77777777" w:rsidR="00D20BF6" w:rsidRPr="00F71FA2" w:rsidRDefault="00D20BF6" w:rsidP="00FE1EE9">
      <w:pPr>
        <w:pStyle w:val="Zkladntext"/>
        <w:numPr>
          <w:ilvl w:val="0"/>
          <w:numId w:val="23"/>
        </w:numPr>
        <w:ind w:left="284" w:hanging="284"/>
        <w:rPr>
          <w:rFonts w:cs="Times New Roman"/>
        </w:rPr>
      </w:pPr>
      <w:r w:rsidRPr="00F71FA2">
        <w:rPr>
          <w:rFonts w:cs="Times New Roman"/>
        </w:rPr>
        <w:t xml:space="preserve">Smluvní strany prohlašují, že si Smlouvu před jejím podpisem řádně přečetly, že jejímu obsahu porozuměly, že tato vyjadřuje jejich pravou a svobodnu vůli, a na důkaz toho připojují </w:t>
      </w:r>
      <w:r w:rsidRPr="00F71FA2">
        <w:rPr>
          <w:rFonts w:cs="Times New Roman"/>
        </w:rPr>
        <w:br/>
        <w:t>své podpisy.</w:t>
      </w:r>
    </w:p>
    <w:p w14:paraId="3A7F68ED" w14:textId="77777777" w:rsidR="00D20BF6" w:rsidRPr="00F71FA2" w:rsidRDefault="00D20BF6" w:rsidP="00D20BF6">
      <w:pPr>
        <w:jc w:val="both"/>
        <w:rPr>
          <w:rFonts w:cs="Times New Roman"/>
        </w:rPr>
      </w:pPr>
    </w:p>
    <w:p w14:paraId="44E90C3C" w14:textId="77777777" w:rsidR="00D20BF6" w:rsidRPr="00F71FA2" w:rsidRDefault="00D20BF6" w:rsidP="00D20BF6">
      <w:pPr>
        <w:jc w:val="both"/>
        <w:rPr>
          <w:rFonts w:cs="Times New Roman"/>
        </w:rPr>
      </w:pPr>
    </w:p>
    <w:p w14:paraId="3B874638" w14:textId="77777777" w:rsidR="00D20BF6" w:rsidRPr="00F71FA2" w:rsidRDefault="00D20BF6" w:rsidP="00D20BF6">
      <w:pPr>
        <w:jc w:val="both"/>
        <w:rPr>
          <w:rFonts w:cs="Times New Roman"/>
        </w:rPr>
      </w:pPr>
    </w:p>
    <w:p w14:paraId="4F9DA5D0" w14:textId="385A08D9" w:rsidR="00D20BF6" w:rsidRPr="00F71FA2" w:rsidRDefault="00D20BF6" w:rsidP="00D20BF6">
      <w:pPr>
        <w:jc w:val="both"/>
        <w:rPr>
          <w:rFonts w:cs="Times New Roman"/>
        </w:rPr>
      </w:pPr>
      <w:r w:rsidRPr="00F71FA2">
        <w:rPr>
          <w:rFonts w:cs="Times New Roman"/>
        </w:rPr>
        <w:t xml:space="preserve">V Praze dne </w:t>
      </w:r>
      <w:r w:rsidRPr="00F71FA2">
        <w:rPr>
          <w:rFonts w:cs="Times New Roman"/>
        </w:rPr>
        <w:tab/>
      </w:r>
      <w:r w:rsidRPr="00F71FA2">
        <w:rPr>
          <w:rFonts w:cs="Times New Roman"/>
        </w:rPr>
        <w:tab/>
      </w:r>
      <w:r w:rsidRPr="00F71FA2">
        <w:rPr>
          <w:rFonts w:cs="Times New Roman"/>
        </w:rPr>
        <w:tab/>
      </w:r>
      <w:r w:rsidRPr="00F71FA2">
        <w:rPr>
          <w:rFonts w:cs="Times New Roman"/>
        </w:rPr>
        <w:tab/>
      </w:r>
      <w:r w:rsidRPr="00F71FA2">
        <w:rPr>
          <w:rFonts w:cs="Times New Roman"/>
        </w:rPr>
        <w:tab/>
      </w:r>
      <w:r w:rsidR="005E2A4B">
        <w:rPr>
          <w:rFonts w:cs="Times New Roman"/>
        </w:rPr>
        <w:t xml:space="preserve">                         </w:t>
      </w:r>
      <w:r w:rsidRPr="00F71FA2">
        <w:rPr>
          <w:rFonts w:cs="Times New Roman"/>
        </w:rPr>
        <w:t xml:space="preserve">V Praze dne </w:t>
      </w:r>
    </w:p>
    <w:p w14:paraId="1FCF062E" w14:textId="2DB0E683" w:rsidR="00840AB4" w:rsidRPr="00347C77" w:rsidRDefault="00840AB4" w:rsidP="00840AB4">
      <w:pPr>
        <w:spacing w:line="240" w:lineRule="atLeast"/>
        <w:rPr>
          <w:rFonts w:ascii="Arial" w:hAnsi="Arial" w:cs="Arial"/>
          <w:color w:val="000000"/>
          <w:shd w:val="clear" w:color="auto" w:fill="FFFFFF"/>
        </w:rPr>
      </w:pPr>
    </w:p>
    <w:p w14:paraId="056F4813" w14:textId="6228F9D3" w:rsidR="00D20BF6" w:rsidRPr="00F71FA2" w:rsidRDefault="00D20BF6" w:rsidP="00D20BF6">
      <w:pPr>
        <w:ind w:left="5664" w:hanging="5664"/>
        <w:jc w:val="both"/>
        <w:rPr>
          <w:rFonts w:cs="Times New Roman"/>
          <w:b/>
          <w:bCs/>
        </w:rPr>
      </w:pPr>
      <w:r w:rsidRPr="00F71FA2">
        <w:rPr>
          <w:rFonts w:cs="Times New Roman"/>
          <w:b/>
          <w:bCs/>
        </w:rPr>
        <w:tab/>
      </w:r>
    </w:p>
    <w:p w14:paraId="192CAF49" w14:textId="5655639D" w:rsidR="00D20BF6" w:rsidRDefault="00D20BF6" w:rsidP="00D20BF6">
      <w:pPr>
        <w:jc w:val="both"/>
        <w:rPr>
          <w:rFonts w:cs="Times New Roman"/>
        </w:rPr>
      </w:pPr>
    </w:p>
    <w:p w14:paraId="24DB6776" w14:textId="77777777" w:rsidR="005E2A4B" w:rsidRPr="00F71FA2" w:rsidRDefault="005E2A4B" w:rsidP="00D20BF6">
      <w:pPr>
        <w:jc w:val="both"/>
        <w:rPr>
          <w:rFonts w:cs="Times New Roman"/>
        </w:rPr>
      </w:pPr>
    </w:p>
    <w:p w14:paraId="624D47B4" w14:textId="7D874870" w:rsidR="00D20BF6" w:rsidRDefault="00D20BF6" w:rsidP="00D20BF6">
      <w:pPr>
        <w:jc w:val="both"/>
        <w:rPr>
          <w:rFonts w:cs="Times New Roman"/>
        </w:rPr>
      </w:pPr>
    </w:p>
    <w:p w14:paraId="49F2F742" w14:textId="77777777" w:rsidR="005E2A4B" w:rsidRPr="00F71FA2" w:rsidRDefault="005E2A4B" w:rsidP="00D20BF6">
      <w:pPr>
        <w:jc w:val="both"/>
        <w:rPr>
          <w:rFonts w:cs="Times New Roman"/>
        </w:rPr>
      </w:pPr>
    </w:p>
    <w:p w14:paraId="49C4A978" w14:textId="04D8834B" w:rsidR="00D20BF6" w:rsidRPr="00F71FA2" w:rsidRDefault="00D20BF6" w:rsidP="00D20BF6">
      <w:pPr>
        <w:jc w:val="both"/>
        <w:rPr>
          <w:rFonts w:cs="Times New Roman"/>
        </w:rPr>
      </w:pPr>
      <w:r w:rsidRPr="00F71FA2">
        <w:rPr>
          <w:rFonts w:cs="Times New Roman"/>
        </w:rPr>
        <w:t>_________________________ </w:t>
      </w:r>
      <w:r w:rsidRPr="00F71FA2">
        <w:rPr>
          <w:rFonts w:cs="Times New Roman"/>
        </w:rPr>
        <w:tab/>
      </w:r>
      <w:r w:rsidRPr="00F71FA2">
        <w:rPr>
          <w:rFonts w:cs="Times New Roman"/>
        </w:rPr>
        <w:tab/>
      </w:r>
      <w:r w:rsidRPr="00F71FA2">
        <w:rPr>
          <w:rFonts w:cs="Times New Roman"/>
        </w:rPr>
        <w:tab/>
      </w:r>
      <w:r w:rsidRPr="00F71FA2">
        <w:rPr>
          <w:rFonts w:cs="Times New Roman"/>
        </w:rPr>
        <w:tab/>
      </w:r>
      <w:r w:rsidR="003041F7">
        <w:rPr>
          <w:rFonts w:cs="Times New Roman"/>
        </w:rPr>
        <w:t xml:space="preserve">           </w:t>
      </w:r>
      <w:r w:rsidRPr="00F71FA2">
        <w:rPr>
          <w:rFonts w:cs="Times New Roman"/>
        </w:rPr>
        <w:t>________________________</w:t>
      </w:r>
      <w:r w:rsidRPr="00F71FA2">
        <w:rPr>
          <w:rFonts w:cs="Times New Roman"/>
        </w:rPr>
        <w:br/>
      </w:r>
      <w:r w:rsidR="005E2A4B">
        <w:rPr>
          <w:rFonts w:cs="Times New Roman"/>
        </w:rPr>
        <w:t>Mgr. Josef Hlavička</w:t>
      </w:r>
      <w:r w:rsidRPr="00F71FA2">
        <w:rPr>
          <w:rFonts w:cs="Times New Roman"/>
        </w:rPr>
        <w:tab/>
      </w:r>
      <w:r w:rsidRPr="00F71FA2">
        <w:rPr>
          <w:rFonts w:cs="Times New Roman"/>
        </w:rPr>
        <w:tab/>
      </w:r>
      <w:r w:rsidRPr="00F71FA2">
        <w:rPr>
          <w:rFonts w:cs="Times New Roman"/>
        </w:rPr>
        <w:tab/>
      </w:r>
      <w:r w:rsidRPr="00F71FA2">
        <w:rPr>
          <w:rFonts w:cs="Times New Roman"/>
        </w:rPr>
        <w:tab/>
      </w:r>
      <w:r w:rsidRPr="00F71FA2">
        <w:rPr>
          <w:rFonts w:cs="Times New Roman"/>
        </w:rPr>
        <w:tab/>
      </w:r>
      <w:r w:rsidR="005E2A4B">
        <w:rPr>
          <w:rFonts w:cs="Times New Roman"/>
        </w:rPr>
        <w:t xml:space="preserve">            Mgr. Adam Švejda</w:t>
      </w:r>
    </w:p>
    <w:p w14:paraId="18A63BB6" w14:textId="384F1A67" w:rsidR="00D20BF6" w:rsidRPr="00F71FA2" w:rsidRDefault="005E2A4B" w:rsidP="005E2A4B">
      <w:pPr>
        <w:ind w:left="5670" w:hanging="5670"/>
        <w:jc w:val="both"/>
        <w:rPr>
          <w:rFonts w:cs="Times New Roman"/>
        </w:rPr>
      </w:pPr>
      <w:r>
        <w:rPr>
          <w:rFonts w:cs="Times New Roman"/>
        </w:rPr>
        <w:t>jednatel</w:t>
      </w:r>
      <w:r w:rsidR="00D20BF6" w:rsidRPr="00F71FA2">
        <w:rPr>
          <w:rFonts w:cs="Times New Roman"/>
        </w:rPr>
        <w:tab/>
        <w:t xml:space="preserve">zástupce ředitele </w:t>
      </w:r>
      <w:r>
        <w:rPr>
          <w:rFonts w:cs="Times New Roman"/>
        </w:rPr>
        <w:t>pro ekonomickou a         provozní činnost</w:t>
      </w:r>
    </w:p>
    <w:p w14:paraId="11F5F95F" w14:textId="4814BE1F" w:rsidR="005E2A4B" w:rsidRPr="00F71FA2" w:rsidRDefault="005E2A4B" w:rsidP="005E2A4B">
      <w:pPr>
        <w:jc w:val="both"/>
        <w:rPr>
          <w:rFonts w:cs="Times New Roman"/>
          <w:b/>
          <w:bCs/>
        </w:rPr>
      </w:pPr>
      <w:r w:rsidRPr="005E2A4B">
        <w:rPr>
          <w:b/>
        </w:rPr>
        <w:t xml:space="preserve">HAVEL </w:t>
      </w:r>
      <w:r w:rsidRPr="005E2A4B">
        <w:rPr>
          <w:rFonts w:cs="Times New Roman"/>
          <w:b/>
        </w:rPr>
        <w:t>&amp; PARTNERS s.r.o.,</w:t>
      </w:r>
      <w:r>
        <w:rPr>
          <w:rFonts w:cs="Times New Roman"/>
          <w:b/>
        </w:rPr>
        <w:t xml:space="preserve">                                                </w:t>
      </w:r>
      <w:r w:rsidRPr="00F71FA2">
        <w:rPr>
          <w:rFonts w:cs="Times New Roman"/>
          <w:b/>
          <w:bCs/>
        </w:rPr>
        <w:t>I</w:t>
      </w:r>
      <w:r w:rsidRPr="00F71FA2">
        <w:rPr>
          <w:rFonts w:cs="Times New Roman"/>
          <w:b/>
        </w:rPr>
        <w:t xml:space="preserve">nstitut plánování a rozvoje hlavního </w:t>
      </w:r>
      <w:r w:rsidRPr="005E2A4B">
        <w:rPr>
          <w:rFonts w:cs="Times New Roman"/>
          <w:b/>
        </w:rPr>
        <w:t>advokátní kancelář</w:t>
      </w:r>
      <w:r>
        <w:rPr>
          <w:rFonts w:cs="Times New Roman"/>
          <w:b/>
        </w:rPr>
        <w:t xml:space="preserve">                                                                          </w:t>
      </w:r>
      <w:r w:rsidRPr="00F71FA2">
        <w:rPr>
          <w:rFonts w:cs="Times New Roman"/>
          <w:b/>
        </w:rPr>
        <w:t>města Prahy, příspěvková organizace</w:t>
      </w:r>
    </w:p>
    <w:p w14:paraId="246C6597" w14:textId="77777777" w:rsidR="005E2A4B" w:rsidRPr="00F71FA2" w:rsidRDefault="005E2A4B" w:rsidP="005E2A4B">
      <w:pPr>
        <w:spacing w:after="120" w:line="276" w:lineRule="auto"/>
        <w:ind w:hanging="284"/>
        <w:rPr>
          <w:rFonts w:cs="Times New Roman"/>
        </w:rPr>
      </w:pPr>
    </w:p>
    <w:p w14:paraId="1EE7555D" w14:textId="687871C6" w:rsidR="005E2A4B" w:rsidRPr="005E2A4B" w:rsidRDefault="005E2A4B" w:rsidP="005E2A4B">
      <w:pPr>
        <w:pStyle w:val="Bezmezer"/>
        <w:rPr>
          <w:b/>
        </w:rPr>
      </w:pPr>
    </w:p>
    <w:p w14:paraId="7FFA692A" w14:textId="77777777" w:rsidR="00567CC7" w:rsidRPr="00F71FA2" w:rsidRDefault="006A34F6">
      <w:pPr>
        <w:rPr>
          <w:rFonts w:cs="Times New Roman"/>
        </w:rPr>
      </w:pPr>
    </w:p>
    <w:sectPr w:rsidR="00567CC7" w:rsidRPr="00F71FA2">
      <w:headerReference w:type="default" r:id="rId14"/>
      <w:footerReference w:type="default" r:id="rId15"/>
      <w:pgSz w:w="11906" w:h="16838"/>
      <w:pgMar w:top="1417" w:right="1417" w:bottom="1417" w:left="1417" w:header="708" w:footer="708" w:gutter="0"/>
      <w:cols w:space="708"/>
      <w:docGrid w:linePitch="600" w:charSpace="409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D4501" w16cid:durableId="23AFF8D6"/>
  <w16cid:commentId w16cid:paraId="5E2D1839" w16cid:durableId="23AFF970"/>
  <w16cid:commentId w16cid:paraId="106AF1DF" w16cid:durableId="23AFF8D7"/>
  <w16cid:commentId w16cid:paraId="0E056FEE" w16cid:durableId="23AFF8D8"/>
  <w16cid:commentId w16cid:paraId="06FDE340" w16cid:durableId="23AFF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B752" w14:textId="77777777" w:rsidR="008654EC" w:rsidRDefault="008654EC">
      <w:r>
        <w:separator/>
      </w:r>
    </w:p>
  </w:endnote>
  <w:endnote w:type="continuationSeparator" w:id="0">
    <w:p w14:paraId="496031D3" w14:textId="77777777" w:rsidR="008654EC" w:rsidRDefault="0086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E940" w14:textId="60FF3E94" w:rsidR="00A94B18" w:rsidRDefault="004F4EA4">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6A34F6">
      <w:rPr>
        <w:b/>
        <w:noProof/>
        <w:sz w:val="24"/>
        <w:szCs w:val="24"/>
      </w:rPr>
      <w:t>10</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6A34F6">
      <w:rPr>
        <w:b/>
        <w:noProof/>
        <w:sz w:val="24"/>
        <w:szCs w:val="24"/>
      </w:rPr>
      <w:t>10</w:t>
    </w:r>
    <w:r>
      <w:rPr>
        <w:b/>
        <w:sz w:val="24"/>
        <w:szCs w:val="24"/>
      </w:rPr>
      <w:fldChar w:fldCharType="end"/>
    </w:r>
  </w:p>
  <w:p w14:paraId="407BEB88" w14:textId="77777777" w:rsidR="00A94B18" w:rsidRDefault="006A3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D98B" w14:textId="77777777" w:rsidR="008654EC" w:rsidRDefault="008654EC">
      <w:r>
        <w:separator/>
      </w:r>
    </w:p>
  </w:footnote>
  <w:footnote w:type="continuationSeparator" w:id="0">
    <w:p w14:paraId="0D99E21B" w14:textId="77777777" w:rsidR="008654EC" w:rsidRDefault="0086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CC9C" w14:textId="77777777" w:rsidR="0006067F" w:rsidRDefault="0006067F">
    <w:pPr>
      <w:pStyle w:val="Standardnte"/>
      <w:tabs>
        <w:tab w:val="left" w:pos="828"/>
      </w:tabs>
      <w:rPr>
        <w:sz w:val="22"/>
      </w:rPr>
    </w:pPr>
  </w:p>
  <w:p w14:paraId="708EB254" w14:textId="1E2AFD55" w:rsidR="00A94B18" w:rsidRDefault="0006067F">
    <w:pPr>
      <w:pStyle w:val="Standardnte"/>
      <w:tabs>
        <w:tab w:val="left" w:pos="828"/>
      </w:tabs>
      <w:rPr>
        <w:sz w:val="22"/>
      </w:rPr>
    </w:pPr>
    <w:r>
      <w:rPr>
        <w:noProof/>
        <w:lang w:eastAsia="cs-CZ"/>
      </w:rPr>
      <w:drawing>
        <wp:inline distT="0" distB="0" distL="0" distR="0" wp14:anchorId="12ABB127" wp14:editId="564E1EBC">
          <wp:extent cx="5760720" cy="983638"/>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3638"/>
                  </a:xfrm>
                  <a:prstGeom prst="rect">
                    <a:avLst/>
                  </a:prstGeom>
                  <a:noFill/>
                </pic:spPr>
              </pic:pic>
            </a:graphicData>
          </a:graphic>
        </wp:inline>
      </w:drawing>
    </w:r>
  </w:p>
  <w:p w14:paraId="2D5C36C1" w14:textId="5570286E" w:rsidR="00A94B18" w:rsidRDefault="004F4EA4">
    <w:pPr>
      <w:pStyle w:val="Standardnte"/>
      <w:tabs>
        <w:tab w:val="left" w:pos="828"/>
      </w:tabs>
      <w:rPr>
        <w:sz w:val="22"/>
      </w:rPr>
    </w:pPr>
    <w:r>
      <w:rPr>
        <w:sz w:val="22"/>
      </w:rPr>
      <w:t xml:space="preserve">č. smlouvy </w:t>
    </w:r>
    <w:r w:rsidR="00D01073">
      <w:rPr>
        <w:sz w:val="22"/>
      </w:rPr>
      <w:t>Příkazce</w:t>
    </w:r>
    <w:r w:rsidRPr="00BE2197">
      <w:rPr>
        <w:sz w:val="22"/>
      </w:rPr>
      <w:t>:</w:t>
    </w:r>
    <w:r w:rsidR="00AF7531">
      <w:rPr>
        <w:sz w:val="22"/>
      </w:rPr>
      <w:t xml:space="preserve"> ZAK 20-0223</w:t>
    </w:r>
    <w:r>
      <w:rPr>
        <w:sz w:val="22"/>
      </w:rPr>
      <w:tab/>
    </w:r>
    <w:r>
      <w:rPr>
        <w:sz w:val="22"/>
      </w:rPr>
      <w:tab/>
      <w:t xml:space="preserve">    </w:t>
    </w:r>
  </w:p>
  <w:p w14:paraId="45AD55DE" w14:textId="3F828ACD" w:rsidR="00A94B18" w:rsidRDefault="004F4EA4">
    <w:pPr>
      <w:pStyle w:val="Zhlav"/>
      <w:pBdr>
        <w:bottom w:val="single" w:sz="8" w:space="1" w:color="000000"/>
      </w:pBdr>
      <w:rPr>
        <w:rFonts w:ascii="Palatino Linotype" w:hAnsi="Palatino Linotype" w:cs="Palatino Linotype"/>
      </w:rPr>
    </w:pPr>
    <w:r>
      <w:t xml:space="preserve">č. smlouvy </w:t>
    </w:r>
    <w:r w:rsidR="00D01073">
      <w:t>Příkazníka</w:t>
    </w:r>
    <w:r>
      <w:t xml:space="preserve">:  </w:t>
    </w:r>
  </w:p>
  <w:p w14:paraId="25C3F1A1" w14:textId="77777777" w:rsidR="00A94B18" w:rsidRDefault="006A34F6">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24"/>
    <w:lvl w:ilvl="0">
      <w:numFmt w:val="bullet"/>
      <w:lvlText w:val="-"/>
      <w:lvlJc w:val="left"/>
      <w:pPr>
        <w:tabs>
          <w:tab w:val="num" w:pos="0"/>
        </w:tabs>
        <w:ind w:left="720" w:hanging="360"/>
      </w:pPr>
      <w:rPr>
        <w:rFonts w:ascii="Calibri" w:hAnsi="Calibri" w:cs="Times New Roman" w:hint="default"/>
      </w:rPr>
    </w:lvl>
  </w:abstractNum>
  <w:abstractNum w:abstractNumId="2"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73387"/>
    <w:multiLevelType w:val="multilevel"/>
    <w:tmpl w:val="077EC2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467881"/>
    <w:multiLevelType w:val="hybridMultilevel"/>
    <w:tmpl w:val="5ED0CCBC"/>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B1BDB"/>
    <w:multiLevelType w:val="hybridMultilevel"/>
    <w:tmpl w:val="B846D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592E05"/>
    <w:multiLevelType w:val="hybridMultilevel"/>
    <w:tmpl w:val="256E7468"/>
    <w:lvl w:ilvl="0" w:tplc="1764B19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0F6B254F"/>
    <w:multiLevelType w:val="hybridMultilevel"/>
    <w:tmpl w:val="028C1324"/>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3447BA"/>
    <w:multiLevelType w:val="hybridMultilevel"/>
    <w:tmpl w:val="DBEEF40C"/>
    <w:lvl w:ilvl="0" w:tplc="922040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47426"/>
    <w:multiLevelType w:val="hybridMultilevel"/>
    <w:tmpl w:val="51348796"/>
    <w:lvl w:ilvl="0" w:tplc="04050017">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ED4979"/>
    <w:multiLevelType w:val="hybridMultilevel"/>
    <w:tmpl w:val="B5C85932"/>
    <w:lvl w:ilvl="0" w:tplc="1764B194">
      <w:start w:val="1"/>
      <w:numFmt w:val="decimal"/>
      <w:lvlText w:val="%1."/>
      <w:lvlJc w:val="left"/>
      <w:pPr>
        <w:ind w:left="2422" w:hanging="36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1" w15:restartNumberingAfterBreak="0">
    <w:nsid w:val="1D364B3E"/>
    <w:multiLevelType w:val="hybridMultilevel"/>
    <w:tmpl w:val="951E04D6"/>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A75A8"/>
    <w:multiLevelType w:val="hybridMultilevel"/>
    <w:tmpl w:val="D68A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14" w15:restartNumberingAfterBreak="0">
    <w:nsid w:val="244816B1"/>
    <w:multiLevelType w:val="hybridMultilevel"/>
    <w:tmpl w:val="6982F9C8"/>
    <w:lvl w:ilvl="0" w:tplc="0000000D">
      <w:start w:val="1"/>
      <w:numFmt w:val="decimal"/>
      <w:lvlText w:val="%1."/>
      <w:lvlJc w:val="left"/>
      <w:pPr>
        <w:ind w:left="1287" w:hanging="360"/>
      </w:pPr>
      <w:rPr>
        <w:rFonts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6FE28D7"/>
    <w:multiLevelType w:val="hybridMultilevel"/>
    <w:tmpl w:val="F078B20E"/>
    <w:lvl w:ilvl="0" w:tplc="3C005086">
      <w:numFmt w:val="bullet"/>
      <w:lvlText w:val="-"/>
      <w:lvlJc w:val="left"/>
      <w:pPr>
        <w:ind w:left="800" w:hanging="555"/>
      </w:pPr>
      <w:rPr>
        <w:rFonts w:ascii="Trebuchet MS" w:eastAsia="Trebuchet MS" w:hAnsi="Trebuchet MS" w:cs="Trebuchet MS" w:hint="default"/>
        <w:spacing w:val="-12"/>
        <w:w w:val="100"/>
        <w:sz w:val="20"/>
        <w:szCs w:val="20"/>
      </w:rPr>
    </w:lvl>
    <w:lvl w:ilvl="1" w:tplc="B1FC7F0C">
      <w:numFmt w:val="bullet"/>
      <w:lvlText w:val="•"/>
      <w:lvlJc w:val="left"/>
      <w:pPr>
        <w:ind w:left="1786" w:hanging="555"/>
      </w:pPr>
      <w:rPr>
        <w:rFonts w:hint="default"/>
      </w:rPr>
    </w:lvl>
    <w:lvl w:ilvl="2" w:tplc="4E74430C">
      <w:numFmt w:val="bullet"/>
      <w:lvlText w:val="•"/>
      <w:lvlJc w:val="left"/>
      <w:pPr>
        <w:ind w:left="2773" w:hanging="555"/>
      </w:pPr>
      <w:rPr>
        <w:rFonts w:hint="default"/>
      </w:rPr>
    </w:lvl>
    <w:lvl w:ilvl="3" w:tplc="9F16B794">
      <w:numFmt w:val="bullet"/>
      <w:lvlText w:val="•"/>
      <w:lvlJc w:val="left"/>
      <w:pPr>
        <w:ind w:left="3760" w:hanging="555"/>
      </w:pPr>
      <w:rPr>
        <w:rFonts w:hint="default"/>
      </w:rPr>
    </w:lvl>
    <w:lvl w:ilvl="4" w:tplc="3C3E7EA2">
      <w:numFmt w:val="bullet"/>
      <w:lvlText w:val="•"/>
      <w:lvlJc w:val="left"/>
      <w:pPr>
        <w:ind w:left="4746" w:hanging="555"/>
      </w:pPr>
      <w:rPr>
        <w:rFonts w:hint="default"/>
      </w:rPr>
    </w:lvl>
    <w:lvl w:ilvl="5" w:tplc="ADBA276E">
      <w:numFmt w:val="bullet"/>
      <w:lvlText w:val="•"/>
      <w:lvlJc w:val="left"/>
      <w:pPr>
        <w:ind w:left="5733" w:hanging="555"/>
      </w:pPr>
      <w:rPr>
        <w:rFonts w:hint="default"/>
      </w:rPr>
    </w:lvl>
    <w:lvl w:ilvl="6" w:tplc="22B874A2">
      <w:numFmt w:val="bullet"/>
      <w:lvlText w:val="•"/>
      <w:lvlJc w:val="left"/>
      <w:pPr>
        <w:ind w:left="6720" w:hanging="555"/>
      </w:pPr>
      <w:rPr>
        <w:rFonts w:hint="default"/>
      </w:rPr>
    </w:lvl>
    <w:lvl w:ilvl="7" w:tplc="04C2E1D4">
      <w:numFmt w:val="bullet"/>
      <w:lvlText w:val="•"/>
      <w:lvlJc w:val="left"/>
      <w:pPr>
        <w:ind w:left="7706" w:hanging="555"/>
      </w:pPr>
      <w:rPr>
        <w:rFonts w:hint="default"/>
      </w:rPr>
    </w:lvl>
    <w:lvl w:ilvl="8" w:tplc="262E0C96">
      <w:numFmt w:val="bullet"/>
      <w:lvlText w:val="•"/>
      <w:lvlJc w:val="left"/>
      <w:pPr>
        <w:ind w:left="8693" w:hanging="555"/>
      </w:pPr>
      <w:rPr>
        <w:rFonts w:hint="default"/>
      </w:rPr>
    </w:lvl>
  </w:abstractNum>
  <w:abstractNum w:abstractNumId="16" w15:restartNumberingAfterBreak="0">
    <w:nsid w:val="2C1270D2"/>
    <w:multiLevelType w:val="hybridMultilevel"/>
    <w:tmpl w:val="142AE2D2"/>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F1AE5"/>
    <w:multiLevelType w:val="hybridMultilevel"/>
    <w:tmpl w:val="15B4233C"/>
    <w:lvl w:ilvl="0" w:tplc="86887CAC">
      <w:start w:val="1"/>
      <w:numFmt w:val="bullet"/>
      <w:lvlText w:val=""/>
      <w:lvlJc w:val="left"/>
      <w:pPr>
        <w:ind w:left="1080" w:hanging="72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856C94"/>
    <w:multiLevelType w:val="multilevel"/>
    <w:tmpl w:val="6AFCD784"/>
    <w:lvl w:ilvl="0">
      <w:start w:val="5"/>
      <w:numFmt w:val="ordinal"/>
      <w:lvlText w:val="%1"/>
      <w:lvlJc w:val="left"/>
      <w:pPr>
        <w:tabs>
          <w:tab w:val="num" w:pos="705"/>
        </w:tabs>
        <w:ind w:left="705" w:hanging="705"/>
      </w:pPr>
      <w:rPr>
        <w:rFonts w:hint="default"/>
      </w:rPr>
    </w:lvl>
    <w:lvl w:ilvl="1">
      <w:start w:val="3"/>
      <w:numFmt w:val="none"/>
      <w:lvlText w:val="5.1."/>
      <w:lvlJc w:val="left"/>
      <w:pPr>
        <w:tabs>
          <w:tab w:val="num" w:pos="705"/>
        </w:tabs>
        <w:ind w:left="705" w:hanging="705"/>
      </w:pPr>
      <w:rPr>
        <w:rFonts w:ascii="Times New Roman" w:hAnsi="Times New Roman" w:cs="Times New Roman" w:hint="default"/>
        <w:sz w:val="22"/>
        <w:szCs w:val="22"/>
      </w:rPr>
    </w:lvl>
    <w:lvl w:ilvl="2">
      <w:start w:val="1"/>
      <w:numFmt w:val="none"/>
      <w:lvlText w:val="5.2."/>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9" w15:restartNumberingAfterBreak="0">
    <w:nsid w:val="307943CC"/>
    <w:multiLevelType w:val="hybridMultilevel"/>
    <w:tmpl w:val="792AC282"/>
    <w:lvl w:ilvl="0" w:tplc="0000000D">
      <w:start w:val="1"/>
      <w:numFmt w:val="decimal"/>
      <w:lvlText w:val="%1."/>
      <w:lvlJc w:val="left"/>
      <w:pPr>
        <w:ind w:left="7307"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5A64E4B"/>
    <w:multiLevelType w:val="hybridMultilevel"/>
    <w:tmpl w:val="A98ABB42"/>
    <w:lvl w:ilvl="0" w:tplc="04050001">
      <w:start w:val="1"/>
      <w:numFmt w:val="bullet"/>
      <w:lvlText w:val=""/>
      <w:lvlJc w:val="left"/>
      <w:pPr>
        <w:ind w:left="1080" w:hanging="72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056747"/>
    <w:multiLevelType w:val="multilevel"/>
    <w:tmpl w:val="B0043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329DC"/>
    <w:multiLevelType w:val="hybridMultilevel"/>
    <w:tmpl w:val="4F9210BA"/>
    <w:lvl w:ilvl="0" w:tplc="86887CAC">
      <w:start w:val="1"/>
      <w:numFmt w:val="bullet"/>
      <w:lvlText w:val=""/>
      <w:lvlJc w:val="left"/>
      <w:pPr>
        <w:ind w:left="1287" w:hanging="360"/>
      </w:pPr>
      <w:rPr>
        <w:rFonts w:ascii="Symbol" w:hAnsi="Symbol"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7C52375"/>
    <w:multiLevelType w:val="multilevel"/>
    <w:tmpl w:val="F22C3F30"/>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080EB8"/>
    <w:multiLevelType w:val="hybridMultilevel"/>
    <w:tmpl w:val="948EB0CA"/>
    <w:lvl w:ilvl="0" w:tplc="0000000D">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D7720"/>
    <w:multiLevelType w:val="multilevel"/>
    <w:tmpl w:val="3B9AE738"/>
    <w:lvl w:ilvl="0">
      <w:start w:val="5"/>
      <w:numFmt w:val="decimal"/>
      <w:lvlText w:val="%1"/>
      <w:lvlJc w:val="left"/>
      <w:pPr>
        <w:tabs>
          <w:tab w:val="num" w:pos="705"/>
        </w:tabs>
        <w:ind w:left="705" w:hanging="705"/>
      </w:pPr>
    </w:lvl>
    <w:lvl w:ilvl="1">
      <w:start w:val="3"/>
      <w:numFmt w:val="decimal"/>
      <w:lvlText w:val="%1.%2"/>
      <w:lvlJc w:val="left"/>
      <w:pPr>
        <w:tabs>
          <w:tab w:val="num" w:pos="705"/>
        </w:tabs>
        <w:ind w:left="705" w:hanging="705"/>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B37"/>
    <w:multiLevelType w:val="hybridMultilevel"/>
    <w:tmpl w:val="52CCE812"/>
    <w:lvl w:ilvl="0" w:tplc="2826BCB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728740A"/>
    <w:multiLevelType w:val="hybridMultilevel"/>
    <w:tmpl w:val="F044256E"/>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713C5F"/>
    <w:multiLevelType w:val="hybridMultilevel"/>
    <w:tmpl w:val="6C6AAB44"/>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9E110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8310B6"/>
    <w:multiLevelType w:val="hybridMultilevel"/>
    <w:tmpl w:val="AA5ACA80"/>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160E37"/>
    <w:multiLevelType w:val="hybridMultilevel"/>
    <w:tmpl w:val="100E6E86"/>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CE2F7E"/>
    <w:multiLevelType w:val="hybridMultilevel"/>
    <w:tmpl w:val="82BE4BEE"/>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5425F"/>
    <w:multiLevelType w:val="hybridMultilevel"/>
    <w:tmpl w:val="D12400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F4B36F7"/>
    <w:multiLevelType w:val="hybridMultilevel"/>
    <w:tmpl w:val="AC7821E6"/>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6"/>
  </w:num>
  <w:num w:numId="4">
    <w:abstractNumId w:val="3"/>
  </w:num>
  <w:num w:numId="5">
    <w:abstractNumId w:val="18"/>
  </w:num>
  <w:num w:numId="6">
    <w:abstractNumId w:val="22"/>
  </w:num>
  <w:num w:numId="7">
    <w:abstractNumId w:val="31"/>
  </w:num>
  <w:num w:numId="8">
    <w:abstractNumId w:val="8"/>
  </w:num>
  <w:num w:numId="9">
    <w:abstractNumId w:val="14"/>
  </w:num>
  <w:num w:numId="10">
    <w:abstractNumId w:val="29"/>
  </w:num>
  <w:num w:numId="11">
    <w:abstractNumId w:val="21"/>
  </w:num>
  <w:num w:numId="12">
    <w:abstractNumId w:val="17"/>
  </w:num>
  <w:num w:numId="13">
    <w:abstractNumId w:val="23"/>
  </w:num>
  <w:num w:numId="14">
    <w:abstractNumId w:val="6"/>
  </w:num>
  <w:num w:numId="15">
    <w:abstractNumId w:val="10"/>
  </w:num>
  <w:num w:numId="16">
    <w:abstractNumId w:val="11"/>
  </w:num>
  <w:num w:numId="17">
    <w:abstractNumId w:val="7"/>
  </w:num>
  <w:num w:numId="18">
    <w:abstractNumId w:val="16"/>
  </w:num>
  <w:num w:numId="19">
    <w:abstractNumId w:val="35"/>
  </w:num>
  <w:num w:numId="20">
    <w:abstractNumId w:val="25"/>
  </w:num>
  <w:num w:numId="21">
    <w:abstractNumId w:val="30"/>
  </w:num>
  <w:num w:numId="22">
    <w:abstractNumId w:val="37"/>
  </w:num>
  <w:num w:numId="23">
    <w:abstractNumId w:val="33"/>
  </w:num>
  <w:num w:numId="24">
    <w:abstractNumId w:val="27"/>
  </w:num>
  <w:num w:numId="25">
    <w:abstractNumId w:val="20"/>
  </w:num>
  <w:num w:numId="26">
    <w:abstractNumId w:val="2"/>
  </w:num>
  <w:num w:numId="27">
    <w:abstractNumId w:val="13"/>
  </w:num>
  <w:num w:numId="28">
    <w:abstractNumId w:val="28"/>
  </w:num>
  <w:num w:numId="29">
    <w:abstractNumId w:val="19"/>
  </w:num>
  <w:num w:numId="30">
    <w:abstractNumId w:val="9"/>
  </w:num>
  <w:num w:numId="31">
    <w:abstractNumId w:val="32"/>
  </w:num>
  <w:num w:numId="32">
    <w:abstractNumId w:val="4"/>
  </w:num>
  <w:num w:numId="33">
    <w:abstractNumId w:val="36"/>
  </w:num>
  <w:num w:numId="34">
    <w:abstractNumId w:val="12"/>
  </w:num>
  <w:num w:numId="35">
    <w:abstractNumId w:val="1"/>
  </w:num>
  <w:num w:numId="36">
    <w:abstractNumId w:val="15"/>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F6"/>
    <w:rsid w:val="0001226F"/>
    <w:rsid w:val="000212BF"/>
    <w:rsid w:val="0006067F"/>
    <w:rsid w:val="000700BE"/>
    <w:rsid w:val="0007781B"/>
    <w:rsid w:val="000B1BE4"/>
    <w:rsid w:val="000C61E1"/>
    <w:rsid w:val="000E170E"/>
    <w:rsid w:val="00100C72"/>
    <w:rsid w:val="00134A9E"/>
    <w:rsid w:val="001B59A3"/>
    <w:rsid w:val="00253615"/>
    <w:rsid w:val="00260B2D"/>
    <w:rsid w:val="00275B3E"/>
    <w:rsid w:val="00284947"/>
    <w:rsid w:val="002947D3"/>
    <w:rsid w:val="002A3A33"/>
    <w:rsid w:val="002C4B07"/>
    <w:rsid w:val="002D17C7"/>
    <w:rsid w:val="002E43B3"/>
    <w:rsid w:val="002F02A7"/>
    <w:rsid w:val="003041F7"/>
    <w:rsid w:val="003057D5"/>
    <w:rsid w:val="00342D1C"/>
    <w:rsid w:val="00343C9A"/>
    <w:rsid w:val="00347C77"/>
    <w:rsid w:val="00360CC1"/>
    <w:rsid w:val="00364A13"/>
    <w:rsid w:val="00365B3C"/>
    <w:rsid w:val="00371C58"/>
    <w:rsid w:val="00374F2F"/>
    <w:rsid w:val="00376093"/>
    <w:rsid w:val="003866FA"/>
    <w:rsid w:val="00393CCB"/>
    <w:rsid w:val="003F41FB"/>
    <w:rsid w:val="004028C8"/>
    <w:rsid w:val="004231B1"/>
    <w:rsid w:val="004569A0"/>
    <w:rsid w:val="00480420"/>
    <w:rsid w:val="00495F36"/>
    <w:rsid w:val="004F4EA4"/>
    <w:rsid w:val="00514113"/>
    <w:rsid w:val="005314BB"/>
    <w:rsid w:val="0056456D"/>
    <w:rsid w:val="00596C0B"/>
    <w:rsid w:val="005A6580"/>
    <w:rsid w:val="005D2285"/>
    <w:rsid w:val="005E2A4B"/>
    <w:rsid w:val="005F5559"/>
    <w:rsid w:val="00621995"/>
    <w:rsid w:val="00625021"/>
    <w:rsid w:val="006316D7"/>
    <w:rsid w:val="00644454"/>
    <w:rsid w:val="00644700"/>
    <w:rsid w:val="006A34F6"/>
    <w:rsid w:val="006B383C"/>
    <w:rsid w:val="006B6870"/>
    <w:rsid w:val="006C4FA5"/>
    <w:rsid w:val="006E38B5"/>
    <w:rsid w:val="00716AD4"/>
    <w:rsid w:val="00735B5C"/>
    <w:rsid w:val="0076162C"/>
    <w:rsid w:val="0076165B"/>
    <w:rsid w:val="00792368"/>
    <w:rsid w:val="007E5690"/>
    <w:rsid w:val="00840AB4"/>
    <w:rsid w:val="008654EC"/>
    <w:rsid w:val="0088193B"/>
    <w:rsid w:val="00892B2F"/>
    <w:rsid w:val="00897C1A"/>
    <w:rsid w:val="008B0EDD"/>
    <w:rsid w:val="008E6486"/>
    <w:rsid w:val="009000C4"/>
    <w:rsid w:val="009306BD"/>
    <w:rsid w:val="0096189C"/>
    <w:rsid w:val="009664AD"/>
    <w:rsid w:val="00983DE5"/>
    <w:rsid w:val="009A3D53"/>
    <w:rsid w:val="009E0BF0"/>
    <w:rsid w:val="009F2260"/>
    <w:rsid w:val="00A25CD2"/>
    <w:rsid w:val="00A41437"/>
    <w:rsid w:val="00A66E83"/>
    <w:rsid w:val="00A7593C"/>
    <w:rsid w:val="00A82AA8"/>
    <w:rsid w:val="00A84680"/>
    <w:rsid w:val="00A92A44"/>
    <w:rsid w:val="00A94260"/>
    <w:rsid w:val="00AD1AB4"/>
    <w:rsid w:val="00AF7531"/>
    <w:rsid w:val="00B227D5"/>
    <w:rsid w:val="00B648B1"/>
    <w:rsid w:val="00C1761C"/>
    <w:rsid w:val="00C22C69"/>
    <w:rsid w:val="00C65F99"/>
    <w:rsid w:val="00CA4372"/>
    <w:rsid w:val="00CC1EAE"/>
    <w:rsid w:val="00CE5B68"/>
    <w:rsid w:val="00D01073"/>
    <w:rsid w:val="00D20BF6"/>
    <w:rsid w:val="00D31A51"/>
    <w:rsid w:val="00D852A4"/>
    <w:rsid w:val="00E60E5F"/>
    <w:rsid w:val="00E71C4D"/>
    <w:rsid w:val="00E814D3"/>
    <w:rsid w:val="00EA3596"/>
    <w:rsid w:val="00EA6AAB"/>
    <w:rsid w:val="00EA779E"/>
    <w:rsid w:val="00EB34A3"/>
    <w:rsid w:val="00EF0BEB"/>
    <w:rsid w:val="00EF49C3"/>
    <w:rsid w:val="00F1005F"/>
    <w:rsid w:val="00F1273E"/>
    <w:rsid w:val="00F41FF9"/>
    <w:rsid w:val="00F55253"/>
    <w:rsid w:val="00F71FA2"/>
    <w:rsid w:val="00FC1653"/>
    <w:rsid w:val="00FC472E"/>
    <w:rsid w:val="00FE1EE9"/>
    <w:rsid w:val="00FF7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0CE3"/>
  <w15:chartTrackingRefBased/>
  <w15:docId w15:val="{F7081ABD-F255-4E33-8373-D10A1E6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0BF6"/>
    <w:pPr>
      <w:suppressAutoHyphens/>
      <w:spacing w:after="0" w:line="240" w:lineRule="auto"/>
    </w:pPr>
    <w:rPr>
      <w:rFonts w:ascii="Times New Roman" w:eastAsia="Times New Roman" w:hAnsi="Times New Roman" w:cs="Symbol"/>
      <w:lang w:eastAsia="cs-CZ"/>
    </w:rPr>
  </w:style>
  <w:style w:type="paragraph" w:styleId="Nadpis1">
    <w:name w:val="heading 1"/>
    <w:basedOn w:val="Normln"/>
    <w:next w:val="Normln"/>
    <w:link w:val="Nadpis1Char"/>
    <w:qFormat/>
    <w:rsid w:val="00D20BF6"/>
    <w:pPr>
      <w:keepNext/>
      <w:numPr>
        <w:numId w:val="1"/>
      </w:numPr>
      <w:spacing w:before="240" w:after="60"/>
      <w:outlineLvl w:val="0"/>
    </w:pPr>
    <w:rPr>
      <w:rFonts w:ascii="Cambria" w:hAnsi="Cambria" w:cs="Cambria"/>
      <w:b/>
      <w:bCs/>
      <w:kern w:val="1"/>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0BF6"/>
    <w:rPr>
      <w:rFonts w:ascii="Cambria" w:eastAsia="Times New Roman" w:hAnsi="Cambria" w:cs="Cambria"/>
      <w:b/>
      <w:bCs/>
      <w:kern w:val="1"/>
      <w:sz w:val="32"/>
      <w:szCs w:val="32"/>
      <w:lang w:val="x-none" w:eastAsia="cs-CZ"/>
    </w:rPr>
  </w:style>
  <w:style w:type="paragraph" w:styleId="Zkladntext">
    <w:name w:val="Body Text"/>
    <w:basedOn w:val="Normln"/>
    <w:link w:val="ZkladntextChar"/>
    <w:rsid w:val="00D20BF6"/>
    <w:pPr>
      <w:jc w:val="both"/>
    </w:pPr>
  </w:style>
  <w:style w:type="character" w:customStyle="1" w:styleId="ZkladntextChar">
    <w:name w:val="Základní text Char"/>
    <w:basedOn w:val="Standardnpsmoodstavce"/>
    <w:link w:val="Zkladntext"/>
    <w:rsid w:val="00D20BF6"/>
    <w:rPr>
      <w:rFonts w:ascii="Times New Roman" w:eastAsia="Times New Roman" w:hAnsi="Times New Roman" w:cs="Symbol"/>
      <w:lang w:eastAsia="cs-CZ"/>
    </w:rPr>
  </w:style>
  <w:style w:type="paragraph" w:customStyle="1" w:styleId="Standardnte">
    <w:name w:val="Standardní te"/>
    <w:rsid w:val="00D20BF6"/>
    <w:pPr>
      <w:suppressAutoHyphens/>
      <w:spacing w:after="0" w:line="240" w:lineRule="auto"/>
    </w:pPr>
    <w:rPr>
      <w:rFonts w:ascii="Times New Roman" w:eastAsia="Times New Roman" w:hAnsi="Times New Roman" w:cs="Symbol"/>
      <w:color w:val="000000"/>
      <w:sz w:val="24"/>
      <w:lang w:eastAsia="ar-SA"/>
    </w:rPr>
  </w:style>
  <w:style w:type="paragraph" w:styleId="Zpat">
    <w:name w:val="footer"/>
    <w:basedOn w:val="Normln"/>
    <w:link w:val="ZpatChar"/>
    <w:rsid w:val="00D20BF6"/>
    <w:pPr>
      <w:tabs>
        <w:tab w:val="center" w:pos="4536"/>
        <w:tab w:val="right" w:pos="9072"/>
      </w:tabs>
    </w:pPr>
  </w:style>
  <w:style w:type="character" w:customStyle="1" w:styleId="ZpatChar">
    <w:name w:val="Zápatí Char"/>
    <w:basedOn w:val="Standardnpsmoodstavce"/>
    <w:link w:val="Zpat"/>
    <w:rsid w:val="00D20BF6"/>
    <w:rPr>
      <w:rFonts w:ascii="Times New Roman" w:eastAsia="Times New Roman" w:hAnsi="Times New Roman" w:cs="Symbol"/>
      <w:lang w:eastAsia="cs-CZ"/>
    </w:rPr>
  </w:style>
  <w:style w:type="paragraph" w:styleId="Zhlav">
    <w:name w:val="header"/>
    <w:basedOn w:val="Normln"/>
    <w:link w:val="ZhlavChar"/>
    <w:rsid w:val="00D20BF6"/>
    <w:pPr>
      <w:tabs>
        <w:tab w:val="center" w:pos="4536"/>
        <w:tab w:val="right" w:pos="9072"/>
      </w:tabs>
    </w:pPr>
  </w:style>
  <w:style w:type="character" w:customStyle="1" w:styleId="ZhlavChar">
    <w:name w:val="Záhlaví Char"/>
    <w:basedOn w:val="Standardnpsmoodstavce"/>
    <w:link w:val="Zhlav"/>
    <w:rsid w:val="00D20BF6"/>
    <w:rPr>
      <w:rFonts w:ascii="Times New Roman" w:eastAsia="Times New Roman" w:hAnsi="Times New Roman" w:cs="Symbol"/>
      <w:lang w:eastAsia="cs-CZ"/>
    </w:rPr>
  </w:style>
  <w:style w:type="paragraph" w:styleId="Odstavecseseznamem">
    <w:name w:val="List Paragraph"/>
    <w:basedOn w:val="Normln"/>
    <w:link w:val="OdstavecseseznamemChar"/>
    <w:uiPriority w:val="34"/>
    <w:qFormat/>
    <w:rsid w:val="00D20BF6"/>
    <w:pPr>
      <w:ind w:left="720"/>
      <w:contextualSpacing/>
    </w:pPr>
  </w:style>
  <w:style w:type="character" w:styleId="Odkaznakoment">
    <w:name w:val="annotation reference"/>
    <w:uiPriority w:val="99"/>
    <w:unhideWhenUsed/>
    <w:rsid w:val="00D20BF6"/>
    <w:rPr>
      <w:sz w:val="16"/>
      <w:szCs w:val="16"/>
    </w:rPr>
  </w:style>
  <w:style w:type="paragraph" w:styleId="Textkomente">
    <w:name w:val="annotation text"/>
    <w:basedOn w:val="Normln"/>
    <w:link w:val="TextkomenteChar"/>
    <w:uiPriority w:val="99"/>
    <w:unhideWhenUsed/>
    <w:rsid w:val="00D20BF6"/>
    <w:rPr>
      <w:sz w:val="20"/>
      <w:szCs w:val="20"/>
    </w:rPr>
  </w:style>
  <w:style w:type="character" w:customStyle="1" w:styleId="TextkomenteChar">
    <w:name w:val="Text komentáře Char"/>
    <w:basedOn w:val="Standardnpsmoodstavce"/>
    <w:link w:val="Textkomente"/>
    <w:uiPriority w:val="99"/>
    <w:semiHidden/>
    <w:rsid w:val="00D20BF6"/>
    <w:rPr>
      <w:rFonts w:ascii="Times New Roman" w:eastAsia="Times New Roman" w:hAnsi="Times New Roman" w:cs="Symbol"/>
      <w:sz w:val="20"/>
      <w:szCs w:val="20"/>
      <w:lang w:eastAsia="cs-CZ"/>
    </w:rPr>
  </w:style>
  <w:style w:type="paragraph" w:customStyle="1" w:styleId="Zkladntext21">
    <w:name w:val="Základní text 21"/>
    <w:basedOn w:val="Normln"/>
    <w:uiPriority w:val="99"/>
    <w:qFormat/>
    <w:rsid w:val="00D20BF6"/>
    <w:pPr>
      <w:suppressAutoHyphens w:val="0"/>
      <w:overflowPunct w:val="0"/>
      <w:autoSpaceDE w:val="0"/>
      <w:autoSpaceDN w:val="0"/>
      <w:adjustRightInd w:val="0"/>
      <w:spacing w:line="220" w:lineRule="atLeast"/>
      <w:jc w:val="both"/>
      <w:textAlignment w:val="baseline"/>
    </w:pPr>
    <w:rPr>
      <w:rFonts w:cs="Times New Roman"/>
    </w:rPr>
  </w:style>
  <w:style w:type="paragraph" w:styleId="Zkladntextodsazen2">
    <w:name w:val="Body Text Indent 2"/>
    <w:basedOn w:val="Normln"/>
    <w:link w:val="Zkladntextodsazen2Char"/>
    <w:uiPriority w:val="99"/>
    <w:unhideWhenUsed/>
    <w:rsid w:val="00D20BF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20BF6"/>
    <w:rPr>
      <w:rFonts w:ascii="Times New Roman" w:eastAsia="Times New Roman" w:hAnsi="Times New Roman" w:cs="Symbol"/>
      <w:lang w:eastAsia="cs-CZ"/>
    </w:rPr>
  </w:style>
  <w:style w:type="paragraph" w:customStyle="1" w:styleId="TITRE">
    <w:name w:val="TITRE"/>
    <w:basedOn w:val="Normln"/>
    <w:qFormat/>
    <w:rsid w:val="00D20BF6"/>
    <w:pPr>
      <w:suppressAutoHyphens w:val="0"/>
      <w:spacing w:before="480" w:after="480"/>
      <w:jc w:val="center"/>
    </w:pPr>
    <w:rPr>
      <w:rFonts w:ascii="Arial" w:hAnsi="Arial" w:cs="Times New Roman"/>
      <w:b/>
      <w:sz w:val="28"/>
      <w:szCs w:val="20"/>
      <w:lang w:val="en-US" w:eastAsia="en-US"/>
    </w:rPr>
  </w:style>
  <w:style w:type="paragraph" w:customStyle="1" w:styleId="slovn">
    <w:name w:val="číslování"/>
    <w:basedOn w:val="Normln"/>
    <w:link w:val="slovnChar"/>
    <w:rsid w:val="00D20BF6"/>
    <w:pPr>
      <w:jc w:val="both"/>
    </w:pPr>
    <w:rPr>
      <w:rFonts w:cs="Times New Roman"/>
      <w:b/>
      <w:bCs/>
    </w:rPr>
  </w:style>
  <w:style w:type="character" w:customStyle="1" w:styleId="slovnChar">
    <w:name w:val="číslování Char"/>
    <w:basedOn w:val="Standardnpsmoodstavce"/>
    <w:link w:val="slovn"/>
    <w:rsid w:val="00D20BF6"/>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D20B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BF6"/>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C61E1"/>
    <w:rPr>
      <w:b/>
      <w:bCs/>
    </w:rPr>
  </w:style>
  <w:style w:type="character" w:customStyle="1" w:styleId="PedmtkomenteChar">
    <w:name w:val="Předmět komentáře Char"/>
    <w:basedOn w:val="TextkomenteChar"/>
    <w:link w:val="Pedmtkomente"/>
    <w:uiPriority w:val="99"/>
    <w:semiHidden/>
    <w:rsid w:val="000C61E1"/>
    <w:rPr>
      <w:rFonts w:ascii="Times New Roman" w:eastAsia="Times New Roman" w:hAnsi="Times New Roman" w:cs="Symbol"/>
      <w:b/>
      <w:bCs/>
      <w:sz w:val="20"/>
      <w:szCs w:val="20"/>
      <w:lang w:eastAsia="cs-CZ"/>
    </w:rPr>
  </w:style>
  <w:style w:type="character" w:styleId="Hypertextovodkaz">
    <w:name w:val="Hyperlink"/>
    <w:rsid w:val="00E71C4D"/>
    <w:rPr>
      <w:color w:val="0000FF"/>
      <w:u w:val="single"/>
    </w:rPr>
  </w:style>
  <w:style w:type="character" w:customStyle="1" w:styleId="TextkomenteChar1">
    <w:name w:val="Text komentáře Char1"/>
    <w:uiPriority w:val="99"/>
    <w:semiHidden/>
    <w:rsid w:val="002947D3"/>
    <w:rPr>
      <w:lang w:eastAsia="ar-SA"/>
    </w:rPr>
  </w:style>
  <w:style w:type="character" w:customStyle="1" w:styleId="OdstavecseseznamemChar">
    <w:name w:val="Odstavec se seznamem Char"/>
    <w:link w:val="Odstavecseseznamem"/>
    <w:uiPriority w:val="34"/>
    <w:rsid w:val="00260B2D"/>
    <w:rPr>
      <w:rFonts w:ascii="Times New Roman" w:eastAsia="Times New Roman" w:hAnsi="Times New Roman" w:cs="Symbol"/>
      <w:lang w:eastAsia="cs-CZ"/>
    </w:rPr>
  </w:style>
  <w:style w:type="paragraph" w:styleId="Bezmezer">
    <w:name w:val="No Spacing"/>
    <w:uiPriority w:val="1"/>
    <w:qFormat/>
    <w:rsid w:val="00AF7531"/>
    <w:pPr>
      <w:suppressAutoHyphens/>
      <w:spacing w:after="0" w:line="240" w:lineRule="auto"/>
    </w:pPr>
    <w:rPr>
      <w:rFonts w:ascii="Times New Roman" w:eastAsia="Times New Roman" w:hAnsi="Times New Roman" w:cs="Symbo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rozcestnik.jsf" TargetMode="External"/><Relationship Id="rId13" Type="http://schemas.openxmlformats.org/officeDocument/2006/relationships/hyperlink" Target="tel: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xxxxxxxx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xxxxx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xxxxxxxxx" TargetMode="External"/><Relationship Id="rId4" Type="http://schemas.openxmlformats.org/officeDocument/2006/relationships/settings" Target="settings.xml"/><Relationship Id="rId9" Type="http://schemas.openxmlformats.org/officeDocument/2006/relationships/hyperlink" Target="tel:xxxxxxxx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35AA-7E65-4044-ADD2-673DD90D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3146</Words>
  <Characters>18566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Raffayová Markéta (IPR/R)</dc:creator>
  <cp:keywords/>
  <dc:description/>
  <cp:lastModifiedBy>Monzerová Viola Mgr. (SPR/VEZ)</cp:lastModifiedBy>
  <cp:revision>14</cp:revision>
  <cp:lastPrinted>2018-10-01T13:55:00Z</cp:lastPrinted>
  <dcterms:created xsi:type="dcterms:W3CDTF">2021-01-27T11:28:00Z</dcterms:created>
  <dcterms:modified xsi:type="dcterms:W3CDTF">2021-03-08T10:18:00Z</dcterms:modified>
</cp:coreProperties>
</file>