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CC" w:rsidRPr="001D7A19" w:rsidRDefault="00622CCC" w:rsidP="00622CCC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622CCC" w:rsidRPr="001D7A19" w:rsidRDefault="00622CCC" w:rsidP="00622CCC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>702009</w:t>
      </w:r>
    </w:p>
    <w:p w:rsidR="00622CCC" w:rsidRDefault="00622CCC" w:rsidP="00622CCC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146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 xml:space="preserve">7 </w:t>
      </w:r>
    </w:p>
    <w:p w:rsidR="00622CCC" w:rsidRPr="001D7A19" w:rsidRDefault="00622CCC" w:rsidP="00622CCC">
      <w:pPr>
        <w:jc w:val="center"/>
        <w:rPr>
          <w:rFonts w:ascii="Arial CE" w:hAnsi="Arial CE" w:cs="Arial"/>
          <w:b/>
          <w:sz w:val="22"/>
          <w:szCs w:val="22"/>
        </w:rPr>
      </w:pPr>
    </w:p>
    <w:p w:rsidR="00622CCC" w:rsidRPr="001D7A19" w:rsidRDefault="00622CCC" w:rsidP="00622CCC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622CCC" w:rsidRPr="001D7A19" w:rsidRDefault="00622CCC" w:rsidP="00622CCC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622CCC" w:rsidRDefault="00622CCC" w:rsidP="00622CCC">
      <w:pPr>
        <w:jc w:val="center"/>
        <w:rPr>
          <w:rFonts w:ascii="Arial CE" w:hAnsi="Arial CE" w:cs="Arial"/>
          <w:b/>
          <w:sz w:val="28"/>
          <w:szCs w:val="28"/>
        </w:rPr>
      </w:pPr>
      <w:r w:rsidRPr="00210412">
        <w:rPr>
          <w:rFonts w:ascii="Arial CE" w:hAnsi="Arial CE" w:cs="Arial"/>
          <w:b/>
          <w:sz w:val="28"/>
          <w:szCs w:val="28"/>
        </w:rPr>
        <w:t>„VD Újezd - oprava vlnolamu na koruně hráze“</w:t>
      </w:r>
    </w:p>
    <w:p w:rsidR="00622CCC" w:rsidRDefault="00622CCC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622CCC" w:rsidRPr="001D7A19" w:rsidRDefault="00622CCC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622CCC" w:rsidRPr="001D7A19" w:rsidRDefault="00622CCC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622CCC" w:rsidRPr="001D7A19" w:rsidRDefault="00622CCC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622CCC" w:rsidRPr="001D7A19" w:rsidRDefault="00622CCC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622CCC" w:rsidRPr="001D7A19" w:rsidRDefault="00622CC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622CCC" w:rsidRPr="001D7A19" w:rsidRDefault="00622CC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622CCC" w:rsidRPr="001D7A19" w:rsidRDefault="00622CC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622CCC" w:rsidRPr="001D7A19" w:rsidRDefault="00622CC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622CCC" w:rsidRPr="001D7A19" w:rsidRDefault="00622CCC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622CCC" w:rsidRPr="001D7A19" w:rsidRDefault="00622CCC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22CCC" w:rsidRDefault="00622CCC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22CCC" w:rsidRPr="001D7A19" w:rsidRDefault="00622CCC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622CCC" w:rsidRDefault="00622CCC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622CCC" w:rsidRDefault="00622CCC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622CCC" w:rsidRDefault="00622CCC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622CCC" w:rsidRDefault="00622CCC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622CCC" w:rsidRPr="001D7A19" w:rsidRDefault="00622CCC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622CCC" w:rsidRDefault="00622CCC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22CCC" w:rsidRDefault="00622CCC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22CCC" w:rsidRPr="001D7A19" w:rsidRDefault="00622CCC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622CCC" w:rsidRDefault="00622CCC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622CCC" w:rsidRDefault="00622CCC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22CCC" w:rsidRDefault="00622CCC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22CCC" w:rsidRDefault="00622CCC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22CCC" w:rsidRPr="001D7A19" w:rsidRDefault="00622CCC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622CCC" w:rsidRPr="001D7A19" w:rsidRDefault="00622CCC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22CCC" w:rsidRDefault="00622CCC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22CCC" w:rsidRDefault="00622CCC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22CCC" w:rsidRDefault="00622CCC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22CCC" w:rsidRPr="001D7A19" w:rsidRDefault="00622CCC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22CCC" w:rsidRPr="001D7A19" w:rsidRDefault="00622CC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622CCC" w:rsidRPr="001D7A19" w:rsidRDefault="00622CC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622CCC" w:rsidRDefault="00622CCC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622CCC" w:rsidRDefault="00622CCC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622CCC" w:rsidRDefault="00622CCC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622CCC" w:rsidRDefault="00622CCC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622CCC" w:rsidRDefault="00622CCC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10412" w:rsidRPr="001D7A19" w:rsidRDefault="00210412" w:rsidP="0021041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b/>
          <w:bCs/>
          <w:color w:val="000000"/>
          <w:sz w:val="22"/>
          <w:szCs w:val="22"/>
        </w:rPr>
        <w:t>Ing. Vladislav Skoček, SK - PROJEKT</w:t>
      </w:r>
    </w:p>
    <w:p w:rsidR="00210412" w:rsidRPr="001D7A19" w:rsidRDefault="00210412" w:rsidP="0021041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Klínovecká 998, 363 01 </w:t>
      </w:r>
      <w:r w:rsidRPr="00003CD2">
        <w:rPr>
          <w:rFonts w:ascii="Arial" w:hAnsi="Arial" w:cs="Arial"/>
          <w:color w:val="000000"/>
          <w:sz w:val="22"/>
          <w:szCs w:val="22"/>
        </w:rPr>
        <w:t>Ostrov</w:t>
      </w:r>
    </w:p>
    <w:p w:rsidR="00622CCC" w:rsidRDefault="00210412" w:rsidP="0021041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10412" w:rsidRPr="001D7A19" w:rsidRDefault="00210412" w:rsidP="0021041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10412" w:rsidRPr="001D7A19" w:rsidRDefault="00210412" w:rsidP="00210412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Ing. Vladislavem Skočkem</w:t>
      </w:r>
    </w:p>
    <w:p w:rsidR="00210412" w:rsidRPr="00003CD2" w:rsidRDefault="00210412" w:rsidP="00210412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</w:t>
      </w:r>
      <w:r w:rsidRPr="007657B1">
        <w:rPr>
          <w:rFonts w:ascii="Arial" w:hAnsi="Arial"/>
          <w:b/>
          <w:sz w:val="22"/>
          <w:szCs w:val="22"/>
        </w:rPr>
        <w:t>odavatel</w:t>
      </w:r>
      <w:r>
        <w:rPr>
          <w:rFonts w:ascii="Arial" w:hAnsi="Arial"/>
          <w:b/>
          <w:sz w:val="22"/>
          <w:szCs w:val="22"/>
        </w:rPr>
        <w:t>e</w:t>
      </w:r>
      <w:r w:rsidRPr="001D7A19">
        <w:rPr>
          <w:rFonts w:ascii="Arial CE" w:hAnsi="Arial CE" w:cs="Arial"/>
          <w:b/>
          <w:sz w:val="22"/>
          <w:szCs w:val="22"/>
        </w:rPr>
        <w:t xml:space="preserve"> zastupuje: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Ing. Vladislav Skoček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</w:p>
    <w:p w:rsidR="00210412" w:rsidRPr="00003CD2" w:rsidRDefault="00210412" w:rsidP="00210412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tel.:</w:t>
      </w:r>
      <w:r w:rsidRPr="00003CD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10412" w:rsidRPr="00003CD2" w:rsidRDefault="00210412" w:rsidP="00210412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 xml:space="preserve">mobil: 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10412" w:rsidRDefault="00210412" w:rsidP="00210412">
      <w:pPr>
        <w:tabs>
          <w:tab w:val="left" w:pos="3960"/>
        </w:tabs>
        <w:autoSpaceDE w:val="0"/>
        <w:autoSpaceDN w:val="0"/>
        <w:adjustRightInd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e-mail: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</w:p>
    <w:p w:rsidR="00210412" w:rsidRPr="005E1501" w:rsidRDefault="00210412" w:rsidP="00210412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210412" w:rsidRPr="001D7A19" w:rsidRDefault="00210412" w:rsidP="0021041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22CCC" w:rsidRDefault="00210412" w:rsidP="0021041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622CCC" w:rsidRPr="00622CCC" w:rsidRDefault="00210412" w:rsidP="00210412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210412" w:rsidRPr="001D7A19" w:rsidRDefault="00210412" w:rsidP="00210412">
      <w:pPr>
        <w:jc w:val="both"/>
        <w:rPr>
          <w:rFonts w:ascii="Arial CE" w:hAnsi="Arial CE" w:cs="Arial"/>
          <w:sz w:val="22"/>
          <w:szCs w:val="22"/>
        </w:rPr>
      </w:pPr>
    </w:p>
    <w:p w:rsidR="00210412" w:rsidRPr="005E1501" w:rsidRDefault="00210412" w:rsidP="00210412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7657B1">
        <w:rPr>
          <w:rFonts w:ascii="Arial" w:hAnsi="Arial"/>
          <w:sz w:val="22"/>
          <w:szCs w:val="22"/>
        </w:rPr>
        <w:t>Dodavatel</w:t>
      </w:r>
      <w:r w:rsidRPr="007657B1">
        <w:rPr>
          <w:rFonts w:ascii="Arial CE" w:hAnsi="Arial CE" w:cs="Arial"/>
          <w:snapToGrid w:val="0"/>
          <w:sz w:val="22"/>
          <w:szCs w:val="22"/>
        </w:rPr>
        <w:t xml:space="preserve"> </w:t>
      </w:r>
      <w:r w:rsidRPr="001D7A19">
        <w:rPr>
          <w:rFonts w:ascii="Arial CE" w:hAnsi="Arial CE" w:cs="Arial"/>
          <w:snapToGrid w:val="0"/>
          <w:sz w:val="22"/>
          <w:szCs w:val="22"/>
        </w:rPr>
        <w:t xml:space="preserve">je držitelem ŽL vydaného </w:t>
      </w:r>
      <w:r w:rsidRPr="00003CD2">
        <w:rPr>
          <w:rFonts w:ascii="Arial" w:hAnsi="Arial" w:cs="Arial"/>
          <w:color w:val="000000"/>
          <w:sz w:val="22"/>
          <w:szCs w:val="22"/>
        </w:rPr>
        <w:t>ŽÚ v Karlových Varech</w:t>
      </w:r>
      <w:r w:rsidRPr="001D7A19">
        <w:rPr>
          <w:rFonts w:ascii="Arial CE" w:hAnsi="Arial CE" w:cs="Arial"/>
          <w:snapToGrid w:val="0"/>
          <w:sz w:val="22"/>
          <w:szCs w:val="22"/>
        </w:rPr>
        <w:t xml:space="preserve"> pod e.</w:t>
      </w:r>
      <w:r>
        <w:rPr>
          <w:rFonts w:ascii="Arial CE" w:hAnsi="Arial CE" w:cs="Arial"/>
          <w:snapToGrid w:val="0"/>
          <w:sz w:val="22"/>
          <w:szCs w:val="22"/>
        </w:rPr>
        <w:t xml:space="preserve"> </w:t>
      </w:r>
      <w:r w:rsidRPr="001D7A19">
        <w:rPr>
          <w:rFonts w:ascii="Arial CE" w:hAnsi="Arial CE" w:cs="Arial"/>
          <w:snapToGrid w:val="0"/>
          <w:sz w:val="22"/>
          <w:szCs w:val="22"/>
        </w:rPr>
        <w:t xml:space="preserve">č. </w:t>
      </w:r>
      <w:r w:rsidRPr="00003CD2">
        <w:rPr>
          <w:rFonts w:ascii="Arial" w:hAnsi="Arial" w:cs="Arial"/>
          <w:color w:val="000000"/>
          <w:sz w:val="22"/>
          <w:szCs w:val="22"/>
        </w:rPr>
        <w:t>340300-1574/01</w:t>
      </w:r>
    </w:p>
    <w:p w:rsidR="00210412" w:rsidRDefault="00210412" w:rsidP="00210412">
      <w:pPr>
        <w:widowControl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</w:t>
      </w:r>
      <w:r w:rsidRPr="007657B1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8C471F" w:rsidRPr="001D7A19" w:rsidRDefault="008C471F" w:rsidP="000A6DEF">
      <w:pPr>
        <w:jc w:val="both"/>
        <w:rPr>
          <w:rFonts w:ascii="Arial CE" w:hAnsi="Arial CE" w:cs="Arial"/>
          <w:sz w:val="22"/>
          <w:szCs w:val="22"/>
        </w:rPr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</w:t>
      </w:r>
      <w:r w:rsidR="005851BA">
        <w:rPr>
          <w:rFonts w:ascii="Arial CE" w:hAnsi="Arial CE" w:cs="Arial"/>
          <w:sz w:val="22"/>
          <w:szCs w:val="22"/>
        </w:rPr>
        <w:t xml:space="preserve">průzkumné práce </w:t>
      </w:r>
      <w:r w:rsidR="00C174D8" w:rsidRPr="001D7A19">
        <w:rPr>
          <w:rFonts w:ascii="Arial CE" w:hAnsi="Arial CE" w:cs="Arial"/>
          <w:sz w:val="22"/>
          <w:szCs w:val="22"/>
        </w:rPr>
        <w:t>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1D7A19" w:rsidRDefault="00F92B39" w:rsidP="009F428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434C30" w:rsidRDefault="005E54CA" w:rsidP="005E54C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  <w:r>
        <w:rPr>
          <w:rFonts w:ascii="Arial CE" w:hAnsi="Arial CE" w:cs="Arial"/>
          <w:b/>
          <w:color w:val="000000"/>
          <w:sz w:val="22"/>
          <w:szCs w:val="22"/>
        </w:rPr>
        <w:t>Průzkumné práce</w:t>
      </w:r>
    </w:p>
    <w:p w:rsidR="005E54CA" w:rsidRPr="005E54CA" w:rsidRDefault="005E54CA" w:rsidP="005E54C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60059" w:rsidRPr="0038627B" w:rsidRDefault="00C60059" w:rsidP="00C6005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60059" w:rsidRPr="005E54CA" w:rsidRDefault="00C60059" w:rsidP="005E54C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/>
          <w:b/>
          <w:sz w:val="22"/>
          <w:szCs w:val="22"/>
        </w:rPr>
      </w:pPr>
      <w:r w:rsidRPr="005E54CA">
        <w:rPr>
          <w:rFonts w:ascii="Arial CE" w:hAnsi="Arial CE" w:cs="Arial"/>
          <w:b/>
          <w:sz w:val="22"/>
          <w:szCs w:val="22"/>
        </w:rPr>
        <w:t>Průzkumné práce</w:t>
      </w:r>
    </w:p>
    <w:p w:rsidR="005E54CA" w:rsidRPr="005E54CA" w:rsidRDefault="005E54CA" w:rsidP="005E54CA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highlight w:val="yellow"/>
          <w:u w:val="single"/>
        </w:rPr>
      </w:pPr>
    </w:p>
    <w:p w:rsidR="00C60059" w:rsidRDefault="008359D6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 w:rsidR="00C60059" w:rsidRPr="0038627B">
        <w:rPr>
          <w:rFonts w:ascii="Arial CE" w:hAnsi="Arial CE" w:cs="Arial"/>
          <w:sz w:val="22"/>
          <w:szCs w:val="22"/>
        </w:rPr>
        <w:t>zajistí provedení veškerých průzkumných prací včetně průzkumu trasy vedení inž. sítí (IS), kde je předpoklad kolize IS se stavbou a zároveň prohlašuje, že jím nadefinovaný rozsah průzkumných prací je dostačující jako podklad pro</w:t>
      </w:r>
      <w:r w:rsidR="004440C3">
        <w:rPr>
          <w:rFonts w:ascii="Arial CE" w:hAnsi="Arial CE" w:cs="Arial"/>
          <w:sz w:val="22"/>
          <w:szCs w:val="22"/>
        </w:rPr>
        <w:t xml:space="preserve"> provedení průzkumných prací</w:t>
      </w:r>
      <w:r w:rsidR="00C60059" w:rsidRPr="0038627B">
        <w:rPr>
          <w:rFonts w:ascii="Arial CE" w:hAnsi="Arial CE" w:cs="Arial"/>
          <w:sz w:val="22"/>
          <w:szCs w:val="22"/>
        </w:rPr>
        <w:t>.</w:t>
      </w:r>
      <w:r w:rsidR="004440C3">
        <w:rPr>
          <w:rFonts w:ascii="Arial CE" w:hAnsi="Arial CE" w:cs="Arial"/>
          <w:sz w:val="22"/>
          <w:szCs w:val="22"/>
        </w:rPr>
        <w:t xml:space="preserve"> Dodavatel je povinen zajistit legislativní kroky k provedení průzkumu.</w:t>
      </w:r>
      <w:r w:rsidR="00C60059" w:rsidRPr="0038627B">
        <w:rPr>
          <w:rFonts w:ascii="Arial CE" w:hAnsi="Arial CE" w:cs="Arial"/>
          <w:sz w:val="22"/>
          <w:szCs w:val="22"/>
        </w:rPr>
        <w:t xml:space="preserve"> K provádění průzkumných prací na místě bude přizván TDS</w:t>
      </w:r>
      <w:r w:rsidR="004440C3">
        <w:rPr>
          <w:rFonts w:ascii="Arial CE" w:hAnsi="Arial CE" w:cs="Arial"/>
          <w:sz w:val="22"/>
          <w:szCs w:val="22"/>
        </w:rPr>
        <w:t xml:space="preserve"> prostřednictvím MPR. Zahájení průzkumných prací</w:t>
      </w:r>
      <w:r w:rsidR="00C60059" w:rsidRPr="0038627B">
        <w:rPr>
          <w:rFonts w:ascii="Arial CE" w:hAnsi="Arial CE" w:cs="Arial"/>
          <w:sz w:val="22"/>
          <w:szCs w:val="22"/>
        </w:rPr>
        <w:t xml:space="preserve"> </w:t>
      </w:r>
      <w:r w:rsidR="004440C3">
        <w:rPr>
          <w:rFonts w:ascii="Arial CE" w:hAnsi="Arial CE" w:cs="Arial"/>
          <w:sz w:val="22"/>
          <w:szCs w:val="22"/>
        </w:rPr>
        <w:t>bude prostřednictvím MPR oznámeno minimálně 7 dnů v předstihu.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60059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 w:rsidR="0038627B"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paré tištěné + 1x na elektronickém nosiči dat. </w:t>
      </w:r>
    </w:p>
    <w:p w:rsidR="005E54CA" w:rsidRDefault="005E54CA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5E54CA" w:rsidRPr="00972929" w:rsidRDefault="005E54CA" w:rsidP="0097292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I. Charakter a rozsah prací a zkoušek</w:t>
      </w:r>
    </w:p>
    <w:p w:rsidR="005E54CA" w:rsidRPr="00972929" w:rsidRDefault="005E54CA" w:rsidP="0097292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lastRenderedPageBreak/>
        <w:t>Podrobná prohlídka konstrukce – podrobná vizuální prohlídka se záznamem poruch a jejich kvantifikace, informativní měření šířek trhlin, fotodokumentace.</w:t>
      </w:r>
    </w:p>
    <w:p w:rsidR="005E54CA" w:rsidRPr="00972929" w:rsidRDefault="005E54CA" w:rsidP="0097292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Stanovení pevnosti betonu v tlaku nedestruktivně – zpřístupnění a broušení povrchu</w:t>
      </w:r>
      <w:r w:rsidR="00972929">
        <w:rPr>
          <w:rFonts w:ascii="Arial CE" w:hAnsi="Arial CE" w:cs="Arial"/>
          <w:sz w:val="22"/>
          <w:szCs w:val="22"/>
        </w:rPr>
        <w:t xml:space="preserve"> </w:t>
      </w:r>
      <w:r w:rsidRPr="00972929">
        <w:rPr>
          <w:rFonts w:ascii="Arial CE" w:hAnsi="Arial CE" w:cs="Arial"/>
          <w:sz w:val="22"/>
          <w:szCs w:val="22"/>
        </w:rPr>
        <w:t>úhlovou bruskou, zkoušky rovnoměrně rozloženy po celé délce hráze.</w:t>
      </w:r>
    </w:p>
    <w:p w:rsidR="005E54CA" w:rsidRPr="00972929" w:rsidRDefault="005E54CA" w:rsidP="0097292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Zkouška povrchových vrstev betonu v tahu – zpřístupnění a broušení povrchových vrstev.</w:t>
      </w:r>
    </w:p>
    <w:p w:rsidR="005E54CA" w:rsidRPr="00972929" w:rsidRDefault="005E54CA" w:rsidP="0097292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Odběr jádrových vývrtů pro účely mechanických zkoušek včetně popisu struktury betonu</w:t>
      </w:r>
      <w:r w:rsidR="00972929">
        <w:rPr>
          <w:rFonts w:ascii="Arial CE" w:hAnsi="Arial CE" w:cs="Arial"/>
          <w:sz w:val="22"/>
          <w:szCs w:val="22"/>
        </w:rPr>
        <w:t xml:space="preserve"> </w:t>
      </w:r>
      <w:r w:rsidRPr="00972929">
        <w:rPr>
          <w:rFonts w:ascii="Arial CE" w:hAnsi="Arial CE" w:cs="Arial"/>
          <w:sz w:val="22"/>
          <w:szCs w:val="22"/>
        </w:rPr>
        <w:t>pláště odebraných vývrtů.</w:t>
      </w:r>
    </w:p>
    <w:p w:rsidR="005E54CA" w:rsidRPr="00972929" w:rsidRDefault="005E54CA" w:rsidP="0097292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Odběr vývrtů bude proveden dle ČSN EN 12504-1.</w:t>
      </w:r>
    </w:p>
    <w:p w:rsidR="005E54CA" w:rsidRPr="00972929" w:rsidRDefault="005E54CA" w:rsidP="0097292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Průměr vývrtu bude 100 mm, hloubka vývrtu max 0,3m.</w:t>
      </w:r>
    </w:p>
    <w:p w:rsidR="005E54CA" w:rsidRPr="00972929" w:rsidRDefault="005E54CA" w:rsidP="0097292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Otvory po jádrovém vrtání budou zapraveny PCC maltou do přijatelného stavu.</w:t>
      </w:r>
    </w:p>
    <w:p w:rsidR="005E54CA" w:rsidRPr="00972929" w:rsidRDefault="005E54CA" w:rsidP="0097292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Zkouška nasákavosti betonu dle ČSN EN 73 1316 gravimetricky na částech vývrtu po</w:t>
      </w:r>
      <w:r w:rsidR="004440C3">
        <w:rPr>
          <w:rFonts w:ascii="Arial CE" w:hAnsi="Arial CE" w:cs="Arial"/>
          <w:sz w:val="22"/>
          <w:szCs w:val="22"/>
        </w:rPr>
        <w:t xml:space="preserve"> </w:t>
      </w:r>
      <w:r w:rsidRPr="00972929">
        <w:rPr>
          <w:rFonts w:ascii="Arial CE" w:hAnsi="Arial CE" w:cs="Arial"/>
          <w:sz w:val="22"/>
          <w:szCs w:val="22"/>
        </w:rPr>
        <w:t>zhodnocení rizik poškození betonu vlivem působení mrazu.</w:t>
      </w:r>
    </w:p>
    <w:p w:rsidR="005E54CA" w:rsidRPr="00972929" w:rsidRDefault="005E54CA" w:rsidP="0097292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Zkouška mrazuvzdornosti betonu na vývrtech – maximálně 75 cyklů dle ČSN 73 2577,</w:t>
      </w:r>
      <w:r w:rsidR="004440C3">
        <w:rPr>
          <w:rFonts w:ascii="Arial CE" w:hAnsi="Arial CE" w:cs="Arial"/>
          <w:sz w:val="22"/>
          <w:szCs w:val="22"/>
        </w:rPr>
        <w:t xml:space="preserve"> </w:t>
      </w:r>
      <w:r w:rsidRPr="00972929">
        <w:rPr>
          <w:rFonts w:ascii="Arial CE" w:hAnsi="Arial CE" w:cs="Arial"/>
          <w:sz w:val="22"/>
          <w:szCs w:val="22"/>
        </w:rPr>
        <w:t>v intervalu 25 cyklů bude provedeno kontrolní měření ultrazvukem dle ČSN 73 1380, dle stavu těles po zkoušce pevnost betonu v tlaku.</w:t>
      </w:r>
    </w:p>
    <w:p w:rsidR="005E54CA" w:rsidRPr="00972929" w:rsidRDefault="005E54CA" w:rsidP="0097292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Zkouška pevnosti betonu v tlaku destruktivně na zkušebních tělesech připravených</w:t>
      </w:r>
      <w:r w:rsidR="004440C3">
        <w:rPr>
          <w:rFonts w:ascii="Arial CE" w:hAnsi="Arial CE" w:cs="Arial"/>
          <w:sz w:val="22"/>
          <w:szCs w:val="22"/>
        </w:rPr>
        <w:t xml:space="preserve"> </w:t>
      </w:r>
      <w:r w:rsidRPr="00972929">
        <w:rPr>
          <w:rFonts w:ascii="Arial CE" w:hAnsi="Arial CE" w:cs="Arial"/>
          <w:sz w:val="22"/>
          <w:szCs w:val="22"/>
        </w:rPr>
        <w:t>z odebraných jádrových vývrtů dle ČSN EN 12 390-3, stanovení pevnostní třídy betonu.</w:t>
      </w:r>
    </w:p>
    <w:p w:rsidR="005E54CA" w:rsidRPr="00972929" w:rsidRDefault="005E54CA" w:rsidP="0097292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Stanovení polohy a typu výztuže malou destruktivní sondou pomocí lehkého bouracího</w:t>
      </w:r>
      <w:r w:rsidR="004440C3">
        <w:rPr>
          <w:rFonts w:ascii="Arial CE" w:hAnsi="Arial CE" w:cs="Arial"/>
          <w:sz w:val="22"/>
          <w:szCs w:val="22"/>
        </w:rPr>
        <w:t xml:space="preserve"> </w:t>
      </w:r>
      <w:r w:rsidRPr="00972929">
        <w:rPr>
          <w:rFonts w:ascii="Arial CE" w:hAnsi="Arial CE" w:cs="Arial"/>
          <w:sz w:val="22"/>
          <w:szCs w:val="22"/>
        </w:rPr>
        <w:t>kladiva včetně hrubé reprofilace PCC maltou.</w:t>
      </w:r>
    </w:p>
    <w:p w:rsidR="005E54CA" w:rsidRPr="00972929" w:rsidRDefault="005E54CA" w:rsidP="0097292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Úvodní kvalitativní analýza přítomnosti ASR – orientační uranylacetátová metoda –předpoklad 2 x vývrt.</w:t>
      </w:r>
    </w:p>
    <w:p w:rsidR="005E54CA" w:rsidRPr="00972929" w:rsidRDefault="005E54CA" w:rsidP="0097292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Zpracování podrobné expertní zprávy o průzkumu ve třech vyhotoveních v tištěné verzi a 1x v digitální podobě na CD obsahující výsledky stavebně technického průzkumu, provedených zkoušek a návrhu sanace.</w:t>
      </w:r>
    </w:p>
    <w:p w:rsidR="005E54CA" w:rsidRPr="00972929" w:rsidRDefault="005E54CA" w:rsidP="0097292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972929">
        <w:rPr>
          <w:rFonts w:ascii="Arial CE" w:hAnsi="Arial CE" w:cs="Arial"/>
          <w:sz w:val="22"/>
          <w:szCs w:val="22"/>
        </w:rPr>
        <w:t>Náklady na dopravu – osobní automobil. Dovoz potřebného vybavení, ubytování.</w:t>
      </w:r>
      <w:r w:rsidR="00972929">
        <w:rPr>
          <w:rFonts w:ascii="Arial CE" w:hAnsi="Arial CE" w:cs="Arial"/>
          <w:sz w:val="22"/>
          <w:szCs w:val="22"/>
        </w:rPr>
        <w:t xml:space="preserve"> </w:t>
      </w:r>
      <w:r w:rsidRPr="00972929">
        <w:rPr>
          <w:rFonts w:ascii="Arial CE" w:hAnsi="Arial CE" w:cs="Arial"/>
          <w:sz w:val="22"/>
          <w:szCs w:val="22"/>
        </w:rPr>
        <w:t>Předpokládaný rozsah 2x prohlídka a práce in-situ.</w:t>
      </w:r>
    </w:p>
    <w:p w:rsidR="005E54CA" w:rsidRDefault="005E54CA" w:rsidP="005E54C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635D1F" w:rsidRPr="00635D1F">
        <w:rPr>
          <w:rFonts w:ascii="Arial CE" w:hAnsi="Arial CE" w:cs="Arial"/>
          <w:b/>
          <w:sz w:val="22"/>
          <w:szCs w:val="22"/>
        </w:rPr>
        <w:t>20.02.</w:t>
      </w:r>
      <w:r w:rsidR="00067F4D" w:rsidRPr="00635D1F">
        <w:rPr>
          <w:rFonts w:ascii="Arial CE" w:hAnsi="Arial CE" w:cs="Arial"/>
          <w:b/>
          <w:sz w:val="22"/>
          <w:szCs w:val="22"/>
        </w:rPr>
        <w:t>2017</w:t>
      </w:r>
      <w:r w:rsidR="00496E78" w:rsidRPr="00635D1F">
        <w:rPr>
          <w:rFonts w:ascii="Arial CE" w:hAnsi="Arial CE" w:cs="Arial"/>
          <w:b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167C90" w:rsidRPr="00972929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972929" w:rsidRPr="00972929">
        <w:rPr>
          <w:rFonts w:ascii="Arial CE" w:hAnsi="Arial CE" w:cs="Arial"/>
          <w:b/>
          <w:sz w:val="22"/>
          <w:szCs w:val="22"/>
        </w:rPr>
        <w:t>30.04</w:t>
      </w:r>
      <w:r w:rsidR="00167C90" w:rsidRPr="00972929">
        <w:rPr>
          <w:rFonts w:ascii="Arial CE" w:hAnsi="Arial CE" w:cs="Arial"/>
          <w:b/>
          <w:sz w:val="22"/>
          <w:szCs w:val="22"/>
        </w:rPr>
        <w:t>.201</w:t>
      </w:r>
      <w:r w:rsidRPr="00972929">
        <w:rPr>
          <w:rFonts w:ascii="Arial CE" w:hAnsi="Arial CE" w:cs="Arial"/>
          <w:b/>
          <w:sz w:val="22"/>
          <w:szCs w:val="22"/>
        </w:rPr>
        <w:t>7</w:t>
      </w:r>
      <w:r w:rsidR="005569D5" w:rsidRPr="00972929">
        <w:rPr>
          <w:rFonts w:ascii="Arial CE" w:hAnsi="Arial CE" w:cs="Arial"/>
          <w:b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5E54CA">
        <w:rPr>
          <w:rFonts w:ascii="Arial CE" w:hAnsi="Arial CE" w:cs="Arial"/>
          <w:b/>
          <w:color w:val="000000"/>
          <w:sz w:val="22"/>
          <w:szCs w:val="22"/>
        </w:rPr>
        <w:t>104 600,00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7901CA" w:rsidRPr="004440C3" w:rsidRDefault="008F1A46" w:rsidP="004440C3">
      <w:pPr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 w:rsidRPr="004440C3">
        <w:rPr>
          <w:rFonts w:ascii="Arial CE" w:hAnsi="Arial CE" w:cs="Arial"/>
          <w:sz w:val="22"/>
          <w:szCs w:val="22"/>
        </w:rPr>
        <w:t>V</w:t>
      </w:r>
      <w:r w:rsidR="000C6C2B" w:rsidRPr="004440C3">
        <w:rPr>
          <w:rFonts w:ascii="Arial CE" w:hAnsi="Arial CE" w:cs="Arial"/>
          <w:sz w:val="22"/>
          <w:szCs w:val="22"/>
        </w:rPr>
        <w:t xml:space="preserve"> případě </w:t>
      </w:r>
      <w:r w:rsidR="0044654C" w:rsidRPr="004440C3">
        <w:rPr>
          <w:rFonts w:ascii="Arial CE" w:hAnsi="Arial CE" w:cs="Arial"/>
          <w:sz w:val="22"/>
          <w:szCs w:val="22"/>
        </w:rPr>
        <w:t>celkové</w:t>
      </w:r>
      <w:r w:rsidR="000A6DEF" w:rsidRPr="004440C3">
        <w:rPr>
          <w:rFonts w:ascii="Arial CE" w:hAnsi="Arial CE" w:cs="Arial"/>
          <w:sz w:val="22"/>
          <w:szCs w:val="22"/>
        </w:rPr>
        <w:t>ho</w:t>
      </w:r>
      <w:r w:rsidR="0044654C" w:rsidRPr="004440C3">
        <w:rPr>
          <w:rFonts w:ascii="Arial CE" w:hAnsi="Arial CE" w:cs="Arial"/>
          <w:sz w:val="22"/>
          <w:szCs w:val="22"/>
        </w:rPr>
        <w:t xml:space="preserve"> plnění</w:t>
      </w:r>
      <w:r w:rsidRPr="004440C3">
        <w:rPr>
          <w:rFonts w:ascii="Arial CE" w:hAnsi="Arial CE" w:cs="Arial"/>
          <w:sz w:val="22"/>
          <w:szCs w:val="22"/>
        </w:rPr>
        <w:t xml:space="preserve"> </w:t>
      </w:r>
      <w:r w:rsidR="0044654C" w:rsidRPr="004440C3">
        <w:rPr>
          <w:rFonts w:ascii="Arial CE" w:hAnsi="Arial CE" w:cs="Arial"/>
          <w:sz w:val="22"/>
          <w:szCs w:val="22"/>
        </w:rPr>
        <w:t>dnem pod</w:t>
      </w:r>
      <w:r w:rsidR="000A6DEF" w:rsidRPr="004440C3">
        <w:rPr>
          <w:rFonts w:ascii="Arial CE" w:hAnsi="Arial CE" w:cs="Arial"/>
          <w:sz w:val="22"/>
          <w:szCs w:val="22"/>
        </w:rPr>
        <w:t xml:space="preserve">pisu </w:t>
      </w:r>
      <w:r w:rsidR="00F36290" w:rsidRPr="004440C3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4440C3">
        <w:rPr>
          <w:rFonts w:ascii="Arial CE" w:hAnsi="Arial CE" w:cs="Arial"/>
          <w:sz w:val="22"/>
          <w:szCs w:val="22"/>
        </w:rPr>
        <w:t xml:space="preserve">o schválení </w:t>
      </w:r>
      <w:r w:rsidR="004440C3">
        <w:rPr>
          <w:rFonts w:ascii="Arial CE" w:hAnsi="Arial CE" w:cs="Arial"/>
          <w:sz w:val="22"/>
          <w:szCs w:val="22"/>
        </w:rPr>
        <w:t>provedení průzkumných prací</w:t>
      </w:r>
      <w:r w:rsidR="00066F4E" w:rsidRPr="004440C3">
        <w:rPr>
          <w:rFonts w:ascii="Arial CE" w:hAnsi="Arial CE" w:cs="Arial"/>
          <w:sz w:val="22"/>
          <w:szCs w:val="22"/>
        </w:rPr>
        <w:t xml:space="preserve"> </w:t>
      </w:r>
      <w:r w:rsidR="0044654C" w:rsidRPr="004440C3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 w:rsidRPr="004440C3">
        <w:rPr>
          <w:rFonts w:ascii="Arial CE" w:hAnsi="Arial CE" w:cs="Arial"/>
          <w:sz w:val="22"/>
          <w:szCs w:val="22"/>
        </w:rPr>
        <w:t xml:space="preserve">investiční </w:t>
      </w:r>
      <w:r w:rsidR="0044654C" w:rsidRPr="004440C3">
        <w:rPr>
          <w:rFonts w:ascii="Arial CE" w:hAnsi="Arial CE" w:cs="Arial"/>
          <w:sz w:val="22"/>
          <w:szCs w:val="22"/>
        </w:rPr>
        <w:t>komisi</w:t>
      </w:r>
      <w:r w:rsidR="000A6DEF" w:rsidRPr="004440C3">
        <w:rPr>
          <w:rFonts w:ascii="Arial CE" w:hAnsi="Arial CE" w:cs="Arial"/>
          <w:sz w:val="22"/>
          <w:szCs w:val="22"/>
        </w:rPr>
        <w:t xml:space="preserve"> ve výši</w:t>
      </w:r>
      <w:r w:rsidR="009244AD" w:rsidRPr="004440C3">
        <w:rPr>
          <w:rFonts w:ascii="Arial CE" w:hAnsi="Arial CE" w:cs="Arial"/>
          <w:sz w:val="22"/>
          <w:szCs w:val="22"/>
        </w:rPr>
        <w:t xml:space="preserve"> </w:t>
      </w:r>
      <w:r w:rsidR="004440C3">
        <w:rPr>
          <w:rFonts w:ascii="Arial CE" w:hAnsi="Arial CE" w:cs="Arial"/>
          <w:sz w:val="22"/>
          <w:szCs w:val="22"/>
        </w:rPr>
        <w:t>100</w:t>
      </w:r>
      <w:r w:rsidR="00AA0897" w:rsidRPr="004440C3">
        <w:rPr>
          <w:rFonts w:ascii="Arial CE" w:hAnsi="Arial CE" w:cs="Arial"/>
          <w:sz w:val="22"/>
          <w:szCs w:val="22"/>
        </w:rPr>
        <w:t xml:space="preserve">% ceny </w:t>
      </w:r>
      <w:r w:rsidR="00972929" w:rsidRPr="004440C3">
        <w:rPr>
          <w:rFonts w:ascii="Arial CE" w:hAnsi="Arial CE" w:cs="Arial"/>
          <w:sz w:val="22"/>
          <w:szCs w:val="22"/>
        </w:rPr>
        <w:t>díla</w:t>
      </w:r>
      <w:r w:rsidR="007901CA" w:rsidRPr="004440C3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4440C3">
      <w:pPr>
        <w:pStyle w:val="Odstavecseseznamem"/>
        <w:suppressAutoHyphens/>
        <w:ind w:left="426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5851BA">
        <w:rPr>
          <w:rFonts w:ascii="Arial CE" w:hAnsi="Arial CE" w:cs="Arial"/>
          <w:sz w:val="22"/>
          <w:szCs w:val="22"/>
        </w:rPr>
        <w:t>průzkumných prací</w:t>
      </w:r>
      <w:r w:rsidR="000E7580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>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i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, pokud nesplnění povinnosti bylo způsobeno jednáním druhé smluvní strany nebo nedostatkem součinnosti, ke které byla druhá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>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li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>né vady</w:t>
      </w:r>
      <w:r w:rsidR="004440C3">
        <w:rPr>
          <w:rFonts w:ascii="Arial CE" w:hAnsi="Arial CE" w:cs="Arial"/>
          <w:sz w:val="22"/>
          <w:szCs w:val="22"/>
        </w:rPr>
        <w:t xml:space="preserve"> provedení průzkumných prací</w:t>
      </w:r>
      <w:r w:rsidR="007266FF" w:rsidRPr="00640BCD">
        <w:rPr>
          <w:rFonts w:ascii="Arial CE" w:hAnsi="Arial CE" w:cs="Arial"/>
          <w:sz w:val="22"/>
          <w:szCs w:val="22"/>
        </w:rPr>
        <w:t xml:space="preserve">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C412AC" w:rsidRDefault="00C412AC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li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695ECE" w:rsidRDefault="00695EC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66F4E" w:rsidRDefault="00066F4E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</w:t>
      </w:r>
      <w:r w:rsidR="00545823" w:rsidRPr="001B5B65">
        <w:rPr>
          <w:rFonts w:ascii="Arial CE" w:hAnsi="Arial CE"/>
          <w:color w:val="000000"/>
          <w:sz w:val="22"/>
          <w:szCs w:val="22"/>
        </w:rPr>
        <w:lastRenderedPageBreak/>
        <w:t xml:space="preserve">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AA0897" w:rsidRDefault="00AA0897" w:rsidP="00AA0897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09277C">
        <w:rPr>
          <w:rFonts w:ascii="Arial CE" w:hAnsi="Arial CE" w:cs="Arial"/>
          <w:bCs/>
          <w:color w:val="000000"/>
          <w:sz w:val="22"/>
          <w:szCs w:val="22"/>
        </w:rPr>
        <w:t>8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 xml:space="preserve">li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má na základě zákona č. 340/2015 Sb.,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:rsidR="00067F4D" w:rsidRPr="00067F4D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AF2B79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0639E">
        <w:rPr>
          <w:rFonts w:ascii="Arial CE" w:hAnsi="Arial CE" w:cs="Arial"/>
          <w:bCs/>
          <w:color w:val="000000"/>
          <w:sz w:val="22"/>
          <w:szCs w:val="22"/>
        </w:rPr>
        <w:t>Smluvní strany prohlašují, že se s obsahem smlouvy a přílohami seznámily, s ním souhlasí</w:t>
      </w:r>
      <w:r w:rsidR="00F0639E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F0639E" w:rsidRPr="00F0639E" w:rsidRDefault="00F0639E" w:rsidP="00F0639E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lastRenderedPageBreak/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86991" w:rsidRPr="00067F4D" w:rsidRDefault="00586991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80E85" w:rsidRDefault="00A80E85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E1573" w:rsidRDefault="003E1573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E1573" w:rsidRDefault="003E1573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E1573" w:rsidRDefault="003E1573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E1573" w:rsidRDefault="003E1573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E1573" w:rsidRDefault="003E1573" w:rsidP="003E157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50FE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 Ostrově dne:</w:t>
      </w:r>
    </w:p>
    <w:p w:rsidR="003E1573" w:rsidRDefault="003E1573" w:rsidP="003E157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1573" w:rsidRDefault="003E1573" w:rsidP="003E157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1573" w:rsidRDefault="003E1573" w:rsidP="003E157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1573" w:rsidRDefault="003E1573" w:rsidP="003E157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1573" w:rsidRDefault="003E1573" w:rsidP="003E157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3E1573" w:rsidRPr="00241C08" w:rsidRDefault="003E1573" w:rsidP="003E157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3E1573" w:rsidRDefault="003E1573" w:rsidP="003E1573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Ing. Vlastimil Hasík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Vladislav Skoček</w:t>
      </w:r>
    </w:p>
    <w:p w:rsidR="003E1573" w:rsidRDefault="003E1573" w:rsidP="003E15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SK – PROJEKT</w:t>
      </w:r>
    </w:p>
    <w:p w:rsidR="003E1573" w:rsidRDefault="003E1573" w:rsidP="003E157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</w:p>
    <w:p w:rsidR="003E1573" w:rsidRPr="00241C08" w:rsidRDefault="003E1573" w:rsidP="003E157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A41DD5">
        <w:rPr>
          <w:rFonts w:ascii="Arial" w:hAnsi="Arial"/>
          <w:b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 xml:space="preserve"> (podpis a razítko)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54E14">
        <w:rPr>
          <w:rFonts w:ascii="Arial" w:hAnsi="Arial"/>
          <w:b/>
          <w:sz w:val="22"/>
          <w:szCs w:val="22"/>
        </w:rPr>
        <w:t>dodavatel</w:t>
      </w:r>
      <w:r w:rsidRPr="00241C08">
        <w:rPr>
          <w:rFonts w:ascii="Arial" w:hAnsi="Arial"/>
          <w:sz w:val="22"/>
          <w:szCs w:val="22"/>
        </w:rPr>
        <w:t xml:space="preserve"> (podpis, razítko)</w:t>
      </w:r>
    </w:p>
    <w:p w:rsidR="003E1573" w:rsidRDefault="003E1573" w:rsidP="003E1573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E1573" w:rsidRDefault="003E1573" w:rsidP="003E1573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sectPr w:rsidR="005B6054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90" w:rsidRDefault="00D31A90">
      <w:r>
        <w:separator/>
      </w:r>
    </w:p>
  </w:endnote>
  <w:endnote w:type="continuationSeparator" w:id="0">
    <w:p w:rsidR="00D31A90" w:rsidRDefault="00D3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22C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22C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22C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22CC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90" w:rsidRDefault="00D31A90">
      <w:r>
        <w:separator/>
      </w:r>
    </w:p>
  </w:footnote>
  <w:footnote w:type="continuationSeparator" w:id="0">
    <w:p w:rsidR="00D31A90" w:rsidRDefault="00D31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AF77A2"/>
    <w:multiLevelType w:val="hybridMultilevel"/>
    <w:tmpl w:val="CDF276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2FB4B04"/>
    <w:multiLevelType w:val="hybridMultilevel"/>
    <w:tmpl w:val="44F03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2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455C14"/>
    <w:multiLevelType w:val="hybridMultilevel"/>
    <w:tmpl w:val="5A501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9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B69E2"/>
    <w:multiLevelType w:val="hybridMultilevel"/>
    <w:tmpl w:val="BE7A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79BC77FC"/>
    <w:multiLevelType w:val="hybridMultilevel"/>
    <w:tmpl w:val="9884913E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5"/>
  </w:num>
  <w:num w:numId="4">
    <w:abstractNumId w:val="21"/>
  </w:num>
  <w:num w:numId="5">
    <w:abstractNumId w:val="11"/>
  </w:num>
  <w:num w:numId="6">
    <w:abstractNumId w:val="13"/>
  </w:num>
  <w:num w:numId="7">
    <w:abstractNumId w:val="30"/>
  </w:num>
  <w:num w:numId="8">
    <w:abstractNumId w:val="26"/>
  </w:num>
  <w:num w:numId="9">
    <w:abstractNumId w:val="15"/>
  </w:num>
  <w:num w:numId="10">
    <w:abstractNumId w:val="9"/>
  </w:num>
  <w:num w:numId="11">
    <w:abstractNumId w:val="12"/>
  </w:num>
  <w:num w:numId="12">
    <w:abstractNumId w:val="19"/>
  </w:num>
  <w:num w:numId="13">
    <w:abstractNumId w:val="2"/>
  </w:num>
  <w:num w:numId="14">
    <w:abstractNumId w:val="10"/>
  </w:num>
  <w:num w:numId="15">
    <w:abstractNumId w:val="0"/>
  </w:num>
  <w:num w:numId="16">
    <w:abstractNumId w:val="23"/>
  </w:num>
  <w:num w:numId="17">
    <w:abstractNumId w:val="18"/>
  </w:num>
  <w:num w:numId="18">
    <w:abstractNumId w:val="22"/>
  </w:num>
  <w:num w:numId="19">
    <w:abstractNumId w:val="37"/>
  </w:num>
  <w:num w:numId="20">
    <w:abstractNumId w:val="27"/>
  </w:num>
  <w:num w:numId="21">
    <w:abstractNumId w:val="24"/>
  </w:num>
  <w:num w:numId="22">
    <w:abstractNumId w:val="36"/>
  </w:num>
  <w:num w:numId="23">
    <w:abstractNumId w:val="38"/>
  </w:num>
  <w:num w:numId="24">
    <w:abstractNumId w:val="32"/>
  </w:num>
  <w:num w:numId="25">
    <w:abstractNumId w:val="16"/>
  </w:num>
  <w:num w:numId="26">
    <w:abstractNumId w:val="3"/>
  </w:num>
  <w:num w:numId="27">
    <w:abstractNumId w:val="14"/>
  </w:num>
  <w:num w:numId="28">
    <w:abstractNumId w:val="33"/>
  </w:num>
  <w:num w:numId="29">
    <w:abstractNumId w:val="1"/>
  </w:num>
  <w:num w:numId="30">
    <w:abstractNumId w:val="4"/>
  </w:num>
  <w:num w:numId="31">
    <w:abstractNumId w:val="39"/>
  </w:num>
  <w:num w:numId="32">
    <w:abstractNumId w:val="29"/>
  </w:num>
  <w:num w:numId="33">
    <w:abstractNumId w:val="28"/>
  </w:num>
  <w:num w:numId="34">
    <w:abstractNumId w:val="25"/>
  </w:num>
  <w:num w:numId="35">
    <w:abstractNumId w:val="31"/>
  </w:num>
  <w:num w:numId="36">
    <w:abstractNumId w:val="8"/>
  </w:num>
  <w:num w:numId="37">
    <w:abstractNumId w:val="7"/>
  </w:num>
  <w:num w:numId="38">
    <w:abstractNumId w:val="20"/>
  </w:num>
  <w:num w:numId="39">
    <w:abstractNumId w:val="17"/>
  </w:num>
  <w:num w:numId="40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57210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1821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413A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12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24E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B56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1573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2C39"/>
    <w:rsid w:val="00443C11"/>
    <w:rsid w:val="0044406E"/>
    <w:rsid w:val="004440C3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75915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51BA"/>
    <w:rsid w:val="00586991"/>
    <w:rsid w:val="00595D22"/>
    <w:rsid w:val="00597CA5"/>
    <w:rsid w:val="005A56DF"/>
    <w:rsid w:val="005A5C5C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E54CA"/>
    <w:rsid w:val="005F27F5"/>
    <w:rsid w:val="005F342A"/>
    <w:rsid w:val="005F5390"/>
    <w:rsid w:val="005F5BCD"/>
    <w:rsid w:val="005F5CA9"/>
    <w:rsid w:val="00600EF5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2CCC"/>
    <w:rsid w:val="00625F6C"/>
    <w:rsid w:val="00626801"/>
    <w:rsid w:val="00627E43"/>
    <w:rsid w:val="00635D1F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3D3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5A3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64A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5456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2929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409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B55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97C1D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3917"/>
    <w:rsid w:val="00B94102"/>
    <w:rsid w:val="00B94BD9"/>
    <w:rsid w:val="00B96495"/>
    <w:rsid w:val="00B976FE"/>
    <w:rsid w:val="00B97DB0"/>
    <w:rsid w:val="00BB0C43"/>
    <w:rsid w:val="00BB0E5E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1A90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34A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27B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BB3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639E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622B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454C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choz">
    <w:name w:val="Výchozí"/>
    <w:rsid w:val="00210412"/>
    <w:pPr>
      <w:suppressAutoHyphens/>
      <w:spacing w:after="200" w:line="276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choz">
    <w:name w:val="Výchozí"/>
    <w:rsid w:val="00210412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8549-D9D1-46B3-BDC5-BE242F1C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2517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17335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2017-02-22T09:33:00Z</dcterms:created>
  <dcterms:modified xsi:type="dcterms:W3CDTF">2017-02-22T09:33:00Z</dcterms:modified>
</cp:coreProperties>
</file>