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CE" w:rsidRPr="001D7A19" w:rsidRDefault="007270CE"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7270CE" w:rsidRDefault="007270CE"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sidRPr="00CA1425">
        <w:rPr>
          <w:rFonts w:ascii="Arial CE" w:hAnsi="Arial CE" w:cs="Arial"/>
          <w:b/>
          <w:sz w:val="22"/>
          <w:szCs w:val="22"/>
        </w:rPr>
        <w:t>dodavatel</w:t>
      </w:r>
      <w:r w:rsidRPr="001D7A19">
        <w:rPr>
          <w:rFonts w:ascii="Arial CE" w:hAnsi="Arial CE" w:cs="Arial"/>
          <w:b/>
          <w:sz w:val="22"/>
          <w:szCs w:val="22"/>
        </w:rPr>
        <w:t xml:space="preserv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w:t>
      </w:r>
      <w:r>
        <w:rPr>
          <w:rFonts w:ascii="Arial CE" w:hAnsi="Arial CE" w:cs="Arial"/>
          <w:b/>
          <w:sz w:val="22"/>
          <w:szCs w:val="22"/>
        </w:rPr>
        <w:t>7</w:t>
      </w:r>
    </w:p>
    <w:p w:rsidR="007270CE" w:rsidRPr="001D7A19" w:rsidRDefault="007270CE" w:rsidP="000A6DEF">
      <w:pPr>
        <w:ind w:left="1416" w:hanging="1416"/>
        <w:jc w:val="center"/>
        <w:rPr>
          <w:rFonts w:ascii="Arial CE" w:hAnsi="Arial CE" w:cs="Arial"/>
          <w:b/>
          <w:sz w:val="22"/>
          <w:szCs w:val="22"/>
        </w:rPr>
      </w:pPr>
    </w:p>
    <w:p w:rsidR="007270CE" w:rsidRDefault="007270CE" w:rsidP="00043803">
      <w:pPr>
        <w:jc w:val="center"/>
        <w:rPr>
          <w:rFonts w:ascii="Arial CE" w:hAnsi="Arial CE" w:cs="Arial"/>
          <w:b/>
          <w:sz w:val="22"/>
          <w:szCs w:val="22"/>
        </w:rPr>
      </w:pPr>
      <w:r w:rsidRPr="001D7A19">
        <w:rPr>
          <w:rFonts w:ascii="Arial CE" w:hAnsi="Arial CE" w:cs="Arial"/>
          <w:b/>
          <w:sz w:val="22"/>
          <w:szCs w:val="22"/>
        </w:rPr>
        <w:t xml:space="preserve">č. smlouvy objednatele: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w:t>
      </w:r>
      <w:r>
        <w:rPr>
          <w:rFonts w:ascii="Arial CE" w:hAnsi="Arial CE" w:cs="Arial"/>
          <w:b/>
          <w:sz w:val="22"/>
          <w:szCs w:val="22"/>
        </w:rPr>
        <w:t xml:space="preserve">7 </w:t>
      </w:r>
    </w:p>
    <w:p w:rsidR="007270CE" w:rsidRDefault="007270CE" w:rsidP="00043803">
      <w:pPr>
        <w:jc w:val="center"/>
        <w:rPr>
          <w:rFonts w:ascii="Arial CE" w:hAnsi="Arial CE" w:cs="Arial"/>
          <w:b/>
          <w:sz w:val="22"/>
          <w:szCs w:val="22"/>
        </w:rPr>
      </w:pPr>
    </w:p>
    <w:p w:rsidR="007270CE" w:rsidRPr="001D7A19" w:rsidRDefault="007270CE" w:rsidP="00043803">
      <w:pPr>
        <w:jc w:val="center"/>
        <w:rPr>
          <w:rFonts w:ascii="Arial CE" w:hAnsi="Arial CE" w:cs="Arial"/>
          <w:b/>
          <w:sz w:val="22"/>
          <w:szCs w:val="22"/>
        </w:rPr>
      </w:pPr>
    </w:p>
    <w:p w:rsidR="007270CE" w:rsidRPr="001D7A19" w:rsidRDefault="007270CE"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7270CE" w:rsidRPr="001D7A19" w:rsidRDefault="007270CE" w:rsidP="000A6DEF">
      <w:pPr>
        <w:jc w:val="center"/>
        <w:rPr>
          <w:rFonts w:ascii="Arial CE" w:hAnsi="Arial CE" w:cs="Arial"/>
          <w:b/>
          <w:sz w:val="28"/>
          <w:szCs w:val="28"/>
          <w:highlight w:val="yellow"/>
        </w:rPr>
      </w:pPr>
    </w:p>
    <w:p w:rsidR="007270CE" w:rsidRPr="0031753C" w:rsidRDefault="007270CE" w:rsidP="007270CE">
      <w:pPr>
        <w:jc w:val="center"/>
        <w:rPr>
          <w:rFonts w:ascii="Arial CE" w:hAnsi="Arial CE" w:cs="Arial"/>
          <w:b/>
          <w:sz w:val="28"/>
          <w:szCs w:val="28"/>
        </w:rPr>
      </w:pPr>
      <w:r w:rsidRPr="0031753C">
        <w:rPr>
          <w:rFonts w:ascii="Arial CE" w:hAnsi="Arial CE" w:cs="Arial"/>
          <w:b/>
          <w:sz w:val="28"/>
          <w:szCs w:val="28"/>
        </w:rPr>
        <w:t xml:space="preserve">„VD Nechranice – sanace abrazí LB (OÁZA) – III. Etapa </w:t>
      </w:r>
    </w:p>
    <w:p w:rsidR="007270CE" w:rsidRDefault="007270CE" w:rsidP="007270CE">
      <w:pPr>
        <w:jc w:val="center"/>
        <w:rPr>
          <w:rFonts w:ascii="Arial CE" w:hAnsi="Arial CE" w:cs="Arial"/>
          <w:b/>
        </w:rPr>
      </w:pPr>
    </w:p>
    <w:p w:rsidR="007270CE" w:rsidRPr="0031753C" w:rsidRDefault="007270CE" w:rsidP="007270CE">
      <w:pPr>
        <w:jc w:val="center"/>
        <w:rPr>
          <w:rFonts w:ascii="Arial CE" w:hAnsi="Arial CE" w:cs="Arial"/>
          <w:b/>
        </w:rPr>
      </w:pPr>
      <w:r w:rsidRPr="0031753C">
        <w:rPr>
          <w:rFonts w:ascii="Arial CE" w:hAnsi="Arial CE" w:cs="Arial"/>
          <w:b/>
        </w:rPr>
        <w:t>zpracování projektu inženýrskogeologického průzkumu</w:t>
      </w:r>
    </w:p>
    <w:p w:rsidR="007270CE" w:rsidRPr="001D7A19" w:rsidRDefault="007270CE" w:rsidP="000A6DEF">
      <w:pPr>
        <w:tabs>
          <w:tab w:val="left" w:pos="4080"/>
        </w:tabs>
        <w:jc w:val="both"/>
        <w:rPr>
          <w:rFonts w:ascii="Arial CE" w:hAnsi="Arial CE" w:cs="Arial"/>
          <w:b/>
          <w:sz w:val="32"/>
          <w:szCs w:val="32"/>
        </w:rPr>
      </w:pPr>
    </w:p>
    <w:p w:rsidR="007270CE" w:rsidRPr="001D7A19" w:rsidRDefault="007270C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7270CE" w:rsidRPr="001D7A19" w:rsidRDefault="007270CE" w:rsidP="000A6DEF">
      <w:pPr>
        <w:tabs>
          <w:tab w:val="left" w:pos="4080"/>
        </w:tabs>
        <w:jc w:val="both"/>
        <w:rPr>
          <w:rFonts w:ascii="Arial CE" w:hAnsi="Arial CE" w:cs="Arial"/>
          <w:b/>
          <w:sz w:val="32"/>
          <w:szCs w:val="32"/>
        </w:rPr>
      </w:pPr>
    </w:p>
    <w:p w:rsidR="007270CE" w:rsidRPr="001D7A19" w:rsidRDefault="007270CE"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7270CE" w:rsidRPr="001D7A19" w:rsidRDefault="007270CE"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7270CE" w:rsidRPr="001D7A19" w:rsidRDefault="007270CE"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7270CE" w:rsidRPr="001D7A19" w:rsidRDefault="007270CE"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7270CE" w:rsidRPr="001D7A19" w:rsidRDefault="007270CE"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7270CE" w:rsidRPr="001D7A19" w:rsidRDefault="007270CE"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7270CE" w:rsidRPr="001D7A19" w:rsidRDefault="007270CE"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7270CE" w:rsidRDefault="007270CE"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7270CE" w:rsidRPr="001D7A19" w:rsidRDefault="007270CE" w:rsidP="000A6DEF">
      <w:pPr>
        <w:tabs>
          <w:tab w:val="left" w:pos="3960"/>
        </w:tabs>
        <w:ind w:left="3969" w:hanging="3969"/>
        <w:jc w:val="both"/>
        <w:rPr>
          <w:rFonts w:ascii="Arial CE" w:hAnsi="Arial CE" w:cs="Arial"/>
          <w:b/>
          <w:sz w:val="22"/>
          <w:szCs w:val="22"/>
        </w:rPr>
      </w:pPr>
    </w:p>
    <w:p w:rsidR="007270CE" w:rsidRDefault="007270CE"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7270CE" w:rsidRDefault="007270CE" w:rsidP="00106739">
      <w:pPr>
        <w:tabs>
          <w:tab w:val="left" w:pos="3960"/>
        </w:tabs>
        <w:autoSpaceDE w:val="0"/>
        <w:rPr>
          <w:rFonts w:ascii="Arial CE" w:hAnsi="Arial CE" w:cs="Arial"/>
          <w:color w:val="000000"/>
          <w:sz w:val="22"/>
          <w:szCs w:val="22"/>
        </w:rPr>
      </w:pPr>
    </w:p>
    <w:p w:rsidR="007270CE" w:rsidRDefault="007270CE" w:rsidP="00106739">
      <w:pPr>
        <w:tabs>
          <w:tab w:val="left" w:pos="3960"/>
        </w:tabs>
        <w:autoSpaceDE w:val="0"/>
        <w:rPr>
          <w:rFonts w:ascii="Arial CE" w:hAnsi="Arial CE" w:cs="Arial"/>
          <w:color w:val="000000"/>
          <w:sz w:val="22"/>
          <w:szCs w:val="22"/>
        </w:rPr>
      </w:pPr>
    </w:p>
    <w:p w:rsidR="007270CE" w:rsidRDefault="007270CE" w:rsidP="00106739">
      <w:pPr>
        <w:tabs>
          <w:tab w:val="left" w:pos="3960"/>
        </w:tabs>
        <w:autoSpaceDE w:val="0"/>
        <w:rPr>
          <w:rFonts w:ascii="Arial CE" w:hAnsi="Arial CE" w:cs="Arial"/>
          <w:color w:val="000000"/>
          <w:sz w:val="22"/>
          <w:szCs w:val="22"/>
        </w:rPr>
      </w:pPr>
    </w:p>
    <w:p w:rsidR="007270CE" w:rsidRPr="001D7A19" w:rsidRDefault="007270CE" w:rsidP="00106739">
      <w:pPr>
        <w:tabs>
          <w:tab w:val="left" w:pos="3960"/>
        </w:tabs>
        <w:autoSpaceDE w:val="0"/>
        <w:rPr>
          <w:rFonts w:ascii="Arial CE" w:hAnsi="Arial CE"/>
          <w:sz w:val="22"/>
          <w:szCs w:val="22"/>
        </w:rPr>
      </w:pPr>
    </w:p>
    <w:p w:rsidR="007270CE" w:rsidRDefault="007270CE" w:rsidP="000A6DEF">
      <w:pPr>
        <w:tabs>
          <w:tab w:val="left" w:pos="3960"/>
        </w:tabs>
        <w:autoSpaceDE w:val="0"/>
        <w:autoSpaceDN w:val="0"/>
        <w:adjustRightInd w:val="0"/>
        <w:rPr>
          <w:rFonts w:ascii="Arial CE" w:hAnsi="Arial CE" w:cs="Arial"/>
          <w:color w:val="000000"/>
          <w:sz w:val="22"/>
          <w:szCs w:val="22"/>
        </w:rPr>
      </w:pPr>
    </w:p>
    <w:p w:rsidR="007270CE" w:rsidRDefault="007270CE" w:rsidP="000A6DEF">
      <w:pPr>
        <w:tabs>
          <w:tab w:val="left" w:pos="3960"/>
        </w:tabs>
        <w:autoSpaceDE w:val="0"/>
        <w:autoSpaceDN w:val="0"/>
        <w:adjustRightInd w:val="0"/>
        <w:rPr>
          <w:rFonts w:ascii="Arial CE" w:hAnsi="Arial CE" w:cs="Arial"/>
          <w:color w:val="000000"/>
          <w:sz w:val="22"/>
          <w:szCs w:val="22"/>
        </w:rPr>
      </w:pPr>
    </w:p>
    <w:p w:rsidR="007270CE" w:rsidRPr="001D7A19" w:rsidRDefault="007270CE"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7270CE" w:rsidRDefault="007270CE"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7270CE" w:rsidRDefault="007270CE" w:rsidP="00106739">
      <w:pPr>
        <w:tabs>
          <w:tab w:val="left" w:pos="3960"/>
        </w:tabs>
        <w:autoSpaceDE w:val="0"/>
        <w:autoSpaceDN w:val="0"/>
        <w:adjustRightInd w:val="0"/>
        <w:rPr>
          <w:rFonts w:ascii="Arial CE" w:hAnsi="Arial CE" w:cs="Arial"/>
          <w:color w:val="000000"/>
          <w:sz w:val="22"/>
          <w:szCs w:val="22"/>
        </w:rPr>
      </w:pPr>
    </w:p>
    <w:p w:rsidR="007270CE" w:rsidRDefault="007270CE" w:rsidP="00106739">
      <w:pPr>
        <w:tabs>
          <w:tab w:val="left" w:pos="3960"/>
        </w:tabs>
        <w:autoSpaceDE w:val="0"/>
        <w:autoSpaceDN w:val="0"/>
        <w:adjustRightInd w:val="0"/>
        <w:rPr>
          <w:rFonts w:ascii="Arial CE" w:hAnsi="Arial CE" w:cs="Arial"/>
          <w:color w:val="000000"/>
          <w:sz w:val="22"/>
          <w:szCs w:val="22"/>
        </w:rPr>
      </w:pPr>
    </w:p>
    <w:p w:rsidR="007270CE" w:rsidRDefault="007270CE" w:rsidP="00106739">
      <w:pPr>
        <w:tabs>
          <w:tab w:val="left" w:pos="3960"/>
        </w:tabs>
        <w:autoSpaceDE w:val="0"/>
        <w:autoSpaceDN w:val="0"/>
        <w:adjustRightInd w:val="0"/>
        <w:rPr>
          <w:rFonts w:ascii="Arial CE" w:hAnsi="Arial CE" w:cs="Arial"/>
          <w:color w:val="000000"/>
          <w:sz w:val="22"/>
          <w:szCs w:val="22"/>
        </w:rPr>
      </w:pPr>
    </w:p>
    <w:p w:rsidR="007270CE" w:rsidRPr="001D7A19" w:rsidRDefault="007270CE" w:rsidP="00106739">
      <w:pPr>
        <w:tabs>
          <w:tab w:val="left" w:pos="3960"/>
        </w:tabs>
        <w:autoSpaceDE w:val="0"/>
        <w:autoSpaceDN w:val="0"/>
        <w:adjustRightInd w:val="0"/>
        <w:rPr>
          <w:rFonts w:ascii="Arial CE" w:hAnsi="Arial CE" w:cs="Arial"/>
          <w:sz w:val="22"/>
          <w:szCs w:val="22"/>
        </w:rPr>
      </w:pPr>
    </w:p>
    <w:p w:rsidR="007270CE" w:rsidRPr="001D7A19" w:rsidRDefault="007270CE" w:rsidP="000A6DEF">
      <w:pPr>
        <w:tabs>
          <w:tab w:val="left" w:pos="3960"/>
        </w:tabs>
        <w:jc w:val="both"/>
        <w:rPr>
          <w:rFonts w:ascii="Arial CE" w:hAnsi="Arial CE" w:cs="Arial"/>
          <w:b/>
          <w:sz w:val="22"/>
          <w:szCs w:val="22"/>
        </w:rPr>
      </w:pPr>
    </w:p>
    <w:p w:rsidR="007270CE" w:rsidRDefault="007270CE"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7270CE" w:rsidRDefault="007270CE"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7270CE" w:rsidRDefault="007270CE" w:rsidP="000A6DEF">
      <w:pPr>
        <w:tabs>
          <w:tab w:val="left" w:pos="3960"/>
        </w:tabs>
        <w:jc w:val="both"/>
        <w:rPr>
          <w:rFonts w:ascii="Arial CE" w:hAnsi="Arial CE" w:cs="Arial"/>
          <w:b/>
          <w:sz w:val="22"/>
          <w:szCs w:val="22"/>
        </w:rPr>
      </w:pPr>
    </w:p>
    <w:p w:rsidR="007270CE" w:rsidRPr="001D7A19" w:rsidRDefault="007270CE" w:rsidP="000A6DEF">
      <w:pPr>
        <w:tabs>
          <w:tab w:val="left" w:pos="3960"/>
        </w:tabs>
        <w:jc w:val="both"/>
        <w:rPr>
          <w:rFonts w:ascii="Arial CE" w:hAnsi="Arial CE" w:cs="Arial"/>
          <w:b/>
          <w:sz w:val="22"/>
          <w:szCs w:val="22"/>
        </w:rPr>
      </w:pPr>
    </w:p>
    <w:p w:rsidR="007270CE" w:rsidRPr="001D7A19" w:rsidRDefault="007270CE"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7270CE" w:rsidRPr="001D7A19" w:rsidRDefault="007270CE"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7270CE" w:rsidRDefault="007270CE"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B66959" w:rsidRPr="000F0D27" w:rsidRDefault="00B66959" w:rsidP="00B66959">
      <w:pPr>
        <w:rPr>
          <w:i/>
          <w:iCs/>
          <w:sz w:val="16"/>
          <w:szCs w:val="16"/>
        </w:rPr>
      </w:pPr>
    </w:p>
    <w:p w:rsidR="003B3783" w:rsidRPr="001D7A19" w:rsidRDefault="007270CE" w:rsidP="003B3783">
      <w:pPr>
        <w:tabs>
          <w:tab w:val="left" w:pos="3960"/>
        </w:tabs>
        <w:jc w:val="both"/>
        <w:rPr>
          <w:rFonts w:ascii="Arial CE" w:hAnsi="Arial CE" w:cs="Arial"/>
          <w:sz w:val="22"/>
          <w:szCs w:val="22"/>
        </w:rPr>
      </w:pPr>
      <w:r w:rsidRPr="001D7A19">
        <w:rPr>
          <w:rFonts w:ascii="Arial CE" w:hAnsi="Arial CE" w:cs="Arial"/>
          <w:sz w:val="22"/>
          <w:szCs w:val="22"/>
        </w:rPr>
        <w:t xml:space="preserve"> </w:t>
      </w:r>
      <w:r w:rsidR="003B3783" w:rsidRPr="001D7A19">
        <w:rPr>
          <w:rFonts w:ascii="Arial CE" w:hAnsi="Arial CE" w:cs="Arial"/>
          <w:sz w:val="22"/>
          <w:szCs w:val="22"/>
        </w:rPr>
        <w:t>(dále jen „objednatel“) na straně jedné a</w:t>
      </w:r>
    </w:p>
    <w:p w:rsidR="003B3783" w:rsidRPr="005E1501" w:rsidRDefault="003B3783" w:rsidP="003B3783">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lastRenderedPageBreak/>
        <w:t xml:space="preserve">  </w:t>
      </w:r>
    </w:p>
    <w:p w:rsidR="003B3783" w:rsidRPr="008359D6" w:rsidRDefault="003B3783" w:rsidP="003B3783">
      <w:pPr>
        <w:tabs>
          <w:tab w:val="left" w:pos="3960"/>
        </w:tabs>
        <w:jc w:val="both"/>
        <w:rPr>
          <w:rFonts w:ascii="Arial CE" w:hAnsi="Arial CE" w:cs="Arial"/>
          <w:b/>
          <w:sz w:val="22"/>
          <w:szCs w:val="22"/>
          <w:highlight w:val="cyan"/>
        </w:rPr>
      </w:pPr>
      <w:r w:rsidRPr="00043803">
        <w:rPr>
          <w:rFonts w:ascii="Arial CE" w:hAnsi="Arial CE" w:cs="Arial"/>
          <w:b/>
          <w:sz w:val="22"/>
          <w:szCs w:val="22"/>
        </w:rPr>
        <w:t>Dodavatel:</w:t>
      </w:r>
      <w:r w:rsidRPr="001F4002">
        <w:rPr>
          <w:rFonts w:ascii="Arial CE" w:hAnsi="Arial CE" w:cs="Arial"/>
          <w:b/>
          <w:sz w:val="22"/>
          <w:szCs w:val="22"/>
        </w:rPr>
        <w:tab/>
      </w:r>
      <w:r>
        <w:rPr>
          <w:rFonts w:ascii="Arial CE" w:hAnsi="Arial CE" w:cs="Arial"/>
          <w:b/>
          <w:sz w:val="22"/>
          <w:szCs w:val="22"/>
        </w:rPr>
        <w:t>SG Geotechnika a.s.</w:t>
      </w:r>
    </w:p>
    <w:p w:rsidR="003B3783" w:rsidRPr="001D7A19" w:rsidRDefault="003B3783" w:rsidP="003B3783">
      <w:pPr>
        <w:tabs>
          <w:tab w:val="left" w:pos="3960"/>
        </w:tabs>
        <w:jc w:val="both"/>
        <w:rPr>
          <w:rFonts w:ascii="Arial CE" w:hAnsi="Arial CE" w:cs="Arial"/>
          <w:sz w:val="22"/>
          <w:szCs w:val="22"/>
        </w:rPr>
      </w:pPr>
      <w:r>
        <w:rPr>
          <w:rFonts w:ascii="Arial CE" w:hAnsi="Arial CE" w:cs="Arial"/>
          <w:sz w:val="22"/>
          <w:szCs w:val="22"/>
        </w:rPr>
        <w:tab/>
        <w:t>Geologická 988/4, Hlubočepy, 152 00 Praha 5</w:t>
      </w:r>
    </w:p>
    <w:p w:rsidR="003B3783" w:rsidRPr="001D7A19" w:rsidRDefault="003B3783" w:rsidP="003B3783">
      <w:pPr>
        <w:tabs>
          <w:tab w:val="left" w:pos="3960"/>
        </w:tabs>
        <w:jc w:val="both"/>
        <w:rPr>
          <w:rFonts w:ascii="Arial CE" w:hAnsi="Arial CE" w:cs="Arial"/>
          <w:b/>
          <w:sz w:val="22"/>
          <w:szCs w:val="22"/>
        </w:rPr>
      </w:pPr>
      <w:r w:rsidRPr="001D7A19">
        <w:rPr>
          <w:rFonts w:ascii="Arial CE" w:hAnsi="Arial CE" w:cs="Arial"/>
          <w:b/>
          <w:sz w:val="22"/>
          <w:szCs w:val="22"/>
        </w:rPr>
        <w:t>IČ:</w:t>
      </w:r>
      <w:r w:rsidRPr="001D7A19">
        <w:rPr>
          <w:rFonts w:ascii="Arial CE" w:hAnsi="Arial CE" w:cs="Arial"/>
          <w:b/>
          <w:sz w:val="22"/>
          <w:szCs w:val="22"/>
        </w:rPr>
        <w:tab/>
      </w:r>
    </w:p>
    <w:p w:rsidR="003B3783" w:rsidRPr="001D7A19" w:rsidRDefault="003B3783" w:rsidP="003B3783">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p>
    <w:p w:rsidR="00062C70" w:rsidRDefault="003B3783" w:rsidP="004032F9">
      <w:pPr>
        <w:tabs>
          <w:tab w:val="left" w:pos="3960"/>
        </w:tabs>
        <w:ind w:left="3960" w:hanging="3960"/>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proofErr w:type="spellStart"/>
      <w:r w:rsidR="0096230B" w:rsidRPr="004032F9">
        <w:rPr>
          <w:rFonts w:ascii="Arial CE" w:hAnsi="Arial CE" w:cs="Arial"/>
          <w:sz w:val="22"/>
          <w:szCs w:val="22"/>
        </w:rPr>
        <w:t>Dipl</w:t>
      </w:r>
      <w:proofErr w:type="spellEnd"/>
      <w:r w:rsidR="0096230B" w:rsidRPr="004032F9">
        <w:rPr>
          <w:rFonts w:ascii="Arial CE" w:hAnsi="Arial CE" w:cs="Arial"/>
          <w:sz w:val="22"/>
          <w:szCs w:val="22"/>
        </w:rPr>
        <w:t>.-</w:t>
      </w:r>
      <w:proofErr w:type="spellStart"/>
      <w:r w:rsidR="0096230B" w:rsidRPr="004032F9">
        <w:rPr>
          <w:rFonts w:ascii="Arial CE" w:hAnsi="Arial CE" w:cs="Arial"/>
          <w:sz w:val="22"/>
          <w:szCs w:val="22"/>
        </w:rPr>
        <w:t>Geol</w:t>
      </w:r>
      <w:proofErr w:type="spellEnd"/>
      <w:r w:rsidR="0096230B" w:rsidRPr="004032F9">
        <w:rPr>
          <w:rFonts w:ascii="Arial CE" w:hAnsi="Arial CE" w:cs="Arial"/>
          <w:sz w:val="22"/>
          <w:szCs w:val="22"/>
        </w:rPr>
        <w:t xml:space="preserve">. </w:t>
      </w:r>
      <w:proofErr w:type="spellStart"/>
      <w:r w:rsidRPr="0069236F">
        <w:rPr>
          <w:rFonts w:ascii="Arial CE" w:hAnsi="Arial CE" w:cs="Arial"/>
          <w:sz w:val="22"/>
          <w:szCs w:val="22"/>
        </w:rPr>
        <w:t>J</w:t>
      </w:r>
      <w:r w:rsidR="0069236F">
        <w:rPr>
          <w:rFonts w:ascii="Arial CE" w:hAnsi="Arial CE" w:cs="Arial"/>
          <w:sz w:val="22"/>
          <w:szCs w:val="22"/>
        </w:rPr>
        <w:t>ürgenem</w:t>
      </w:r>
      <w:proofErr w:type="spellEnd"/>
      <w:r w:rsidRPr="0069236F">
        <w:rPr>
          <w:rFonts w:ascii="Arial CE" w:hAnsi="Arial CE" w:cs="Arial"/>
          <w:sz w:val="22"/>
          <w:szCs w:val="22"/>
        </w:rPr>
        <w:t xml:space="preserve"> </w:t>
      </w:r>
      <w:proofErr w:type="spellStart"/>
      <w:r w:rsidRPr="0069236F">
        <w:rPr>
          <w:rFonts w:ascii="Arial CE" w:hAnsi="Arial CE" w:cs="Arial"/>
          <w:sz w:val="22"/>
          <w:szCs w:val="22"/>
        </w:rPr>
        <w:t>B</w:t>
      </w:r>
      <w:r w:rsidR="004032F9">
        <w:rPr>
          <w:rFonts w:ascii="Arial CE" w:hAnsi="Arial CE" w:cs="Arial"/>
          <w:sz w:val="22"/>
          <w:szCs w:val="22"/>
        </w:rPr>
        <w:t>oenecke</w:t>
      </w:r>
      <w:proofErr w:type="spellEnd"/>
      <w:r w:rsidR="0096230B">
        <w:rPr>
          <w:rFonts w:ascii="Arial CE" w:hAnsi="Arial CE" w:cs="Arial"/>
          <w:sz w:val="22"/>
          <w:szCs w:val="22"/>
        </w:rPr>
        <w:t xml:space="preserve">, předsedou představenstva a </w:t>
      </w:r>
    </w:p>
    <w:p w:rsidR="003B3783" w:rsidRPr="001D7A19" w:rsidRDefault="00062C70" w:rsidP="004032F9">
      <w:pPr>
        <w:tabs>
          <w:tab w:val="left" w:pos="3960"/>
        </w:tabs>
        <w:ind w:left="3960" w:hanging="3960"/>
        <w:rPr>
          <w:rFonts w:ascii="Arial CE" w:hAnsi="Arial CE" w:cs="Arial"/>
          <w:sz w:val="22"/>
          <w:szCs w:val="22"/>
        </w:rPr>
      </w:pPr>
      <w:r>
        <w:rPr>
          <w:rFonts w:ascii="Arial CE" w:hAnsi="Arial CE" w:cs="Arial"/>
          <w:b/>
          <w:sz w:val="22"/>
          <w:szCs w:val="22"/>
        </w:rPr>
        <w:tab/>
      </w:r>
      <w:r w:rsidR="0096230B">
        <w:rPr>
          <w:rFonts w:ascii="Arial CE" w:hAnsi="Arial CE" w:cs="Arial"/>
          <w:sz w:val="22"/>
          <w:szCs w:val="22"/>
        </w:rPr>
        <w:t xml:space="preserve">Mgr. </w:t>
      </w:r>
      <w:r w:rsidR="003B3783" w:rsidRPr="0069236F">
        <w:rPr>
          <w:rFonts w:ascii="Arial CE" w:hAnsi="Arial CE" w:cs="Arial"/>
          <w:sz w:val="22"/>
          <w:szCs w:val="22"/>
        </w:rPr>
        <w:t>L</w:t>
      </w:r>
      <w:r w:rsidR="0096230B">
        <w:rPr>
          <w:rFonts w:ascii="Arial CE" w:hAnsi="Arial CE" w:cs="Arial"/>
          <w:sz w:val="22"/>
          <w:szCs w:val="22"/>
        </w:rPr>
        <w:t>ucií</w:t>
      </w:r>
      <w:r w:rsidR="003B3783" w:rsidRPr="0069236F">
        <w:rPr>
          <w:rFonts w:ascii="Arial CE" w:hAnsi="Arial CE" w:cs="Arial"/>
          <w:sz w:val="22"/>
          <w:szCs w:val="22"/>
        </w:rPr>
        <w:t xml:space="preserve"> </w:t>
      </w:r>
      <w:proofErr w:type="spellStart"/>
      <w:r w:rsidR="003B3783" w:rsidRPr="0069236F">
        <w:rPr>
          <w:rFonts w:ascii="Arial CE" w:hAnsi="Arial CE" w:cs="Arial"/>
          <w:sz w:val="22"/>
          <w:szCs w:val="22"/>
        </w:rPr>
        <w:t>B</w:t>
      </w:r>
      <w:r w:rsidR="004032F9">
        <w:rPr>
          <w:rFonts w:ascii="Arial CE" w:hAnsi="Arial CE" w:cs="Arial"/>
          <w:sz w:val="22"/>
          <w:szCs w:val="22"/>
        </w:rPr>
        <w:t>ohátkovou</w:t>
      </w:r>
      <w:proofErr w:type="spellEnd"/>
      <w:r w:rsidR="0096230B">
        <w:rPr>
          <w:rFonts w:ascii="Arial CE" w:hAnsi="Arial CE" w:cs="Arial"/>
          <w:sz w:val="22"/>
          <w:szCs w:val="22"/>
        </w:rPr>
        <w:t>, člen</w:t>
      </w:r>
      <w:r>
        <w:rPr>
          <w:rFonts w:ascii="Arial CE" w:hAnsi="Arial CE" w:cs="Arial"/>
          <w:sz w:val="22"/>
          <w:szCs w:val="22"/>
        </w:rPr>
        <w:t>kou</w:t>
      </w:r>
      <w:r w:rsidR="0096230B">
        <w:rPr>
          <w:rFonts w:ascii="Arial CE" w:hAnsi="Arial CE" w:cs="Arial"/>
          <w:sz w:val="22"/>
          <w:szCs w:val="22"/>
        </w:rPr>
        <w:t xml:space="preserve"> představenstva</w:t>
      </w:r>
    </w:p>
    <w:p w:rsidR="0052706A" w:rsidRDefault="0052706A" w:rsidP="00062C70">
      <w:pPr>
        <w:tabs>
          <w:tab w:val="left" w:pos="3960"/>
        </w:tabs>
        <w:ind w:right="-427"/>
        <w:jc w:val="both"/>
        <w:rPr>
          <w:rFonts w:ascii="Arial CE" w:hAnsi="Arial CE" w:cs="Arial"/>
          <w:b/>
          <w:sz w:val="22"/>
          <w:szCs w:val="22"/>
        </w:rPr>
      </w:pPr>
    </w:p>
    <w:p w:rsidR="00F741F9" w:rsidRPr="001D7A19" w:rsidRDefault="007270CE" w:rsidP="00F741F9">
      <w:pPr>
        <w:widowControl w:val="0"/>
        <w:rPr>
          <w:rFonts w:ascii="Arial CE" w:hAnsi="Arial CE" w:cs="Arial"/>
          <w:color w:val="000000"/>
          <w:sz w:val="22"/>
          <w:szCs w:val="22"/>
        </w:rPr>
      </w:pPr>
      <w:r w:rsidRPr="001D7A19">
        <w:rPr>
          <w:rFonts w:ascii="Arial CE" w:hAnsi="Arial CE" w:cs="Arial"/>
          <w:sz w:val="22"/>
          <w:szCs w:val="22"/>
        </w:rPr>
        <w:t xml:space="preserve"> </w:t>
      </w:r>
      <w:r w:rsidR="00F741F9" w:rsidRPr="001D7A19">
        <w:rPr>
          <w:rFonts w:ascii="Arial CE" w:hAnsi="Arial CE" w:cs="Arial"/>
          <w:sz w:val="22"/>
          <w:szCs w:val="22"/>
        </w:rPr>
        <w:t>(dále jen „</w:t>
      </w:r>
      <w:r w:rsidR="00F741F9">
        <w:rPr>
          <w:rFonts w:ascii="Arial CE" w:hAnsi="Arial CE" w:cs="Arial"/>
          <w:sz w:val="22"/>
          <w:szCs w:val="22"/>
        </w:rPr>
        <w:t>dodavatel</w:t>
      </w:r>
      <w:r w:rsidR="00F741F9" w:rsidRPr="001D7A19">
        <w:rPr>
          <w:rFonts w:ascii="Arial CE" w:hAnsi="Arial CE" w:cs="Arial"/>
          <w:sz w:val="22"/>
          <w:szCs w:val="22"/>
        </w:rPr>
        <w:t>“) na straně druhé.</w:t>
      </w:r>
    </w:p>
    <w:p w:rsidR="00F741F9" w:rsidRPr="00A13E4A" w:rsidRDefault="00F741F9" w:rsidP="00F741F9">
      <w:pPr>
        <w:tabs>
          <w:tab w:val="left" w:pos="851"/>
        </w:tabs>
        <w:rPr>
          <w:color w:val="FF0000"/>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II. PŘEDMĚT DÍLA</w:t>
      </w: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rsidR="002F3CE1" w:rsidRDefault="00461344" w:rsidP="002F3CE1">
      <w:pPr>
        <w:autoSpaceDE w:val="0"/>
        <w:autoSpaceDN w:val="0"/>
        <w:adjustRightInd w:val="0"/>
        <w:spacing w:line="300" w:lineRule="atLeast"/>
        <w:jc w:val="both"/>
        <w:rPr>
          <w:rFonts w:ascii="Arial" w:hAnsi="Arial" w:cs="Arial"/>
          <w:sz w:val="22"/>
          <w:szCs w:val="22"/>
        </w:rPr>
      </w:pPr>
      <w:r>
        <w:rPr>
          <w:rFonts w:ascii="Arial" w:hAnsi="Arial" w:cs="Arial"/>
          <w:sz w:val="22"/>
          <w:szCs w:val="22"/>
        </w:rPr>
        <w:t>Dodavatel</w:t>
      </w:r>
      <w:r w:rsidR="002F3CE1" w:rsidRPr="0085100B">
        <w:rPr>
          <w:rFonts w:ascii="Arial" w:hAnsi="Arial" w:cs="Arial"/>
          <w:sz w:val="22"/>
          <w:szCs w:val="22"/>
        </w:rPr>
        <w:t xml:space="preserve"> se zavazuje na svůj náklad a nebezpečí zajistit v rozsahu a za podmínek ujednaných v této smlouvě pro objednatele a objednateli odevzdat níže uvedenou </w:t>
      </w:r>
      <w:r w:rsidR="00F44D9B">
        <w:rPr>
          <w:rFonts w:ascii="Arial" w:hAnsi="Arial" w:cs="Arial"/>
          <w:sz w:val="22"/>
          <w:szCs w:val="22"/>
        </w:rPr>
        <w:t>projektovou dokumentaci</w:t>
      </w:r>
      <w:r w:rsidR="002F3CE1">
        <w:rPr>
          <w:rFonts w:ascii="Arial" w:hAnsi="Arial" w:cs="Arial"/>
          <w:sz w:val="22"/>
          <w:szCs w:val="22"/>
        </w:rPr>
        <w:t xml:space="preserve"> včetně </w:t>
      </w:r>
      <w:r w:rsidR="002F3CE1" w:rsidRPr="0085100B">
        <w:rPr>
          <w:rFonts w:ascii="Arial" w:hAnsi="Arial" w:cs="Arial"/>
          <w:sz w:val="22"/>
          <w:szCs w:val="22"/>
        </w:rPr>
        <w:t>související</w:t>
      </w:r>
      <w:r w:rsidR="002F3CE1">
        <w:rPr>
          <w:rFonts w:ascii="Arial" w:hAnsi="Arial" w:cs="Arial"/>
          <w:sz w:val="22"/>
          <w:szCs w:val="22"/>
        </w:rPr>
        <w:t>ch</w:t>
      </w:r>
      <w:r w:rsidR="002F3CE1" w:rsidRPr="0085100B">
        <w:rPr>
          <w:rFonts w:ascii="Arial" w:hAnsi="Arial" w:cs="Arial"/>
          <w:sz w:val="22"/>
          <w:szCs w:val="22"/>
        </w:rPr>
        <w:t xml:space="preserve"> výkon</w:t>
      </w:r>
      <w:r w:rsidR="002F3CE1">
        <w:rPr>
          <w:rFonts w:ascii="Arial" w:hAnsi="Arial" w:cs="Arial"/>
          <w:sz w:val="22"/>
          <w:szCs w:val="22"/>
        </w:rPr>
        <w:t>ů</w:t>
      </w:r>
      <w:r w:rsidR="002F3CE1" w:rsidRPr="0085100B">
        <w:rPr>
          <w:rFonts w:ascii="Arial" w:hAnsi="Arial" w:cs="Arial"/>
          <w:sz w:val="22"/>
          <w:szCs w:val="22"/>
        </w:rPr>
        <w:t>:</w:t>
      </w:r>
    </w:p>
    <w:p w:rsidR="002F3CE1" w:rsidRDefault="002F3CE1" w:rsidP="002F3CE1">
      <w:pPr>
        <w:autoSpaceDE w:val="0"/>
        <w:autoSpaceDN w:val="0"/>
        <w:adjustRightInd w:val="0"/>
        <w:spacing w:line="300" w:lineRule="atLeast"/>
        <w:jc w:val="both"/>
        <w:rPr>
          <w:rFonts w:ascii="Arial" w:hAnsi="Arial" w:cs="Arial"/>
          <w:sz w:val="22"/>
          <w:szCs w:val="22"/>
        </w:rPr>
      </w:pPr>
    </w:p>
    <w:p w:rsidR="00461344" w:rsidRDefault="003B3783" w:rsidP="00AA74DA">
      <w:pPr>
        <w:autoSpaceDE w:val="0"/>
        <w:autoSpaceDN w:val="0"/>
        <w:adjustRightInd w:val="0"/>
        <w:jc w:val="both"/>
        <w:rPr>
          <w:rFonts w:ascii="CIDFont+F3" w:hAnsi="CIDFont+F3" w:cs="CIDFont+F3"/>
          <w:b/>
          <w:sz w:val="22"/>
          <w:szCs w:val="22"/>
        </w:rPr>
      </w:pPr>
      <w:r>
        <w:rPr>
          <w:rFonts w:ascii="CIDFont+F3" w:hAnsi="CIDFont+F3" w:cs="CIDFont+F3"/>
          <w:b/>
          <w:sz w:val="22"/>
          <w:szCs w:val="22"/>
        </w:rPr>
        <w:t>Projekt inženýrskogeologického průzkumu</w:t>
      </w:r>
    </w:p>
    <w:p w:rsidR="00F44D9B" w:rsidRPr="00F44D9B" w:rsidRDefault="00F44D9B" w:rsidP="00AA74DA">
      <w:pPr>
        <w:autoSpaceDE w:val="0"/>
        <w:autoSpaceDN w:val="0"/>
        <w:adjustRightInd w:val="0"/>
        <w:jc w:val="both"/>
        <w:rPr>
          <w:rFonts w:ascii="CIDFont+F3" w:hAnsi="CIDFont+F3" w:cs="CIDFont+F3"/>
          <w:sz w:val="22"/>
          <w:szCs w:val="22"/>
        </w:rPr>
      </w:pPr>
      <w:r w:rsidRPr="00F44D9B">
        <w:rPr>
          <w:rFonts w:ascii="CIDFont+F3" w:hAnsi="CIDFont+F3" w:cs="CIDFont+F3"/>
          <w:sz w:val="22"/>
          <w:szCs w:val="22"/>
        </w:rPr>
        <w:t>Projektová dokumentace</w:t>
      </w:r>
    </w:p>
    <w:p w:rsidR="003B3783" w:rsidRPr="00F02EFD" w:rsidRDefault="003B3783" w:rsidP="00AA74DA">
      <w:pPr>
        <w:autoSpaceDE w:val="0"/>
        <w:autoSpaceDN w:val="0"/>
        <w:adjustRightInd w:val="0"/>
        <w:jc w:val="both"/>
        <w:rPr>
          <w:rFonts w:ascii="CIDFont+F3" w:hAnsi="CIDFont+F3" w:cs="CIDFont+F3"/>
          <w:b/>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982AC2" w:rsidRPr="001D7A19"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C3140" w:rsidRDefault="00F02EFD" w:rsidP="00A02A7C">
      <w:pPr>
        <w:autoSpaceDE w:val="0"/>
        <w:autoSpaceDN w:val="0"/>
        <w:adjustRightInd w:val="0"/>
        <w:jc w:val="both"/>
        <w:rPr>
          <w:rFonts w:ascii="Arial CE" w:hAnsi="Arial CE" w:cs="Arial"/>
          <w:sz w:val="22"/>
          <w:szCs w:val="22"/>
        </w:rPr>
      </w:pPr>
      <w:r>
        <w:rPr>
          <w:rFonts w:ascii="Arial CE" w:hAnsi="Arial CE" w:cs="Arial"/>
          <w:sz w:val="22"/>
          <w:szCs w:val="22"/>
        </w:rPr>
        <w:t>Dodavatel</w:t>
      </w:r>
      <w:r w:rsidR="000C3140" w:rsidRPr="001D7A19">
        <w:rPr>
          <w:rFonts w:ascii="Arial CE" w:hAnsi="Arial CE" w:cs="Arial"/>
          <w:sz w:val="22"/>
          <w:szCs w:val="22"/>
        </w:rPr>
        <w:t xml:space="preserve"> se zavazuje provést dílo v rozsahu a</w:t>
      </w:r>
      <w:r w:rsidR="00EB4F17">
        <w:rPr>
          <w:rFonts w:ascii="Arial CE" w:hAnsi="Arial CE" w:cs="Arial"/>
          <w:sz w:val="22"/>
          <w:szCs w:val="22"/>
        </w:rPr>
        <w:t> </w:t>
      </w:r>
      <w:r w:rsidR="000C3140" w:rsidRPr="001D7A19">
        <w:rPr>
          <w:rFonts w:ascii="Arial CE" w:hAnsi="Arial CE" w:cs="Arial"/>
          <w:sz w:val="22"/>
          <w:szCs w:val="22"/>
        </w:rPr>
        <w:t>kvalitě podle t</w:t>
      </w:r>
      <w:r w:rsidR="000C3140">
        <w:rPr>
          <w:rFonts w:ascii="Arial CE" w:hAnsi="Arial CE" w:cs="Arial"/>
          <w:sz w:val="22"/>
          <w:szCs w:val="22"/>
        </w:rPr>
        <w:t>éto smlouvy a v terminu plnění, jak je definováno níže</w:t>
      </w:r>
      <w:r w:rsidR="000C3140" w:rsidRPr="001D7A19">
        <w:rPr>
          <w:rFonts w:ascii="Arial CE" w:hAnsi="Arial CE" w:cs="Arial"/>
          <w:sz w:val="22"/>
          <w:szCs w:val="22"/>
        </w:rPr>
        <w:t>.</w:t>
      </w:r>
      <w:r w:rsidR="000C3140">
        <w:rPr>
          <w:rFonts w:ascii="Arial CE" w:hAnsi="Arial CE" w:cs="Arial"/>
          <w:sz w:val="22"/>
          <w:szCs w:val="22"/>
        </w:rPr>
        <w:t xml:space="preserve"> </w:t>
      </w:r>
      <w:r w:rsidR="000C3140" w:rsidRPr="00344662">
        <w:rPr>
          <w:rFonts w:ascii="Arial CE" w:hAnsi="Arial CE" w:cs="Arial"/>
          <w:sz w:val="22"/>
          <w:szCs w:val="22"/>
        </w:rPr>
        <w:t>Součástí plnění díla je</w:t>
      </w:r>
      <w:r w:rsidR="00EB4F17">
        <w:rPr>
          <w:rFonts w:ascii="Arial CE" w:hAnsi="Arial CE" w:cs="Arial"/>
          <w:sz w:val="22"/>
          <w:szCs w:val="22"/>
        </w:rPr>
        <w:t> </w:t>
      </w:r>
      <w:r w:rsidR="000C3140" w:rsidRPr="00344662">
        <w:rPr>
          <w:rFonts w:ascii="Arial CE" w:hAnsi="Arial CE" w:cs="Arial"/>
          <w:sz w:val="22"/>
          <w:szCs w:val="22"/>
        </w:rPr>
        <w:t>písemné projednání stavby se všemi přímo dotčenými subjekty.</w:t>
      </w:r>
      <w:r w:rsidR="000C3140" w:rsidRPr="001D7A19">
        <w:rPr>
          <w:rFonts w:ascii="Arial CE" w:hAnsi="Arial CE" w:cs="Arial"/>
          <w:sz w:val="22"/>
          <w:szCs w:val="22"/>
        </w:rPr>
        <w:t xml:space="preserve"> </w:t>
      </w:r>
    </w:p>
    <w:p w:rsidR="000C3140" w:rsidRDefault="000C3140" w:rsidP="00A02A7C">
      <w:pPr>
        <w:autoSpaceDE w:val="0"/>
        <w:autoSpaceDN w:val="0"/>
        <w:adjustRightInd w:val="0"/>
        <w:jc w:val="both"/>
        <w:rPr>
          <w:rFonts w:ascii="Arial CE" w:hAnsi="Arial CE" w:cs="Arial"/>
          <w:sz w:val="22"/>
          <w:szCs w:val="22"/>
        </w:rPr>
      </w:pPr>
    </w:p>
    <w:p w:rsidR="000C3140" w:rsidRDefault="000C3140" w:rsidP="00A02A7C">
      <w:pPr>
        <w:autoSpaceDE w:val="0"/>
        <w:autoSpaceDN w:val="0"/>
        <w:adjustRightInd w:val="0"/>
        <w:jc w:val="both"/>
        <w:rPr>
          <w:rFonts w:ascii="Arial CE" w:hAnsi="Arial CE" w:cs="Arial"/>
          <w:sz w:val="22"/>
          <w:szCs w:val="22"/>
        </w:rPr>
      </w:pPr>
      <w:r w:rsidRPr="00BE6EF2">
        <w:rPr>
          <w:rFonts w:ascii="Arial CE" w:hAnsi="Arial CE" w:cs="Arial"/>
          <w:sz w:val="22"/>
          <w:szCs w:val="22"/>
        </w:rPr>
        <w:t>Podrobná specifikace díla je uvedena v zadávacím listu</w:t>
      </w:r>
      <w:r>
        <w:rPr>
          <w:rFonts w:ascii="Arial CE" w:hAnsi="Arial CE" w:cs="Arial"/>
          <w:sz w:val="22"/>
          <w:szCs w:val="22"/>
        </w:rPr>
        <w:t xml:space="preserve"> a specifikaci technických požadavků</w:t>
      </w:r>
      <w:r w:rsidRPr="00BE6EF2">
        <w:rPr>
          <w:rFonts w:ascii="Arial CE" w:hAnsi="Arial CE" w:cs="Arial"/>
          <w:sz w:val="22"/>
          <w:szCs w:val="22"/>
        </w:rPr>
        <w:t>, kter</w:t>
      </w:r>
      <w:r>
        <w:rPr>
          <w:rFonts w:ascii="Arial CE" w:hAnsi="Arial CE" w:cs="Arial"/>
          <w:sz w:val="22"/>
          <w:szCs w:val="22"/>
        </w:rPr>
        <w:t>é</w:t>
      </w:r>
      <w:r w:rsidRPr="00BE6EF2">
        <w:rPr>
          <w:rFonts w:ascii="Arial CE" w:hAnsi="Arial CE" w:cs="Arial"/>
          <w:sz w:val="22"/>
          <w:szCs w:val="22"/>
        </w:rPr>
        <w:t xml:space="preserve"> tvoří přílohu č. 1</w:t>
      </w:r>
      <w:r>
        <w:rPr>
          <w:rFonts w:ascii="Arial CE" w:hAnsi="Arial CE" w:cs="Arial"/>
          <w:sz w:val="22"/>
          <w:szCs w:val="22"/>
        </w:rPr>
        <w:t xml:space="preserve"> a 2</w:t>
      </w:r>
      <w:r w:rsidRPr="00BE6EF2">
        <w:rPr>
          <w:rFonts w:ascii="Arial CE" w:hAnsi="Arial CE" w:cs="Arial"/>
          <w:sz w:val="22"/>
          <w:szCs w:val="22"/>
        </w:rPr>
        <w:t xml:space="preserve"> a j</w:t>
      </w:r>
      <w:r>
        <w:rPr>
          <w:rFonts w:ascii="Arial CE" w:hAnsi="Arial CE" w:cs="Arial"/>
          <w:sz w:val="22"/>
          <w:szCs w:val="22"/>
        </w:rPr>
        <w:t>sou</w:t>
      </w:r>
      <w:r w:rsidRPr="00BE6EF2">
        <w:rPr>
          <w:rFonts w:ascii="Arial CE" w:hAnsi="Arial CE" w:cs="Arial"/>
          <w:sz w:val="22"/>
          <w:szCs w:val="22"/>
        </w:rPr>
        <w:t xml:space="preserve"> nedílnou součástí této smlouvy. </w:t>
      </w:r>
    </w:p>
    <w:p w:rsidR="00CA0B57" w:rsidRDefault="00CA0B57" w:rsidP="00A02A7C">
      <w:pPr>
        <w:autoSpaceDE w:val="0"/>
        <w:autoSpaceDN w:val="0"/>
        <w:adjustRightInd w:val="0"/>
        <w:jc w:val="both"/>
        <w:rPr>
          <w:rFonts w:ascii="Arial CE" w:hAnsi="Arial CE" w:cs="Arial"/>
          <w:sz w:val="22"/>
          <w:szCs w:val="22"/>
        </w:rPr>
      </w:pPr>
    </w:p>
    <w:p w:rsidR="003B3783" w:rsidRDefault="003B3783" w:rsidP="003B3783">
      <w:pPr>
        <w:pStyle w:val="Odstavecseseznamem"/>
        <w:numPr>
          <w:ilvl w:val="0"/>
          <w:numId w:val="38"/>
        </w:numPr>
        <w:autoSpaceDE w:val="0"/>
        <w:autoSpaceDN w:val="0"/>
        <w:adjustRightInd w:val="0"/>
        <w:jc w:val="both"/>
        <w:rPr>
          <w:rFonts w:ascii="CIDFont+F3" w:hAnsi="CIDFont+F3" w:cs="CIDFont+F3"/>
          <w:b/>
          <w:sz w:val="22"/>
          <w:szCs w:val="22"/>
        </w:rPr>
      </w:pPr>
      <w:r w:rsidRPr="003B3783">
        <w:rPr>
          <w:rFonts w:ascii="CIDFont+F3" w:hAnsi="CIDFont+F3" w:cs="CIDFont+F3"/>
          <w:b/>
          <w:sz w:val="22"/>
          <w:szCs w:val="22"/>
        </w:rPr>
        <w:t>Projekt inženýrskogeologického průzkumu</w:t>
      </w:r>
    </w:p>
    <w:p w:rsidR="00F44D9B" w:rsidRDefault="00F44D9B" w:rsidP="00F44D9B">
      <w:pPr>
        <w:autoSpaceDE w:val="0"/>
        <w:autoSpaceDN w:val="0"/>
        <w:adjustRightInd w:val="0"/>
        <w:ind w:left="709"/>
        <w:jc w:val="both"/>
        <w:rPr>
          <w:rFonts w:ascii="CIDFont+F3" w:hAnsi="CIDFont+F3" w:cs="CIDFont+F3"/>
          <w:sz w:val="22"/>
          <w:szCs w:val="22"/>
        </w:rPr>
      </w:pPr>
      <w:r>
        <w:rPr>
          <w:rFonts w:ascii="CIDFont+F3" w:hAnsi="CIDFont+F3" w:cs="CIDFont+F3"/>
          <w:sz w:val="22"/>
          <w:szCs w:val="22"/>
        </w:rPr>
        <w:t>Projektová dokumentace</w:t>
      </w:r>
    </w:p>
    <w:p w:rsidR="00F44D9B" w:rsidRPr="00F44D9B" w:rsidRDefault="00F44D9B" w:rsidP="00F44D9B">
      <w:pPr>
        <w:autoSpaceDE w:val="0"/>
        <w:autoSpaceDN w:val="0"/>
        <w:adjustRightInd w:val="0"/>
        <w:ind w:left="709"/>
        <w:jc w:val="both"/>
        <w:rPr>
          <w:rFonts w:ascii="CIDFont+F3" w:hAnsi="CIDFont+F3" w:cs="CIDFont+F3"/>
          <w:sz w:val="22"/>
          <w:szCs w:val="22"/>
        </w:rPr>
      </w:pPr>
    </w:p>
    <w:p w:rsidR="00CA0B57" w:rsidRDefault="003B3783" w:rsidP="0052706A">
      <w:pPr>
        <w:pStyle w:val="Odstavecseseznamem"/>
        <w:numPr>
          <w:ilvl w:val="0"/>
          <w:numId w:val="37"/>
        </w:numPr>
        <w:autoSpaceDE w:val="0"/>
        <w:autoSpaceDN w:val="0"/>
        <w:adjustRightInd w:val="0"/>
        <w:spacing w:line="300" w:lineRule="atLeast"/>
        <w:ind w:left="714" w:hanging="357"/>
        <w:jc w:val="both"/>
        <w:rPr>
          <w:rFonts w:ascii="CIDFont+F3" w:hAnsi="CIDFont+F3" w:cs="CIDFont+F3"/>
          <w:sz w:val="22"/>
          <w:szCs w:val="22"/>
        </w:rPr>
      </w:pPr>
      <w:r>
        <w:rPr>
          <w:rFonts w:ascii="CIDFont+F3" w:hAnsi="CIDFont+F3" w:cs="CIDFont+F3"/>
          <w:sz w:val="22"/>
          <w:szCs w:val="22"/>
        </w:rPr>
        <w:t>Archivní rešerše dostupných</w:t>
      </w:r>
      <w:r w:rsidR="00C17A65">
        <w:rPr>
          <w:rFonts w:ascii="CIDFont+F3" w:hAnsi="CIDFont+F3" w:cs="CIDFont+F3"/>
          <w:sz w:val="22"/>
          <w:szCs w:val="22"/>
        </w:rPr>
        <w:t xml:space="preserve"> podkladů</w:t>
      </w:r>
    </w:p>
    <w:p w:rsidR="00CA0B57" w:rsidRDefault="00CA0B57" w:rsidP="0052706A">
      <w:pPr>
        <w:pStyle w:val="Odstavecseseznamem"/>
        <w:numPr>
          <w:ilvl w:val="0"/>
          <w:numId w:val="37"/>
        </w:numPr>
        <w:autoSpaceDE w:val="0"/>
        <w:autoSpaceDN w:val="0"/>
        <w:adjustRightInd w:val="0"/>
        <w:spacing w:line="300" w:lineRule="atLeast"/>
        <w:ind w:left="714" w:hanging="357"/>
        <w:jc w:val="both"/>
        <w:rPr>
          <w:rFonts w:ascii="CIDFont+F3" w:hAnsi="CIDFont+F3" w:cs="CIDFont+F3"/>
          <w:sz w:val="22"/>
          <w:szCs w:val="22"/>
        </w:rPr>
      </w:pPr>
      <w:r w:rsidRPr="00CA0B57">
        <w:rPr>
          <w:rFonts w:ascii="CIDFont+F3" w:hAnsi="CIDFont+F3" w:cs="CIDFont+F3"/>
          <w:sz w:val="22"/>
          <w:szCs w:val="22"/>
        </w:rPr>
        <w:t>Průzkumné práce</w:t>
      </w:r>
      <w:r w:rsidR="003B3783">
        <w:rPr>
          <w:rFonts w:ascii="CIDFont+F3" w:hAnsi="CIDFont+F3" w:cs="CIDFont+F3"/>
          <w:sz w:val="22"/>
          <w:szCs w:val="22"/>
        </w:rPr>
        <w:t xml:space="preserve"> </w:t>
      </w:r>
      <w:r w:rsidR="004D1D18">
        <w:rPr>
          <w:rFonts w:ascii="CIDFont+F3" w:hAnsi="CIDFont+F3" w:cs="CIDFont+F3"/>
          <w:sz w:val="22"/>
          <w:szCs w:val="22"/>
        </w:rPr>
        <w:t>–</w:t>
      </w:r>
      <w:r w:rsidR="003B3783">
        <w:rPr>
          <w:rFonts w:ascii="CIDFont+F3" w:hAnsi="CIDFont+F3" w:cs="CIDFont+F3"/>
          <w:sz w:val="22"/>
          <w:szCs w:val="22"/>
        </w:rPr>
        <w:t xml:space="preserve"> návrh</w:t>
      </w:r>
      <w:r w:rsidR="004D1D18">
        <w:rPr>
          <w:rFonts w:ascii="CIDFont+F3" w:hAnsi="CIDFont+F3" w:cs="CIDFont+F3"/>
          <w:sz w:val="22"/>
          <w:szCs w:val="22"/>
        </w:rPr>
        <w:t xml:space="preserve"> a rozsah</w:t>
      </w:r>
    </w:p>
    <w:p w:rsidR="00CA0B57" w:rsidRDefault="00C17A65" w:rsidP="0052706A">
      <w:pPr>
        <w:pStyle w:val="Odstavecseseznamem"/>
        <w:numPr>
          <w:ilvl w:val="0"/>
          <w:numId w:val="37"/>
        </w:numPr>
        <w:autoSpaceDE w:val="0"/>
        <w:autoSpaceDN w:val="0"/>
        <w:adjustRightInd w:val="0"/>
        <w:spacing w:line="300" w:lineRule="atLeast"/>
        <w:ind w:left="714" w:hanging="357"/>
        <w:jc w:val="both"/>
        <w:rPr>
          <w:rFonts w:ascii="CIDFont+F3" w:hAnsi="CIDFont+F3" w:cs="CIDFont+F3"/>
          <w:sz w:val="22"/>
          <w:szCs w:val="22"/>
        </w:rPr>
      </w:pPr>
      <w:r w:rsidRPr="00C17A65">
        <w:rPr>
          <w:rFonts w:ascii="CIDFont+F3" w:hAnsi="CIDFont+F3" w:cs="CIDFont+F3"/>
          <w:sz w:val="22"/>
          <w:szCs w:val="22"/>
        </w:rPr>
        <w:t xml:space="preserve">Projednání realizovatelnosti navržených technických prací z hlediska </w:t>
      </w:r>
      <w:r>
        <w:rPr>
          <w:rFonts w:ascii="CIDFont+F3" w:hAnsi="CIDFont+F3" w:cs="CIDFont+F3"/>
          <w:sz w:val="22"/>
          <w:szCs w:val="22"/>
        </w:rPr>
        <w:t>zájmů ochrany přírody</w:t>
      </w:r>
    </w:p>
    <w:p w:rsidR="00CA0B57" w:rsidRDefault="004D1D18" w:rsidP="0052706A">
      <w:pPr>
        <w:pStyle w:val="Odstavecseseznamem"/>
        <w:numPr>
          <w:ilvl w:val="0"/>
          <w:numId w:val="37"/>
        </w:numPr>
        <w:autoSpaceDE w:val="0"/>
        <w:autoSpaceDN w:val="0"/>
        <w:adjustRightInd w:val="0"/>
        <w:spacing w:line="300" w:lineRule="atLeast"/>
        <w:ind w:left="714" w:hanging="357"/>
        <w:jc w:val="both"/>
        <w:rPr>
          <w:rFonts w:ascii="CIDFont+F3" w:hAnsi="CIDFont+F3" w:cs="CIDFont+F3"/>
          <w:sz w:val="22"/>
          <w:szCs w:val="22"/>
        </w:rPr>
      </w:pPr>
      <w:r>
        <w:rPr>
          <w:rFonts w:ascii="CIDFont+F3" w:hAnsi="CIDFont+F3" w:cs="CIDFont+F3"/>
          <w:sz w:val="22"/>
          <w:szCs w:val="22"/>
        </w:rPr>
        <w:t>Návrh monitoringu</w:t>
      </w:r>
    </w:p>
    <w:p w:rsidR="004D1D18" w:rsidRDefault="004D1D18" w:rsidP="0052706A">
      <w:pPr>
        <w:pStyle w:val="Odstavecseseznamem"/>
        <w:numPr>
          <w:ilvl w:val="0"/>
          <w:numId w:val="37"/>
        </w:numPr>
        <w:autoSpaceDE w:val="0"/>
        <w:autoSpaceDN w:val="0"/>
        <w:adjustRightInd w:val="0"/>
        <w:spacing w:line="300" w:lineRule="atLeast"/>
        <w:ind w:left="714" w:hanging="357"/>
        <w:jc w:val="both"/>
        <w:rPr>
          <w:rFonts w:ascii="CIDFont+F3" w:hAnsi="CIDFont+F3" w:cs="CIDFont+F3"/>
          <w:sz w:val="22"/>
          <w:szCs w:val="22"/>
        </w:rPr>
      </w:pPr>
      <w:r>
        <w:rPr>
          <w:rFonts w:ascii="CIDFont+F3" w:hAnsi="CIDFont+F3" w:cs="CIDFont+F3"/>
          <w:sz w:val="22"/>
          <w:szCs w:val="22"/>
        </w:rPr>
        <w:t>Vypracování projekt</w:t>
      </w:r>
      <w:r w:rsidR="00F44D9B">
        <w:rPr>
          <w:rFonts w:ascii="CIDFont+F3" w:hAnsi="CIDFont+F3" w:cs="CIDFont+F3"/>
          <w:sz w:val="22"/>
          <w:szCs w:val="22"/>
        </w:rPr>
        <w:t>ové dokumentace</w:t>
      </w:r>
      <w:r>
        <w:rPr>
          <w:rFonts w:ascii="CIDFont+F3" w:hAnsi="CIDFont+F3" w:cs="CIDFont+F3"/>
          <w:sz w:val="22"/>
          <w:szCs w:val="22"/>
        </w:rPr>
        <w:t xml:space="preserve"> geologických prací</w:t>
      </w:r>
    </w:p>
    <w:p w:rsidR="00CA0B57" w:rsidRPr="00CA0B57" w:rsidRDefault="00CA0B57" w:rsidP="00CA0B57">
      <w:pPr>
        <w:pStyle w:val="Odstavecseseznamem"/>
        <w:rPr>
          <w:rFonts w:ascii="CIDFont+F3" w:hAnsi="CIDFont+F3" w:cs="CIDFont+F3"/>
          <w:sz w:val="22"/>
          <w:szCs w:val="22"/>
        </w:rPr>
      </w:pPr>
    </w:p>
    <w:p w:rsidR="00BA42C0" w:rsidRPr="002E6880" w:rsidRDefault="00BA42C0" w:rsidP="002E6880">
      <w:pPr>
        <w:widowControl w:val="0"/>
        <w:spacing w:after="120" w:line="300" w:lineRule="atLeast"/>
        <w:jc w:val="both"/>
        <w:rPr>
          <w:rFonts w:ascii="Arial" w:hAnsi="Arial" w:cs="Arial"/>
          <w:b/>
          <w:snapToGrid w:val="0"/>
          <w:sz w:val="22"/>
          <w:szCs w:val="22"/>
        </w:rPr>
      </w:pPr>
      <w:r w:rsidRPr="002E6880">
        <w:rPr>
          <w:rFonts w:ascii="Arial" w:hAnsi="Arial" w:cs="Arial"/>
          <w:snapToGrid w:val="0"/>
          <w:sz w:val="22"/>
          <w:szCs w:val="22"/>
        </w:rPr>
        <w:t>Požadované výstupy</w:t>
      </w:r>
      <w:r w:rsidR="00B06F3E" w:rsidRPr="002E6880">
        <w:rPr>
          <w:rFonts w:ascii="Arial" w:hAnsi="Arial" w:cs="Arial"/>
          <w:snapToGrid w:val="0"/>
          <w:sz w:val="22"/>
          <w:szCs w:val="22"/>
        </w:rPr>
        <w:t xml:space="preserve"> v plném rozsahu</w:t>
      </w:r>
      <w:r w:rsidRPr="002E6880">
        <w:rPr>
          <w:rFonts w:ascii="Arial" w:hAnsi="Arial" w:cs="Arial"/>
          <w:snapToGrid w:val="0"/>
          <w:sz w:val="22"/>
          <w:szCs w:val="22"/>
        </w:rPr>
        <w:t xml:space="preserve"> budou předány </w:t>
      </w:r>
      <w:r w:rsidR="005011A3" w:rsidRPr="002E6880">
        <w:rPr>
          <w:rFonts w:ascii="Arial" w:hAnsi="Arial" w:cs="Arial"/>
          <w:snapToGrid w:val="0"/>
          <w:sz w:val="22"/>
          <w:szCs w:val="22"/>
        </w:rPr>
        <w:t>3</w:t>
      </w:r>
      <w:r w:rsidR="007866C2" w:rsidRPr="002E6880">
        <w:rPr>
          <w:rFonts w:ascii="Arial" w:hAnsi="Arial" w:cs="Arial"/>
          <w:snapToGrid w:val="0"/>
          <w:sz w:val="22"/>
          <w:szCs w:val="22"/>
        </w:rPr>
        <w:t xml:space="preserve">x </w:t>
      </w:r>
      <w:r w:rsidRPr="002E6880">
        <w:rPr>
          <w:rFonts w:ascii="Arial" w:hAnsi="Arial" w:cs="Arial"/>
          <w:snapToGrid w:val="0"/>
          <w:sz w:val="22"/>
          <w:szCs w:val="22"/>
        </w:rPr>
        <w:t>v tištěné a</w:t>
      </w:r>
      <w:r w:rsidR="007866C2" w:rsidRPr="002E6880">
        <w:rPr>
          <w:rFonts w:ascii="Arial" w:hAnsi="Arial" w:cs="Arial"/>
          <w:snapToGrid w:val="0"/>
          <w:sz w:val="22"/>
          <w:szCs w:val="22"/>
        </w:rPr>
        <w:t xml:space="preserve"> </w:t>
      </w:r>
      <w:r w:rsidR="00BE6EDA" w:rsidRPr="002E6880">
        <w:rPr>
          <w:rFonts w:ascii="Arial" w:hAnsi="Arial" w:cs="Arial"/>
          <w:snapToGrid w:val="0"/>
          <w:sz w:val="22"/>
          <w:szCs w:val="22"/>
        </w:rPr>
        <w:t>1</w:t>
      </w:r>
      <w:r w:rsidR="007866C2" w:rsidRPr="002E6880">
        <w:rPr>
          <w:rFonts w:ascii="Arial" w:hAnsi="Arial" w:cs="Arial"/>
          <w:snapToGrid w:val="0"/>
          <w:sz w:val="22"/>
          <w:szCs w:val="22"/>
        </w:rPr>
        <w:t>x v</w:t>
      </w:r>
      <w:r w:rsidRPr="002E6880">
        <w:rPr>
          <w:rFonts w:ascii="Arial" w:hAnsi="Arial" w:cs="Arial"/>
          <w:snapToGrid w:val="0"/>
          <w:sz w:val="22"/>
          <w:szCs w:val="22"/>
        </w:rPr>
        <w:t xml:space="preserve"> digitální podobě</w:t>
      </w:r>
      <w:r w:rsidR="007866C2" w:rsidRPr="002E6880">
        <w:rPr>
          <w:rFonts w:ascii="Arial" w:hAnsi="Arial" w:cs="Arial"/>
          <w:snapToGrid w:val="0"/>
          <w:sz w:val="22"/>
          <w:szCs w:val="22"/>
        </w:rPr>
        <w:t>.</w:t>
      </w:r>
    </w:p>
    <w:p w:rsidR="00F44D9B" w:rsidRDefault="00F44D9B" w:rsidP="00430F6A">
      <w:pPr>
        <w:pStyle w:val="Odstavecseseznamem"/>
        <w:ind w:left="0"/>
        <w:rPr>
          <w:rFonts w:ascii="Arial" w:hAnsi="Arial" w:cs="Arial"/>
          <w:b/>
          <w:snapToGrid w:val="0"/>
          <w:sz w:val="22"/>
          <w:szCs w:val="22"/>
        </w:rPr>
      </w:pPr>
    </w:p>
    <w:p w:rsidR="00782DC9" w:rsidRPr="00782DC9" w:rsidRDefault="00430F6A" w:rsidP="00430F6A">
      <w:pPr>
        <w:pStyle w:val="Odstavecseseznamem"/>
        <w:ind w:left="0"/>
        <w:rPr>
          <w:rFonts w:ascii="Arial" w:hAnsi="Arial" w:cs="Arial"/>
          <w:b/>
          <w:snapToGrid w:val="0"/>
          <w:sz w:val="22"/>
          <w:szCs w:val="22"/>
        </w:rPr>
      </w:pPr>
      <w:r>
        <w:rPr>
          <w:rFonts w:ascii="Arial" w:hAnsi="Arial" w:cs="Arial"/>
          <w:b/>
          <w:snapToGrid w:val="0"/>
          <w:sz w:val="22"/>
          <w:szCs w:val="22"/>
        </w:rPr>
        <w:t>Průběh projekčních prací</w:t>
      </w:r>
    </w:p>
    <w:p w:rsidR="00BA42C0" w:rsidRDefault="00BA42C0" w:rsidP="00A21A8F">
      <w:pPr>
        <w:spacing w:line="300" w:lineRule="atLeast"/>
        <w:ind w:left="1077"/>
        <w:jc w:val="both"/>
        <w:rPr>
          <w:rFonts w:ascii="Arial" w:hAnsi="Arial" w:cs="Arial"/>
          <w:snapToGrid w:val="0"/>
          <w:sz w:val="22"/>
          <w:szCs w:val="22"/>
        </w:rPr>
      </w:pPr>
    </w:p>
    <w:p w:rsidR="00430F6A" w:rsidRPr="00A55B62" w:rsidRDefault="00430F6A" w:rsidP="00430F6A">
      <w:pPr>
        <w:widowControl w:val="0"/>
        <w:jc w:val="both"/>
        <w:rPr>
          <w:rFonts w:ascii="Arial CE" w:hAnsi="Arial CE" w:cs="Arial"/>
          <w:sz w:val="22"/>
          <w:szCs w:val="22"/>
          <w:u w:val="single"/>
        </w:rPr>
      </w:pPr>
      <w:r w:rsidRPr="00A55B62">
        <w:rPr>
          <w:rFonts w:ascii="Arial CE" w:hAnsi="Arial CE" w:cs="Arial"/>
          <w:sz w:val="22"/>
          <w:szCs w:val="22"/>
          <w:u w:val="single"/>
        </w:rPr>
        <w:t>VÝROBNÍ VÝBORY (dále jen VV):</w:t>
      </w: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 xml:space="preserve">Dodavatel </w:t>
      </w:r>
      <w:r w:rsidRPr="001D7A19">
        <w:rPr>
          <w:rFonts w:ascii="Arial CE" w:hAnsi="Arial CE" w:cs="Arial"/>
          <w:sz w:val="22"/>
          <w:szCs w:val="22"/>
        </w:rPr>
        <w:t>bude v průběhu plnění díla organizovat VV</w:t>
      </w:r>
      <w:r>
        <w:rPr>
          <w:rFonts w:ascii="Arial CE" w:hAnsi="Arial CE" w:cs="Arial"/>
          <w:sz w:val="22"/>
          <w:szCs w:val="22"/>
        </w:rPr>
        <w:t>,</w:t>
      </w:r>
      <w:r w:rsidRPr="001D7A19">
        <w:rPr>
          <w:rFonts w:ascii="Arial CE" w:hAnsi="Arial CE" w:cs="Arial"/>
          <w:sz w:val="22"/>
          <w:szCs w:val="22"/>
        </w:rPr>
        <w:t xml:space="preserve"> a to minimálně 2 výrobní výbory</w:t>
      </w:r>
      <w:r>
        <w:rPr>
          <w:rFonts w:ascii="Arial CE" w:hAnsi="Arial CE" w:cs="Arial"/>
          <w:sz w:val="22"/>
          <w:szCs w:val="22"/>
        </w:rPr>
        <w:t>.</w:t>
      </w:r>
      <w:r w:rsidRPr="001D7A19">
        <w:rPr>
          <w:rFonts w:ascii="Arial CE" w:hAnsi="Arial CE" w:cs="Arial"/>
          <w:sz w:val="22"/>
          <w:szCs w:val="22"/>
        </w:rPr>
        <w:t xml:space="preserve"> Ze</w:t>
      </w:r>
      <w:r>
        <w:rPr>
          <w:rFonts w:ascii="Arial CE" w:hAnsi="Arial CE" w:cs="Arial"/>
          <w:sz w:val="22"/>
          <w:szCs w:val="22"/>
        </w:rPr>
        <w:t> </w:t>
      </w:r>
      <w:r w:rsidRPr="001D7A19">
        <w:rPr>
          <w:rFonts w:ascii="Arial CE" w:hAnsi="Arial CE" w:cs="Arial"/>
          <w:sz w:val="22"/>
          <w:szCs w:val="22"/>
        </w:rPr>
        <w:t>všech výrobních výborů bude zhotovovat písemný zápis, který bude odsouhlasen účastníky VV.</w:t>
      </w:r>
    </w:p>
    <w:p w:rsidR="00430F6A" w:rsidRPr="001D7A19" w:rsidRDefault="00430F6A" w:rsidP="00430F6A">
      <w:pPr>
        <w:autoSpaceDE w:val="0"/>
        <w:autoSpaceDN w:val="0"/>
        <w:adjustRightInd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První (vstupní) VV</w:t>
      </w:r>
      <w:r>
        <w:rPr>
          <w:rFonts w:ascii="Arial CE" w:hAnsi="Arial CE" w:cs="Arial"/>
          <w:sz w:val="22"/>
          <w:szCs w:val="22"/>
        </w:rPr>
        <w:t xml:space="preserve"> bude svolán nejpozději do </w:t>
      </w:r>
      <w:r w:rsidR="005209FB">
        <w:rPr>
          <w:rFonts w:ascii="Arial CE" w:hAnsi="Arial CE" w:cs="Arial"/>
          <w:sz w:val="22"/>
          <w:szCs w:val="22"/>
        </w:rPr>
        <w:t xml:space="preserve">8 </w:t>
      </w:r>
      <w:proofErr w:type="spellStart"/>
      <w:r w:rsidR="005209FB">
        <w:rPr>
          <w:rFonts w:ascii="Arial CE" w:hAnsi="Arial CE" w:cs="Arial"/>
          <w:sz w:val="22"/>
          <w:szCs w:val="22"/>
        </w:rPr>
        <w:t>nů</w:t>
      </w:r>
      <w:proofErr w:type="spellEnd"/>
      <w:r w:rsidRPr="00BE6EF2">
        <w:rPr>
          <w:rFonts w:ascii="Arial CE" w:hAnsi="Arial CE" w:cs="Arial"/>
          <w:sz w:val="22"/>
          <w:szCs w:val="22"/>
        </w:rPr>
        <w:t xml:space="preserve"> </w:t>
      </w:r>
      <w:r w:rsidRPr="001D7A19">
        <w:rPr>
          <w:rFonts w:ascii="Arial CE" w:hAnsi="Arial CE" w:cs="Arial"/>
          <w:sz w:val="22"/>
          <w:szCs w:val="22"/>
        </w:rPr>
        <w:t xml:space="preserve">po uzavření smlouvy o dílo. </w:t>
      </w: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tomto VV </w:t>
      </w:r>
      <w:r>
        <w:rPr>
          <w:rFonts w:ascii="Arial CE" w:hAnsi="Arial CE" w:cs="Arial"/>
          <w:sz w:val="22"/>
          <w:szCs w:val="22"/>
        </w:rPr>
        <w:t xml:space="preserve">dodavatel </w:t>
      </w:r>
      <w:r w:rsidRPr="001D7A19">
        <w:rPr>
          <w:rFonts w:ascii="Arial CE" w:hAnsi="Arial CE" w:cs="Arial"/>
          <w:sz w:val="22"/>
          <w:szCs w:val="22"/>
        </w:rPr>
        <w:t>předloží návrh koncepčního řešení</w:t>
      </w:r>
      <w:r w:rsidR="003F3598">
        <w:rPr>
          <w:rFonts w:ascii="Arial CE" w:hAnsi="Arial CE" w:cs="Arial"/>
          <w:sz w:val="22"/>
          <w:szCs w:val="22"/>
        </w:rPr>
        <w:t>.</w:t>
      </w:r>
      <w:r w:rsidRPr="001D7A19">
        <w:rPr>
          <w:rFonts w:ascii="Arial CE" w:hAnsi="Arial CE" w:cs="Arial"/>
          <w:sz w:val="22"/>
          <w:szCs w:val="22"/>
        </w:rPr>
        <w:t xml:space="preserve"> Na dalším VV </w:t>
      </w:r>
      <w:r>
        <w:rPr>
          <w:rFonts w:ascii="Arial CE" w:hAnsi="Arial CE" w:cs="Arial"/>
          <w:sz w:val="22"/>
          <w:szCs w:val="22"/>
        </w:rPr>
        <w:t xml:space="preserve">dodavatel </w:t>
      </w:r>
      <w:r w:rsidRPr="001D7A19">
        <w:rPr>
          <w:rFonts w:ascii="Arial CE" w:hAnsi="Arial CE" w:cs="Arial"/>
          <w:sz w:val="22"/>
          <w:szCs w:val="22"/>
        </w:rPr>
        <w:t xml:space="preserve">předloží </w:t>
      </w:r>
      <w:r w:rsidRPr="001D7A19">
        <w:rPr>
          <w:rFonts w:ascii="Arial CE" w:hAnsi="Arial CE" w:cs="Arial"/>
          <w:sz w:val="22"/>
          <w:szCs w:val="22"/>
        </w:rPr>
        <w:lastRenderedPageBreak/>
        <w:t xml:space="preserve">návrh </w:t>
      </w:r>
      <w:r w:rsidR="00F44D9B">
        <w:rPr>
          <w:rFonts w:ascii="Arial CE" w:hAnsi="Arial CE" w:cs="Arial"/>
          <w:sz w:val="22"/>
          <w:szCs w:val="22"/>
        </w:rPr>
        <w:t>projektová dokumentace</w:t>
      </w:r>
      <w:r>
        <w:rPr>
          <w:rFonts w:ascii="Arial CE" w:hAnsi="Arial CE" w:cs="Arial"/>
          <w:sz w:val="22"/>
          <w:szCs w:val="22"/>
        </w:rPr>
        <w:t xml:space="preserve"> včetně technického řešení</w:t>
      </w:r>
      <w:r w:rsidRPr="001D7A19">
        <w:rPr>
          <w:rFonts w:ascii="Arial CE" w:hAnsi="Arial CE" w:cs="Arial"/>
          <w:sz w:val="22"/>
          <w:szCs w:val="22"/>
        </w:rPr>
        <w:t xml:space="preserve"> k odsouhlasení </w:t>
      </w:r>
      <w:r>
        <w:rPr>
          <w:rFonts w:ascii="Arial CE" w:hAnsi="Arial CE" w:cs="Arial"/>
          <w:sz w:val="22"/>
          <w:szCs w:val="22"/>
        </w:rPr>
        <w:t xml:space="preserve">objednatelem </w:t>
      </w:r>
      <w:r w:rsidRPr="005E44A6">
        <w:rPr>
          <w:rFonts w:ascii="Arial CE" w:hAnsi="Arial CE" w:cs="Arial"/>
          <w:sz w:val="22"/>
          <w:szCs w:val="22"/>
        </w:rPr>
        <w:t>na základě zpracovan</w:t>
      </w:r>
      <w:r w:rsidR="00B37B68" w:rsidRPr="005E44A6">
        <w:rPr>
          <w:rFonts w:ascii="Arial CE" w:hAnsi="Arial CE" w:cs="Arial"/>
          <w:sz w:val="22"/>
          <w:szCs w:val="22"/>
        </w:rPr>
        <w:t>é rešerše</w:t>
      </w:r>
      <w:r w:rsidRPr="005E44A6">
        <w:rPr>
          <w:rFonts w:ascii="Arial CE" w:hAnsi="Arial CE" w:cs="Arial"/>
          <w:sz w:val="22"/>
          <w:szCs w:val="22"/>
        </w:rPr>
        <w:t>, vyjádření</w:t>
      </w:r>
      <w:r w:rsidRPr="001D7A19">
        <w:rPr>
          <w:rFonts w:ascii="Arial CE" w:hAnsi="Arial CE" w:cs="Arial"/>
          <w:sz w:val="22"/>
          <w:szCs w:val="22"/>
        </w:rPr>
        <w:t xml:space="preserve"> a zjištění z obdržených </w:t>
      </w:r>
      <w:r>
        <w:rPr>
          <w:rFonts w:ascii="Arial CE" w:hAnsi="Arial CE" w:cs="Arial"/>
          <w:sz w:val="22"/>
          <w:szCs w:val="22"/>
        </w:rPr>
        <w:t xml:space="preserve">dokladů či posudků či </w:t>
      </w:r>
      <w:r w:rsidRPr="00BE6EF2">
        <w:rPr>
          <w:rFonts w:ascii="Arial CE" w:hAnsi="Arial CE" w:cs="Arial"/>
          <w:sz w:val="22"/>
          <w:szCs w:val="22"/>
        </w:rPr>
        <w:t>stanovisek</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dodavatel</w:t>
      </w:r>
      <w:r w:rsidRPr="001D7A19">
        <w:rPr>
          <w:rFonts w:ascii="Arial CE" w:hAnsi="Arial CE" w:cs="Arial"/>
          <w:sz w:val="22"/>
          <w:szCs w:val="22"/>
        </w:rPr>
        <w:t xml:space="preserve"> povinen zorganizovat další VV. Takovýto VV </w:t>
      </w:r>
      <w:r>
        <w:rPr>
          <w:rFonts w:ascii="Arial CE" w:hAnsi="Arial CE" w:cs="Arial"/>
          <w:sz w:val="22"/>
          <w:szCs w:val="22"/>
        </w:rPr>
        <w:t>dodavatel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nejpozději 14 kalendářních dnů před jednáním posledního (závěrečného) VV</w:t>
      </w:r>
      <w:r>
        <w:rPr>
          <w:rFonts w:ascii="Arial CE" w:hAnsi="Arial CE" w:cs="Arial"/>
          <w:sz w:val="22"/>
          <w:szCs w:val="22"/>
        </w:rPr>
        <w:t xml:space="preserve">  </w:t>
      </w:r>
      <w:r w:rsidR="00EA7173">
        <w:rPr>
          <w:rFonts w:ascii="Arial CE" w:hAnsi="Arial CE" w:cs="Arial"/>
          <w:sz w:val="22"/>
          <w:szCs w:val="22"/>
        </w:rPr>
        <w:t>PD</w:t>
      </w:r>
      <w:r w:rsidRPr="001D7A19">
        <w:rPr>
          <w:rFonts w:ascii="Arial CE" w:hAnsi="Arial CE" w:cs="Arial"/>
          <w:sz w:val="22"/>
          <w:szCs w:val="22"/>
        </w:rPr>
        <w:t xml:space="preserve"> předloží MPR:</w:t>
      </w:r>
    </w:p>
    <w:p w:rsidR="00F44D9B" w:rsidRPr="001D7A19" w:rsidRDefault="00F44D9B" w:rsidP="00430F6A">
      <w:pPr>
        <w:widowControl w:val="0"/>
        <w:jc w:val="both"/>
        <w:rPr>
          <w:rFonts w:ascii="Arial CE" w:hAnsi="Arial CE" w:cs="Arial"/>
          <w:sz w:val="22"/>
          <w:szCs w:val="22"/>
        </w:rPr>
      </w:pPr>
    </w:p>
    <w:p w:rsidR="00F44D9B" w:rsidRPr="00F44D9B" w:rsidRDefault="00F44D9B" w:rsidP="00F44D9B">
      <w:pPr>
        <w:pStyle w:val="Odstavecseseznamem"/>
        <w:widowControl w:val="0"/>
        <w:numPr>
          <w:ilvl w:val="0"/>
          <w:numId w:val="39"/>
        </w:numPr>
        <w:ind w:left="426" w:hanging="284"/>
        <w:jc w:val="both"/>
        <w:rPr>
          <w:rFonts w:ascii="Arial CE" w:hAnsi="Arial CE" w:cs="Arial"/>
          <w:sz w:val="22"/>
          <w:szCs w:val="22"/>
        </w:rPr>
      </w:pPr>
      <w:r w:rsidRPr="00F44D9B">
        <w:rPr>
          <w:rFonts w:ascii="Arial CE" w:hAnsi="Arial CE" w:cs="Arial"/>
          <w:sz w:val="22"/>
          <w:szCs w:val="22"/>
        </w:rPr>
        <w:t xml:space="preserve">2x </w:t>
      </w:r>
      <w:r w:rsidR="001734C0">
        <w:rPr>
          <w:rFonts w:ascii="Arial CE" w:hAnsi="Arial CE" w:cs="Arial"/>
          <w:sz w:val="22"/>
          <w:szCs w:val="22"/>
        </w:rPr>
        <w:t xml:space="preserve"> tištěné </w:t>
      </w:r>
      <w:r w:rsidRPr="00F44D9B">
        <w:rPr>
          <w:rFonts w:ascii="Arial CE" w:hAnsi="Arial CE" w:cs="Arial"/>
          <w:sz w:val="22"/>
          <w:szCs w:val="22"/>
        </w:rPr>
        <w:t xml:space="preserve">pracovní </w:t>
      </w:r>
      <w:proofErr w:type="spellStart"/>
      <w:r w:rsidRPr="00F44D9B">
        <w:rPr>
          <w:rFonts w:ascii="Arial CE" w:hAnsi="Arial CE" w:cs="Arial"/>
          <w:sz w:val="22"/>
          <w:szCs w:val="22"/>
        </w:rPr>
        <w:t>paré</w:t>
      </w:r>
      <w:proofErr w:type="spellEnd"/>
    </w:p>
    <w:p w:rsidR="00430F6A" w:rsidRPr="00F44D9B" w:rsidRDefault="00430F6A" w:rsidP="00F44D9B">
      <w:pPr>
        <w:pStyle w:val="Odstavecseseznamem"/>
        <w:widowControl w:val="0"/>
        <w:numPr>
          <w:ilvl w:val="0"/>
          <w:numId w:val="40"/>
        </w:numPr>
        <w:ind w:left="426" w:hanging="284"/>
        <w:jc w:val="both"/>
        <w:rPr>
          <w:rFonts w:ascii="Arial CE" w:hAnsi="Arial CE" w:cs="Arial"/>
          <w:sz w:val="22"/>
          <w:szCs w:val="22"/>
        </w:rPr>
      </w:pPr>
      <w:r w:rsidRPr="00F44D9B">
        <w:rPr>
          <w:rFonts w:ascii="Arial CE" w:hAnsi="Arial CE" w:cs="Arial"/>
          <w:sz w:val="22"/>
          <w:szCs w:val="22"/>
        </w:rPr>
        <w:t>1x elektronickou verzi na elektronickém nosiči dat, a to ve stejné struktuře a obsahovém členění odpovídající tištěné verzi.</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VV </w:t>
      </w:r>
      <w:r>
        <w:rPr>
          <w:rFonts w:ascii="Arial CE" w:hAnsi="Arial CE" w:cs="Arial"/>
          <w:sz w:val="22"/>
          <w:szCs w:val="22"/>
        </w:rPr>
        <w:t>dodavatel</w:t>
      </w:r>
      <w:r w:rsidRPr="001D7A19">
        <w:rPr>
          <w:rFonts w:ascii="Arial CE" w:hAnsi="Arial CE" w:cs="Arial"/>
          <w:sz w:val="22"/>
          <w:szCs w:val="22"/>
        </w:rPr>
        <w:t xml:space="preserve"> zajistí kompletaci </w:t>
      </w:r>
      <w:r w:rsidR="00F44D9B">
        <w:rPr>
          <w:rFonts w:ascii="Arial CE" w:hAnsi="Arial CE" w:cs="Arial"/>
          <w:sz w:val="22"/>
          <w:szCs w:val="22"/>
        </w:rPr>
        <w:t>projektová dokumentace</w:t>
      </w:r>
      <w:r w:rsidRPr="001D7A19">
        <w:rPr>
          <w:rFonts w:ascii="Arial CE" w:hAnsi="Arial CE" w:cs="Arial"/>
          <w:sz w:val="22"/>
          <w:szCs w:val="22"/>
        </w:rPr>
        <w:t xml:space="preserve">. </w:t>
      </w:r>
      <w:r w:rsidR="00F44D9B">
        <w:rPr>
          <w:rFonts w:ascii="Arial CE" w:hAnsi="Arial CE" w:cs="Arial"/>
          <w:sz w:val="22"/>
          <w:szCs w:val="22"/>
        </w:rPr>
        <w:t>Projektová dokumentace</w:t>
      </w:r>
      <w:r>
        <w:rPr>
          <w:rFonts w:ascii="Arial CE" w:hAnsi="Arial CE" w:cs="Arial"/>
          <w:sz w:val="22"/>
          <w:szCs w:val="22"/>
        </w:rPr>
        <w:t xml:space="preserve"> </w:t>
      </w:r>
      <w:r w:rsidRPr="001D7A19">
        <w:rPr>
          <w:rFonts w:ascii="Arial CE" w:hAnsi="Arial CE" w:cs="Arial"/>
          <w:sz w:val="22"/>
          <w:szCs w:val="22"/>
        </w:rPr>
        <w:t xml:space="preserve">bude předána MPR </w:t>
      </w:r>
      <w:r w:rsidRPr="005011A3">
        <w:rPr>
          <w:rFonts w:ascii="Arial CE" w:hAnsi="Arial CE" w:cs="Arial"/>
          <w:sz w:val="22"/>
          <w:szCs w:val="22"/>
        </w:rPr>
        <w:t xml:space="preserve">v počtu 1x </w:t>
      </w:r>
      <w:proofErr w:type="spellStart"/>
      <w:r w:rsidRPr="005011A3">
        <w:rPr>
          <w:rFonts w:ascii="Arial CE" w:hAnsi="Arial CE" w:cs="Arial"/>
          <w:sz w:val="22"/>
          <w:szCs w:val="22"/>
        </w:rPr>
        <w:t>paré</w:t>
      </w:r>
      <w:proofErr w:type="spellEnd"/>
      <w:r w:rsidRPr="005011A3">
        <w:rPr>
          <w:rFonts w:ascii="Arial CE" w:hAnsi="Arial CE" w:cs="Arial"/>
          <w:sz w:val="22"/>
          <w:szCs w:val="22"/>
        </w:rPr>
        <w:t xml:space="preserve"> tištěné + 1x na elektronickém</w:t>
      </w:r>
      <w:r>
        <w:rPr>
          <w:rFonts w:ascii="Arial CE" w:hAnsi="Arial CE" w:cs="Arial"/>
          <w:sz w:val="22"/>
          <w:szCs w:val="22"/>
        </w:rPr>
        <w:t xml:space="preserve"> nosiči dat.</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se zúčastní projednání </w:t>
      </w:r>
      <w:r w:rsidR="00F44D9B">
        <w:rPr>
          <w:rFonts w:ascii="Arial CE" w:hAnsi="Arial CE" w:cs="Arial"/>
          <w:sz w:val="22"/>
          <w:szCs w:val="22"/>
        </w:rPr>
        <w:t>projektové dokumentace</w:t>
      </w:r>
      <w:r w:rsidR="00F02EFD">
        <w:rPr>
          <w:rFonts w:ascii="Arial CE" w:hAnsi="Arial CE" w:cs="Arial"/>
          <w:sz w:val="22"/>
          <w:szCs w:val="22"/>
        </w:rPr>
        <w:t xml:space="preserve"> </w:t>
      </w:r>
      <w:r w:rsidRPr="001D7A19">
        <w:rPr>
          <w:rFonts w:ascii="Arial CE" w:hAnsi="Arial CE" w:cs="Arial"/>
          <w:sz w:val="22"/>
          <w:szCs w:val="22"/>
        </w:rPr>
        <w:t xml:space="preserve">v investiční komisi objednatele. Po úspěšném projednání a schválení </w:t>
      </w:r>
      <w:r w:rsidR="00F44D9B">
        <w:rPr>
          <w:rFonts w:ascii="Arial CE" w:hAnsi="Arial CE" w:cs="Arial"/>
          <w:sz w:val="22"/>
          <w:szCs w:val="22"/>
        </w:rPr>
        <w:t>projektové dokumentace</w:t>
      </w:r>
      <w:r w:rsidRPr="001D7A19">
        <w:rPr>
          <w:rFonts w:ascii="Arial CE" w:hAnsi="Arial CE" w:cs="Arial"/>
          <w:sz w:val="22"/>
          <w:szCs w:val="22"/>
        </w:rPr>
        <w:t xml:space="preserve"> generálním </w:t>
      </w:r>
      <w:r w:rsidRPr="005011A3">
        <w:rPr>
          <w:rFonts w:ascii="Arial CE" w:hAnsi="Arial CE" w:cs="Arial"/>
          <w:sz w:val="22"/>
          <w:szCs w:val="22"/>
        </w:rPr>
        <w:t xml:space="preserve">ředitelem Povodí Ohře, státní podnik předá </w:t>
      </w:r>
      <w:r>
        <w:rPr>
          <w:rFonts w:ascii="Arial CE" w:hAnsi="Arial CE" w:cs="Arial"/>
          <w:sz w:val="22"/>
          <w:szCs w:val="22"/>
        </w:rPr>
        <w:t>dodavatel</w:t>
      </w:r>
      <w:r w:rsidRPr="005011A3">
        <w:rPr>
          <w:rFonts w:ascii="Arial CE" w:hAnsi="Arial CE" w:cs="Arial"/>
          <w:sz w:val="22"/>
          <w:szCs w:val="22"/>
        </w:rPr>
        <w:t xml:space="preserve"> MPR v termínu do 14 pracovních dnů zbývající 2x </w:t>
      </w:r>
      <w:proofErr w:type="spellStart"/>
      <w:r w:rsidRPr="005011A3">
        <w:rPr>
          <w:rFonts w:ascii="Arial CE" w:hAnsi="Arial CE" w:cs="Arial"/>
          <w:sz w:val="22"/>
          <w:szCs w:val="22"/>
        </w:rPr>
        <w:t>paré</w:t>
      </w:r>
      <w:proofErr w:type="spellEnd"/>
      <w:r w:rsidRPr="005011A3">
        <w:rPr>
          <w:rFonts w:ascii="Arial CE" w:hAnsi="Arial CE" w:cs="Arial"/>
          <w:sz w:val="22"/>
          <w:szCs w:val="22"/>
        </w:rPr>
        <w:t xml:space="preserve"> </w:t>
      </w:r>
      <w:r w:rsidR="00F44D9B">
        <w:rPr>
          <w:rFonts w:ascii="Arial CE" w:hAnsi="Arial CE" w:cs="Arial"/>
          <w:sz w:val="22"/>
          <w:szCs w:val="22"/>
        </w:rPr>
        <w:t>projektová dokumentace</w:t>
      </w:r>
      <w:r w:rsidRPr="005011A3">
        <w:rPr>
          <w:rFonts w:ascii="Arial CE" w:hAnsi="Arial CE" w:cs="Arial"/>
          <w:sz w:val="22"/>
          <w:szCs w:val="22"/>
        </w:rPr>
        <w:t xml:space="preserve"> tištěné + </w:t>
      </w:r>
      <w:r>
        <w:rPr>
          <w:rFonts w:ascii="Arial CE" w:hAnsi="Arial CE" w:cs="Arial"/>
          <w:sz w:val="22"/>
          <w:szCs w:val="22"/>
        </w:rPr>
        <w:t>2</w:t>
      </w:r>
      <w:r w:rsidRPr="005011A3">
        <w:rPr>
          <w:rFonts w:ascii="Arial CE" w:hAnsi="Arial CE" w:cs="Arial"/>
          <w:sz w:val="22"/>
          <w:szCs w:val="22"/>
        </w:rPr>
        <w:t>x na elektronickém nosiči dat.</w:t>
      </w:r>
      <w:r w:rsidRPr="001D7A19">
        <w:rPr>
          <w:rFonts w:ascii="Arial CE" w:hAnsi="Arial CE" w:cs="Arial"/>
          <w:sz w:val="22"/>
          <w:szCs w:val="22"/>
        </w:rPr>
        <w:t xml:space="preserve"> </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odpovídá za to, že dílo bude provedeno v souladu s příslušnými platnými předpisy a technickými normami.</w:t>
      </w:r>
      <w:r>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 specializaci.</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prohlašuje, že si pečlivě prostudoval veškeré zadávací podklady a že k tomu, aby mohlo být dílo řádně provedeno podle ustanovení této smlouvy, není třeba žádných změn nebo úprav zadání.</w:t>
      </w:r>
      <w:r>
        <w:rPr>
          <w:rFonts w:ascii="Arial CE" w:hAnsi="Arial CE" w:cs="Arial"/>
          <w:sz w:val="22"/>
          <w:szCs w:val="22"/>
        </w:rPr>
        <w:t xml:space="preserve"> </w:t>
      </w:r>
      <w:r w:rsidRPr="001D7A19">
        <w:rPr>
          <w:rFonts w:ascii="Arial CE" w:hAnsi="Arial CE" w:cs="Arial"/>
          <w:sz w:val="22"/>
          <w:szCs w:val="22"/>
        </w:rPr>
        <w:t xml:space="preserve">Na vyžádání objednatele </w:t>
      </w:r>
      <w:r>
        <w:rPr>
          <w:rFonts w:ascii="Arial CE" w:hAnsi="Arial CE" w:cs="Arial"/>
          <w:sz w:val="22"/>
          <w:szCs w:val="22"/>
        </w:rPr>
        <w:t xml:space="preserve">dodavatel </w:t>
      </w:r>
      <w:r w:rsidRPr="001D7A19">
        <w:rPr>
          <w:rFonts w:ascii="Arial CE" w:hAnsi="Arial CE" w:cs="Arial"/>
          <w:sz w:val="22"/>
          <w:szCs w:val="22"/>
        </w:rPr>
        <w:t xml:space="preserve">dodá další vyhotovení </w:t>
      </w:r>
      <w:r w:rsidR="00F44D9B">
        <w:rPr>
          <w:rFonts w:ascii="Arial CE" w:hAnsi="Arial CE" w:cs="Arial"/>
          <w:sz w:val="22"/>
          <w:szCs w:val="22"/>
        </w:rPr>
        <w:t>projektov</w:t>
      </w:r>
      <w:r w:rsidR="001734C0">
        <w:rPr>
          <w:rFonts w:ascii="Arial CE" w:hAnsi="Arial CE" w:cs="Arial"/>
          <w:sz w:val="22"/>
          <w:szCs w:val="22"/>
        </w:rPr>
        <w:t>é</w:t>
      </w:r>
      <w:r w:rsidR="00F44D9B">
        <w:rPr>
          <w:rFonts w:ascii="Arial CE" w:hAnsi="Arial CE" w:cs="Arial"/>
          <w:sz w:val="22"/>
          <w:szCs w:val="22"/>
        </w:rPr>
        <w:t xml:space="preserve"> dokumentace</w:t>
      </w:r>
      <w:r w:rsidRPr="001D7A19">
        <w:rPr>
          <w:rFonts w:ascii="Arial CE" w:hAnsi="Arial CE" w:cs="Arial"/>
          <w:sz w:val="22"/>
          <w:szCs w:val="22"/>
        </w:rPr>
        <w:t xml:space="preserve"> v požadovaném počtu za zvláštní úhradu.</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Objednatel se zavazuje řádně provedené dílo podle ustanovení této smlouvy převzít a</w:t>
      </w:r>
      <w:r>
        <w:rPr>
          <w:rFonts w:ascii="Arial CE" w:hAnsi="Arial CE" w:cs="Arial"/>
          <w:sz w:val="22"/>
          <w:szCs w:val="22"/>
        </w:rPr>
        <w:t> </w:t>
      </w:r>
      <w:r w:rsidRPr="001D7A19">
        <w:rPr>
          <w:rFonts w:ascii="Arial CE" w:hAnsi="Arial CE" w:cs="Arial"/>
          <w:sz w:val="22"/>
          <w:szCs w:val="22"/>
        </w:rPr>
        <w:t>zaplatit za dílo dohodnutou cenu.</w:t>
      </w:r>
    </w:p>
    <w:p w:rsidR="00430F6A" w:rsidRDefault="00430F6A" w:rsidP="00430F6A">
      <w:pPr>
        <w:autoSpaceDE w:val="0"/>
        <w:autoSpaceDN w:val="0"/>
        <w:adjustRightInd w:val="0"/>
        <w:jc w:val="both"/>
        <w:rPr>
          <w:rFonts w:ascii="Arial CE" w:hAnsi="Arial CE" w:cs="Arial"/>
          <w:b/>
          <w:bCs/>
          <w:color w:val="000000"/>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4D1D18" w:rsidRPr="008C1E53" w:rsidRDefault="004D1D18" w:rsidP="004D1D18">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proofErr w:type="gramStart"/>
      <w:r w:rsidR="00615586" w:rsidRPr="00615586">
        <w:rPr>
          <w:rFonts w:ascii="Arial CE" w:hAnsi="Arial CE" w:cs="Arial"/>
          <w:b/>
          <w:sz w:val="22"/>
          <w:szCs w:val="22"/>
        </w:rPr>
        <w:t>20</w:t>
      </w:r>
      <w:r w:rsidRPr="00615586">
        <w:rPr>
          <w:rFonts w:ascii="Arial CE" w:hAnsi="Arial CE" w:cs="Arial"/>
          <w:b/>
          <w:sz w:val="22"/>
          <w:szCs w:val="22"/>
        </w:rPr>
        <w:t>.02.2017</w:t>
      </w:r>
      <w:proofErr w:type="gramEnd"/>
      <w:r w:rsidRPr="004C6B3E">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4D1D18" w:rsidRDefault="004D1D18" w:rsidP="004D1D18">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w:t>
      </w:r>
      <w:r>
        <w:rPr>
          <w:rFonts w:ascii="Arial CE" w:hAnsi="Arial CE" w:cs="Arial"/>
          <w:sz w:val="22"/>
          <w:szCs w:val="22"/>
        </w:rPr>
        <w:t xml:space="preserve"> projektu</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sidRPr="004C6B3E">
        <w:rPr>
          <w:rFonts w:ascii="Arial CE" w:hAnsi="Arial CE" w:cs="Arial"/>
          <w:b/>
          <w:sz w:val="22"/>
          <w:szCs w:val="22"/>
        </w:rPr>
        <w:t>07.0</w:t>
      </w:r>
      <w:r w:rsidR="001440AC">
        <w:rPr>
          <w:rFonts w:ascii="Arial CE" w:hAnsi="Arial CE" w:cs="Arial"/>
          <w:b/>
          <w:sz w:val="22"/>
          <w:szCs w:val="22"/>
        </w:rPr>
        <w:t>4</w:t>
      </w:r>
      <w:r w:rsidRPr="004C6B3E">
        <w:rPr>
          <w:rFonts w:ascii="Arial CE" w:hAnsi="Arial CE" w:cs="Arial"/>
          <w:b/>
          <w:sz w:val="22"/>
          <w:szCs w:val="22"/>
        </w:rPr>
        <w:t>.2017</w:t>
      </w:r>
      <w:proofErr w:type="gramEnd"/>
      <w:r w:rsidRPr="004C6B3E">
        <w:rPr>
          <w:rFonts w:ascii="Arial CE" w:hAnsi="Arial CE" w:cs="Arial"/>
          <w:b/>
          <w:sz w:val="22"/>
          <w:szCs w:val="22"/>
        </w:rPr>
        <w:t xml:space="preserve"> </w:t>
      </w:r>
    </w:p>
    <w:p w:rsidR="004D1D18" w:rsidRDefault="004D1D18" w:rsidP="004D1D18">
      <w:pPr>
        <w:autoSpaceDE w:val="0"/>
        <w:autoSpaceDN w:val="0"/>
        <w:adjustRightInd w:val="0"/>
        <w:jc w:val="both"/>
        <w:rPr>
          <w:rFonts w:ascii="Arial CE" w:hAnsi="Arial CE" w:cs="Arial"/>
          <w:b/>
          <w:sz w:val="22"/>
          <w:szCs w:val="22"/>
        </w:rPr>
      </w:pPr>
    </w:p>
    <w:p w:rsidR="004D1D18" w:rsidRDefault="004D1D18" w:rsidP="004D1D18">
      <w:pPr>
        <w:autoSpaceDE w:val="0"/>
        <w:autoSpaceDN w:val="0"/>
        <w:adjustRightInd w:val="0"/>
        <w:jc w:val="both"/>
        <w:rPr>
          <w:rFonts w:ascii="Arial CE" w:hAnsi="Arial CE" w:cs="Arial"/>
          <w:b/>
          <w:sz w:val="22"/>
          <w:szCs w:val="22"/>
        </w:rPr>
      </w:pPr>
      <w:r>
        <w:rPr>
          <w:rFonts w:ascii="Arial CE" w:hAnsi="Arial CE" w:cs="Arial"/>
          <w:b/>
          <w:sz w:val="22"/>
          <w:szCs w:val="22"/>
        </w:rPr>
        <w:t>Ukončení díla:</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roofErr w:type="gramStart"/>
      <w:r w:rsidRPr="004C6B3E">
        <w:rPr>
          <w:rFonts w:ascii="Arial CE" w:hAnsi="Arial CE" w:cs="Arial"/>
          <w:b/>
          <w:sz w:val="22"/>
          <w:szCs w:val="22"/>
        </w:rPr>
        <w:t>30.04.2017</w:t>
      </w:r>
      <w:proofErr w:type="gramEnd"/>
      <w:r w:rsidRPr="004C6B3E">
        <w:rPr>
          <w:rFonts w:ascii="Arial CE" w:hAnsi="Arial CE" w:cs="Arial"/>
          <w:b/>
          <w:sz w:val="22"/>
          <w:szCs w:val="22"/>
        </w:rPr>
        <w:t xml:space="preserve"> </w:t>
      </w:r>
    </w:p>
    <w:p w:rsidR="004D1D18" w:rsidRPr="004C6B3E" w:rsidRDefault="004D1D18" w:rsidP="004D1D18">
      <w:pPr>
        <w:autoSpaceDE w:val="0"/>
        <w:autoSpaceDN w:val="0"/>
        <w:adjustRightInd w:val="0"/>
        <w:jc w:val="both"/>
        <w:rPr>
          <w:rFonts w:ascii="Arial CE" w:hAnsi="Arial CE" w:cs="Arial"/>
          <w:b/>
          <w:sz w:val="22"/>
          <w:szCs w:val="22"/>
        </w:rPr>
      </w:pPr>
    </w:p>
    <w:p w:rsidR="00B66959" w:rsidRDefault="00B66959" w:rsidP="00F02EFD">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t xml:space="preserve">Za písemný doklad o předání se považuje </w:t>
      </w:r>
      <w:r w:rsidR="00DE5B3B" w:rsidRPr="00A21A8F">
        <w:rPr>
          <w:rFonts w:ascii="Arial" w:hAnsi="Arial" w:cs="Arial"/>
          <w:bCs/>
          <w:iCs/>
          <w:sz w:val="22"/>
          <w:szCs w:val="22"/>
        </w:rPr>
        <w:t xml:space="preserve">předávací </w:t>
      </w:r>
      <w:r w:rsidRPr="00A21A8F">
        <w:rPr>
          <w:rFonts w:ascii="Arial" w:hAnsi="Arial" w:cs="Arial"/>
          <w:bCs/>
          <w:iCs/>
          <w:sz w:val="22"/>
          <w:szCs w:val="22"/>
        </w:rPr>
        <w:t xml:space="preserve">protokol podepsaný </w:t>
      </w:r>
      <w:r w:rsidRPr="00A21A8F">
        <w:rPr>
          <w:rFonts w:ascii="Arial" w:hAnsi="Arial" w:cs="Arial"/>
          <w:sz w:val="22"/>
          <w:szCs w:val="22"/>
        </w:rPr>
        <w:t>zástupcem objednatele, který je</w:t>
      </w:r>
      <w:r w:rsidR="0075236C" w:rsidRPr="00A21A8F">
        <w:rPr>
          <w:rFonts w:ascii="Arial" w:hAnsi="Arial" w:cs="Arial"/>
          <w:sz w:val="22"/>
          <w:szCs w:val="22"/>
        </w:rPr>
        <w:t xml:space="preserve"> pověřen operativním a technický</w:t>
      </w:r>
      <w:r w:rsidRPr="00A21A8F">
        <w:rPr>
          <w:rFonts w:ascii="Arial" w:hAnsi="Arial" w:cs="Arial"/>
          <w:sz w:val="22"/>
          <w:szCs w:val="22"/>
        </w:rPr>
        <w:t>m řízením činností souvisejících s</w:t>
      </w:r>
      <w:r w:rsidR="00782DC9">
        <w:rPr>
          <w:rFonts w:ascii="Arial" w:hAnsi="Arial" w:cs="Arial"/>
          <w:sz w:val="22"/>
          <w:szCs w:val="22"/>
        </w:rPr>
        <w:t> </w:t>
      </w:r>
      <w:r w:rsidR="00F02EFD">
        <w:rPr>
          <w:rFonts w:ascii="Arial" w:hAnsi="Arial" w:cs="Arial"/>
          <w:sz w:val="22"/>
          <w:szCs w:val="22"/>
        </w:rPr>
        <w:t>dodavatelem</w:t>
      </w:r>
      <w:r w:rsidRPr="00A21A8F">
        <w:rPr>
          <w:rFonts w:ascii="Arial" w:hAnsi="Arial" w:cs="Arial"/>
          <w:sz w:val="22"/>
          <w:szCs w:val="22"/>
        </w:rPr>
        <w:t xml:space="preserve"> díla.</w:t>
      </w:r>
    </w:p>
    <w:p w:rsidR="00782DC9" w:rsidRDefault="00782DC9" w:rsidP="00A21A8F">
      <w:pPr>
        <w:autoSpaceDE w:val="0"/>
        <w:autoSpaceDN w:val="0"/>
        <w:adjustRightInd w:val="0"/>
        <w:spacing w:line="300" w:lineRule="atLeast"/>
        <w:ind w:left="360"/>
        <w:jc w:val="both"/>
        <w:rPr>
          <w:rFonts w:ascii="Arial" w:hAnsi="Arial" w:cs="Arial"/>
          <w:sz w:val="22"/>
          <w:szCs w:val="22"/>
        </w:rPr>
      </w:pPr>
    </w:p>
    <w:p w:rsidR="005011A3" w:rsidRPr="002D5AED" w:rsidRDefault="005011A3" w:rsidP="005011A3">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rsidR="005011A3" w:rsidRPr="001D7A19" w:rsidRDefault="005011A3" w:rsidP="005011A3">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5011A3" w:rsidRPr="001D7A19" w:rsidRDefault="005011A3" w:rsidP="005011A3">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FF7624" w:rsidRDefault="00FF7624" w:rsidP="00A21A8F">
      <w:pPr>
        <w:autoSpaceDE w:val="0"/>
        <w:autoSpaceDN w:val="0"/>
        <w:adjustRightInd w:val="0"/>
        <w:spacing w:line="300" w:lineRule="atLeast"/>
        <w:jc w:val="both"/>
        <w:rPr>
          <w:rFonts w:ascii="Arial" w:hAnsi="Arial" w:cs="Arial"/>
          <w:b/>
          <w:bCs/>
          <w:sz w:val="22"/>
          <w:szCs w:val="22"/>
          <w:highlight w:val="yellow"/>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V. CENA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11572" w:rsidRPr="001D7A19" w:rsidRDefault="00911572" w:rsidP="00911572">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sidR="005B5AE1">
        <w:rPr>
          <w:rFonts w:ascii="Arial CE" w:hAnsi="Arial CE" w:cs="Arial"/>
          <w:color w:val="000000"/>
          <w:sz w:val="22"/>
          <w:szCs w:val="22"/>
        </w:rPr>
        <w:t>dodavatele</w:t>
      </w:r>
      <w:r w:rsidRPr="001D7A19">
        <w:rPr>
          <w:rFonts w:ascii="Arial CE" w:hAnsi="Arial CE" w:cs="Arial"/>
          <w:color w:val="000000"/>
          <w:sz w:val="22"/>
          <w:szCs w:val="22"/>
        </w:rPr>
        <w:t xml:space="preserve"> související s realizací díla a činí </w:t>
      </w:r>
      <w:r w:rsidRPr="001D7A19">
        <w:rPr>
          <w:rFonts w:ascii="Arial CE" w:hAnsi="Arial CE" w:cs="Arial"/>
          <w:b/>
          <w:color w:val="000000"/>
          <w:sz w:val="22"/>
          <w:szCs w:val="22"/>
        </w:rPr>
        <w:t xml:space="preserve">celkem: </w:t>
      </w:r>
    </w:p>
    <w:p w:rsidR="00911572" w:rsidRPr="001D7A19" w:rsidRDefault="00911572" w:rsidP="00911572">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4D1D18">
        <w:rPr>
          <w:rFonts w:ascii="Arial CE" w:hAnsi="Arial CE" w:cs="Arial"/>
          <w:b/>
          <w:color w:val="000000"/>
          <w:sz w:val="22"/>
          <w:szCs w:val="22"/>
        </w:rPr>
        <w:t>274 540,00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CA0B57" w:rsidRDefault="00CA0B57" w:rsidP="00911572">
      <w:pPr>
        <w:autoSpaceDE w:val="0"/>
        <w:autoSpaceDN w:val="0"/>
        <w:adjustRightInd w:val="0"/>
        <w:jc w:val="both"/>
        <w:rPr>
          <w:rFonts w:ascii="Arial CE" w:hAnsi="Arial CE" w:cs="Arial"/>
          <w:color w:val="000000"/>
          <w:sz w:val="22"/>
          <w:szCs w:val="22"/>
        </w:rPr>
      </w:pPr>
    </w:p>
    <w:p w:rsidR="00911572" w:rsidRPr="002D5AED" w:rsidRDefault="00911572" w:rsidP="00911572">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w:t>
      </w:r>
      <w:r w:rsidR="00A02A7C">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sidR="00782DC9">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rsidR="00911572" w:rsidRPr="002D29B6" w:rsidRDefault="00911572" w:rsidP="00911572">
      <w:pPr>
        <w:jc w:val="both"/>
        <w:rPr>
          <w:rFonts w:ascii="Arial CE" w:hAnsi="Arial CE" w:cs="Arial"/>
          <w:bCs/>
          <w:color w:val="000000"/>
          <w:sz w:val="22"/>
          <w:szCs w:val="22"/>
        </w:rPr>
      </w:pPr>
      <w:r w:rsidRPr="002D29B6">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w:t>
      </w:r>
      <w:r w:rsidR="00A02A7C">
        <w:rPr>
          <w:rFonts w:ascii="Arial CE" w:hAnsi="Arial CE" w:cs="Arial"/>
          <w:sz w:val="22"/>
          <w:szCs w:val="22"/>
        </w:rPr>
        <w:t> </w:t>
      </w:r>
      <w:r w:rsidRPr="002D29B6">
        <w:rPr>
          <w:rFonts w:ascii="Arial CE" w:hAnsi="Arial CE" w:cs="Arial"/>
          <w:sz w:val="22"/>
          <w:szCs w:val="22"/>
        </w:rPr>
        <w:t>89/2012 Sb., (občanského zákoníku) v platném znění.</w:t>
      </w:r>
    </w:p>
    <w:p w:rsidR="00911572" w:rsidRPr="001D7A19" w:rsidRDefault="00911572" w:rsidP="00911572">
      <w:pPr>
        <w:autoSpaceDE w:val="0"/>
        <w:autoSpaceDN w:val="0"/>
        <w:adjustRightInd w:val="0"/>
        <w:jc w:val="both"/>
        <w:rPr>
          <w:rFonts w:ascii="Arial CE" w:hAnsi="Arial CE" w:cs="Arial"/>
          <w:bCs/>
          <w:color w:val="000000"/>
          <w:sz w:val="22"/>
          <w:szCs w:val="22"/>
        </w:rPr>
      </w:pPr>
    </w:p>
    <w:p w:rsidR="002D5AED" w:rsidRPr="001D7A19" w:rsidRDefault="002D5AED" w:rsidP="002D5AE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2D5AED" w:rsidRPr="001D7A19" w:rsidRDefault="002D5AED" w:rsidP="002D5AED">
      <w:pPr>
        <w:autoSpaceDE w:val="0"/>
        <w:autoSpaceDN w:val="0"/>
        <w:adjustRightInd w:val="0"/>
        <w:ind w:left="426" w:hanging="426"/>
        <w:jc w:val="both"/>
        <w:rPr>
          <w:rFonts w:ascii="Arial CE" w:hAnsi="Arial CE"/>
          <w:b/>
          <w:bCs/>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Pr>
          <w:rFonts w:ascii="Arial CE" w:hAnsi="Arial CE"/>
          <w:sz w:val="22"/>
          <w:szCs w:val="22"/>
        </w:rPr>
        <w:t>dodavateli</w:t>
      </w:r>
      <w:r w:rsidRPr="00715BB0">
        <w:rPr>
          <w:rFonts w:ascii="Arial CE" w:hAnsi="Arial CE"/>
          <w:sz w:val="22"/>
          <w:szCs w:val="22"/>
        </w:rPr>
        <w:t xml:space="preserve"> zálohy.</w:t>
      </w:r>
    </w:p>
    <w:p w:rsidR="0046325F" w:rsidRPr="001D7A19" w:rsidRDefault="0046325F" w:rsidP="0046325F">
      <w:pPr>
        <w:autoSpaceDE w:val="0"/>
        <w:autoSpaceDN w:val="0"/>
        <w:adjustRightInd w:val="0"/>
        <w:jc w:val="both"/>
        <w:rPr>
          <w:rFonts w:ascii="Arial CE" w:hAnsi="Arial CE"/>
          <w:sz w:val="22"/>
          <w:szCs w:val="22"/>
        </w:rPr>
      </w:pPr>
    </w:p>
    <w:p w:rsidR="0046325F" w:rsidRPr="00F926D6"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401C86">
        <w:rPr>
          <w:rFonts w:ascii="Arial CE" w:hAnsi="Arial CE" w:cs="Arial"/>
          <w:sz w:val="22"/>
          <w:szCs w:val="22"/>
        </w:rPr>
        <w:t xml:space="preserve">dodavatel </w:t>
      </w:r>
      <w:r w:rsidRPr="00715BB0">
        <w:rPr>
          <w:rFonts w:ascii="Arial CE" w:hAnsi="Arial CE" w:cs="Arial"/>
          <w:sz w:val="22"/>
          <w:szCs w:val="22"/>
        </w:rPr>
        <w:t xml:space="preserve">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401C86">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46325F" w:rsidRDefault="0046325F" w:rsidP="0046325F">
      <w:pPr>
        <w:autoSpaceDE w:val="0"/>
        <w:autoSpaceDN w:val="0"/>
        <w:adjustRightInd w:val="0"/>
        <w:jc w:val="both"/>
        <w:rPr>
          <w:rFonts w:ascii="Arial CE" w:hAnsi="Arial CE" w:cs="Arial"/>
          <w:sz w:val="22"/>
          <w:szCs w:val="22"/>
        </w:rPr>
      </w:pPr>
    </w:p>
    <w:p w:rsidR="0046325F" w:rsidRPr="007901CA" w:rsidRDefault="0046325F" w:rsidP="0046325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2D29B6" w:rsidRPr="007901CA" w:rsidRDefault="002D29B6" w:rsidP="002D29B6">
      <w:pPr>
        <w:pStyle w:val="Odstavecseseznamem"/>
        <w:numPr>
          <w:ilvl w:val="0"/>
          <w:numId w:val="34"/>
        </w:numPr>
        <w:suppressAutoHyphens/>
        <w:jc w:val="both"/>
        <w:rPr>
          <w:rFonts w:ascii="Arial CE" w:hAnsi="Arial CE" w:cs="Arial"/>
          <w:sz w:val="22"/>
          <w:szCs w:val="22"/>
        </w:rPr>
      </w:pPr>
      <w:r w:rsidRPr="00A02A7C">
        <w:rPr>
          <w:rFonts w:ascii="Arial CE" w:hAnsi="Arial CE" w:cs="Arial"/>
          <w:sz w:val="22"/>
          <w:szCs w:val="22"/>
        </w:rPr>
        <w:t>První</w:t>
      </w:r>
      <w:r w:rsidRPr="008F1A46">
        <w:rPr>
          <w:rFonts w:ascii="Arial CE" w:hAnsi="Arial CE" w:cs="Arial"/>
          <w:b/>
          <w:sz w:val="22"/>
          <w:szCs w:val="22"/>
        </w:rPr>
        <w:t xml:space="preserve"> </w:t>
      </w:r>
      <w:r w:rsidRPr="007901CA">
        <w:rPr>
          <w:rFonts w:ascii="Arial CE" w:hAnsi="Arial CE" w:cs="Arial"/>
          <w:sz w:val="22"/>
          <w:szCs w:val="22"/>
        </w:rPr>
        <w:t>dílčí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nem protokolárního předání a převzetí kompletní</w:t>
      </w:r>
      <w:r w:rsidR="004D1D18">
        <w:rPr>
          <w:rFonts w:ascii="Arial CE" w:hAnsi="Arial CE" w:cs="Arial"/>
          <w:sz w:val="22"/>
          <w:szCs w:val="22"/>
        </w:rPr>
        <w:t xml:space="preserve"> </w:t>
      </w:r>
      <w:r w:rsidR="001734C0">
        <w:rPr>
          <w:rFonts w:ascii="Arial CE" w:hAnsi="Arial CE" w:cs="Arial"/>
          <w:sz w:val="22"/>
          <w:szCs w:val="22"/>
        </w:rPr>
        <w:t>PD</w:t>
      </w:r>
      <w:r>
        <w:rPr>
          <w:rFonts w:ascii="Arial CE" w:hAnsi="Arial CE" w:cs="Arial"/>
          <w:sz w:val="22"/>
          <w:szCs w:val="22"/>
        </w:rPr>
        <w:t xml:space="preserve"> </w:t>
      </w:r>
      <w:r w:rsidRPr="009244AD">
        <w:rPr>
          <w:rFonts w:ascii="Arial CE" w:hAnsi="Arial CE" w:cs="Arial"/>
          <w:sz w:val="22"/>
          <w:szCs w:val="22"/>
        </w:rPr>
        <w:t xml:space="preserve">ve výši </w:t>
      </w:r>
      <w:r w:rsidRPr="007901CA">
        <w:rPr>
          <w:rFonts w:ascii="Arial CE" w:hAnsi="Arial CE" w:cs="Arial"/>
          <w:sz w:val="22"/>
          <w:szCs w:val="22"/>
        </w:rPr>
        <w:t>80%</w:t>
      </w:r>
      <w:r w:rsidRPr="009244AD">
        <w:rPr>
          <w:rFonts w:ascii="Arial CE" w:hAnsi="Arial CE" w:cs="Arial"/>
          <w:sz w:val="22"/>
          <w:szCs w:val="22"/>
        </w:rPr>
        <w:t xml:space="preserve"> ceny</w:t>
      </w:r>
      <w:r>
        <w:rPr>
          <w:rFonts w:ascii="Arial CE" w:hAnsi="Arial CE" w:cs="Arial"/>
          <w:sz w:val="22"/>
          <w:szCs w:val="22"/>
        </w:rPr>
        <w:t>.</w:t>
      </w:r>
      <w:r w:rsidRPr="00A07309">
        <w:rPr>
          <w:rFonts w:ascii="Arial CE" w:hAnsi="Arial CE" w:cs="Arial"/>
          <w:color w:val="FF0000"/>
          <w:sz w:val="22"/>
          <w:szCs w:val="22"/>
        </w:rPr>
        <w:t xml:space="preserve"> </w:t>
      </w:r>
    </w:p>
    <w:p w:rsidR="002D29B6" w:rsidRDefault="002D29B6" w:rsidP="002D29B6">
      <w:pPr>
        <w:pStyle w:val="Odstavecseseznamem"/>
        <w:numPr>
          <w:ilvl w:val="0"/>
          <w:numId w:val="34"/>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sidR="001734C0">
        <w:rPr>
          <w:rFonts w:ascii="Arial CE" w:hAnsi="Arial CE" w:cs="Arial"/>
          <w:sz w:val="22"/>
          <w:szCs w:val="22"/>
        </w:rPr>
        <w:t xml:space="preserve">PD </w:t>
      </w:r>
      <w:r w:rsidRPr="009244AD">
        <w:rPr>
          <w:rFonts w:ascii="Arial CE" w:hAnsi="Arial CE" w:cs="Arial"/>
          <w:sz w:val="22"/>
          <w:szCs w:val="22"/>
        </w:rPr>
        <w:t xml:space="preserve">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w:t>
      </w:r>
      <w:r>
        <w:rPr>
          <w:rFonts w:ascii="Arial CE" w:hAnsi="Arial CE" w:cs="Arial"/>
          <w:sz w:val="22"/>
          <w:szCs w:val="22"/>
        </w:rPr>
        <w:t xml:space="preserve">. </w:t>
      </w:r>
    </w:p>
    <w:p w:rsidR="002D29B6" w:rsidRDefault="002D29B6" w:rsidP="002D29B6">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sidR="00F44D9B">
        <w:rPr>
          <w:rFonts w:ascii="Arial CE" w:hAnsi="Arial CE" w:cs="Arial"/>
          <w:sz w:val="22"/>
          <w:szCs w:val="22"/>
        </w:rPr>
        <w:t>projektová dokumentace</w:t>
      </w:r>
      <w:r>
        <w:rPr>
          <w:rFonts w:ascii="Arial CE" w:hAnsi="Arial CE" w:cs="Arial"/>
          <w:sz w:val="22"/>
          <w:szCs w:val="22"/>
        </w:rPr>
        <w:t xml:space="preserve">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46325F" w:rsidRPr="001D7A19" w:rsidRDefault="0046325F" w:rsidP="0046325F">
      <w:pPr>
        <w:ind w:left="1077"/>
        <w:jc w:val="both"/>
        <w:rPr>
          <w:rFonts w:ascii="Arial CE" w:hAnsi="Arial CE" w:cs="Arial"/>
          <w:sz w:val="22"/>
          <w:szCs w:val="22"/>
        </w:rPr>
      </w:pPr>
      <w:r>
        <w:rPr>
          <w:rFonts w:ascii="Arial CE" w:hAnsi="Arial CE" w:cs="Arial"/>
          <w:sz w:val="22"/>
          <w:szCs w:val="22"/>
        </w:rPr>
        <w:t xml:space="preserve"> </w:t>
      </w:r>
    </w:p>
    <w:p w:rsidR="0046325F" w:rsidRPr="009244AD"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46325F" w:rsidRPr="001D7A19" w:rsidRDefault="0046325F" w:rsidP="0046325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Pr>
          <w:rFonts w:ascii="Arial CE" w:hAnsi="Arial CE" w:cs="Arial"/>
          <w:sz w:val="22"/>
          <w:szCs w:val="22"/>
        </w:rPr>
        <w:t>dodavateli</w:t>
      </w:r>
      <w:r w:rsidRPr="001D7A19">
        <w:rPr>
          <w:rFonts w:ascii="Arial CE" w:hAnsi="Arial CE" w:cs="Arial"/>
          <w:sz w:val="22"/>
          <w:szCs w:val="22"/>
        </w:rPr>
        <w:t xml:space="preserve"> 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46325F" w:rsidRPr="001D7A19" w:rsidRDefault="0046325F" w:rsidP="0046325F">
      <w:pPr>
        <w:autoSpaceDE w:val="0"/>
        <w:autoSpaceDN w:val="0"/>
        <w:adjustRightInd w:val="0"/>
        <w:ind w:left="426"/>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Pr="00401C86">
        <w:rPr>
          <w:rFonts w:ascii="Arial CE" w:hAnsi="Arial CE" w:cs="Arial"/>
          <w:sz w:val="22"/>
          <w:szCs w:val="22"/>
        </w:rPr>
        <w:t>dodavatel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Pr="00401C86">
        <w:rPr>
          <w:rFonts w:ascii="Arial CE" w:hAnsi="Arial CE" w:cs="Arial"/>
          <w:sz w:val="22"/>
          <w:szCs w:val="22"/>
        </w:rPr>
        <w:t>dodavatel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46325F" w:rsidRPr="001D7A19" w:rsidRDefault="0046325F" w:rsidP="0046325F">
      <w:pPr>
        <w:autoSpaceDE w:val="0"/>
        <w:autoSpaceDN w:val="0"/>
        <w:adjustRightInd w:val="0"/>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46325F" w:rsidRPr="001D7A19" w:rsidRDefault="0046325F" w:rsidP="0046325F">
      <w:pPr>
        <w:autoSpaceDE w:val="0"/>
        <w:autoSpaceDN w:val="0"/>
        <w:adjustRightInd w:val="0"/>
        <w:jc w:val="both"/>
        <w:rPr>
          <w:rFonts w:ascii="Arial CE" w:hAnsi="Arial CE" w:cs="Arial"/>
          <w:sz w:val="22"/>
          <w:szCs w:val="22"/>
        </w:rPr>
      </w:pPr>
    </w:p>
    <w:p w:rsidR="0046325F" w:rsidRPr="00401C86"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objednatele se považuje za splněný v den, kdy je dlužná částka připsána na </w:t>
      </w:r>
      <w:r w:rsidRPr="00401C86">
        <w:rPr>
          <w:rFonts w:ascii="Arial CE" w:hAnsi="Arial CE" w:cs="Arial"/>
          <w:sz w:val="22"/>
          <w:szCs w:val="22"/>
        </w:rPr>
        <w:t>účet</w:t>
      </w:r>
      <w:r w:rsidRPr="00401C86">
        <w:rPr>
          <w:rFonts w:ascii="Arial CE" w:hAnsi="Arial CE" w:cs="Arial"/>
          <w:b/>
          <w:sz w:val="22"/>
          <w:szCs w:val="22"/>
        </w:rPr>
        <w:t xml:space="preserve"> </w:t>
      </w:r>
      <w:r w:rsidRPr="004776B4">
        <w:rPr>
          <w:rFonts w:ascii="Arial CE" w:hAnsi="Arial CE" w:cs="Arial"/>
          <w:sz w:val="22"/>
          <w:szCs w:val="22"/>
        </w:rPr>
        <w:t>dodavatele</w:t>
      </w:r>
      <w:r w:rsidRPr="00401C86">
        <w:rPr>
          <w:rFonts w:ascii="Arial CE" w:hAnsi="Arial CE" w:cs="Arial"/>
          <w:sz w:val="22"/>
          <w:szCs w:val="22"/>
        </w:rPr>
        <w:t>.</w:t>
      </w:r>
    </w:p>
    <w:p w:rsidR="002D5AED" w:rsidRDefault="002D5AED" w:rsidP="002D5AED">
      <w:pPr>
        <w:pStyle w:val="Odstavecseseznamem"/>
        <w:autoSpaceDE w:val="0"/>
        <w:autoSpaceDN w:val="0"/>
        <w:adjustRightInd w:val="0"/>
        <w:ind w:left="357"/>
        <w:jc w:val="both"/>
        <w:rPr>
          <w:rFonts w:ascii="Arial CE" w:hAnsi="Arial CE" w:cs="Arial"/>
          <w:sz w:val="22"/>
          <w:szCs w:val="22"/>
        </w:rPr>
      </w:pPr>
    </w:p>
    <w:p w:rsidR="007270CE" w:rsidRDefault="007270CE" w:rsidP="002D5AED">
      <w:pPr>
        <w:pStyle w:val="Odstavecseseznamem"/>
        <w:autoSpaceDE w:val="0"/>
        <w:autoSpaceDN w:val="0"/>
        <w:adjustRightInd w:val="0"/>
        <w:ind w:left="357"/>
        <w:jc w:val="both"/>
        <w:rPr>
          <w:rFonts w:ascii="Arial CE" w:hAnsi="Arial CE" w:cs="Arial"/>
          <w:sz w:val="22"/>
          <w:szCs w:val="22"/>
        </w:rPr>
      </w:pPr>
    </w:p>
    <w:p w:rsidR="007270CE" w:rsidRDefault="007270CE" w:rsidP="002D5AED">
      <w:pPr>
        <w:pStyle w:val="Odstavecseseznamem"/>
        <w:autoSpaceDE w:val="0"/>
        <w:autoSpaceDN w:val="0"/>
        <w:adjustRightInd w:val="0"/>
        <w:ind w:left="357"/>
        <w:jc w:val="both"/>
        <w:rPr>
          <w:rFonts w:ascii="Arial CE" w:hAnsi="Arial CE" w:cs="Arial"/>
          <w:sz w:val="22"/>
          <w:szCs w:val="22"/>
        </w:rPr>
      </w:pPr>
    </w:p>
    <w:p w:rsidR="007270CE" w:rsidRDefault="007270CE" w:rsidP="002D5AED">
      <w:pPr>
        <w:pStyle w:val="Odstavecseseznamem"/>
        <w:autoSpaceDE w:val="0"/>
        <w:autoSpaceDN w:val="0"/>
        <w:adjustRightInd w:val="0"/>
        <w:ind w:left="357"/>
        <w:jc w:val="both"/>
        <w:rPr>
          <w:rFonts w:ascii="Arial CE" w:hAnsi="Arial CE" w:cs="Arial"/>
          <w:sz w:val="22"/>
          <w:szCs w:val="22"/>
        </w:rPr>
      </w:pPr>
      <w:bookmarkStart w:id="0" w:name="_GoBack"/>
      <w:bookmarkEnd w:id="0"/>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lastRenderedPageBreak/>
        <w:t xml:space="preserve">Čl. VII. SANKCE </w:t>
      </w:r>
    </w:p>
    <w:p w:rsidR="00AA74DA" w:rsidRPr="001D7A19" w:rsidRDefault="00AA74DA" w:rsidP="00AA74DA">
      <w:pPr>
        <w:pStyle w:val="A-odstavecodsazensodrkami"/>
        <w:numPr>
          <w:ilvl w:val="0"/>
          <w:numId w:val="0"/>
        </w:numPr>
        <w:ind w:left="502"/>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Pokud bude </w:t>
      </w:r>
      <w:r w:rsidRPr="00401C86">
        <w:rPr>
          <w:rFonts w:ascii="Arial CE" w:hAnsi="Arial CE"/>
        </w:rPr>
        <w:t>dodavatel</w:t>
      </w:r>
      <w:r>
        <w:rPr>
          <w:rFonts w:ascii="Arial CE" w:hAnsi="Arial CE"/>
        </w:rPr>
        <w:t>e v prodlení proti termínu zahájení a ukončení</w:t>
      </w:r>
      <w:r w:rsidRPr="001D7A19">
        <w:rPr>
          <w:rFonts w:ascii="Arial CE" w:hAnsi="Arial CE"/>
        </w:rPr>
        <w:t xml:space="preserve"> díla sjednanému podle smlouvy, je povinen zaplatit objednateli smluvní pokutu ve výši </w:t>
      </w:r>
      <w:r w:rsidRPr="002D4F69">
        <w:rPr>
          <w:rFonts w:ascii="Arial CE" w:hAnsi="Arial CE"/>
        </w:rPr>
        <w:t>0,2 %</w:t>
      </w:r>
      <w:r w:rsidRPr="001D7A19">
        <w:rPr>
          <w:rFonts w:ascii="Arial CE" w:hAnsi="Arial CE"/>
        </w:rPr>
        <w:t xml:space="preserve"> z ceny díla za každý i započatý den prodlení. </w:t>
      </w:r>
    </w:p>
    <w:p w:rsidR="00AA74DA" w:rsidRPr="001D7A19" w:rsidRDefault="00AA74DA" w:rsidP="00AA74DA">
      <w:pPr>
        <w:pStyle w:val="A-odstavecodsazensodrkami"/>
        <w:numPr>
          <w:ilvl w:val="0"/>
          <w:numId w:val="0"/>
        </w:numPr>
        <w:ind w:left="502"/>
        <w:rPr>
          <w:rFonts w:ascii="Arial CE" w:hAnsi="Arial CE"/>
        </w:rPr>
      </w:pPr>
    </w:p>
    <w:p w:rsidR="00AA74DA" w:rsidRPr="009424A7" w:rsidRDefault="00AA74DA" w:rsidP="00AA74DA">
      <w:pPr>
        <w:pStyle w:val="A-odstavecodsazensodrkami"/>
        <w:numPr>
          <w:ilvl w:val="0"/>
          <w:numId w:val="21"/>
        </w:numPr>
        <w:ind w:hanging="502"/>
        <w:rPr>
          <w:rFonts w:ascii="Arial CE" w:hAnsi="Arial CE"/>
        </w:rPr>
      </w:pPr>
      <w:r w:rsidRPr="009424A7">
        <w:rPr>
          <w:rFonts w:ascii="Arial CE" w:hAnsi="Arial CE"/>
        </w:rPr>
        <w:t xml:space="preserve">Pokud bude </w:t>
      </w:r>
      <w:r w:rsidRPr="00401C86">
        <w:rPr>
          <w:rFonts w:ascii="Arial CE" w:hAnsi="Arial CE"/>
        </w:rPr>
        <w:t>dodavatel</w:t>
      </w:r>
      <w:r w:rsidRPr="009424A7">
        <w:rPr>
          <w:rFonts w:ascii="Arial CE" w:hAnsi="Arial CE"/>
        </w:rPr>
        <w:t xml:space="preserve"> v prodlení proti kterémukoliv smluvně ujednanému dílčímu postupovému termínu plnění části díla, je povinen zaplatit objednateli 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Pr>
          <w:rFonts w:ascii="Arial CE" w:hAnsi="Arial CE"/>
        </w:rPr>
        <w:t>.</w:t>
      </w:r>
    </w:p>
    <w:p w:rsidR="00AA74DA" w:rsidRPr="001D7A19" w:rsidRDefault="00AA74DA" w:rsidP="00AA74DA">
      <w:pPr>
        <w:pStyle w:val="A-odstavecodsazensodrkami"/>
        <w:numPr>
          <w:ilvl w:val="0"/>
          <w:numId w:val="0"/>
        </w:numPr>
        <w:ind w:left="1080" w:hanging="360"/>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zaplatit </w:t>
      </w:r>
      <w:r w:rsidRPr="00401C86">
        <w:rPr>
          <w:rFonts w:ascii="Arial CE" w:hAnsi="Arial CE"/>
        </w:rPr>
        <w:t>dodavatel</w:t>
      </w:r>
      <w:r>
        <w:rPr>
          <w:rFonts w:ascii="Arial CE" w:hAnsi="Arial CE"/>
        </w:rPr>
        <w:t>i</w:t>
      </w:r>
      <w:r w:rsidRPr="001D7A19">
        <w:rPr>
          <w:rFonts w:ascii="Arial CE" w:hAnsi="Arial CE"/>
        </w:rPr>
        <w:t xml:space="preserve"> úrok z prodlení ve výši </w:t>
      </w:r>
      <w:r w:rsidRPr="002D4F69">
        <w:rPr>
          <w:rFonts w:ascii="Arial CE" w:hAnsi="Arial CE"/>
        </w:rPr>
        <w:t xml:space="preserve">0,2 % </w:t>
      </w:r>
      <w:r w:rsidRPr="001D7A19">
        <w:rPr>
          <w:rFonts w:ascii="Arial CE" w:hAnsi="Arial CE"/>
        </w:rPr>
        <w:t>z dlužné částky za každý i započatý den prodlení.</w:t>
      </w:r>
    </w:p>
    <w:p w:rsidR="00AA74DA" w:rsidRPr="001D7A19" w:rsidRDefault="00AA74DA" w:rsidP="00AA74DA">
      <w:pPr>
        <w:pStyle w:val="Odstavecseseznamem"/>
        <w:ind w:left="426" w:hanging="426"/>
        <w:rPr>
          <w:rFonts w:ascii="Arial CE" w:hAnsi="Arial CE" w:cs="Arial"/>
          <w:bCs/>
          <w:color w:val="000000"/>
          <w:sz w:val="22"/>
          <w:szCs w:val="22"/>
        </w:rPr>
      </w:pPr>
    </w:p>
    <w:p w:rsidR="00AA74DA" w:rsidRPr="001D7A19" w:rsidRDefault="00AA74DA" w:rsidP="00AA74DA">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AA74DA" w:rsidRPr="001D7A19" w:rsidRDefault="00AA74DA" w:rsidP="00AA74DA">
      <w:pPr>
        <w:pStyle w:val="Odstavecseseznamem"/>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Pr="00632571">
        <w:rPr>
          <w:rFonts w:ascii="Arial CE" w:hAnsi="Arial CE"/>
        </w:rPr>
        <w:t>dodavatel</w:t>
      </w:r>
      <w:r w:rsidRPr="001D7A19">
        <w:rPr>
          <w:rFonts w:ascii="Arial CE" w:hAnsi="Arial CE"/>
        </w:rPr>
        <w:t xml:space="preserve"> za objednatelem.</w:t>
      </w:r>
    </w:p>
    <w:p w:rsidR="00AA74DA" w:rsidRPr="001D7A19" w:rsidRDefault="00AA74DA" w:rsidP="00AA74DA">
      <w:pPr>
        <w:pStyle w:val="A-odstavecodsazensodrkami"/>
        <w:numPr>
          <w:ilvl w:val="0"/>
          <w:numId w:val="0"/>
        </w:numPr>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AA74DA" w:rsidRPr="001D7A19" w:rsidRDefault="00AA74DA" w:rsidP="00AA74DA">
      <w:pPr>
        <w:pStyle w:val="A-odstavecodsazensodrkami"/>
        <w:numPr>
          <w:ilvl w:val="0"/>
          <w:numId w:val="0"/>
        </w:numPr>
        <w:ind w:left="360" w:hanging="360"/>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Zaplacením sankce není dotčen nárok objednatele na náhradu škody způsobené mu porušením povinnosti stanovené </w:t>
      </w:r>
      <w:r w:rsidRPr="00632571">
        <w:rPr>
          <w:rFonts w:ascii="Arial CE" w:hAnsi="Arial CE"/>
        </w:rPr>
        <w:t>dodavateli</w:t>
      </w:r>
      <w:r w:rsidRPr="001D7A19">
        <w:rPr>
          <w:rFonts w:ascii="Arial CE" w:hAnsi="Arial CE"/>
        </w:rPr>
        <w:t xml:space="preserve"> smlouvou o dílo, na niž se sankce vztahuje.</w:t>
      </w:r>
    </w:p>
    <w:p w:rsidR="00AA74DA" w:rsidRPr="001D7A19" w:rsidRDefault="00AA74DA" w:rsidP="00AA74DA">
      <w:pPr>
        <w:pStyle w:val="Odstavecseseznamem"/>
        <w:autoSpaceDE w:val="0"/>
        <w:autoSpaceDN w:val="0"/>
        <w:adjustRightInd w:val="0"/>
        <w:ind w:left="426"/>
        <w:jc w:val="both"/>
        <w:rPr>
          <w:rFonts w:ascii="Arial CE" w:hAnsi="Arial CE" w:cs="Arial"/>
          <w:bCs/>
          <w:color w:val="000000"/>
          <w:sz w:val="22"/>
          <w:szCs w:val="22"/>
        </w:rPr>
      </w:pPr>
    </w:p>
    <w:p w:rsidR="00AA74DA" w:rsidRPr="001D7A19" w:rsidRDefault="00AA74DA" w:rsidP="00AA74DA">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AA74DA" w:rsidRDefault="00AA74DA" w:rsidP="00AA74DA">
      <w:pPr>
        <w:autoSpaceDE w:val="0"/>
        <w:autoSpaceDN w:val="0"/>
        <w:adjustRightInd w:val="0"/>
        <w:jc w:val="both"/>
        <w:rPr>
          <w:rFonts w:ascii="Arial CE" w:hAnsi="Arial CE" w:cs="Arial"/>
          <w:b/>
          <w:bCs/>
          <w:color w:val="000000"/>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AA74DA" w:rsidRPr="001D7A19" w:rsidRDefault="00AA74DA" w:rsidP="00AA74DA">
      <w:pPr>
        <w:autoSpaceDE w:val="0"/>
        <w:autoSpaceDN w:val="0"/>
        <w:adjustRightInd w:val="0"/>
        <w:jc w:val="both"/>
        <w:rPr>
          <w:rFonts w:ascii="Arial CE" w:hAnsi="Arial CE" w:cs="Arial"/>
          <w:b/>
          <w:bCs/>
          <w:color w:val="000000"/>
        </w:rPr>
      </w:pPr>
    </w:p>
    <w:p w:rsidR="00AA74DA" w:rsidRPr="001440AC" w:rsidRDefault="00AA74DA" w:rsidP="00AA74DA">
      <w:pPr>
        <w:pStyle w:val="Odstavecseseznamem"/>
        <w:numPr>
          <w:ilvl w:val="1"/>
          <w:numId w:val="31"/>
        </w:numPr>
        <w:autoSpaceDE w:val="0"/>
        <w:autoSpaceDN w:val="0"/>
        <w:adjustRightInd w:val="0"/>
        <w:ind w:left="426" w:hanging="426"/>
        <w:jc w:val="both"/>
        <w:rPr>
          <w:rFonts w:ascii="Arial CE" w:hAnsi="Arial CE"/>
          <w:bCs/>
          <w:color w:val="FF0000"/>
          <w:sz w:val="22"/>
          <w:szCs w:val="22"/>
        </w:rPr>
      </w:pPr>
      <w:r w:rsidRPr="004776B4">
        <w:rPr>
          <w:rFonts w:ascii="Arial CE" w:hAnsi="Arial CE"/>
          <w:bCs/>
          <w:sz w:val="22"/>
          <w:szCs w:val="22"/>
        </w:rPr>
        <w:t>Objednatel se zavazuje řádně provedené dílo podle ustanovení této smlouvy převzít a zaplatit za dílo dohodnutou cenu.</w:t>
      </w:r>
      <w:r w:rsidRPr="004776B4">
        <w:rPr>
          <w:rFonts w:ascii="Arial CE" w:hAnsi="Arial CE"/>
          <w:b/>
          <w:bCs/>
          <w:sz w:val="22"/>
          <w:szCs w:val="22"/>
        </w:rPr>
        <w:t xml:space="preserve"> </w:t>
      </w:r>
      <w:r w:rsidRPr="004776B4">
        <w:rPr>
          <w:rFonts w:ascii="Arial CE" w:hAnsi="Arial CE"/>
          <w:bCs/>
          <w:sz w:val="22"/>
          <w:szCs w:val="22"/>
        </w:rPr>
        <w:t>Dílo má vadu, neodpovídá-li této smlouvě.</w:t>
      </w:r>
    </w:p>
    <w:p w:rsidR="001440AC" w:rsidRPr="001440AC" w:rsidRDefault="001440AC" w:rsidP="001440AC">
      <w:pPr>
        <w:autoSpaceDE w:val="0"/>
        <w:autoSpaceDN w:val="0"/>
        <w:adjustRightInd w:val="0"/>
        <w:jc w:val="both"/>
        <w:rPr>
          <w:rFonts w:ascii="Arial CE" w:hAnsi="Arial CE"/>
          <w:bCs/>
          <w:color w:val="FF0000"/>
          <w:sz w:val="22"/>
          <w:szCs w:val="22"/>
        </w:rPr>
      </w:pPr>
    </w:p>
    <w:p w:rsidR="00AA74DA" w:rsidRPr="001D7A19"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Dodavatel</w:t>
      </w:r>
      <w:r w:rsidRPr="001D7A19">
        <w:rPr>
          <w:rFonts w:ascii="Arial CE" w:hAnsi="Arial CE"/>
          <w:bCs/>
          <w:sz w:val="22"/>
          <w:szCs w:val="22"/>
        </w:rPr>
        <w:t xml:space="preserve"> odpovídá za to, že dílo bude zhotoveno podle této smlouvy tak, že jej objednatel bude moci použít pro přípravu a realizaci stavby.</w:t>
      </w:r>
    </w:p>
    <w:p w:rsidR="00AA74DA" w:rsidRPr="001D7A19" w:rsidRDefault="00AA74DA" w:rsidP="00AA74DA">
      <w:pPr>
        <w:autoSpaceDE w:val="0"/>
        <w:autoSpaceDN w:val="0"/>
        <w:adjustRightInd w:val="0"/>
        <w:ind w:left="426" w:hanging="426"/>
        <w:jc w:val="both"/>
        <w:rPr>
          <w:rFonts w:ascii="Arial CE" w:hAnsi="Arial CE"/>
          <w:b/>
          <w:bCs/>
          <w:sz w:val="22"/>
          <w:szCs w:val="22"/>
        </w:rPr>
      </w:pPr>
    </w:p>
    <w:p w:rsidR="00AA74DA" w:rsidRPr="001D7A19"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Dodavatel odpovídá za to, že dílo plně vyhoví podmínkám stanoveným platnými</w:t>
      </w:r>
      <w:r w:rsidRPr="001D7A19">
        <w:rPr>
          <w:rFonts w:ascii="Arial CE" w:hAnsi="Arial CE"/>
          <w:bCs/>
          <w:sz w:val="22"/>
          <w:szCs w:val="22"/>
        </w:rPr>
        <w:t xml:space="preserve"> právními předpisy a podmínkám dohodnutým v této smlouvě. </w:t>
      </w:r>
      <w:r w:rsidRPr="004776B4">
        <w:rPr>
          <w:rFonts w:ascii="Arial CE" w:hAnsi="Arial CE"/>
          <w:bCs/>
          <w:sz w:val="22"/>
          <w:szCs w:val="22"/>
        </w:rPr>
        <w:t>Dodavatel</w:t>
      </w:r>
      <w:r w:rsidRPr="001D7A19">
        <w:rPr>
          <w:rFonts w:ascii="Arial CE" w:hAnsi="Arial CE"/>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AA74DA" w:rsidRPr="001D7A19" w:rsidRDefault="00AA74DA" w:rsidP="00AA74DA">
      <w:pPr>
        <w:autoSpaceDE w:val="0"/>
        <w:autoSpaceDN w:val="0"/>
        <w:adjustRightInd w:val="0"/>
        <w:ind w:left="426" w:hanging="426"/>
        <w:jc w:val="both"/>
        <w:rPr>
          <w:rFonts w:ascii="Arial CE" w:hAnsi="Arial CE"/>
          <w:bCs/>
          <w:color w:val="CC0099"/>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Pr>
          <w:rFonts w:ascii="Arial CE" w:hAnsi="Arial CE"/>
          <w:bCs/>
          <w:sz w:val="22"/>
          <w:szCs w:val="22"/>
        </w:rPr>
        <w:lastRenderedPageBreak/>
        <w:t>O</w:t>
      </w:r>
      <w:r w:rsidRPr="004776B4">
        <w:rPr>
          <w:rFonts w:ascii="Arial CE" w:hAnsi="Arial CE"/>
          <w:bCs/>
          <w:sz w:val="22"/>
          <w:szCs w:val="22"/>
        </w:rPr>
        <w:t>dpovědnost dodavatele jakožto projektanta se mj. řídí ustanovením §159 zákona č. 183/2006 Sb., o územním plánování a stavebním řádu (stavební zákon), v platném znění.</w:t>
      </w:r>
    </w:p>
    <w:p w:rsidR="00AA74DA" w:rsidRPr="004776B4" w:rsidRDefault="00AA74DA" w:rsidP="00AA74DA">
      <w:pPr>
        <w:autoSpaceDE w:val="0"/>
        <w:autoSpaceDN w:val="0"/>
        <w:adjustRightInd w:val="0"/>
        <w:jc w:val="both"/>
        <w:rPr>
          <w:rFonts w:ascii="Arial CE" w:hAnsi="Arial CE"/>
          <w:bCs/>
          <w:sz w:val="22"/>
          <w:szCs w:val="22"/>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Záruční doba díla začíná dnem převzetí díla objednatelem. Po dobu záruční doby odpovídá dodavatel objednateli za veškeré vady zhotoveného díla, ledaže prokáže, že vady byly způsobeny neodbornými svévolnými zásahy objednatele nebo třetí osoby. Vady reklamované v této době budou dodavatelem odstraněny bezúplatně bez zbytečného odkladu nejpozději do 10 dnů po obdržení oprávněné písemné reklamace doručené objednatelem. Po dobu reklamace vad neběží záruční doba.</w:t>
      </w:r>
    </w:p>
    <w:p w:rsidR="00AA74DA" w:rsidRPr="004776B4" w:rsidRDefault="00AA74DA" w:rsidP="00AA74DA">
      <w:pPr>
        <w:autoSpaceDE w:val="0"/>
        <w:autoSpaceDN w:val="0"/>
        <w:adjustRightInd w:val="0"/>
        <w:jc w:val="both"/>
        <w:rPr>
          <w:rFonts w:ascii="Arial CE" w:hAnsi="Arial CE"/>
          <w:bCs/>
          <w:sz w:val="22"/>
          <w:szCs w:val="22"/>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cs="Arial"/>
          <w:sz w:val="22"/>
          <w:szCs w:val="22"/>
        </w:rPr>
        <w:t>Dodavatel zodpovídá za vady díla následovně:</w:t>
      </w:r>
    </w:p>
    <w:p w:rsidR="00AA74DA" w:rsidRPr="00545823" w:rsidRDefault="00AA74DA" w:rsidP="00AA74DA">
      <w:pPr>
        <w:autoSpaceDE w:val="0"/>
        <w:autoSpaceDN w:val="0"/>
        <w:adjustRightInd w:val="0"/>
        <w:ind w:left="709" w:hanging="283"/>
        <w:jc w:val="both"/>
        <w:rPr>
          <w:rFonts w:ascii="Arial" w:hAnsi="Arial" w:cs="Arial"/>
          <w:bCs/>
          <w:color w:val="000000"/>
          <w:sz w:val="22"/>
          <w:szCs w:val="22"/>
        </w:rPr>
      </w:pPr>
      <w:r w:rsidRPr="00632571">
        <w:rPr>
          <w:rFonts w:ascii="Arial CE" w:hAnsi="Arial CE" w:cs="Arial"/>
          <w:sz w:val="22"/>
          <w:szCs w:val="22"/>
        </w:rPr>
        <w:t>-</w:t>
      </w:r>
      <w:r w:rsidRPr="00632571">
        <w:rPr>
          <w:rFonts w:ascii="Arial CE" w:hAnsi="Arial CE" w:cs="Arial"/>
          <w:sz w:val="22"/>
          <w:szCs w:val="22"/>
        </w:rPr>
        <w:tab/>
        <w:t>Dodava</w:t>
      </w:r>
      <w:r w:rsidRPr="00632571">
        <w:rPr>
          <w:rFonts w:ascii="Arial" w:hAnsi="Arial" w:cs="Arial"/>
          <w:bCs/>
          <w:color w:val="000000"/>
          <w:sz w:val="22"/>
          <w:szCs w:val="22"/>
        </w:rPr>
        <w:t>tel</w:t>
      </w:r>
      <w:r w:rsidRPr="00545823">
        <w:rPr>
          <w:rFonts w:ascii="Arial" w:hAnsi="Arial" w:cs="Arial"/>
          <w:bCs/>
          <w:color w:val="000000"/>
          <w:sz w:val="22"/>
          <w:szCs w:val="22"/>
        </w:rPr>
        <w:t xml:space="preserve"> zodpovídá za vady díla, které budou zjištěny v době 60 kalendářních měsíců ode dne jeho předání objednateli, pokud není ve smlouvě stanoveno jinak. </w:t>
      </w:r>
    </w:p>
    <w:p w:rsidR="00AA74DA" w:rsidRPr="00545823" w:rsidRDefault="00AA74DA" w:rsidP="00AA74DA">
      <w:pPr>
        <w:autoSpaceDE w:val="0"/>
        <w:autoSpaceDN w:val="0"/>
        <w:adjustRightInd w:val="0"/>
        <w:ind w:left="709" w:hanging="283"/>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t xml:space="preserve">Je – </w:t>
      </w:r>
      <w:proofErr w:type="spellStart"/>
      <w:r w:rsidRPr="00545823">
        <w:rPr>
          <w:rFonts w:ascii="Arial" w:hAnsi="Arial" w:cs="Arial"/>
          <w:bCs/>
          <w:color w:val="000000"/>
          <w:sz w:val="22"/>
          <w:szCs w:val="22"/>
        </w:rPr>
        <w:t>li</w:t>
      </w:r>
      <w:proofErr w:type="spellEnd"/>
      <w:r w:rsidRPr="00545823">
        <w:rPr>
          <w:rFonts w:ascii="Arial" w:hAnsi="Arial" w:cs="Arial"/>
          <w:bCs/>
          <w:color w:val="000000"/>
          <w:sz w:val="22"/>
          <w:szCs w:val="22"/>
        </w:rPr>
        <w:t xml:space="preserve"> dílo určeno k využití při realizaci stavby, pak </w:t>
      </w:r>
      <w:r w:rsidRPr="00632571">
        <w:rPr>
          <w:rFonts w:ascii="Arial" w:hAnsi="Arial" w:cs="Arial"/>
          <w:bCs/>
          <w:color w:val="000000"/>
          <w:sz w:val="22"/>
          <w:szCs w:val="22"/>
        </w:rPr>
        <w:t>dodavatel</w:t>
      </w:r>
      <w:r w:rsidRPr="00545823">
        <w:rPr>
          <w:rFonts w:ascii="Arial" w:hAnsi="Arial" w:cs="Arial"/>
          <w:bCs/>
          <w:color w:val="000000"/>
          <w:sz w:val="22"/>
          <w:szCs w:val="22"/>
        </w:rPr>
        <w:t xml:space="preserve"> odpovídá za vady po stejnou dobu, po kterou trvá podle obecné právní úpravy odpovědnost dodavatele za vady staveb ve vztahu ke konkrétní stavbě, nejdéle však po dobu 84 měsíců</w:t>
      </w:r>
      <w:r w:rsidRPr="00545823">
        <w:rPr>
          <w:rFonts w:ascii="Arial" w:hAnsi="Arial" w:cs="Arial"/>
          <w:bCs/>
          <w:sz w:val="22"/>
          <w:szCs w:val="22"/>
        </w:rPr>
        <w:t>.</w:t>
      </w:r>
    </w:p>
    <w:p w:rsidR="00AA74DA" w:rsidRPr="001D7A19" w:rsidRDefault="00AA74DA" w:rsidP="00AA74DA">
      <w:pPr>
        <w:autoSpaceDE w:val="0"/>
        <w:autoSpaceDN w:val="0"/>
        <w:adjustRightInd w:val="0"/>
        <w:ind w:left="709" w:hanging="283"/>
        <w:jc w:val="both"/>
        <w:rPr>
          <w:rFonts w:ascii="Arial CE" w:hAnsi="Arial CE" w:cs="Arial"/>
          <w:bCs/>
          <w:color w:val="000000"/>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cs="Arial"/>
          <w:sz w:val="22"/>
          <w:szCs w:val="22"/>
        </w:rPr>
      </w:pPr>
      <w:r w:rsidRPr="004776B4">
        <w:rPr>
          <w:rFonts w:ascii="Arial CE" w:hAnsi="Arial CE" w:cs="Arial"/>
          <w:sz w:val="22"/>
          <w:szCs w:val="22"/>
        </w:rPr>
        <w:t xml:space="preserve">Oznámení vad musí být zasláno dodavateli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cs="Arial"/>
          <w:sz w:val="22"/>
          <w:szCs w:val="22"/>
        </w:rPr>
      </w:pPr>
      <w:r w:rsidRPr="004776B4">
        <w:rPr>
          <w:rFonts w:ascii="Arial CE" w:hAnsi="Arial CE" w:cs="Arial"/>
          <w:bCs/>
          <w:color w:val="000000"/>
          <w:sz w:val="22"/>
          <w:szCs w:val="22"/>
        </w:rPr>
        <w:t xml:space="preserve">Odstranění vady nemá vliv na nárok objednatele na smluvní pokutu a náhradu škody. Objednatel má vůči </w:t>
      </w:r>
      <w:r w:rsidR="005B5AE1">
        <w:rPr>
          <w:rFonts w:ascii="Arial CE" w:hAnsi="Arial CE" w:cs="Arial"/>
          <w:bCs/>
          <w:color w:val="000000"/>
          <w:sz w:val="22"/>
          <w:szCs w:val="22"/>
        </w:rPr>
        <w:t>dodavateli</w:t>
      </w:r>
      <w:r w:rsidRPr="004776B4">
        <w:rPr>
          <w:rFonts w:ascii="Arial CE" w:hAnsi="Arial CE" w:cs="Arial"/>
          <w:bCs/>
          <w:color w:val="000000"/>
          <w:sz w:val="22"/>
          <w:szCs w:val="22"/>
        </w:rPr>
        <w:t xml:space="preserve"> též nárok na náhradu škody vzešlé z vady díla.</w:t>
      </w:r>
      <w:r w:rsidRPr="004776B4">
        <w:rPr>
          <w:rFonts w:ascii="Arial CE" w:hAnsi="Arial CE"/>
          <w:bCs/>
          <w:color w:val="0070C0"/>
          <w:sz w:val="22"/>
          <w:szCs w:val="22"/>
        </w:rPr>
        <w:t xml:space="preserve"> </w:t>
      </w:r>
    </w:p>
    <w:p w:rsidR="00AA74DA" w:rsidRPr="004776B4" w:rsidRDefault="00AA74DA" w:rsidP="00AA74DA">
      <w:pPr>
        <w:autoSpaceDE w:val="0"/>
        <w:autoSpaceDN w:val="0"/>
        <w:adjustRightInd w:val="0"/>
        <w:jc w:val="both"/>
        <w:rPr>
          <w:rFonts w:ascii="Arial CE" w:hAnsi="Arial CE" w:cs="Arial"/>
          <w:bCs/>
          <w:color w:val="000000"/>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cs="Arial"/>
          <w:bCs/>
          <w:color w:val="000000"/>
          <w:sz w:val="22"/>
          <w:szCs w:val="22"/>
        </w:rPr>
      </w:pPr>
      <w:r w:rsidRPr="00632571">
        <w:rPr>
          <w:rFonts w:ascii="Arial CE" w:hAnsi="Arial CE" w:cs="Arial"/>
          <w:bCs/>
          <w:color w:val="000000"/>
          <w:sz w:val="22"/>
          <w:szCs w:val="22"/>
        </w:rPr>
        <w:t>Dodavatel</w:t>
      </w:r>
      <w:r w:rsidRPr="001D7A19">
        <w:rPr>
          <w:rFonts w:ascii="Arial CE" w:hAnsi="Arial CE" w:cs="Arial"/>
          <w:bCs/>
          <w:color w:val="000000"/>
          <w:sz w:val="22"/>
          <w:szCs w:val="22"/>
        </w:rPr>
        <w:t xml:space="preserve"> odpovídá za prokazatelné škody, které z důvodu porušení jeho povinností sjednaných touto smlouvou vzniknou objednateli nebo třetím osobám při provádění následného díla (stavby nebo dalšího stupně </w:t>
      </w:r>
      <w:r>
        <w:rPr>
          <w:rFonts w:ascii="Arial CE" w:hAnsi="Arial CE" w:cs="Arial"/>
          <w:bCs/>
          <w:color w:val="000000"/>
          <w:sz w:val="22"/>
          <w:szCs w:val="22"/>
        </w:rPr>
        <w:t xml:space="preserve">projektové </w:t>
      </w:r>
      <w:r w:rsidRPr="001D7A19">
        <w:rPr>
          <w:rFonts w:ascii="Arial CE" w:hAnsi="Arial CE" w:cs="Arial"/>
          <w:bCs/>
          <w:color w:val="000000"/>
          <w:sz w:val="22"/>
          <w:szCs w:val="22"/>
        </w:rPr>
        <w:t>dokumentace) podle jím zpracované</w:t>
      </w:r>
      <w:r>
        <w:rPr>
          <w:rFonts w:ascii="Arial CE" w:hAnsi="Arial CE" w:cs="Arial"/>
          <w:bCs/>
          <w:color w:val="000000"/>
          <w:sz w:val="22"/>
          <w:szCs w:val="22"/>
        </w:rPr>
        <w:t xml:space="preserve"> </w:t>
      </w:r>
      <w:r w:rsidRPr="001D7A19">
        <w:rPr>
          <w:rFonts w:ascii="Arial CE" w:hAnsi="Arial CE" w:cs="Arial"/>
          <w:bCs/>
          <w:color w:val="000000"/>
          <w:sz w:val="22"/>
          <w:szCs w:val="22"/>
        </w:rPr>
        <w:t>dokumentace nebo při jeho provozování</w:t>
      </w:r>
      <w:r>
        <w:rPr>
          <w:rFonts w:ascii="Arial CE" w:hAnsi="Arial CE" w:cs="Arial"/>
          <w:bCs/>
          <w:color w:val="000000"/>
          <w:sz w:val="22"/>
          <w:szCs w:val="22"/>
        </w:rPr>
        <w:t>.</w:t>
      </w:r>
    </w:p>
    <w:p w:rsidR="00AA74DA" w:rsidRPr="00330598" w:rsidRDefault="00AA74DA" w:rsidP="00AA74DA">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cs="Arial"/>
          <w:bCs/>
          <w:color w:val="000000"/>
          <w:sz w:val="22"/>
          <w:szCs w:val="22"/>
        </w:rPr>
      </w:pPr>
      <w:r w:rsidRPr="004776B4">
        <w:rPr>
          <w:rFonts w:ascii="Arial CE" w:hAnsi="Arial CE" w:cs="Arial"/>
          <w:bCs/>
          <w:color w:val="000000"/>
          <w:sz w:val="22"/>
          <w:szCs w:val="22"/>
        </w:rPr>
        <w:t xml:space="preserve">Nebude-li </w:t>
      </w:r>
      <w:r w:rsidRPr="00632571">
        <w:rPr>
          <w:rFonts w:ascii="Arial CE" w:hAnsi="Arial CE" w:cs="Arial"/>
          <w:bCs/>
          <w:color w:val="000000"/>
          <w:sz w:val="22"/>
          <w:szCs w:val="22"/>
        </w:rPr>
        <w:t>dodavatel vyrozuměn</w:t>
      </w:r>
      <w:r w:rsidRPr="004776B4">
        <w:rPr>
          <w:rFonts w:ascii="Arial CE" w:hAnsi="Arial CE" w:cs="Arial"/>
          <w:bCs/>
          <w:color w:val="000000"/>
          <w:sz w:val="22"/>
          <w:szCs w:val="22"/>
        </w:rPr>
        <w:t xml:space="preserve"> o požadavku náhrady škody nejpozději do 90 dnů od data ukončení záruční doby, nelze požadavek na náhradu škody uplatnit.</w:t>
      </w:r>
    </w:p>
    <w:p w:rsidR="00AA74DA"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AA74DA" w:rsidRPr="001D7A19" w:rsidRDefault="00AA74DA" w:rsidP="00AA74DA">
      <w:pPr>
        <w:autoSpaceDE w:val="0"/>
        <w:autoSpaceDN w:val="0"/>
        <w:adjustRightInd w:val="0"/>
        <w:jc w:val="both"/>
        <w:rPr>
          <w:rFonts w:ascii="Arial CE" w:hAnsi="Arial CE" w:cs="Arial"/>
          <w:bCs/>
          <w:color w:val="000000"/>
          <w:sz w:val="22"/>
          <w:szCs w:val="22"/>
        </w:rPr>
      </w:pPr>
    </w:p>
    <w:p w:rsidR="00AA74DA" w:rsidRDefault="00AA74DA" w:rsidP="00AA74DA">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Pr="00632571">
        <w:rPr>
          <w:rFonts w:ascii="Arial CE" w:hAnsi="Arial CE" w:cs="Arial"/>
          <w:bCs/>
          <w:color w:val="000000"/>
          <w:sz w:val="22"/>
          <w:szCs w:val="22"/>
        </w:rPr>
        <w:t>dodavatelem</w:t>
      </w:r>
      <w:r w:rsidRPr="001D7A19">
        <w:rPr>
          <w:rFonts w:ascii="Arial CE" w:hAnsi="Arial CE" w:cs="Arial"/>
          <w:bCs/>
          <w:color w:val="000000"/>
          <w:sz w:val="22"/>
          <w:szCs w:val="22"/>
        </w:rPr>
        <w:t xml:space="preserve"> porušením povinností </w:t>
      </w:r>
      <w:r w:rsidRPr="00632571">
        <w:rPr>
          <w:rFonts w:ascii="Arial CE" w:hAnsi="Arial CE" w:cs="Arial"/>
          <w:bCs/>
          <w:color w:val="000000"/>
          <w:sz w:val="22"/>
          <w:szCs w:val="22"/>
        </w:rPr>
        <w:t>dodavatele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1734C0" w:rsidRDefault="001734C0" w:rsidP="00AA74DA">
      <w:pPr>
        <w:autoSpaceDE w:val="0"/>
        <w:autoSpaceDN w:val="0"/>
        <w:adjustRightInd w:val="0"/>
        <w:jc w:val="both"/>
        <w:rPr>
          <w:rFonts w:ascii="Arial CE" w:hAnsi="Arial CE" w:cs="Arial"/>
          <w:bCs/>
          <w:color w:val="000000"/>
          <w:sz w:val="22"/>
          <w:szCs w:val="22"/>
        </w:rPr>
      </w:pPr>
    </w:p>
    <w:p w:rsidR="001734C0" w:rsidRDefault="001734C0" w:rsidP="00AA74DA">
      <w:pPr>
        <w:autoSpaceDE w:val="0"/>
        <w:autoSpaceDN w:val="0"/>
        <w:adjustRightInd w:val="0"/>
        <w:jc w:val="both"/>
        <w:rPr>
          <w:rFonts w:ascii="Arial CE" w:hAnsi="Arial CE" w:cs="Arial"/>
          <w:bCs/>
          <w:color w:val="000000"/>
          <w:sz w:val="22"/>
          <w:szCs w:val="22"/>
        </w:rPr>
      </w:pPr>
    </w:p>
    <w:p w:rsidR="001734C0" w:rsidRPr="00217F3F" w:rsidRDefault="001734C0" w:rsidP="00AA74DA">
      <w:pPr>
        <w:autoSpaceDE w:val="0"/>
        <w:autoSpaceDN w:val="0"/>
        <w:adjustRightInd w:val="0"/>
        <w:jc w:val="both"/>
        <w:rPr>
          <w:rFonts w:ascii="Arial CE" w:hAnsi="Arial CE" w:cs="Arial"/>
          <w:bCs/>
          <w:color w:val="000000"/>
          <w:sz w:val="22"/>
          <w:szCs w:val="22"/>
        </w:rPr>
      </w:pPr>
    </w:p>
    <w:p w:rsidR="00AA74DA" w:rsidRDefault="001734C0"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w:t>
      </w:r>
      <w:r w:rsidR="00AA74DA" w:rsidRPr="001D7A19">
        <w:rPr>
          <w:rFonts w:ascii="Arial CE" w:hAnsi="Arial CE" w:cs="Arial"/>
          <w:b/>
          <w:color w:val="000000"/>
          <w:sz w:val="22"/>
          <w:szCs w:val="22"/>
          <w:u w:val="single"/>
        </w:rPr>
        <w:t>l. X. LICENCE</w:t>
      </w:r>
    </w:p>
    <w:p w:rsidR="00AA74DA" w:rsidRPr="00131628"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Pr="00632571" w:rsidRDefault="00AA74DA" w:rsidP="00AA74DA">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Je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 </w:t>
      </w:r>
      <w:r w:rsidRPr="00632571">
        <w:rPr>
          <w:rFonts w:ascii="Arial CE" w:hAnsi="Arial CE" w:cs="Arial"/>
          <w:bCs/>
          <w:color w:val="000000"/>
          <w:sz w:val="22"/>
          <w:szCs w:val="22"/>
        </w:rPr>
        <w:t>dodavatel</w:t>
      </w:r>
      <w:r w:rsidRPr="001D7A19">
        <w:rPr>
          <w:rFonts w:ascii="Arial CE" w:hAnsi="Arial CE" w:cs="Arial"/>
          <w:bCs/>
          <w:color w:val="000000"/>
          <w:sz w:val="22"/>
          <w:szCs w:val="22"/>
        </w:rPr>
        <w:t xml:space="preserve"> (autor) ve smyslu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Pr>
          <w:rFonts w:ascii="Arial CE" w:hAnsi="Arial CE" w:cs="Arial"/>
          <w:bCs/>
          <w:color w:val="000000"/>
          <w:sz w:val="22"/>
          <w:szCs w:val="22"/>
        </w:rPr>
        <w:t>z</w:t>
      </w:r>
      <w:r w:rsidRPr="001D7A19">
        <w:rPr>
          <w:rFonts w:ascii="Arial CE" w:hAnsi="Arial CE" w:cs="Arial"/>
          <w:bCs/>
          <w:color w:val="000000"/>
          <w:sz w:val="22"/>
          <w:szCs w:val="22"/>
        </w:rPr>
        <w:t>ákona č. 89/2012 Sb.</w:t>
      </w:r>
      <w:r>
        <w:rPr>
          <w:rFonts w:ascii="Arial CE" w:hAnsi="Arial CE" w:cs="Arial"/>
          <w:bCs/>
          <w:color w:val="000000"/>
          <w:sz w:val="22"/>
          <w:szCs w:val="22"/>
        </w:rPr>
        <w:t>,</w:t>
      </w:r>
      <w:r w:rsidRPr="001D7A19">
        <w:rPr>
          <w:rFonts w:ascii="Arial CE" w:hAnsi="Arial CE" w:cs="Arial"/>
          <w:bCs/>
          <w:color w:val="000000"/>
          <w:sz w:val="22"/>
          <w:szCs w:val="22"/>
        </w:rPr>
        <w:t xml:space="preserve"> (občanský zákoník) nevýhradní licenci v neomezeném rozsahu – oprávnění, aby dílo bylo zveřejňováno, zpracováváno, spojeno s jiným dílem, zařazeno do díla souborného, to vše dle záměru objednatele. Autor poskytuje licenci bezúplatně dle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Pr="00632571">
        <w:rPr>
          <w:rFonts w:ascii="Arial CE" w:hAnsi="Arial CE" w:cs="Arial"/>
          <w:bCs/>
          <w:color w:val="000000"/>
          <w:sz w:val="22"/>
          <w:szCs w:val="22"/>
        </w:rPr>
        <w:t>zákona č. 89/2012 Sb. (občanského zákoníku).</w:t>
      </w:r>
    </w:p>
    <w:p w:rsidR="00AA74DA" w:rsidRPr="00632571" w:rsidRDefault="00AA74DA" w:rsidP="00AA74DA">
      <w:pPr>
        <w:autoSpaceDE w:val="0"/>
        <w:autoSpaceDN w:val="0"/>
        <w:adjustRightInd w:val="0"/>
        <w:jc w:val="both"/>
        <w:rPr>
          <w:rFonts w:ascii="Arial CE" w:hAnsi="Arial CE" w:cs="Arial"/>
          <w:bCs/>
          <w:color w:val="000000"/>
          <w:sz w:val="22"/>
          <w:szCs w:val="22"/>
        </w:rPr>
      </w:pPr>
    </w:p>
    <w:p w:rsidR="00AA74DA" w:rsidRPr="00632571" w:rsidRDefault="00AA74DA" w:rsidP="00AA74DA">
      <w:pPr>
        <w:autoSpaceDE w:val="0"/>
        <w:autoSpaceDN w:val="0"/>
        <w:adjustRightInd w:val="0"/>
        <w:jc w:val="both"/>
        <w:rPr>
          <w:rFonts w:ascii="Arial CE" w:hAnsi="Arial CE" w:cs="Arial"/>
          <w:bCs/>
          <w:color w:val="000000"/>
          <w:sz w:val="22"/>
          <w:szCs w:val="22"/>
        </w:rPr>
      </w:pPr>
      <w:r w:rsidRPr="00632571">
        <w:rPr>
          <w:rFonts w:ascii="Arial CE" w:hAnsi="Arial CE" w:cs="Arial"/>
          <w:bCs/>
          <w:color w:val="000000"/>
          <w:sz w:val="22"/>
          <w:szCs w:val="22"/>
        </w:rPr>
        <w:lastRenderedPageBreak/>
        <w:t xml:space="preserve">U díla, nebo jeho jednotlivých části, použitých dle výše uvedeného ujednání, bude vždy uveden dodavatel (autor) a název díla. Pro jiné využití, zejména jedná – </w:t>
      </w:r>
      <w:proofErr w:type="spellStart"/>
      <w:r w:rsidRPr="00632571">
        <w:rPr>
          <w:rFonts w:ascii="Arial CE" w:hAnsi="Arial CE" w:cs="Arial"/>
          <w:bCs/>
          <w:color w:val="000000"/>
          <w:sz w:val="22"/>
          <w:szCs w:val="22"/>
        </w:rPr>
        <w:t>li</w:t>
      </w:r>
      <w:proofErr w:type="spellEnd"/>
      <w:r w:rsidRPr="00632571">
        <w:rPr>
          <w:rFonts w:ascii="Arial CE" w:hAnsi="Arial CE" w:cs="Arial"/>
          <w:bCs/>
          <w:color w:val="000000"/>
          <w:sz w:val="22"/>
          <w:szCs w:val="22"/>
        </w:rPr>
        <w:t xml:space="preserve"> se o poskytnutí díla třetím osobám, které nemají vztah k předmětu díla a jeho využití dle této smlouvy, je třeba písemného souhlasu </w:t>
      </w:r>
      <w:r w:rsidR="005B5AE1">
        <w:rPr>
          <w:rFonts w:ascii="Arial CE" w:hAnsi="Arial CE" w:cs="Arial"/>
          <w:bCs/>
          <w:color w:val="000000"/>
          <w:sz w:val="22"/>
          <w:szCs w:val="22"/>
        </w:rPr>
        <w:t>dodavatele</w:t>
      </w:r>
      <w:r w:rsidRPr="00632571">
        <w:rPr>
          <w:rFonts w:ascii="Arial CE" w:hAnsi="Arial CE" w:cs="Arial"/>
          <w:bCs/>
          <w:color w:val="000000"/>
          <w:sz w:val="22"/>
          <w:szCs w:val="22"/>
        </w:rPr>
        <w:t>.</w:t>
      </w:r>
    </w:p>
    <w:p w:rsidR="00AA74DA" w:rsidRDefault="00AA74DA" w:rsidP="00AA74DA">
      <w:pPr>
        <w:autoSpaceDE w:val="0"/>
        <w:autoSpaceDN w:val="0"/>
        <w:adjustRightInd w:val="0"/>
        <w:jc w:val="both"/>
        <w:rPr>
          <w:rFonts w:ascii="Arial CE" w:hAnsi="Arial CE" w:cs="Arial"/>
          <w:bCs/>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w:t>
      </w:r>
      <w:r w:rsidRPr="001D7A19">
        <w:rPr>
          <w:rFonts w:ascii="Arial CE" w:hAnsi="Arial CE" w:cs="Arial"/>
          <w:b/>
          <w:color w:val="000000"/>
          <w:sz w:val="22"/>
          <w:szCs w:val="22"/>
          <w:u w:val="single"/>
        </w:rPr>
        <w:t>l. XI. OSTATNÍ USTANOVENÍ</w:t>
      </w:r>
    </w:p>
    <w:p w:rsidR="00AA74DA" w:rsidRPr="001D7A19" w:rsidRDefault="00AA74DA" w:rsidP="00AA74DA">
      <w:pPr>
        <w:autoSpaceDE w:val="0"/>
        <w:autoSpaceDN w:val="0"/>
        <w:adjustRightInd w:val="0"/>
        <w:jc w:val="both"/>
        <w:rPr>
          <w:rFonts w:ascii="Arial CE" w:hAnsi="Arial CE" w:cs="Arial"/>
          <w:b/>
          <w:bCs/>
          <w:color w:val="000000"/>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sz w:val="22"/>
          <w:szCs w:val="22"/>
        </w:rPr>
      </w:pPr>
      <w:r w:rsidRPr="00401C86">
        <w:rPr>
          <w:rFonts w:ascii="Arial CE" w:hAnsi="Arial CE" w:cs="Arial"/>
          <w:sz w:val="22"/>
          <w:szCs w:val="22"/>
        </w:rPr>
        <w:t>Dodavatel</w:t>
      </w:r>
      <w:r w:rsidRPr="001D7A19">
        <w:rPr>
          <w:rFonts w:ascii="Arial CE" w:hAnsi="Arial CE"/>
          <w:sz w:val="22"/>
          <w:szCs w:val="22"/>
        </w:rPr>
        <w:t xml:space="preserve"> se zavazuje, že bude bezodkladně a úplně informovat objednatele </w:t>
      </w:r>
      <w:r>
        <w:rPr>
          <w:rFonts w:ascii="Arial CE" w:hAnsi="Arial CE"/>
          <w:sz w:val="22"/>
          <w:szCs w:val="22"/>
        </w:rPr>
        <w:t>(</w:t>
      </w:r>
      <w:r w:rsidRPr="001D7A19">
        <w:rPr>
          <w:rFonts w:ascii="Arial CE" w:hAnsi="Arial CE"/>
          <w:sz w:val="22"/>
          <w:szCs w:val="22"/>
        </w:rPr>
        <w:t>MPR</w:t>
      </w:r>
      <w:r>
        <w:rPr>
          <w:rFonts w:ascii="Arial CE" w:hAnsi="Arial CE"/>
          <w:sz w:val="22"/>
          <w:szCs w:val="22"/>
        </w:rPr>
        <w:t>)</w:t>
      </w:r>
      <w:r w:rsidRPr="001D7A19">
        <w:rPr>
          <w:rFonts w:ascii="Arial CE" w:hAnsi="Arial CE"/>
          <w:sz w:val="22"/>
          <w:szCs w:val="22"/>
        </w:rPr>
        <w:t xml:space="preserve"> o všech důležitých skutečnostech souvisejících se sjednaným </w:t>
      </w:r>
      <w:r>
        <w:rPr>
          <w:rFonts w:ascii="Arial CE" w:hAnsi="Arial CE"/>
          <w:sz w:val="22"/>
          <w:szCs w:val="22"/>
        </w:rPr>
        <w:t xml:space="preserve">předmětem plnění, zejména těch, </w:t>
      </w:r>
      <w:r w:rsidRPr="001D7A19">
        <w:rPr>
          <w:rFonts w:ascii="Arial CE" w:hAnsi="Arial CE"/>
          <w:sz w:val="22"/>
          <w:szCs w:val="22"/>
        </w:rPr>
        <w:t>které by ve svém důsledku mohly ohrozit termín plnění</w:t>
      </w:r>
      <w:r>
        <w:rPr>
          <w:rFonts w:ascii="Arial CE" w:hAnsi="Arial CE"/>
          <w:sz w:val="22"/>
          <w:szCs w:val="22"/>
        </w:rPr>
        <w:t>,</w:t>
      </w:r>
      <w:r w:rsidRPr="001D7A19">
        <w:rPr>
          <w:rFonts w:ascii="Arial CE" w:hAnsi="Arial CE"/>
          <w:sz w:val="22"/>
          <w:szCs w:val="22"/>
        </w:rPr>
        <w:t xml:space="preserve"> nebo mohli mít vliv na cenu díla. </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Pr="001D7A19">
        <w:rPr>
          <w:rFonts w:ascii="Arial CE" w:hAnsi="Arial CE"/>
          <w:sz w:val="22"/>
          <w:szCs w:val="22"/>
        </w:rPr>
        <w:t>se</w:t>
      </w:r>
      <w:r w:rsidRPr="001D7A19">
        <w:rPr>
          <w:rFonts w:ascii="Arial CE" w:hAnsi="Arial CE"/>
          <w:color w:val="000000"/>
          <w:sz w:val="22"/>
          <w:szCs w:val="22"/>
        </w:rPr>
        <w:t xml:space="preserve"> po uzavření smlouvy změní výchozí podklady rozhodující pro uzavření této smlouvy nebo vzniknou na jeh</w:t>
      </w:r>
      <w:r>
        <w:rPr>
          <w:rFonts w:ascii="Arial CE" w:hAnsi="Arial CE"/>
          <w:color w:val="000000"/>
          <w:sz w:val="22"/>
          <w:szCs w:val="22"/>
        </w:rPr>
        <w:t xml:space="preserve">o straně nové požadavky </w:t>
      </w:r>
      <w:r w:rsidRPr="007A05B4">
        <w:rPr>
          <w:rFonts w:ascii="Arial CE" w:hAnsi="Arial CE"/>
          <w:sz w:val="22"/>
          <w:szCs w:val="22"/>
        </w:rPr>
        <w:t>nad rámec rozsahu smlouvy o dílo.</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AA0897"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74DA" w:rsidRDefault="00AA74DA" w:rsidP="00AA74DA">
      <w:pPr>
        <w:autoSpaceDE w:val="0"/>
        <w:autoSpaceDN w:val="0"/>
        <w:adjustRightInd w:val="0"/>
        <w:jc w:val="both"/>
        <w:rPr>
          <w:rFonts w:ascii="Arial CE" w:hAnsi="Arial CE"/>
          <w:color w:val="000000"/>
          <w:sz w:val="22"/>
          <w:szCs w:val="22"/>
        </w:rPr>
      </w:pPr>
    </w:p>
    <w:p w:rsidR="00AA74DA" w:rsidRPr="001D7A19" w:rsidRDefault="00AA74DA" w:rsidP="00AA74DA">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XII. ZÁVĚREČNÁ USTANOVENÍ</w:t>
      </w:r>
    </w:p>
    <w:p w:rsidR="00AA74DA" w:rsidRPr="001D7A19" w:rsidRDefault="00AA74DA" w:rsidP="00AA74DA">
      <w:pPr>
        <w:rPr>
          <w:rFonts w:ascii="Arial CE" w:hAnsi="Arial CE" w:cs="Arial"/>
          <w:b/>
          <w:bCs/>
          <w:color w:val="000000"/>
        </w:rPr>
      </w:pPr>
    </w:p>
    <w:p w:rsidR="00AA74DA" w:rsidRPr="001D7A19" w:rsidRDefault="00AA74DA" w:rsidP="00AA74DA">
      <w:pPr>
        <w:numPr>
          <w:ilvl w:val="0"/>
          <w:numId w:val="20"/>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AA74DA" w:rsidRPr="001D7A19" w:rsidRDefault="00AA74DA" w:rsidP="00AA74DA">
      <w:pPr>
        <w:widowControl w:val="0"/>
        <w:numPr>
          <w:ilvl w:val="0"/>
          <w:numId w:val="20"/>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w:t>
      </w:r>
      <w:r w:rsidRPr="00632571">
        <w:rPr>
          <w:rFonts w:ascii="Arial CE" w:hAnsi="Arial CE" w:cs="Arial"/>
          <w:bCs/>
          <w:color w:val="000000"/>
          <w:sz w:val="22"/>
          <w:szCs w:val="22"/>
        </w:rPr>
        <w:t>dodavatel</w:t>
      </w:r>
      <w:r w:rsidRPr="001D7A19">
        <w:rPr>
          <w:rFonts w:ascii="Arial CE" w:hAnsi="Arial CE" w:cs="Arial"/>
          <w:bCs/>
          <w:color w:val="000000"/>
          <w:sz w:val="22"/>
          <w:szCs w:val="22"/>
        </w:rPr>
        <w:t xml:space="preserve"> objednateli v elektronické podobě </w:t>
      </w:r>
      <w:r w:rsidRPr="00632571">
        <w:rPr>
          <w:rFonts w:ascii="Arial CE" w:hAnsi="Arial CE" w:cs="Arial"/>
          <w:bCs/>
          <w:color w:val="000000"/>
          <w:sz w:val="22"/>
          <w:szCs w:val="22"/>
        </w:rPr>
        <w:t>nejpozději 14</w:t>
      </w:r>
      <w:r>
        <w:rPr>
          <w:rFonts w:ascii="Arial CE" w:hAnsi="Arial CE" w:cs="Arial"/>
          <w:bCs/>
          <w:color w:val="000000"/>
          <w:sz w:val="22"/>
          <w:szCs w:val="22"/>
        </w:rPr>
        <w:t> </w:t>
      </w:r>
      <w:r w:rsidRPr="00632571">
        <w:rPr>
          <w:rFonts w:ascii="Arial CE" w:hAnsi="Arial CE" w:cs="Arial"/>
          <w:bCs/>
          <w:color w:val="000000"/>
          <w:sz w:val="22"/>
          <w:szCs w:val="22"/>
        </w:rPr>
        <w:t xml:space="preserve">dnů </w:t>
      </w:r>
      <w:r w:rsidRPr="001D7A19">
        <w:rPr>
          <w:rFonts w:ascii="Arial CE" w:hAnsi="Arial CE" w:cs="Arial"/>
          <w:bCs/>
          <w:color w:val="000000"/>
          <w:sz w:val="22"/>
          <w:szCs w:val="22"/>
        </w:rPr>
        <w:t>před ukončením termínu plnění</w:t>
      </w:r>
      <w:r>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AA74DA" w:rsidRPr="001D7A19" w:rsidRDefault="00AA74DA" w:rsidP="00AA74DA">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AA74DA" w:rsidRPr="001D7A19" w:rsidRDefault="00AA74DA" w:rsidP="00AA74DA">
      <w:pPr>
        <w:autoSpaceDE w:val="0"/>
        <w:autoSpaceDN w:val="0"/>
        <w:adjustRightInd w:val="0"/>
        <w:ind w:left="426" w:hanging="426"/>
        <w:jc w:val="both"/>
        <w:rPr>
          <w:rFonts w:ascii="Arial CE" w:hAnsi="Arial CE" w:cs="Arial"/>
          <w:bCs/>
          <w:color w:val="000000"/>
          <w:sz w:val="22"/>
          <w:szCs w:val="22"/>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AA74DA" w:rsidRPr="001D7A19" w:rsidRDefault="00AA74DA" w:rsidP="00AA74DA">
      <w:pPr>
        <w:pStyle w:val="Odstavecseseznamem"/>
        <w:autoSpaceDE w:val="0"/>
        <w:autoSpaceDN w:val="0"/>
        <w:adjustRightInd w:val="0"/>
        <w:ind w:left="426"/>
        <w:jc w:val="both"/>
        <w:rPr>
          <w:rFonts w:ascii="Arial CE" w:hAnsi="Arial CE"/>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AA74DA" w:rsidRPr="00632571" w:rsidRDefault="00AA74DA" w:rsidP="00AA74DA">
      <w:pPr>
        <w:pStyle w:val="Odstavecseseznamem"/>
        <w:numPr>
          <w:ilvl w:val="0"/>
          <w:numId w:val="23"/>
        </w:numPr>
        <w:autoSpaceDE w:val="0"/>
        <w:autoSpaceDN w:val="0"/>
        <w:adjustRightInd w:val="0"/>
        <w:jc w:val="both"/>
        <w:rPr>
          <w:rFonts w:ascii="Arial CE" w:hAnsi="Arial CE" w:cs="Arial"/>
          <w:bCs/>
          <w:color w:val="000000"/>
          <w:sz w:val="22"/>
          <w:szCs w:val="22"/>
        </w:rPr>
      </w:pPr>
      <w:r w:rsidRPr="00C7652E">
        <w:rPr>
          <w:rFonts w:ascii="Arial CE" w:hAnsi="Arial CE" w:cs="Arial"/>
          <w:bCs/>
          <w:color w:val="000000"/>
          <w:sz w:val="22"/>
          <w:szCs w:val="22"/>
        </w:rPr>
        <w:t xml:space="preserve">pokud </w:t>
      </w:r>
      <w:r w:rsidRPr="00632571">
        <w:rPr>
          <w:rFonts w:ascii="Arial CE" w:hAnsi="Arial CE" w:cs="Arial"/>
          <w:bCs/>
          <w:color w:val="000000"/>
          <w:sz w:val="22"/>
          <w:szCs w:val="22"/>
        </w:rPr>
        <w:t>dodavatel</w:t>
      </w:r>
      <w:r w:rsidRPr="00C7652E">
        <w:rPr>
          <w:rFonts w:ascii="Arial CE" w:hAnsi="Arial CE" w:cs="Arial"/>
          <w:bCs/>
          <w:color w:val="000000"/>
          <w:sz w:val="22"/>
          <w:szCs w:val="22"/>
        </w:rPr>
        <w:t xml:space="preserve"> nezahájí provádění díla ve lhůtě </w:t>
      </w:r>
      <w:r w:rsidRPr="00067F4D">
        <w:rPr>
          <w:rFonts w:ascii="Arial CE" w:hAnsi="Arial CE" w:cs="Arial"/>
          <w:bCs/>
          <w:color w:val="000000"/>
          <w:sz w:val="22"/>
          <w:szCs w:val="22"/>
        </w:rPr>
        <w:t xml:space="preserve">do </w:t>
      </w:r>
      <w:r w:rsidRPr="00632571">
        <w:rPr>
          <w:rFonts w:ascii="Arial CE" w:hAnsi="Arial CE" w:cs="Arial"/>
          <w:bCs/>
          <w:color w:val="000000"/>
          <w:sz w:val="22"/>
          <w:szCs w:val="22"/>
        </w:rPr>
        <w:t>6 týdnů po uzavření smlouvy o dílo,</w:t>
      </w:r>
      <w:r w:rsidRPr="00C7652E">
        <w:rPr>
          <w:rFonts w:ascii="Arial CE" w:hAnsi="Arial CE" w:cs="Arial"/>
          <w:bCs/>
          <w:color w:val="000000"/>
          <w:sz w:val="22"/>
          <w:szCs w:val="22"/>
        </w:rPr>
        <w:t xml:space="preserve"> </w:t>
      </w:r>
    </w:p>
    <w:p w:rsidR="00AA74DA" w:rsidRPr="00C7652E" w:rsidRDefault="00AA74DA" w:rsidP="00AA74DA">
      <w:pPr>
        <w:pStyle w:val="Odstavecseseznamem"/>
        <w:numPr>
          <w:ilvl w:val="0"/>
          <w:numId w:val="23"/>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 xml:space="preserve">rodlení </w:t>
      </w:r>
      <w:r w:rsidRPr="00632571">
        <w:rPr>
          <w:rFonts w:ascii="Arial CE" w:hAnsi="Arial CE" w:cs="Arial"/>
          <w:bCs/>
          <w:color w:val="000000"/>
          <w:sz w:val="22"/>
          <w:szCs w:val="22"/>
        </w:rPr>
        <w:t>dodavatele</w:t>
      </w:r>
      <w:r w:rsidRPr="00C7652E">
        <w:rPr>
          <w:rFonts w:ascii="Arial CE" w:hAnsi="Arial CE" w:cs="Arial"/>
          <w:bCs/>
          <w:color w:val="000000"/>
          <w:sz w:val="22"/>
          <w:szCs w:val="22"/>
        </w:rPr>
        <w:t xml:space="preserve"> se splněním termínu dokončení díla, nebo jeho dohodnuté části delší než </w:t>
      </w:r>
      <w:r w:rsidRPr="00067F4D">
        <w:rPr>
          <w:rFonts w:ascii="Arial CE" w:hAnsi="Arial CE" w:cs="Arial"/>
          <w:bCs/>
          <w:color w:val="000000"/>
          <w:sz w:val="22"/>
          <w:szCs w:val="22"/>
        </w:rPr>
        <w:t>30 dnů.</w:t>
      </w:r>
    </w:p>
    <w:p w:rsidR="00AA74DA" w:rsidRPr="00632571" w:rsidRDefault="00AA74DA" w:rsidP="00AA74DA">
      <w:pPr>
        <w:autoSpaceDE w:val="0"/>
        <w:autoSpaceDN w:val="0"/>
        <w:adjustRightInd w:val="0"/>
        <w:ind w:left="360"/>
        <w:jc w:val="both"/>
        <w:rPr>
          <w:rFonts w:ascii="Arial CE" w:hAnsi="Arial CE" w:cs="Arial"/>
          <w:bCs/>
          <w:color w:val="000000"/>
          <w:sz w:val="22"/>
          <w:szCs w:val="22"/>
        </w:rPr>
      </w:pPr>
      <w:r w:rsidRPr="00C7652E">
        <w:rPr>
          <w:rFonts w:ascii="Arial CE" w:hAnsi="Arial CE" w:cs="Arial"/>
          <w:bCs/>
          <w:color w:val="000000"/>
          <w:sz w:val="22"/>
          <w:szCs w:val="22"/>
        </w:rPr>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 xml:space="preserve">právo od smlouvy odstoupit a není povinen hradit žádné náklady, které </w:t>
      </w:r>
      <w:r w:rsidRPr="00632571">
        <w:rPr>
          <w:rFonts w:ascii="Arial CE" w:hAnsi="Arial CE" w:cs="Arial"/>
          <w:bCs/>
          <w:color w:val="000000"/>
          <w:sz w:val="22"/>
          <w:szCs w:val="22"/>
        </w:rPr>
        <w:t>dodavateli</w:t>
      </w:r>
      <w:r w:rsidRPr="00C7652E">
        <w:rPr>
          <w:rFonts w:ascii="Arial CE" w:hAnsi="Arial CE" w:cs="Arial"/>
          <w:bCs/>
          <w:color w:val="000000"/>
          <w:sz w:val="22"/>
          <w:szCs w:val="22"/>
        </w:rPr>
        <w:t xml:space="preserve"> s prováděním díla vznikly. Vznikne-li takovým prodlením objednateli škoda, je za ni </w:t>
      </w:r>
      <w:r w:rsidRPr="00632571">
        <w:rPr>
          <w:rFonts w:ascii="Arial CE" w:hAnsi="Arial CE" w:cs="Arial"/>
          <w:bCs/>
          <w:color w:val="000000"/>
          <w:sz w:val="22"/>
          <w:szCs w:val="22"/>
        </w:rPr>
        <w:t>dodavatel</w:t>
      </w:r>
      <w:r w:rsidRPr="00C7652E">
        <w:rPr>
          <w:rFonts w:ascii="Arial CE" w:hAnsi="Arial CE" w:cs="Arial"/>
          <w:bCs/>
          <w:color w:val="000000"/>
          <w:sz w:val="22"/>
          <w:szCs w:val="22"/>
        </w:rPr>
        <w:t xml:space="preserve"> zodpovědný ve smyslu platné právní úpravy.</w:t>
      </w:r>
    </w:p>
    <w:p w:rsidR="00AA74DA" w:rsidRPr="001D7A19" w:rsidRDefault="00AA74DA" w:rsidP="00AA74DA">
      <w:pPr>
        <w:pStyle w:val="Odstavecseseznamem"/>
        <w:autoSpaceDE w:val="0"/>
        <w:autoSpaceDN w:val="0"/>
        <w:adjustRightInd w:val="0"/>
        <w:ind w:left="426"/>
        <w:jc w:val="both"/>
        <w:rPr>
          <w:rFonts w:ascii="Arial CE" w:hAnsi="Arial CE"/>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Pr>
          <w:rFonts w:ascii="Arial CE" w:hAnsi="Arial CE" w:cs="Arial"/>
          <w:bCs/>
          <w:color w:val="000000"/>
          <w:sz w:val="22"/>
          <w:szCs w:val="22"/>
        </w:rPr>
        <w:t>toupit, poměrnou část původně ur</w:t>
      </w:r>
      <w:r w:rsidRPr="00C7652E">
        <w:rPr>
          <w:rFonts w:ascii="Arial CE" w:hAnsi="Arial CE" w:cs="Arial"/>
          <w:bCs/>
          <w:color w:val="000000"/>
          <w:sz w:val="22"/>
          <w:szCs w:val="22"/>
        </w:rPr>
        <w:t xml:space="preserve">čené ceny </w:t>
      </w:r>
      <w:r w:rsidRPr="00632571">
        <w:rPr>
          <w:rFonts w:ascii="Arial CE" w:hAnsi="Arial CE" w:cs="Arial"/>
          <w:bCs/>
          <w:color w:val="000000"/>
          <w:sz w:val="22"/>
          <w:szCs w:val="22"/>
        </w:rPr>
        <w:t>dodavateli</w:t>
      </w:r>
      <w:r>
        <w:rPr>
          <w:rFonts w:ascii="Arial CE" w:hAnsi="Arial CE" w:cs="Arial"/>
          <w:b/>
          <w:sz w:val="22"/>
          <w:szCs w:val="22"/>
        </w:rPr>
        <w:t xml:space="preserve"> </w:t>
      </w:r>
      <w:r w:rsidRPr="00C7652E">
        <w:rPr>
          <w:rFonts w:ascii="Arial CE" w:hAnsi="Arial CE" w:cs="Arial"/>
          <w:bCs/>
          <w:color w:val="000000"/>
          <w:sz w:val="22"/>
          <w:szCs w:val="22"/>
        </w:rPr>
        <w:t>zaplatí, má</w:t>
      </w:r>
      <w:r>
        <w:rPr>
          <w:rFonts w:ascii="Arial CE" w:hAnsi="Arial CE" w:cs="Arial"/>
          <w:bCs/>
          <w:color w:val="000000"/>
          <w:sz w:val="22"/>
          <w:szCs w:val="22"/>
        </w:rPr>
        <w:t xml:space="preserve"> </w:t>
      </w:r>
      <w:r w:rsidRPr="00C7652E">
        <w:rPr>
          <w:rFonts w:ascii="Arial CE" w:hAnsi="Arial CE" w:cs="Arial"/>
          <w:bCs/>
          <w:color w:val="000000"/>
          <w:sz w:val="22"/>
          <w:szCs w:val="22"/>
        </w:rPr>
        <w:t>–</w:t>
      </w:r>
      <w:r>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w:t>
      </w:r>
      <w:r w:rsidRPr="00632571">
        <w:rPr>
          <w:rFonts w:ascii="Arial CE" w:hAnsi="Arial CE" w:cs="Arial"/>
          <w:bCs/>
          <w:color w:val="000000"/>
          <w:sz w:val="22"/>
          <w:szCs w:val="22"/>
        </w:rPr>
        <w:t>dodavatele</w:t>
      </w:r>
      <w:r w:rsidRPr="00C7652E">
        <w:rPr>
          <w:rFonts w:ascii="Arial CE" w:hAnsi="Arial CE" w:cs="Arial"/>
          <w:bCs/>
          <w:color w:val="000000"/>
          <w:sz w:val="22"/>
          <w:szCs w:val="22"/>
        </w:rPr>
        <w:t xml:space="preserve"> prospěch.</w:t>
      </w:r>
    </w:p>
    <w:p w:rsidR="00AA74DA" w:rsidRPr="00632571" w:rsidRDefault="00AA74DA" w:rsidP="00AA74DA">
      <w:pPr>
        <w:pStyle w:val="Odstavecseseznamem"/>
        <w:autoSpaceDE w:val="0"/>
        <w:autoSpaceDN w:val="0"/>
        <w:adjustRightInd w:val="0"/>
        <w:ind w:left="426"/>
        <w:jc w:val="both"/>
        <w:rPr>
          <w:rFonts w:ascii="Arial CE" w:hAnsi="Arial CE" w:cs="Arial"/>
          <w:bCs/>
          <w:color w:val="000000"/>
          <w:sz w:val="22"/>
          <w:szCs w:val="22"/>
        </w:rPr>
      </w:pPr>
      <w:r w:rsidRPr="00632571">
        <w:rPr>
          <w:rFonts w:ascii="Arial CE" w:hAnsi="Arial CE" w:cs="Arial"/>
          <w:bCs/>
          <w:color w:val="000000"/>
          <w:sz w:val="22"/>
          <w:szCs w:val="22"/>
        </w:rPr>
        <w:t xml:space="preserve"> </w:t>
      </w:r>
    </w:p>
    <w:p w:rsidR="00AA74DA"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067F4D">
        <w:rPr>
          <w:rFonts w:ascii="Arial CE" w:hAnsi="Arial CE" w:cs="Arial"/>
          <w:bCs/>
          <w:sz w:val="22"/>
          <w:szCs w:val="22"/>
        </w:rPr>
        <w:lastRenderedPageBreak/>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AA74DA" w:rsidRPr="00067F4D" w:rsidRDefault="00AA74DA" w:rsidP="00AA74DA">
      <w:pPr>
        <w:autoSpaceDE w:val="0"/>
        <w:autoSpaceDN w:val="0"/>
        <w:adjustRightInd w:val="0"/>
        <w:jc w:val="both"/>
        <w:rPr>
          <w:rFonts w:ascii="Arial CE" w:hAnsi="Arial CE" w:cs="Arial"/>
          <w:bCs/>
          <w:sz w:val="22"/>
          <w:szCs w:val="22"/>
        </w:rPr>
      </w:pPr>
    </w:p>
    <w:p w:rsidR="00AA74DA" w:rsidRPr="001440AC" w:rsidRDefault="00AA74DA" w:rsidP="00AA74DA">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1440AC">
        <w:rPr>
          <w:rFonts w:ascii="Arial CE" w:hAnsi="Arial CE" w:cs="Arial"/>
          <w:bCs/>
          <w:color w:val="000000"/>
          <w:sz w:val="22"/>
          <w:szCs w:val="22"/>
        </w:rPr>
        <w:t>Smluvní strany prohlašují, že se s obsahem smlouvy a přílohami seznámily, s ním souhlasí</w:t>
      </w:r>
      <w:r w:rsidR="001440AC" w:rsidRPr="001440AC">
        <w:rPr>
          <w:rFonts w:ascii="Arial CE" w:hAnsi="Arial CE" w:cs="Arial"/>
          <w:bCs/>
          <w:color w:val="000000"/>
          <w:sz w:val="22"/>
          <w:szCs w:val="22"/>
        </w:rPr>
        <w:t>.</w:t>
      </w:r>
    </w:p>
    <w:p w:rsidR="00AA74DA" w:rsidRPr="00067F4D" w:rsidRDefault="00AA74DA" w:rsidP="00AA74DA">
      <w:pPr>
        <w:rPr>
          <w:rFonts w:ascii="Arial CE" w:hAnsi="Arial CE" w:cs="Arial"/>
          <w:bCs/>
          <w:color w:val="000000"/>
          <w:sz w:val="22"/>
          <w:szCs w:val="22"/>
        </w:rPr>
      </w:pPr>
    </w:p>
    <w:p w:rsidR="00AA74DA" w:rsidRPr="00067F4D"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AA74DA" w:rsidRDefault="00AA74DA" w:rsidP="00AA74DA">
      <w:pPr>
        <w:pStyle w:val="Odstavecseseznamem"/>
        <w:autoSpaceDE w:val="0"/>
        <w:autoSpaceDN w:val="0"/>
        <w:adjustRightInd w:val="0"/>
        <w:ind w:left="426"/>
        <w:jc w:val="both"/>
        <w:rPr>
          <w:rFonts w:ascii="Arial CE" w:hAnsi="Arial CE" w:cs="Arial"/>
          <w:bCs/>
          <w:sz w:val="22"/>
          <w:szCs w:val="22"/>
        </w:rPr>
      </w:pPr>
    </w:p>
    <w:p w:rsidR="00AA74DA"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 a účinnosti podpisem obou smluvních stran.</w:t>
      </w:r>
    </w:p>
    <w:p w:rsidR="00AA74DA" w:rsidRDefault="00AA74DA"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EB0514" w:rsidRPr="00A21A8F" w:rsidRDefault="002D5AED" w:rsidP="002D5AED">
      <w:pPr>
        <w:autoSpaceDE w:val="0"/>
        <w:autoSpaceDN w:val="0"/>
        <w:adjustRightInd w:val="0"/>
        <w:spacing w:line="300" w:lineRule="atLeast"/>
        <w:jc w:val="both"/>
        <w:rPr>
          <w:rFonts w:ascii="Arial" w:hAnsi="Arial" w:cs="Arial"/>
          <w:b/>
          <w:bCs/>
          <w:sz w:val="22"/>
          <w:szCs w:val="22"/>
        </w:rPr>
      </w:pPr>
      <w:r w:rsidRPr="001D7A19">
        <w:rPr>
          <w:rFonts w:ascii="Arial CE" w:hAnsi="Arial CE" w:cs="Arial"/>
          <w:bCs/>
          <w:color w:val="000000"/>
          <w:sz w:val="22"/>
          <w:szCs w:val="22"/>
        </w:rPr>
        <w:t>Smlouva nabývá platnosti a účinnosti dnem jejího podpisu oprávněnými zástupci obou smluvních stran.</w:t>
      </w:r>
    </w:p>
    <w:p w:rsidR="00E96D5F" w:rsidRPr="00A21A8F" w:rsidRDefault="00E96D5F" w:rsidP="00A21A8F">
      <w:pPr>
        <w:autoSpaceDE w:val="0"/>
        <w:autoSpaceDN w:val="0"/>
        <w:adjustRightInd w:val="0"/>
        <w:spacing w:line="300" w:lineRule="atLeast"/>
        <w:ind w:left="360" w:hanging="36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F741F9" w:rsidRPr="002414B9" w:rsidRDefault="00F741F9" w:rsidP="00F741F9">
      <w:pPr>
        <w:autoSpaceDE w:val="0"/>
        <w:autoSpaceDN w:val="0"/>
        <w:adjustRightInd w:val="0"/>
        <w:jc w:val="both"/>
        <w:rPr>
          <w:rFonts w:ascii="Arial" w:hAnsi="Arial" w:cs="Arial"/>
          <w:i/>
          <w:color w:val="FFC000"/>
          <w:sz w:val="22"/>
          <w:szCs w:val="22"/>
        </w:rPr>
      </w:pPr>
      <w:r>
        <w:rPr>
          <w:rFonts w:ascii="Arial" w:hAnsi="Arial" w:cs="Arial"/>
          <w:sz w:val="22"/>
          <w:szCs w:val="22"/>
        </w:rPr>
        <w:t xml:space="preserve">Chomutov,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r>
      <w:r w:rsidR="0078061D">
        <w:rPr>
          <w:rFonts w:ascii="Arial" w:hAnsi="Arial" w:cs="Arial"/>
          <w:sz w:val="22"/>
          <w:szCs w:val="22"/>
        </w:rPr>
        <w:t>Praha, dne</w:t>
      </w:r>
    </w:p>
    <w:p w:rsidR="00F741F9" w:rsidRDefault="00F741F9" w:rsidP="00F741F9">
      <w:pPr>
        <w:autoSpaceDE w:val="0"/>
        <w:autoSpaceDN w:val="0"/>
        <w:adjustRightInd w:val="0"/>
        <w:jc w:val="both"/>
        <w:rPr>
          <w:rFonts w:ascii="Arial" w:hAnsi="Arial" w:cs="Arial"/>
          <w:sz w:val="22"/>
          <w:szCs w:val="22"/>
        </w:rPr>
      </w:pPr>
    </w:p>
    <w:p w:rsidR="00F741F9" w:rsidRDefault="00F741F9" w:rsidP="00F741F9">
      <w:pPr>
        <w:autoSpaceDE w:val="0"/>
        <w:autoSpaceDN w:val="0"/>
        <w:adjustRightInd w:val="0"/>
        <w:jc w:val="both"/>
        <w:rPr>
          <w:rFonts w:ascii="Arial" w:hAnsi="Arial" w:cs="Arial"/>
          <w:sz w:val="22"/>
          <w:szCs w:val="22"/>
        </w:rPr>
      </w:pPr>
    </w:p>
    <w:p w:rsidR="00F741F9" w:rsidRDefault="00F741F9" w:rsidP="00F741F9">
      <w:pPr>
        <w:autoSpaceDE w:val="0"/>
        <w:autoSpaceDN w:val="0"/>
        <w:adjustRightInd w:val="0"/>
        <w:jc w:val="both"/>
        <w:rPr>
          <w:rFonts w:ascii="Arial" w:hAnsi="Arial" w:cs="Arial"/>
          <w:sz w:val="22"/>
          <w:szCs w:val="22"/>
        </w:rPr>
      </w:pPr>
    </w:p>
    <w:p w:rsidR="00F741F9" w:rsidRDefault="00F741F9" w:rsidP="00F741F9">
      <w:pPr>
        <w:autoSpaceDE w:val="0"/>
        <w:autoSpaceDN w:val="0"/>
        <w:adjustRightInd w:val="0"/>
        <w:jc w:val="both"/>
        <w:rPr>
          <w:rFonts w:ascii="Arial" w:hAnsi="Arial" w:cs="Arial"/>
          <w:sz w:val="22"/>
          <w:szCs w:val="22"/>
        </w:rPr>
      </w:pPr>
    </w:p>
    <w:p w:rsidR="00F741F9" w:rsidRPr="005C192A" w:rsidRDefault="00F741F9" w:rsidP="00F741F9">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F741F9" w:rsidRPr="00A9202A" w:rsidRDefault="00F741F9" w:rsidP="00F741F9">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6230B">
        <w:rPr>
          <w:rFonts w:ascii="Arial" w:hAnsi="Arial" w:cs="Arial"/>
          <w:sz w:val="22"/>
          <w:szCs w:val="22"/>
        </w:rPr>
        <w:tab/>
      </w:r>
      <w:proofErr w:type="spellStart"/>
      <w:r w:rsidR="0096230B">
        <w:rPr>
          <w:rFonts w:ascii="Arial" w:hAnsi="Arial" w:cs="Arial"/>
          <w:sz w:val="22"/>
          <w:szCs w:val="22"/>
        </w:rPr>
        <w:t>Dipl</w:t>
      </w:r>
      <w:proofErr w:type="spellEnd"/>
      <w:r w:rsidR="0096230B">
        <w:rPr>
          <w:rFonts w:ascii="Arial" w:hAnsi="Arial" w:cs="Arial"/>
          <w:sz w:val="22"/>
          <w:szCs w:val="22"/>
        </w:rPr>
        <w:t>.-</w:t>
      </w:r>
      <w:proofErr w:type="spellStart"/>
      <w:r w:rsidR="0096230B">
        <w:rPr>
          <w:rFonts w:ascii="Arial" w:hAnsi="Arial" w:cs="Arial"/>
          <w:sz w:val="22"/>
          <w:szCs w:val="22"/>
        </w:rPr>
        <w:t>Geol</w:t>
      </w:r>
      <w:proofErr w:type="spellEnd"/>
      <w:r w:rsidR="0096230B">
        <w:rPr>
          <w:rFonts w:ascii="Arial" w:hAnsi="Arial" w:cs="Arial"/>
          <w:sz w:val="22"/>
          <w:szCs w:val="22"/>
        </w:rPr>
        <w:t xml:space="preserve">. </w:t>
      </w:r>
      <w:proofErr w:type="spellStart"/>
      <w:r w:rsidR="0096230B">
        <w:rPr>
          <w:rFonts w:ascii="Arial" w:hAnsi="Arial" w:cs="Arial"/>
          <w:sz w:val="22"/>
          <w:szCs w:val="22"/>
        </w:rPr>
        <w:t>Jürgen</w:t>
      </w:r>
      <w:proofErr w:type="spellEnd"/>
      <w:r w:rsidR="0096230B">
        <w:rPr>
          <w:rFonts w:ascii="Arial" w:hAnsi="Arial" w:cs="Arial"/>
          <w:sz w:val="22"/>
          <w:szCs w:val="22"/>
        </w:rPr>
        <w:t xml:space="preserve"> </w:t>
      </w:r>
      <w:proofErr w:type="spellStart"/>
      <w:r w:rsidR="0096230B">
        <w:rPr>
          <w:rFonts w:ascii="Arial" w:hAnsi="Arial" w:cs="Arial"/>
          <w:sz w:val="22"/>
          <w:szCs w:val="22"/>
        </w:rPr>
        <w:t>Boenecke</w:t>
      </w:r>
      <w:proofErr w:type="spellEnd"/>
      <w:r>
        <w:rPr>
          <w:rFonts w:ascii="Arial" w:hAnsi="Arial" w:cs="Arial"/>
          <w:sz w:val="22"/>
          <w:szCs w:val="22"/>
        </w:rPr>
        <w:tab/>
      </w:r>
    </w:p>
    <w:p w:rsidR="00F741F9" w:rsidRPr="00A9202A" w:rsidRDefault="00F741F9" w:rsidP="00F741F9">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0096230B">
        <w:rPr>
          <w:rFonts w:ascii="Arial" w:hAnsi="Arial" w:cs="Arial"/>
          <w:sz w:val="22"/>
          <w:szCs w:val="22"/>
        </w:rPr>
        <w:t>předseda představenstva</w:t>
      </w:r>
    </w:p>
    <w:p w:rsidR="00F741F9" w:rsidRDefault="00F741F9" w:rsidP="00F741F9">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0096230B">
        <w:rPr>
          <w:rFonts w:ascii="Arial" w:hAnsi="Arial" w:cs="Arial"/>
          <w:sz w:val="22"/>
          <w:szCs w:val="22"/>
        </w:rPr>
        <w:t>SG Geotechnika a.s.</w:t>
      </w:r>
      <w:r w:rsidRPr="00A9202A">
        <w:rPr>
          <w:rFonts w:ascii="Arial" w:hAnsi="Arial" w:cs="Arial"/>
          <w:sz w:val="22"/>
          <w:szCs w:val="22"/>
        </w:rPr>
        <w:tab/>
      </w:r>
    </w:p>
    <w:p w:rsidR="0096230B" w:rsidRDefault="0096230B" w:rsidP="0096230B">
      <w:pPr>
        <w:autoSpaceDE w:val="0"/>
        <w:autoSpaceDN w:val="0"/>
        <w:adjustRightInd w:val="0"/>
        <w:jc w:val="both"/>
        <w:rPr>
          <w:rFonts w:ascii="Arial" w:hAnsi="Arial" w:cs="Arial"/>
          <w:sz w:val="22"/>
          <w:szCs w:val="22"/>
        </w:rPr>
      </w:pPr>
    </w:p>
    <w:p w:rsidR="0096230B" w:rsidRDefault="0096230B" w:rsidP="0096230B">
      <w:pPr>
        <w:autoSpaceDE w:val="0"/>
        <w:autoSpaceDN w:val="0"/>
        <w:adjustRightInd w:val="0"/>
        <w:jc w:val="both"/>
        <w:rPr>
          <w:rFonts w:ascii="Arial" w:hAnsi="Arial" w:cs="Arial"/>
          <w:sz w:val="22"/>
          <w:szCs w:val="22"/>
        </w:rPr>
      </w:pPr>
    </w:p>
    <w:p w:rsidR="004032F9" w:rsidRDefault="004032F9" w:rsidP="0096230B">
      <w:pPr>
        <w:autoSpaceDE w:val="0"/>
        <w:autoSpaceDN w:val="0"/>
        <w:adjustRightInd w:val="0"/>
        <w:jc w:val="both"/>
        <w:rPr>
          <w:rFonts w:ascii="Arial" w:hAnsi="Arial" w:cs="Arial"/>
          <w:sz w:val="22"/>
          <w:szCs w:val="22"/>
        </w:rPr>
      </w:pPr>
    </w:p>
    <w:p w:rsidR="0096230B" w:rsidRDefault="0096230B" w:rsidP="0096230B">
      <w:pPr>
        <w:autoSpaceDE w:val="0"/>
        <w:autoSpaceDN w:val="0"/>
        <w:adjustRightInd w:val="0"/>
        <w:jc w:val="both"/>
        <w:rPr>
          <w:rFonts w:ascii="Arial" w:hAnsi="Arial" w:cs="Arial"/>
          <w:sz w:val="22"/>
          <w:szCs w:val="22"/>
        </w:rPr>
      </w:pPr>
    </w:p>
    <w:p w:rsidR="0096230B" w:rsidRDefault="0096230B" w:rsidP="0096230B">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96230B" w:rsidRPr="00A9202A" w:rsidRDefault="0096230B" w:rsidP="0096230B">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Lucie </w:t>
      </w:r>
      <w:proofErr w:type="spellStart"/>
      <w:r>
        <w:rPr>
          <w:rFonts w:ascii="Arial" w:hAnsi="Arial" w:cs="Arial"/>
          <w:sz w:val="22"/>
          <w:szCs w:val="22"/>
        </w:rPr>
        <w:t>Bohátková</w:t>
      </w:r>
      <w:proofErr w:type="spellEnd"/>
      <w:r>
        <w:rPr>
          <w:rFonts w:ascii="Arial" w:hAnsi="Arial" w:cs="Arial"/>
          <w:sz w:val="22"/>
          <w:szCs w:val="22"/>
        </w:rPr>
        <w:tab/>
      </w:r>
    </w:p>
    <w:p w:rsidR="0096230B" w:rsidRPr="00A9202A" w:rsidRDefault="0096230B" w:rsidP="0096230B">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člen představenstva</w:t>
      </w:r>
    </w:p>
    <w:p w:rsidR="0096230B" w:rsidRDefault="0096230B" w:rsidP="0096230B">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SG Geotechnika a.s.</w:t>
      </w:r>
      <w:r w:rsidRPr="00A9202A">
        <w:rPr>
          <w:rFonts w:ascii="Arial" w:hAnsi="Arial" w:cs="Arial"/>
          <w:sz w:val="22"/>
          <w:szCs w:val="22"/>
        </w:rPr>
        <w:tab/>
      </w:r>
    </w:p>
    <w:p w:rsidR="00DB174A" w:rsidRPr="00AA74DA" w:rsidRDefault="00DB174A" w:rsidP="00F741F9">
      <w:pPr>
        <w:autoSpaceDE w:val="0"/>
        <w:autoSpaceDN w:val="0"/>
        <w:adjustRightInd w:val="0"/>
        <w:jc w:val="both"/>
        <w:rPr>
          <w:rFonts w:ascii="Arial" w:hAnsi="Arial" w:cs="Arial"/>
          <w:sz w:val="22"/>
          <w:szCs w:val="22"/>
        </w:rPr>
      </w:pPr>
    </w:p>
    <w:sectPr w:rsidR="00DB174A" w:rsidRPr="00AA74DA"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1A8" w:rsidRDefault="00F171A8">
      <w:r>
        <w:separator/>
      </w:r>
    </w:p>
  </w:endnote>
  <w:endnote w:type="continuationSeparator" w:id="0">
    <w:p w:rsidR="00F171A8" w:rsidRDefault="00F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270CE">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270CE">
      <w:rPr>
        <w:rFonts w:ascii="Arial" w:hAnsi="Arial" w:cs="Arial"/>
        <w:noProof/>
        <w:sz w:val="20"/>
        <w:szCs w:val="20"/>
      </w:rPr>
      <w:t>8</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270CE">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270CE">
      <w:rPr>
        <w:rFonts w:ascii="Arial" w:hAnsi="Arial" w:cs="Arial"/>
        <w:noProof/>
        <w:sz w:val="20"/>
        <w:szCs w:val="20"/>
      </w:rPr>
      <w:t>8</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1A8" w:rsidRDefault="00F171A8">
      <w:r>
        <w:separator/>
      </w:r>
    </w:p>
  </w:footnote>
  <w:footnote w:type="continuationSeparator" w:id="0">
    <w:p w:rsidR="00F171A8" w:rsidRDefault="00F17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21927FF"/>
    <w:multiLevelType w:val="hybridMultilevel"/>
    <w:tmpl w:val="29C28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8467697"/>
    <w:multiLevelType w:val="hybridMultilevel"/>
    <w:tmpl w:val="94FE4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92E2B5C"/>
    <w:multiLevelType w:val="hybridMultilevel"/>
    <w:tmpl w:val="6CC65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19"/>
  </w:num>
  <w:num w:numId="4">
    <w:abstractNumId w:val="31"/>
  </w:num>
  <w:num w:numId="5">
    <w:abstractNumId w:val="24"/>
  </w:num>
  <w:num w:numId="6">
    <w:abstractNumId w:val="1"/>
  </w:num>
  <w:num w:numId="7">
    <w:abstractNumId w:val="26"/>
  </w:num>
  <w:num w:numId="8">
    <w:abstractNumId w:val="0"/>
  </w:num>
  <w:num w:numId="9">
    <w:abstractNumId w:val="25"/>
  </w:num>
  <w:num w:numId="10">
    <w:abstractNumId w:val="29"/>
  </w:num>
  <w:num w:numId="11">
    <w:abstractNumId w:val="23"/>
  </w:num>
  <w:num w:numId="12">
    <w:abstractNumId w:val="33"/>
  </w:num>
  <w:num w:numId="13">
    <w:abstractNumId w:val="11"/>
  </w:num>
  <w:num w:numId="14">
    <w:abstractNumId w:val="18"/>
  </w:num>
  <w:num w:numId="15">
    <w:abstractNumId w:val="30"/>
  </w:num>
  <w:num w:numId="16">
    <w:abstractNumId w:val="20"/>
  </w:num>
  <w:num w:numId="17">
    <w:abstractNumId w:val="8"/>
  </w:num>
  <w:num w:numId="18">
    <w:abstractNumId w:val="3"/>
  </w:num>
  <w:num w:numId="19">
    <w:abstractNumId w:val="16"/>
  </w:num>
  <w:num w:numId="20">
    <w:abstractNumId w:val="36"/>
  </w:num>
  <w:num w:numId="21">
    <w:abstractNumId w:val="7"/>
  </w:num>
  <w:num w:numId="22">
    <w:abstractNumId w:val="5"/>
  </w:num>
  <w:num w:numId="23">
    <w:abstractNumId w:val="21"/>
  </w:num>
  <w:num w:numId="24">
    <w:abstractNumId w:val="13"/>
  </w:num>
  <w:num w:numId="25">
    <w:abstractNumId w:val="2"/>
  </w:num>
  <w:num w:numId="26">
    <w:abstractNumId w:val="39"/>
  </w:num>
  <w:num w:numId="27">
    <w:abstractNumId w:val="12"/>
  </w:num>
  <w:num w:numId="28">
    <w:abstractNumId w:val="14"/>
  </w:num>
  <w:num w:numId="29">
    <w:abstractNumId w:val="27"/>
  </w:num>
  <w:num w:numId="30">
    <w:abstractNumId w:val="9"/>
  </w:num>
  <w:num w:numId="31">
    <w:abstractNumId w:val="32"/>
  </w:num>
  <w:num w:numId="32">
    <w:abstractNumId w:val="22"/>
  </w:num>
  <w:num w:numId="33">
    <w:abstractNumId w:val="38"/>
  </w:num>
  <w:num w:numId="34">
    <w:abstractNumId w:val="37"/>
  </w:num>
  <w:num w:numId="35">
    <w:abstractNumId w:val="10"/>
  </w:num>
  <w:num w:numId="36">
    <w:abstractNumId w:val="15"/>
  </w:num>
  <w:num w:numId="37">
    <w:abstractNumId w:val="4"/>
  </w:num>
  <w:num w:numId="38">
    <w:abstractNumId w:val="35"/>
  </w:num>
  <w:num w:numId="39">
    <w:abstractNumId w:val="28"/>
  </w:num>
  <w:num w:numId="40">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257C8"/>
    <w:rsid w:val="00034C5C"/>
    <w:rsid w:val="000352B8"/>
    <w:rsid w:val="000500DA"/>
    <w:rsid w:val="00052D6E"/>
    <w:rsid w:val="00054E3F"/>
    <w:rsid w:val="00056BCC"/>
    <w:rsid w:val="000609CF"/>
    <w:rsid w:val="00062C70"/>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69AF"/>
    <w:rsid w:val="000F0A8A"/>
    <w:rsid w:val="000F0D27"/>
    <w:rsid w:val="000F3403"/>
    <w:rsid w:val="000F5E07"/>
    <w:rsid w:val="00106C2C"/>
    <w:rsid w:val="00122755"/>
    <w:rsid w:val="00126761"/>
    <w:rsid w:val="00130429"/>
    <w:rsid w:val="001406B0"/>
    <w:rsid w:val="00140AAA"/>
    <w:rsid w:val="0014272B"/>
    <w:rsid w:val="00142934"/>
    <w:rsid w:val="001440AC"/>
    <w:rsid w:val="00151CB3"/>
    <w:rsid w:val="001573E9"/>
    <w:rsid w:val="00161041"/>
    <w:rsid w:val="00161DD8"/>
    <w:rsid w:val="001656E1"/>
    <w:rsid w:val="00166A53"/>
    <w:rsid w:val="001734C0"/>
    <w:rsid w:val="00176DDF"/>
    <w:rsid w:val="0018258C"/>
    <w:rsid w:val="001935DB"/>
    <w:rsid w:val="00193D9B"/>
    <w:rsid w:val="001979F6"/>
    <w:rsid w:val="001A78EA"/>
    <w:rsid w:val="001A7B4E"/>
    <w:rsid w:val="001B1384"/>
    <w:rsid w:val="001C1F45"/>
    <w:rsid w:val="001C2769"/>
    <w:rsid w:val="001D0AA0"/>
    <w:rsid w:val="001E036B"/>
    <w:rsid w:val="001E03B1"/>
    <w:rsid w:val="001E0564"/>
    <w:rsid w:val="001E0EB5"/>
    <w:rsid w:val="001E229E"/>
    <w:rsid w:val="001E56D0"/>
    <w:rsid w:val="001E7721"/>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38F8"/>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2570"/>
    <w:rsid w:val="003B34F7"/>
    <w:rsid w:val="003B3783"/>
    <w:rsid w:val="003B607D"/>
    <w:rsid w:val="003C5CA1"/>
    <w:rsid w:val="003C7B40"/>
    <w:rsid w:val="003C7CBE"/>
    <w:rsid w:val="003D030E"/>
    <w:rsid w:val="003D14C2"/>
    <w:rsid w:val="003D2EB7"/>
    <w:rsid w:val="003D41FC"/>
    <w:rsid w:val="003E4C88"/>
    <w:rsid w:val="003E5BF5"/>
    <w:rsid w:val="003F1F65"/>
    <w:rsid w:val="003F3598"/>
    <w:rsid w:val="0040256B"/>
    <w:rsid w:val="004032F9"/>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E53"/>
    <w:rsid w:val="00454D1A"/>
    <w:rsid w:val="0045566D"/>
    <w:rsid w:val="00456106"/>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1D18"/>
    <w:rsid w:val="004D6985"/>
    <w:rsid w:val="004D6DDD"/>
    <w:rsid w:val="004E38DF"/>
    <w:rsid w:val="004E5341"/>
    <w:rsid w:val="004F0620"/>
    <w:rsid w:val="005011A3"/>
    <w:rsid w:val="00512381"/>
    <w:rsid w:val="005133D8"/>
    <w:rsid w:val="00513FCE"/>
    <w:rsid w:val="005209FB"/>
    <w:rsid w:val="005221DA"/>
    <w:rsid w:val="00522298"/>
    <w:rsid w:val="0052673F"/>
    <w:rsid w:val="0052706A"/>
    <w:rsid w:val="00530BEC"/>
    <w:rsid w:val="00540DF4"/>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E44A6"/>
    <w:rsid w:val="005F1671"/>
    <w:rsid w:val="005F5FD8"/>
    <w:rsid w:val="00603164"/>
    <w:rsid w:val="0060329C"/>
    <w:rsid w:val="00603967"/>
    <w:rsid w:val="006065D0"/>
    <w:rsid w:val="00611B15"/>
    <w:rsid w:val="00611B70"/>
    <w:rsid w:val="00615586"/>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236F"/>
    <w:rsid w:val="00693802"/>
    <w:rsid w:val="00697339"/>
    <w:rsid w:val="006A1C4E"/>
    <w:rsid w:val="006A2822"/>
    <w:rsid w:val="006A42E7"/>
    <w:rsid w:val="006A4533"/>
    <w:rsid w:val="006B04C0"/>
    <w:rsid w:val="006B7217"/>
    <w:rsid w:val="006C231A"/>
    <w:rsid w:val="006D1B6A"/>
    <w:rsid w:val="006E0511"/>
    <w:rsid w:val="006E7BB7"/>
    <w:rsid w:val="006F6024"/>
    <w:rsid w:val="00700EAE"/>
    <w:rsid w:val="007016A7"/>
    <w:rsid w:val="00701961"/>
    <w:rsid w:val="0070404E"/>
    <w:rsid w:val="00706094"/>
    <w:rsid w:val="00715015"/>
    <w:rsid w:val="00721A79"/>
    <w:rsid w:val="0072598A"/>
    <w:rsid w:val="007270CE"/>
    <w:rsid w:val="00727178"/>
    <w:rsid w:val="007320D8"/>
    <w:rsid w:val="007405F2"/>
    <w:rsid w:val="0075236C"/>
    <w:rsid w:val="0075608A"/>
    <w:rsid w:val="007572FE"/>
    <w:rsid w:val="007651CE"/>
    <w:rsid w:val="00772FA4"/>
    <w:rsid w:val="007731AF"/>
    <w:rsid w:val="00775C24"/>
    <w:rsid w:val="007778A7"/>
    <w:rsid w:val="0078061D"/>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3FCF"/>
    <w:rsid w:val="009273A4"/>
    <w:rsid w:val="00927A7E"/>
    <w:rsid w:val="00931088"/>
    <w:rsid w:val="00932E1D"/>
    <w:rsid w:val="0093308C"/>
    <w:rsid w:val="009350B7"/>
    <w:rsid w:val="00940DC3"/>
    <w:rsid w:val="009502F9"/>
    <w:rsid w:val="00952C29"/>
    <w:rsid w:val="00960A69"/>
    <w:rsid w:val="009610BE"/>
    <w:rsid w:val="0096124A"/>
    <w:rsid w:val="0096230B"/>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0FEE"/>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2F3"/>
    <w:rsid w:val="00B32BCB"/>
    <w:rsid w:val="00B35291"/>
    <w:rsid w:val="00B37B68"/>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6C1"/>
    <w:rsid w:val="00BB76DC"/>
    <w:rsid w:val="00BC1123"/>
    <w:rsid w:val="00BC2B72"/>
    <w:rsid w:val="00BD2F94"/>
    <w:rsid w:val="00BE2045"/>
    <w:rsid w:val="00BE2E37"/>
    <w:rsid w:val="00BE6EDA"/>
    <w:rsid w:val="00BF2715"/>
    <w:rsid w:val="00BF29DD"/>
    <w:rsid w:val="00BF4BB2"/>
    <w:rsid w:val="00C009A1"/>
    <w:rsid w:val="00C05C48"/>
    <w:rsid w:val="00C17A65"/>
    <w:rsid w:val="00C205B3"/>
    <w:rsid w:val="00C267A2"/>
    <w:rsid w:val="00C3070E"/>
    <w:rsid w:val="00C319C0"/>
    <w:rsid w:val="00C330BC"/>
    <w:rsid w:val="00C43FBC"/>
    <w:rsid w:val="00C448E7"/>
    <w:rsid w:val="00C53EF3"/>
    <w:rsid w:val="00C547DB"/>
    <w:rsid w:val="00C560D6"/>
    <w:rsid w:val="00C612CA"/>
    <w:rsid w:val="00C75859"/>
    <w:rsid w:val="00C84C1E"/>
    <w:rsid w:val="00C851C4"/>
    <w:rsid w:val="00C85B70"/>
    <w:rsid w:val="00C86D59"/>
    <w:rsid w:val="00C90629"/>
    <w:rsid w:val="00C94D24"/>
    <w:rsid w:val="00C9524B"/>
    <w:rsid w:val="00CA0580"/>
    <w:rsid w:val="00CA0B57"/>
    <w:rsid w:val="00CA3748"/>
    <w:rsid w:val="00CA6FA7"/>
    <w:rsid w:val="00CB46F1"/>
    <w:rsid w:val="00CB60BC"/>
    <w:rsid w:val="00CC5645"/>
    <w:rsid w:val="00CC76FC"/>
    <w:rsid w:val="00CD0770"/>
    <w:rsid w:val="00CD091C"/>
    <w:rsid w:val="00CD3E43"/>
    <w:rsid w:val="00CD5FAA"/>
    <w:rsid w:val="00CD6CAD"/>
    <w:rsid w:val="00CD728C"/>
    <w:rsid w:val="00CE34BF"/>
    <w:rsid w:val="00CE4320"/>
    <w:rsid w:val="00D0294B"/>
    <w:rsid w:val="00D042F6"/>
    <w:rsid w:val="00D16273"/>
    <w:rsid w:val="00D17DBC"/>
    <w:rsid w:val="00D312AF"/>
    <w:rsid w:val="00D364C4"/>
    <w:rsid w:val="00D37C1C"/>
    <w:rsid w:val="00D5188F"/>
    <w:rsid w:val="00D54BE9"/>
    <w:rsid w:val="00D60A52"/>
    <w:rsid w:val="00D61BF0"/>
    <w:rsid w:val="00D65257"/>
    <w:rsid w:val="00D659C6"/>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73D"/>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440F2"/>
    <w:rsid w:val="00E45184"/>
    <w:rsid w:val="00E46247"/>
    <w:rsid w:val="00E46C5A"/>
    <w:rsid w:val="00E46F72"/>
    <w:rsid w:val="00E4704B"/>
    <w:rsid w:val="00E47E23"/>
    <w:rsid w:val="00E519B4"/>
    <w:rsid w:val="00E53C42"/>
    <w:rsid w:val="00E62926"/>
    <w:rsid w:val="00E72FF3"/>
    <w:rsid w:val="00E74EDF"/>
    <w:rsid w:val="00E80FE5"/>
    <w:rsid w:val="00E83FEB"/>
    <w:rsid w:val="00E86BC8"/>
    <w:rsid w:val="00E87123"/>
    <w:rsid w:val="00E87719"/>
    <w:rsid w:val="00E87AAD"/>
    <w:rsid w:val="00E94ACD"/>
    <w:rsid w:val="00E9510A"/>
    <w:rsid w:val="00E96D5F"/>
    <w:rsid w:val="00EA1C5C"/>
    <w:rsid w:val="00EA6632"/>
    <w:rsid w:val="00EA6904"/>
    <w:rsid w:val="00EA7173"/>
    <w:rsid w:val="00EB0514"/>
    <w:rsid w:val="00EB08D4"/>
    <w:rsid w:val="00EB37D7"/>
    <w:rsid w:val="00EB4F17"/>
    <w:rsid w:val="00EB7E08"/>
    <w:rsid w:val="00EC04D5"/>
    <w:rsid w:val="00EC7E64"/>
    <w:rsid w:val="00ED2A39"/>
    <w:rsid w:val="00ED634F"/>
    <w:rsid w:val="00EE3942"/>
    <w:rsid w:val="00EF67CE"/>
    <w:rsid w:val="00EF78E8"/>
    <w:rsid w:val="00F00BAD"/>
    <w:rsid w:val="00F02EFD"/>
    <w:rsid w:val="00F04E6A"/>
    <w:rsid w:val="00F0564A"/>
    <w:rsid w:val="00F07B5F"/>
    <w:rsid w:val="00F10C77"/>
    <w:rsid w:val="00F12C12"/>
    <w:rsid w:val="00F15D97"/>
    <w:rsid w:val="00F171A8"/>
    <w:rsid w:val="00F232BF"/>
    <w:rsid w:val="00F252ED"/>
    <w:rsid w:val="00F253B9"/>
    <w:rsid w:val="00F266F5"/>
    <w:rsid w:val="00F2774B"/>
    <w:rsid w:val="00F30BED"/>
    <w:rsid w:val="00F32F22"/>
    <w:rsid w:val="00F3446A"/>
    <w:rsid w:val="00F35EDB"/>
    <w:rsid w:val="00F40C23"/>
    <w:rsid w:val="00F44D9B"/>
    <w:rsid w:val="00F47C04"/>
    <w:rsid w:val="00F50A42"/>
    <w:rsid w:val="00F50B3C"/>
    <w:rsid w:val="00F5336D"/>
    <w:rsid w:val="00F60BEC"/>
    <w:rsid w:val="00F625F7"/>
    <w:rsid w:val="00F672C6"/>
    <w:rsid w:val="00F67351"/>
    <w:rsid w:val="00F67B2F"/>
    <w:rsid w:val="00F70098"/>
    <w:rsid w:val="00F731AA"/>
    <w:rsid w:val="00F741F9"/>
    <w:rsid w:val="00F7568B"/>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3B3783"/>
    <w:rPr>
      <w:rFonts w:ascii="Courier New" w:hAnsi="Courier New"/>
      <w:sz w:val="24"/>
      <w:lang w:val="en-US"/>
    </w:rPr>
  </w:style>
  <w:style w:type="character" w:customStyle="1" w:styleId="Export0Char">
    <w:name w:val="Export 0 Char"/>
    <w:link w:val="Export0"/>
    <w:rsid w:val="003B3783"/>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3B3783"/>
    <w:rPr>
      <w:rFonts w:ascii="Courier New" w:hAnsi="Courier New"/>
      <w:sz w:val="24"/>
      <w:lang w:val="en-US"/>
    </w:rPr>
  </w:style>
  <w:style w:type="character" w:customStyle="1" w:styleId="Export0Char">
    <w:name w:val="Export 0 Char"/>
    <w:link w:val="Export0"/>
    <w:rsid w:val="003B3783"/>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B084-C427-4F6B-94A4-86B26E0B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2554</Words>
  <Characters>15073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4</cp:revision>
  <cp:lastPrinted>2017-01-09T12:36:00Z</cp:lastPrinted>
  <dcterms:created xsi:type="dcterms:W3CDTF">2017-02-16T12:44:00Z</dcterms:created>
  <dcterms:modified xsi:type="dcterms:W3CDTF">2017-02-16T12:47:00Z</dcterms:modified>
</cp:coreProperties>
</file>