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F17273" w:rsidRDefault="008942A6">
      <w:pPr>
        <w:spacing w:line="14" w:lineRule="exact"/>
      </w:pPr>
      <w:r>
        <w:rPr>
          <w:noProof/>
        </w:rPr>
        <mc:AlternateContent>
          <mc:Choice Requires="wps">
            <w:drawing>
              <wp:anchor distT="0" distB="0" distL="114300" distR="114300" simplePos="0" relativeHeight="2"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Shape 1"/>
                <wp:cNvGraphicFramePr/>
                <a:graphic xmlns:a="http://schemas.openxmlformats.org/drawingml/2006/main">
                  <a:graphicData uri="http://schemas.microsoft.com/office/word/2010/wordprocessingShape">
                    <wps:wsp>
                      <wps:cNvSpPr/>
                      <wps:spPr>
                        <a:xfrm>
                          <a:off x="0" y="0"/>
                          <a:ext cx="7556500" cy="10693400"/>
                        </a:xfrm>
                        <a:prstGeom prst="rect">
                          <a:avLst/>
                        </a:prstGeom>
                        <a:solidFill>
                          <a:srgbClr val="FDFEFE"/>
                        </a:solidFill>
                      </wps:spPr>
                      <wps:bodyPr/>
                    </wps:wsp>
                  </a:graphicData>
                </a:graphic>
              </wp:anchor>
            </w:drawing>
          </mc:Choice>
          <mc:Fallback>
            <w:pict>
              <v:rect style="position:absolute;margin-left:0;margin-top:0;width:595.pt;height:842.pt;z-index:-251658240;mso-position-horizontal-relative:page;mso-position-vertical-relative:page;z-index:-251658752" fillcolor="#FDFEFE" stroked="f"/>
            </w:pict>
          </mc:Fallback>
        </mc:AlternateContent>
      </w:r>
      <w:bookmarkEnd w:id="0"/>
    </w:p>
    <w:p w:rsidR="00F17273" w:rsidRDefault="008942A6">
      <w:pPr>
        <w:pStyle w:val="Picturecaption0"/>
        <w:framePr w:w="1829" w:h="254" w:wrap="none" w:vAnchor="text" w:hAnchor="margin" w:x="343" w:y="1269"/>
        <w:pBdr>
          <w:top w:val="single" w:sz="0" w:space="0" w:color="7488AA"/>
          <w:left w:val="single" w:sz="0" w:space="0" w:color="7488AA"/>
          <w:bottom w:val="single" w:sz="0" w:space="0" w:color="7488AA"/>
          <w:right w:val="single" w:sz="0" w:space="0" w:color="7488AA"/>
        </w:pBdr>
        <w:shd w:val="clear" w:color="auto" w:fill="7488AA"/>
        <w:spacing w:line="240" w:lineRule="auto"/>
        <w:rPr>
          <w:sz w:val="19"/>
          <w:szCs w:val="19"/>
        </w:rPr>
      </w:pPr>
      <w:r>
        <w:rPr>
          <w:b/>
          <w:bCs/>
          <w:color w:val="FFFFFF"/>
          <w:sz w:val="19"/>
          <w:szCs w:val="19"/>
          <w:lang w:val="en-US" w:eastAsia="en-US" w:bidi="en-US"/>
        </w:rPr>
        <w:t xml:space="preserve">THE </w:t>
      </w:r>
      <w:proofErr w:type="spellStart"/>
      <w:r>
        <w:rPr>
          <w:b/>
          <w:bCs/>
          <w:color w:val="FFFFFF"/>
          <w:sz w:val="19"/>
          <w:szCs w:val="19"/>
          <w:lang w:val="en-US" w:eastAsia="en-US" w:bidi="en-US"/>
        </w:rPr>
        <w:t>LlflDE</w:t>
      </w:r>
      <w:proofErr w:type="spellEnd"/>
      <w:r>
        <w:rPr>
          <w:b/>
          <w:bCs/>
          <w:color w:val="FFFFFF"/>
          <w:sz w:val="19"/>
          <w:szCs w:val="19"/>
          <w:lang w:val="en-US" w:eastAsia="en-US" w:bidi="en-US"/>
        </w:rPr>
        <w:t xml:space="preserve"> GROUP</w:t>
      </w:r>
    </w:p>
    <w:p w:rsidR="00F17273" w:rsidRDefault="008942A6">
      <w:pPr>
        <w:pStyle w:val="Picturecaption0"/>
        <w:framePr w:w="1128" w:h="211" w:wrap="none" w:vAnchor="text" w:hAnchor="margin" w:x="938" w:y="1816"/>
        <w:shd w:val="clear" w:color="auto" w:fill="auto"/>
        <w:spacing w:line="240" w:lineRule="auto"/>
        <w:rPr>
          <w:sz w:val="15"/>
          <w:szCs w:val="15"/>
        </w:rPr>
      </w:pPr>
      <w:r>
        <w:rPr>
          <w:b/>
          <w:bCs/>
          <w:sz w:val="15"/>
          <w:szCs w:val="15"/>
          <w:lang w:val="en-US" w:eastAsia="en-US" w:bidi="en-US"/>
        </w:rPr>
        <w:t xml:space="preserve">Linde Gas </w:t>
      </w:r>
      <w:proofErr w:type="spellStart"/>
      <w:r>
        <w:rPr>
          <w:b/>
          <w:bCs/>
          <w:sz w:val="15"/>
          <w:szCs w:val="15"/>
          <w:lang w:val="en-US" w:eastAsia="en-US" w:bidi="en-US"/>
        </w:rPr>
        <w:t>a.s.</w:t>
      </w:r>
      <w:proofErr w:type="spellEnd"/>
    </w:p>
    <w:p w:rsidR="00F17273" w:rsidRDefault="008942A6">
      <w:pPr>
        <w:pStyle w:val="Bodytext30"/>
        <w:framePr w:w="994" w:h="235" w:wrap="none" w:vAnchor="text" w:hAnchor="margin" w:x="937" w:y="2511"/>
        <w:shd w:val="clear" w:color="auto" w:fill="auto"/>
        <w:spacing w:after="0" w:line="240" w:lineRule="auto"/>
      </w:pPr>
      <w:r>
        <w:t>a zákazník</w:t>
      </w:r>
    </w:p>
    <w:p w:rsidR="00F17273" w:rsidRDefault="008942A6">
      <w:pPr>
        <w:spacing w:line="360" w:lineRule="exact"/>
      </w:pPr>
      <w:r>
        <w:rPr>
          <w:rFonts w:ascii="Arial" w:eastAsia="Arial" w:hAnsi="Arial" w:cs="Arial"/>
          <w:noProof/>
          <w:sz w:val="17"/>
          <w:szCs w:val="17"/>
        </w:rPr>
        <w:drawing>
          <wp:anchor distT="0" distB="164465" distL="0" distR="0" simplePos="0" relativeHeight="62914691" behindDoc="1" locked="0" layoutInCell="1" allowOverlap="1">
            <wp:simplePos x="0" y="0"/>
            <wp:positionH relativeFrom="page">
              <wp:posOffset>229235</wp:posOffset>
            </wp:positionH>
            <wp:positionV relativeFrom="paragraph">
              <wp:posOffset>12700</wp:posOffset>
            </wp:positionV>
            <wp:extent cx="7125970" cy="1109345"/>
            <wp:effectExtent l="0" t="0" r="0" b="0"/>
            <wp:wrapNone/>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7"/>
                    <a:stretch/>
                  </pic:blipFill>
                  <pic:spPr>
                    <a:xfrm>
                      <a:off x="0" y="0"/>
                      <a:ext cx="7125970" cy="1109345"/>
                    </a:xfrm>
                    <a:prstGeom prst="rect">
                      <a:avLst/>
                    </a:prstGeom>
                  </pic:spPr>
                </pic:pic>
              </a:graphicData>
            </a:graphic>
          </wp:anchor>
        </w:drawing>
      </w:r>
      <w:r>
        <w:rPr>
          <w:rFonts w:ascii="Arial" w:eastAsia="Arial" w:hAnsi="Arial" w:cs="Arial"/>
          <w:noProof/>
          <w:sz w:val="17"/>
          <w:szCs w:val="17"/>
        </w:rPr>
        <w:drawing>
          <wp:anchor distT="0" distB="0" distL="0" distR="0" simplePos="0" relativeHeight="62914692" behindDoc="1" locked="0" layoutInCell="1" allowOverlap="1">
            <wp:simplePos x="0" y="0"/>
            <wp:positionH relativeFrom="page">
              <wp:posOffset>4721225</wp:posOffset>
            </wp:positionH>
            <wp:positionV relativeFrom="paragraph">
              <wp:posOffset>1225550</wp:posOffset>
            </wp:positionV>
            <wp:extent cx="1395730" cy="481330"/>
            <wp:effectExtent l="0" t="0" r="0" b="0"/>
            <wp:wrapNone/>
            <wp:docPr id="4" name="Shape 4"/>
            <wp:cNvGraphicFramePr/>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8"/>
                    <a:stretch/>
                  </pic:blipFill>
                  <pic:spPr>
                    <a:xfrm>
                      <a:off x="0" y="0"/>
                      <a:ext cx="1395730" cy="481330"/>
                    </a:xfrm>
                    <a:prstGeom prst="rect">
                      <a:avLst/>
                    </a:prstGeom>
                  </pic:spPr>
                </pic:pic>
              </a:graphicData>
            </a:graphic>
          </wp:anchor>
        </w:drawing>
      </w:r>
    </w:p>
    <w:p w:rsidR="00F17273" w:rsidRDefault="00F17273">
      <w:pPr>
        <w:spacing w:line="360" w:lineRule="exact"/>
      </w:pPr>
    </w:p>
    <w:p w:rsidR="00F17273" w:rsidRDefault="00F17273" w:rsidP="001C1521">
      <w:pPr>
        <w:tabs>
          <w:tab w:val="left" w:pos="8970"/>
        </w:tabs>
        <w:spacing w:line="360" w:lineRule="exact"/>
      </w:pPr>
    </w:p>
    <w:p w:rsidR="00F17273" w:rsidRDefault="00F17273">
      <w:pPr>
        <w:spacing w:line="360" w:lineRule="exact"/>
      </w:pPr>
    </w:p>
    <w:p w:rsidR="00F17273" w:rsidRDefault="00F17273">
      <w:pPr>
        <w:spacing w:line="360" w:lineRule="exact"/>
      </w:pPr>
    </w:p>
    <w:p w:rsidR="00F17273" w:rsidRDefault="00F17273">
      <w:pPr>
        <w:spacing w:line="360" w:lineRule="exact"/>
      </w:pPr>
    </w:p>
    <w:p w:rsidR="00F17273" w:rsidRDefault="00F17273">
      <w:pPr>
        <w:spacing w:line="586" w:lineRule="exact"/>
      </w:pPr>
    </w:p>
    <w:p w:rsidR="00F17273" w:rsidRDefault="00F17273">
      <w:pPr>
        <w:spacing w:line="14" w:lineRule="exact"/>
        <w:sectPr w:rsidR="00F17273">
          <w:pgSz w:w="11900" w:h="16840"/>
          <w:pgMar w:top="306" w:right="317" w:bottom="375" w:left="360" w:header="0" w:footer="3" w:gutter="0"/>
          <w:cols w:space="720"/>
          <w:noEndnote/>
          <w:docGrid w:linePitch="360"/>
        </w:sectPr>
      </w:pPr>
    </w:p>
    <w:p w:rsidR="00F17273" w:rsidRDefault="00F17273">
      <w:pPr>
        <w:spacing w:line="86" w:lineRule="exact"/>
        <w:rPr>
          <w:sz w:val="7"/>
          <w:szCs w:val="7"/>
        </w:rPr>
      </w:pPr>
    </w:p>
    <w:p w:rsidR="00F17273" w:rsidRDefault="00F17273">
      <w:pPr>
        <w:spacing w:line="14" w:lineRule="exact"/>
        <w:sectPr w:rsidR="00F17273">
          <w:type w:val="continuous"/>
          <w:pgSz w:w="11900" w:h="16840"/>
          <w:pgMar w:top="460" w:right="0" w:bottom="138" w:left="0" w:header="0" w:footer="3" w:gutter="0"/>
          <w:cols w:space="720"/>
          <w:noEndnote/>
          <w:docGrid w:linePitch="360"/>
        </w:sectPr>
      </w:pPr>
    </w:p>
    <w:p w:rsidR="00F17273" w:rsidRDefault="008942A6">
      <w:pPr>
        <w:pStyle w:val="Heading10"/>
        <w:keepNext/>
        <w:keepLines/>
        <w:pBdr>
          <w:bottom w:val="single" w:sz="4" w:space="0" w:color="auto"/>
        </w:pBdr>
        <w:shd w:val="clear" w:color="auto" w:fill="auto"/>
      </w:pPr>
      <w:bookmarkStart w:id="1" w:name="bookmark0"/>
      <w:r>
        <w:t>Smlouva o dlouhodobém pronájmu</w:t>
      </w:r>
      <w:bookmarkEnd w:id="1"/>
    </w:p>
    <w:p w:rsidR="00F17273" w:rsidRDefault="008942A6">
      <w:pPr>
        <w:pStyle w:val="Bodytext20"/>
        <w:shd w:val="clear" w:color="auto" w:fill="auto"/>
        <w:spacing w:after="80" w:line="240" w:lineRule="auto"/>
        <w:ind w:left="480" w:hanging="480"/>
        <w:rPr>
          <w:sz w:val="17"/>
          <w:szCs w:val="17"/>
        </w:rPr>
      </w:pPr>
      <w:r>
        <w:rPr>
          <w:sz w:val="17"/>
          <w:szCs w:val="17"/>
        </w:rPr>
        <w:t>Výzkumný ústav živočišné výroby,</w:t>
      </w:r>
    </w:p>
    <w:p w:rsidR="00F17273" w:rsidRDefault="008942A6">
      <w:pPr>
        <w:pStyle w:val="Bodytext40"/>
        <w:shd w:val="clear" w:color="auto" w:fill="auto"/>
        <w:tabs>
          <w:tab w:val="left" w:pos="5102"/>
          <w:tab w:val="left" w:pos="6994"/>
          <w:tab w:val="left" w:pos="8918"/>
        </w:tabs>
        <w:ind w:left="480" w:hanging="480"/>
        <w:jc w:val="both"/>
      </w:pPr>
      <w:r>
        <w:t>V.V.I.</w:t>
      </w:r>
      <w:r>
        <w:tab/>
        <w:t>Číslo smlouvy</w:t>
      </w:r>
      <w:r>
        <w:tab/>
        <w:t>Datum vystavení</w:t>
      </w:r>
      <w:r>
        <w:tab/>
        <w:t>Číslo zákazníka</w:t>
      </w:r>
    </w:p>
    <w:p w:rsidR="00F17273" w:rsidRDefault="008942A6">
      <w:pPr>
        <w:pStyle w:val="Bodytext20"/>
        <w:shd w:val="clear" w:color="auto" w:fill="auto"/>
        <w:tabs>
          <w:tab w:val="left" w:pos="5102"/>
          <w:tab w:val="left" w:pos="6994"/>
          <w:tab w:val="left" w:pos="8918"/>
        </w:tabs>
        <w:spacing w:line="240" w:lineRule="auto"/>
        <w:ind w:left="480" w:hanging="480"/>
        <w:rPr>
          <w:sz w:val="17"/>
          <w:szCs w:val="17"/>
        </w:rPr>
      </w:pPr>
      <w:r>
        <w:rPr>
          <w:sz w:val="17"/>
          <w:szCs w:val="17"/>
        </w:rPr>
        <w:t>Přátelství 815</w:t>
      </w:r>
      <w:r>
        <w:rPr>
          <w:sz w:val="17"/>
          <w:szCs w:val="17"/>
        </w:rPr>
        <w:tab/>
      </w:r>
      <w:r>
        <w:rPr>
          <w:sz w:val="17"/>
          <w:szCs w:val="17"/>
        </w:rPr>
        <w:tab/>
      </w:r>
      <w:r>
        <w:rPr>
          <w:sz w:val="17"/>
          <w:szCs w:val="17"/>
        </w:rPr>
        <w:tab/>
      </w:r>
    </w:p>
    <w:p w:rsidR="00F17273" w:rsidRDefault="008942A6">
      <w:pPr>
        <w:pStyle w:val="Bodytext20"/>
        <w:shd w:val="clear" w:color="auto" w:fill="auto"/>
        <w:spacing w:after="800" w:line="240" w:lineRule="auto"/>
        <w:ind w:left="480" w:hanging="480"/>
        <w:rPr>
          <w:sz w:val="17"/>
          <w:szCs w:val="17"/>
        </w:rPr>
      </w:pPr>
      <w:r>
        <w:rPr>
          <w:sz w:val="17"/>
          <w:szCs w:val="17"/>
        </w:rPr>
        <w:t>104 00 Praha 10 - Uhříněves</w:t>
      </w:r>
    </w:p>
    <w:p w:rsidR="00F17273" w:rsidRDefault="008942A6">
      <w:pPr>
        <w:pStyle w:val="Zkladntext"/>
        <w:shd w:val="clear" w:color="auto" w:fill="auto"/>
        <w:tabs>
          <w:tab w:val="left" w:pos="2611"/>
        </w:tabs>
        <w:spacing w:after="0" w:line="240" w:lineRule="auto"/>
        <w:ind w:left="480" w:hanging="480"/>
        <w:rPr>
          <w:sz w:val="12"/>
          <w:szCs w:val="12"/>
        </w:rPr>
      </w:pPr>
      <w:r>
        <w:rPr>
          <w:sz w:val="12"/>
          <w:szCs w:val="12"/>
        </w:rPr>
        <w:t>DIČ zákazníka</w:t>
      </w:r>
      <w:r>
        <w:rPr>
          <w:sz w:val="12"/>
          <w:szCs w:val="12"/>
        </w:rPr>
        <w:tab/>
        <w:t>IČ zákazníka</w:t>
      </w:r>
    </w:p>
    <w:p w:rsidR="00F17273" w:rsidRDefault="008942A6">
      <w:pPr>
        <w:pStyle w:val="Bodytext30"/>
        <w:shd w:val="clear" w:color="auto" w:fill="auto"/>
        <w:tabs>
          <w:tab w:val="left" w:pos="2611"/>
        </w:tabs>
        <w:spacing w:after="240" w:line="307" w:lineRule="auto"/>
        <w:ind w:left="480" w:hanging="480"/>
        <w:jc w:val="both"/>
      </w:pPr>
      <w:r>
        <w:tab/>
      </w:r>
    </w:p>
    <w:p w:rsidR="00F17273" w:rsidRDefault="008942A6">
      <w:pPr>
        <w:pStyle w:val="Bodytext20"/>
        <w:shd w:val="clear" w:color="auto" w:fill="auto"/>
        <w:spacing w:after="200"/>
        <w:jc w:val="left"/>
        <w:rPr>
          <w:sz w:val="19"/>
          <w:szCs w:val="19"/>
        </w:rPr>
      </w:pPr>
      <w:r>
        <w:rPr>
          <w:b/>
          <w:bCs/>
          <w:sz w:val="19"/>
          <w:szCs w:val="19"/>
        </w:rPr>
        <w:t>uzavírají tuto smlouvu o dlouhodobém pronájmu lahví a dalších distribučních prostředků na technické plyny:</w:t>
      </w:r>
    </w:p>
    <w:p w:rsidR="00F17273" w:rsidRDefault="008942A6">
      <w:pPr>
        <w:pStyle w:val="Bodytext20"/>
        <w:shd w:val="clear" w:color="auto" w:fill="auto"/>
        <w:spacing w:after="200" w:line="290" w:lineRule="auto"/>
        <w:ind w:left="480" w:hanging="480"/>
      </w:pPr>
      <w:r>
        <w:t xml:space="preserve">1 Zákazník získává jednorázovým zaplacením níže uvedeného dlouhodobého nájmu + DPH za každou láhev nebo distribuční prostředek na technické plyny </w:t>
      </w:r>
      <w:r>
        <w:rPr>
          <w:lang w:val="en-US" w:eastAsia="en-US" w:bidi="en-US"/>
        </w:rPr>
        <w:t xml:space="preserve">Linde Gas </w:t>
      </w:r>
      <w:r>
        <w:t xml:space="preserve">a.s. (dále jen </w:t>
      </w:r>
      <w:r>
        <w:rPr>
          <w:lang w:val="en-US" w:eastAsia="en-US" w:bidi="en-US"/>
        </w:rPr>
        <w:t xml:space="preserve">Linde) </w:t>
      </w:r>
      <w:r>
        <w:t>právo používat je v počtu a po dobu uvedenou níže.</w:t>
      </w:r>
    </w:p>
    <w:p w:rsidR="00F17273" w:rsidRDefault="008942A6">
      <w:pPr>
        <w:pStyle w:val="Bodytext20"/>
        <w:shd w:val="clear" w:color="auto" w:fill="auto"/>
        <w:tabs>
          <w:tab w:val="left" w:pos="2910"/>
          <w:tab w:val="left" w:pos="3924"/>
          <w:tab w:val="left" w:pos="5795"/>
        </w:tabs>
        <w:spacing w:line="240" w:lineRule="auto"/>
        <w:ind w:left="1820" w:firstLine="20"/>
        <w:rPr>
          <w:sz w:val="19"/>
          <w:szCs w:val="19"/>
        </w:rPr>
      </w:pPr>
      <w:r>
        <w:rPr>
          <w:noProof/>
        </w:rPr>
        <mc:AlternateContent>
          <mc:Choice Requires="wps">
            <w:drawing>
              <wp:anchor distT="0" distB="0" distL="114300" distR="114300" simplePos="0" relativeHeight="125829378" behindDoc="0" locked="0" layoutInCell="1" allowOverlap="1">
                <wp:simplePos x="0" y="0"/>
                <wp:positionH relativeFrom="page">
                  <wp:posOffset>829310</wp:posOffset>
                </wp:positionH>
                <wp:positionV relativeFrom="paragraph">
                  <wp:posOffset>12700</wp:posOffset>
                </wp:positionV>
                <wp:extent cx="1737360" cy="338455"/>
                <wp:effectExtent l="0" t="0" r="0" b="0"/>
                <wp:wrapSquare wrapText="right"/>
                <wp:docPr id="6" name="Shape 6"/>
                <wp:cNvGraphicFramePr/>
                <a:graphic xmlns:a="http://schemas.openxmlformats.org/drawingml/2006/main">
                  <a:graphicData uri="http://schemas.microsoft.com/office/word/2010/wordprocessingShape">
                    <wps:wsp>
                      <wps:cNvSpPr txBox="1"/>
                      <wps:spPr>
                        <a:xfrm>
                          <a:off x="0" y="0"/>
                          <a:ext cx="1737360" cy="338455"/>
                        </a:xfrm>
                        <a:prstGeom prst="rect">
                          <a:avLst/>
                        </a:prstGeom>
                        <a:noFill/>
                      </wps:spPr>
                      <wps:txbx>
                        <w:txbxContent>
                          <w:p w:rsidR="00F17273" w:rsidRDefault="008942A6">
                            <w:pPr>
                              <w:pStyle w:val="Bodytext20"/>
                              <w:shd w:val="clear" w:color="auto" w:fill="auto"/>
                              <w:spacing w:line="264" w:lineRule="auto"/>
                              <w:rPr>
                                <w:sz w:val="19"/>
                                <w:szCs w:val="19"/>
                              </w:rPr>
                            </w:pPr>
                            <w:r>
                              <w:rPr>
                                <w:b/>
                                <w:bCs/>
                                <w:sz w:val="19"/>
                                <w:szCs w:val="19"/>
                              </w:rPr>
                              <w:t>Číslo Název produktu/ pro</w:t>
                            </w:r>
                            <w:r>
                              <w:rPr>
                                <w:b/>
                                <w:bCs/>
                                <w:sz w:val="19"/>
                                <w:szCs w:val="19"/>
                              </w:rPr>
                              <w:t>duktu SKP/</w:t>
                            </w:r>
                            <w:proofErr w:type="spellStart"/>
                            <w:r>
                              <w:rPr>
                                <w:b/>
                                <w:bCs/>
                                <w:sz w:val="19"/>
                                <w:szCs w:val="19"/>
                              </w:rPr>
                              <w:t>Taric</w:t>
                            </w:r>
                            <w:proofErr w:type="spellEnd"/>
                            <w:r>
                              <w:rPr>
                                <w:b/>
                                <w:bCs/>
                                <w:sz w:val="19"/>
                                <w:szCs w:val="19"/>
                              </w:rPr>
                              <w:t xml:space="preserve"> No.</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26" type="#_x0000_t202" style="position:absolute;left:0;text-align:left;margin-left:65.3pt;margin-top:1pt;width:136.8pt;height:26.6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5CTjAEAABYDAAAOAAAAZHJzL2Uyb0RvYy54bWysUttKAzEQfRf8h5B3u7XVKku3oogiiArV&#10;D0izSTewyYRM7G7/3km6bUXfxJdkMpczZ85kftPblm1UQAOu4uejMWfKSaiNW1f84/3h7JozjMLV&#10;ogWnKr5VyG8WpyfzzpdqAg20tQqMQByWna94E6MviwJlo6zAEXjlKKghWBHpGdZFHURH6LYtJuPx&#10;rOgg1D6AVIjkvd8F+SLja61kfNUaVWRtxYlbzGfI5yqdxWIuynUQvjFyoCH+wMIK46jpAepeRME+&#10;g/kFZY0MgKDjSIItQGsjVZ6Bpjkf/5hm2Qiv8iwkDvqDTPh/sPJl8xaYqSs+48wJSyvKXdksSdN5&#10;LClj6Skn9nfQ04r3fiRnmrjXwaabZmEUJ5G3B2FVH5lMRVfTq+mMQpJi0+n1xeVlgimO1T5gfFRg&#10;WTIqHmhxWU+xeca4S92npGYOHkzbJn+iuKOSrNiv+oH3Cuot0W6fHMmVVr83wt5YDUYCRH/7GQk0&#10;90pIu/KhAYmf2Q4fJW33+ztnHb/z4gsAAP//AwBQSwMEFAAGAAgAAAAhABV5fw3cAAAACAEAAA8A&#10;AABkcnMvZG93bnJldi54bWxMjzFPwzAUhHck/oP1kFgQtZO2EYQ4FUKwsFFY2Nz4kUTYz1HsJqG/&#10;nsdEx9Od7r6rdot3YsIx9oE0ZCsFAqkJtqdWw8f7y+0diJgMWeMCoYYfjLCrLy8qU9ow0xtO+9QK&#10;LqFYGg1dSkMpZWw69CauwoDE3lcYvUksx1ba0cxc7p3MlSqkNz3xQmcGfOqw+d4fvYZieR5uXu8x&#10;n0+Nm+jzlGUJM62vr5bHBxAJl/Qfhj98RoeamQ7hSDYKx3qtCo5qyPkS+xu1yUEcNGy3a5B1Jc8P&#10;1L8AAAD//wMAUEsBAi0AFAAGAAgAAAAhALaDOJL+AAAA4QEAABMAAAAAAAAAAAAAAAAAAAAAAFtD&#10;b250ZW50X1R5cGVzXS54bWxQSwECLQAUAAYACAAAACEAOP0h/9YAAACUAQAACwAAAAAAAAAAAAAA&#10;AAAvAQAAX3JlbHMvLnJlbHNQSwECLQAUAAYACAAAACEAUmuQk4wBAAAWAwAADgAAAAAAAAAAAAAA&#10;AAAuAgAAZHJzL2Uyb0RvYy54bWxQSwECLQAUAAYACAAAACEAFXl/DdwAAAAIAQAADwAAAAAAAAAA&#10;AAAAAADmAwAAZHJzL2Rvd25yZXYueG1sUEsFBgAAAAAEAAQA8wAAAO8EAAAAAA==&#10;" filled="f" stroked="f">
                <v:textbox style="mso-fit-shape-to-text:t" inset="0,0,0,0">
                  <w:txbxContent>
                    <w:p w:rsidR="00F17273" w:rsidRDefault="008942A6">
                      <w:pPr>
                        <w:pStyle w:val="Bodytext20"/>
                        <w:shd w:val="clear" w:color="auto" w:fill="auto"/>
                        <w:spacing w:line="264" w:lineRule="auto"/>
                        <w:rPr>
                          <w:sz w:val="19"/>
                          <w:szCs w:val="19"/>
                        </w:rPr>
                      </w:pPr>
                      <w:r>
                        <w:rPr>
                          <w:b/>
                          <w:bCs/>
                          <w:sz w:val="19"/>
                          <w:szCs w:val="19"/>
                        </w:rPr>
                        <w:t>Číslo Název produktu/ pro</w:t>
                      </w:r>
                      <w:r>
                        <w:rPr>
                          <w:b/>
                          <w:bCs/>
                          <w:sz w:val="19"/>
                          <w:szCs w:val="19"/>
                        </w:rPr>
                        <w:t>duktu SKP/</w:t>
                      </w:r>
                      <w:proofErr w:type="spellStart"/>
                      <w:r>
                        <w:rPr>
                          <w:b/>
                          <w:bCs/>
                          <w:sz w:val="19"/>
                          <w:szCs w:val="19"/>
                        </w:rPr>
                        <w:t>Taric</w:t>
                      </w:r>
                      <w:proofErr w:type="spellEnd"/>
                      <w:r>
                        <w:rPr>
                          <w:b/>
                          <w:bCs/>
                          <w:sz w:val="19"/>
                          <w:szCs w:val="19"/>
                        </w:rPr>
                        <w:t xml:space="preserve"> No.</w:t>
                      </w:r>
                    </w:p>
                  </w:txbxContent>
                </v:textbox>
                <w10:wrap type="square" side="right" anchorx="page"/>
              </v:shape>
            </w:pict>
          </mc:Fallback>
        </mc:AlternateContent>
      </w:r>
      <w:r>
        <w:rPr>
          <w:b/>
          <w:bCs/>
          <w:sz w:val="19"/>
          <w:szCs w:val="19"/>
        </w:rPr>
        <w:t>Počet</w:t>
      </w:r>
      <w:r>
        <w:rPr>
          <w:b/>
          <w:bCs/>
          <w:sz w:val="19"/>
          <w:szCs w:val="19"/>
        </w:rPr>
        <w:tab/>
        <w:t>Počátek</w:t>
      </w:r>
      <w:r>
        <w:rPr>
          <w:b/>
          <w:bCs/>
          <w:sz w:val="19"/>
          <w:szCs w:val="19"/>
        </w:rPr>
        <w:tab/>
        <w:t>Konec</w:t>
      </w:r>
      <w:r>
        <w:rPr>
          <w:b/>
          <w:bCs/>
          <w:sz w:val="19"/>
          <w:szCs w:val="19"/>
        </w:rPr>
        <w:tab/>
        <w:t>Nájemné/kus</w:t>
      </w:r>
    </w:p>
    <w:p w:rsidR="00F17273" w:rsidRDefault="008942A6">
      <w:pPr>
        <w:pStyle w:val="Bodytext20"/>
        <w:shd w:val="clear" w:color="auto" w:fill="auto"/>
        <w:tabs>
          <w:tab w:val="left" w:pos="3924"/>
        </w:tabs>
        <w:spacing w:line="240" w:lineRule="auto"/>
        <w:ind w:left="1540"/>
        <w:rPr>
          <w:sz w:val="19"/>
          <w:szCs w:val="19"/>
        </w:rPr>
      </w:pPr>
      <w:r>
        <w:rPr>
          <w:b/>
          <w:bCs/>
          <w:sz w:val="19"/>
          <w:szCs w:val="19"/>
        </w:rPr>
        <w:t>pronajatých smlouvy</w:t>
      </w:r>
      <w:r>
        <w:rPr>
          <w:b/>
          <w:bCs/>
          <w:sz w:val="19"/>
          <w:szCs w:val="19"/>
        </w:rPr>
        <w:tab/>
      </w:r>
      <w:proofErr w:type="spellStart"/>
      <w:r>
        <w:rPr>
          <w:b/>
          <w:bCs/>
          <w:sz w:val="19"/>
          <w:szCs w:val="19"/>
        </w:rPr>
        <w:t>smlouvy</w:t>
      </w:r>
      <w:proofErr w:type="spellEnd"/>
    </w:p>
    <w:p w:rsidR="00F17273" w:rsidRDefault="001C1521">
      <w:pPr>
        <w:pStyle w:val="Bodytext20"/>
        <w:pBdr>
          <w:bottom w:val="single" w:sz="4" w:space="0" w:color="auto"/>
        </w:pBdr>
        <w:shd w:val="clear" w:color="auto" w:fill="auto"/>
        <w:spacing w:after="100" w:line="240" w:lineRule="auto"/>
        <w:ind w:left="1820" w:firstLine="20"/>
        <w:rPr>
          <w:sz w:val="19"/>
          <w:szCs w:val="19"/>
        </w:rPr>
      </w:pPr>
      <w:r>
        <w:rPr>
          <w:noProof/>
        </w:rPr>
        <mc:AlternateContent>
          <mc:Choice Requires="wps">
            <w:drawing>
              <wp:anchor distT="4203700" distB="0" distL="156845" distR="114300" simplePos="0" relativeHeight="125829415" behindDoc="0" locked="0" layoutInCell="1" allowOverlap="1">
                <wp:simplePos x="0" y="0"/>
                <wp:positionH relativeFrom="page">
                  <wp:posOffset>838200</wp:posOffset>
                </wp:positionH>
                <wp:positionV relativeFrom="paragraph">
                  <wp:posOffset>4417060</wp:posOffset>
                </wp:positionV>
                <wp:extent cx="6422390" cy="971550"/>
                <wp:effectExtent l="0" t="0" r="0" b="0"/>
                <wp:wrapTopAndBottom/>
                <wp:docPr id="44" name="Shape 44"/>
                <wp:cNvGraphicFramePr/>
                <a:graphic xmlns:a="http://schemas.openxmlformats.org/drawingml/2006/main">
                  <a:graphicData uri="http://schemas.microsoft.com/office/word/2010/wordprocessingShape">
                    <wps:wsp>
                      <wps:cNvSpPr txBox="1"/>
                      <wps:spPr>
                        <a:xfrm>
                          <a:off x="0" y="0"/>
                          <a:ext cx="6422390" cy="971550"/>
                        </a:xfrm>
                        <a:prstGeom prst="rect">
                          <a:avLst/>
                        </a:prstGeom>
                        <a:noFill/>
                      </wps:spPr>
                      <wps:txbx>
                        <w:txbxContent>
                          <w:p w:rsidR="001C1521" w:rsidRDefault="001C1521"/>
                        </w:txbxContent>
                      </wps:txbx>
                      <wps:bodyPr lIns="0" tIns="0" rIns="0" bIns="0">
                        <a:noAutofit/>
                      </wps:bodyPr>
                    </wps:wsp>
                  </a:graphicData>
                </a:graphic>
                <wp14:sizeRelV relativeFrom="margin">
                  <wp14:pctHeight>0</wp14:pctHeight>
                </wp14:sizeRelV>
              </wp:anchor>
            </w:drawing>
          </mc:Choice>
          <mc:Fallback>
            <w:pict>
              <v:shape id="Shape 44" o:spid="_x0000_s1027" type="#_x0000_t202" style="position:absolute;left:0;text-align:left;margin-left:66pt;margin-top:347.8pt;width:505.7pt;height:76.5pt;z-index:125829415;visibility:visible;mso-wrap-style:square;mso-height-percent:0;mso-wrap-distance-left:12.35pt;mso-wrap-distance-top:331pt;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NbkQEAAB8DAAAOAAAAZHJzL2Uyb0RvYy54bWysUsFOAjEQvZv4D03vsoCAsmEhGoIxMWqC&#10;fkDptmyTbadpC7v8vdPCgtGb8dKdzsy+ee9NZ4tW12QvnFdgCjro9SkRhkOpzLagnx+rm3tKfGCm&#10;ZDUYUdCD8HQxv76aNTYXQ6igLoUjCGJ83tiCViHYPMs8r4RmvgdWGCxKcJoFvLptVjrWILqus2G/&#10;P8kacKV1wIX3mF0ei3Se8KUUPLxJ6UUgdUGRW0inS+cmntl8xvKtY7ZS/ESD/YGFZsrg0DPUkgVG&#10;dk79gtKKO/AgQ4+DzkBKxUXSgGoG/R9q1hWzImlBc7w92+T/D5a/7t8dUWVBRyNKDNO4ozSW4B3N&#10;aazPsWdtsSu0j9Dikru8x2TU3Eqn4xfVEKyjzYeztaINhGNyMhoOb6dY4lib3g3G4+R9dvnbOh+e&#10;BGgSg4I6XF1ylO1ffEAm2Nq1xGEGVqquYz5SPFKJUWg3bdJzprmB8oDs62eDvsU30AWuCzan4Ij7&#10;sAsgVRoZAY+/n+bgFhKT04uJa/5+T12Xdz3/AgAA//8DAFBLAwQUAAYACAAAACEApzMNduEAAAAM&#10;AQAADwAAAGRycy9kb3ducmV2LnhtbEyPMU/DMBSEdyT+g/WQ2KjTNlhpiFNVCCYkRBoGRid+TazG&#10;zyF22/DvcScYT3e6+67YznZgZ5y8cSRhuUiAIbVOG+okfNavDxkwHxRpNThCCT/oYVve3hQq1+5C&#10;FZ73oWOxhHyuJPQhjDnnvu3RKr9wI1L0Dm6yKkQ5dVxP6hLL7cBXSSK4VYbiQq9GfO6xPe5PVsLu&#10;i6oX8/3efFSHytT1JqE3cZTy/m7ePQELOIe/MFzxIzqUkalxJ9KeDVGvV/FLkCA2jwLYNbFM1ymw&#10;RkKWZgJ4WfD/J8pfAAAA//8DAFBLAQItABQABgAIAAAAIQC2gziS/gAAAOEBAAATAAAAAAAAAAAA&#10;AAAAAAAAAABbQ29udGVudF9UeXBlc10ueG1sUEsBAi0AFAAGAAgAAAAhADj9If/WAAAAlAEAAAsA&#10;AAAAAAAAAAAAAAAALwEAAF9yZWxzLy5yZWxzUEsBAi0AFAAGAAgAAAAhAN3sQ1uRAQAAHwMAAA4A&#10;AAAAAAAAAAAAAAAALgIAAGRycy9lMm9Eb2MueG1sUEsBAi0AFAAGAAgAAAAhAKczDXbhAAAADAEA&#10;AA8AAAAAAAAAAAAAAAAA6wMAAGRycy9kb3ducmV2LnhtbFBLBQYAAAAABAAEAPMAAAD5BAAAAAA=&#10;" filled="f" stroked="f">
                <v:textbox inset="0,0,0,0">
                  <w:txbxContent>
                    <w:p w:rsidR="001C1521" w:rsidRDefault="001C1521"/>
                  </w:txbxContent>
                </v:textbox>
                <w10:wrap type="topAndBottom" anchorx="page"/>
              </v:shape>
            </w:pict>
          </mc:Fallback>
        </mc:AlternateContent>
      </w:r>
      <w:r>
        <w:rPr>
          <w:noProof/>
        </w:rPr>
        <mc:AlternateContent>
          <mc:Choice Requires="wps">
            <w:drawing>
              <wp:anchor distT="3853180" distB="668020" distL="4491355" distR="1440180" simplePos="0" relativeHeight="125829407" behindDoc="0" locked="0" layoutInCell="1" allowOverlap="1">
                <wp:simplePos x="0" y="0"/>
                <wp:positionH relativeFrom="page">
                  <wp:posOffset>1200150</wp:posOffset>
                </wp:positionH>
                <wp:positionV relativeFrom="paragraph">
                  <wp:posOffset>4026535</wp:posOffset>
                </wp:positionV>
                <wp:extent cx="5029200" cy="247015"/>
                <wp:effectExtent l="0" t="0" r="0" b="0"/>
                <wp:wrapTopAndBottom/>
                <wp:docPr id="36" name="Shape 36"/>
                <wp:cNvGraphicFramePr/>
                <a:graphic xmlns:a="http://schemas.openxmlformats.org/drawingml/2006/main">
                  <a:graphicData uri="http://schemas.microsoft.com/office/word/2010/wordprocessingShape">
                    <wps:wsp>
                      <wps:cNvSpPr txBox="1"/>
                      <wps:spPr>
                        <a:xfrm>
                          <a:off x="0" y="0"/>
                          <a:ext cx="5029200" cy="247015"/>
                        </a:xfrm>
                        <a:prstGeom prst="rect">
                          <a:avLst/>
                        </a:prstGeom>
                        <a:noFill/>
                      </wps:spPr>
                      <wps:txbx>
                        <w:txbxContent>
                          <w:p w:rsidR="00F17273" w:rsidRDefault="001C1521" w:rsidP="001C1521">
                            <w:pPr>
                              <w:pStyle w:val="Bodytext40"/>
                              <w:shd w:val="clear" w:color="auto" w:fill="auto"/>
                              <w:ind w:left="0"/>
                              <w:jc w:val="left"/>
                            </w:pPr>
                            <w:r>
                              <w:t xml:space="preserve">za Linde </w:t>
                            </w:r>
                            <w:proofErr w:type="spellStart"/>
                            <w:r>
                              <w:t>Gas</w:t>
                            </w:r>
                            <w:proofErr w:type="spellEnd"/>
                            <w:r>
                              <w:t xml:space="preserve"> a.s.                                                                                                               </w:t>
                            </w:r>
                            <w:r w:rsidR="008942A6">
                              <w:t>za zákazníka</w:t>
                            </w:r>
                            <w:r w:rsidR="008942A6">
                              <w:br/>
                              <w:t>(jméno/</w:t>
                            </w:r>
                            <w:proofErr w:type="gramStart"/>
                            <w:r w:rsidR="008942A6">
                              <w:t>podpis)</w:t>
                            </w:r>
                            <w:r>
                              <w:t xml:space="preserve">   </w:t>
                            </w:r>
                            <w:proofErr w:type="gramEnd"/>
                            <w:r>
                              <w:t xml:space="preserve">                                                                                                                (jméno/podpis)</w:t>
                            </w:r>
                          </w:p>
                        </w:txbxContent>
                      </wps:txbx>
                      <wps:bodyPr wrap="square" lIns="0" tIns="0" rIns="0" bIns="0"/>
                    </wps:wsp>
                  </a:graphicData>
                </a:graphic>
                <wp14:sizeRelH relativeFrom="margin">
                  <wp14:pctWidth>0</wp14:pctWidth>
                </wp14:sizeRelH>
              </wp:anchor>
            </w:drawing>
          </mc:Choice>
          <mc:Fallback>
            <w:pict>
              <v:shape id="Shape 36" o:spid="_x0000_s1028" type="#_x0000_t202" style="position:absolute;left:0;text-align:left;margin-left:94.5pt;margin-top:317.05pt;width:396pt;height:19.45pt;z-index:125829407;visibility:visible;mso-wrap-style:square;mso-width-percent:0;mso-wrap-distance-left:353.65pt;mso-wrap-distance-top:303.4pt;mso-wrap-distance-right:113.4pt;mso-wrap-distance-bottom:52.6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pBkQEAABMDAAAOAAAAZHJzL2Uyb0RvYy54bWysUl1v0zAUfUfaf7D8viYNbEDUdBKahpAm&#10;QBr8ANexG0uxr7nXa9J/z7XbdBO8IV6c+5Xjc8715m72ozgYJAehk+tVLYUJGnoX9p38+ePh+oMU&#10;lFTo1QjBdPJoSN5tr95sptiaBgYYe4OCQQK1U+zkkFJsq4r0YLyiFUQTuGkBvUqc4r7qUU2M7seq&#10;qevbagLsI4I2RFy9PzXltuBba3T6Zi2ZJMZOMrdUTiznLp/VdqPaPao4OH2mof6BhVcu8KUXqHuV&#10;lHhG9xeUdxqBwKaVBl+BtU6booHVrOs/1DwNKpqihc2heLGJ/h+s/nr4jsL1nXx7K0VQnndUrhWc&#10;szlTpJZnniJPpfkTzLzkpU5czJpniz5/WY3gPtt8vFhr5iQ0F2/q5iPvSwrNvebd+3p9k2Gql78j&#10;UvpswIscdBJ5dcVRdXikdBpdRvJlAR7cOOZ6pniikqM07+aip1lo7qA/MvuJl9xJ+vWs0Egxfgns&#10;Yn4RS4BLsDsHCzY7X4ieX0le7eu8MHh5y9vfAAAA//8DAFBLAwQUAAYACAAAACEAwIyBOd8AAAAL&#10;AQAADwAAAGRycy9kb3ducmV2LnhtbEyPwU7DMBBE70j8g7VI3KgdikIS4lQVghMSIg0Hjk7sJlbj&#10;dYjdNvw9y4keZ3Y0+6bcLG5kJzMH61FCshLADHZeW+wlfDavdxmwEBVqNXo0En5MgE11fVWqQvsz&#10;1ua0iz2jEgyFkjDEOBWch24wToWVnwzSbe9npyLJued6VmcqdyO/FyLlTlmkD4OazPNgusPu6CRs&#10;v7B+sd/v7Ue9r23T5ALf0oOUtzfL9glYNEv8D8MfPqFDRUytP6IObCSd5bQlSkjXDwkwSuRZQk5L&#10;zuNaAK9Kfrmh+gUAAP//AwBQSwECLQAUAAYACAAAACEAtoM4kv4AAADhAQAAEwAAAAAAAAAAAAAA&#10;AAAAAAAAW0NvbnRlbnRfVHlwZXNdLnhtbFBLAQItABQABgAIAAAAIQA4/SH/1gAAAJQBAAALAAAA&#10;AAAAAAAAAAAAAC8BAABfcmVscy8ucmVsc1BLAQItABQABgAIAAAAIQCgjipBkQEAABMDAAAOAAAA&#10;AAAAAAAAAAAAAC4CAABkcnMvZTJvRG9jLnhtbFBLAQItABQABgAIAAAAIQDAjIE53wAAAAsBAAAP&#10;AAAAAAAAAAAAAAAAAOsDAABkcnMvZG93bnJldi54bWxQSwUGAAAAAAQABADzAAAA9wQAAAAA&#10;" filled="f" stroked="f">
                <v:textbox inset="0,0,0,0">
                  <w:txbxContent>
                    <w:p w:rsidR="00F17273" w:rsidRDefault="001C1521" w:rsidP="001C1521">
                      <w:pPr>
                        <w:pStyle w:val="Bodytext40"/>
                        <w:shd w:val="clear" w:color="auto" w:fill="auto"/>
                        <w:ind w:left="0"/>
                        <w:jc w:val="left"/>
                      </w:pPr>
                      <w:r>
                        <w:t xml:space="preserve">za Linde </w:t>
                      </w:r>
                      <w:proofErr w:type="spellStart"/>
                      <w:r>
                        <w:t>Gas</w:t>
                      </w:r>
                      <w:proofErr w:type="spellEnd"/>
                      <w:r>
                        <w:t xml:space="preserve"> a.s.                                                                                                               </w:t>
                      </w:r>
                      <w:r w:rsidR="008942A6">
                        <w:t>za zákazníka</w:t>
                      </w:r>
                      <w:r w:rsidR="008942A6">
                        <w:br/>
                        <w:t>(jméno/</w:t>
                      </w:r>
                      <w:proofErr w:type="gramStart"/>
                      <w:r w:rsidR="008942A6">
                        <w:t>podpis)</w:t>
                      </w:r>
                      <w:r>
                        <w:t xml:space="preserve">   </w:t>
                      </w:r>
                      <w:proofErr w:type="gramEnd"/>
                      <w:r>
                        <w:t xml:space="preserve">                                                                                                                (jméno/podpis)</w:t>
                      </w:r>
                    </w:p>
                  </w:txbxContent>
                </v:textbox>
                <w10:wrap type="topAndBottom" anchorx="page"/>
              </v:shape>
            </w:pict>
          </mc:Fallback>
        </mc:AlternateContent>
      </w:r>
      <w:r w:rsidR="008942A6">
        <w:rPr>
          <w:b/>
          <w:bCs/>
          <w:sz w:val="19"/>
          <w:szCs w:val="19"/>
        </w:rPr>
        <w:t>kusů</w:t>
      </w:r>
    </w:p>
    <w:p w:rsidR="00F17273" w:rsidRDefault="001C1521">
      <w:pPr>
        <w:spacing w:line="14" w:lineRule="exact"/>
      </w:pPr>
      <w:r>
        <w:rPr>
          <w:rFonts w:ascii="Arial" w:eastAsia="Arial" w:hAnsi="Arial" w:cs="Arial"/>
          <w:noProof/>
          <w:sz w:val="18"/>
          <w:szCs w:val="18"/>
        </w:rPr>
        <mc:AlternateContent>
          <mc:Choice Requires="wps">
            <w:drawing>
              <wp:anchor distT="0" distB="0" distL="0" distR="0" simplePos="0" relativeHeight="125829399" behindDoc="0" locked="0" layoutInCell="1" allowOverlap="1">
                <wp:simplePos x="0" y="0"/>
                <wp:positionH relativeFrom="page">
                  <wp:posOffset>1150620</wp:posOffset>
                </wp:positionH>
                <wp:positionV relativeFrom="paragraph">
                  <wp:posOffset>3129280</wp:posOffset>
                </wp:positionV>
                <wp:extent cx="1718945" cy="191770"/>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1718945" cy="191770"/>
                        </a:xfrm>
                        <a:prstGeom prst="rect">
                          <a:avLst/>
                        </a:prstGeom>
                        <a:noFill/>
                      </wps:spPr>
                      <wps:txbx>
                        <w:txbxContent>
                          <w:p w:rsidR="00F17273" w:rsidRDefault="001C1521">
                            <w:pPr>
                              <w:pStyle w:val="Picturecaption0"/>
                              <w:shd w:val="clear" w:color="auto" w:fill="auto"/>
                              <w:spacing w:line="240" w:lineRule="auto"/>
                              <w:rPr>
                                <w:sz w:val="17"/>
                                <w:szCs w:val="17"/>
                              </w:rPr>
                            </w:pPr>
                            <w:r>
                              <w:rPr>
                                <w:sz w:val="17"/>
                                <w:szCs w:val="17"/>
                              </w:rPr>
                              <w:t>Datum</w:t>
                            </w:r>
                          </w:p>
                        </w:txbxContent>
                      </wps:txbx>
                      <wps:bodyPr lIns="0" tIns="0" rIns="0" bIns="0">
                        <a:spAutoFit/>
                      </wps:bodyPr>
                    </wps:wsp>
                  </a:graphicData>
                </a:graphic>
              </wp:anchor>
            </w:drawing>
          </mc:Choice>
          <mc:Fallback>
            <w:pict>
              <v:shape id="Shape 28" o:spid="_x0000_s1029" type="#_x0000_t202" style="position:absolute;margin-left:90.6pt;margin-top:246.4pt;width:135.35pt;height:15.1pt;z-index:12582939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1DlgEAAB8DAAAOAAAAZHJzL2Uyb0RvYy54bWysUttuGjEQfa/Uf7D8XpalSQkrFtQKEUWq&#10;2kikH2C8Nmtp7bE8hl3+PmPDkih9q/pij+dy5swZL9eD7dhJBTTgal5OppwpJ6Ex7lDzPy/bLw+c&#10;YRSuER04VfOzQr5eff607H2lZtBC16jACMRh1fuatzH6qihQtsoKnIBXjoIaghWRnuFQNEH0hG67&#10;Yjadfit6CI0PIBUieTeXIF9lfK2VjL+1RhVZV3PiFvMZ8rlPZ7FaiuoQhG+NvNIQ/8DCCuOo6Q1q&#10;I6Jgx2D+grJGBkDQcSLBFqC1kSrPQNOU0w/T7FrhVZ6FxEF/kwn/H6z8dXoOzDQ1n9GmnLC0o9yW&#10;0ZvE6T1WlLPzlBWHHzDQkkc/kjPNPOhg003TMIqTzOebtGqITKaiefmwuLvnTFKsXJTzeda+eKv2&#10;AeOjAsuSUfNAq8uKitNPjMSEUseU1MzB1nRd8ieKFyrJisN+yPN8HWnuoTkT++7JkW7pD4xGGI39&#10;1Ui46L8fI2HnlgnwUn7tQ1vITK4/Jq35/Ttnvf3r1SsAAAD//wMAUEsDBBQABgAIAAAAIQBieiW7&#10;3gAAAAsBAAAPAAAAZHJzL2Rvd25yZXYueG1sTI8xT8MwEIV3JP6DdUgsiDo2bdWEOBVCsLBRWNjc&#10;5Egi7HMUu0nor+eYYHy6T+++V+4X78SEY+wDGVCrDARSHZqeWgPvb8+3OxAxWWqsC4QGvjHCvrq8&#10;KG3RhJlecTqkVnAJxcIa6FIaCilj3aG3cRUGJL59htHbxHFsZTPamcu9kzrLttLbnvhDZwd87LD+&#10;Opy8ge3yNNy85Kjnc+0m+jgrlVAZc321PNyDSLikPxh+9VkdKnY6hhM1UTjOO6UZNbDONW9gYr1R&#10;OYijgY2+y0BWpfy/ofoBAAD//wMAUEsBAi0AFAAGAAgAAAAhALaDOJL+AAAA4QEAABMAAAAAAAAA&#10;AAAAAAAAAAAAAFtDb250ZW50X1R5cGVzXS54bWxQSwECLQAUAAYACAAAACEAOP0h/9YAAACUAQAA&#10;CwAAAAAAAAAAAAAAAAAvAQAAX3JlbHMvLnJlbHNQSwECLQAUAAYACAAAACEAhSFtQ5YBAAAfAwAA&#10;DgAAAAAAAAAAAAAAAAAuAgAAZHJzL2Uyb0RvYy54bWxQSwECLQAUAAYACAAAACEAYnolu94AAAAL&#10;AQAADwAAAAAAAAAAAAAAAADwAwAAZHJzL2Rvd25yZXYueG1sUEsFBgAAAAAEAAQA8wAAAPsEAAAA&#10;AA==&#10;" filled="f" stroked="f">
                <v:textbox style="mso-fit-shape-to-text:t" inset="0,0,0,0">
                  <w:txbxContent>
                    <w:p w:rsidR="00F17273" w:rsidRDefault="001C1521">
                      <w:pPr>
                        <w:pStyle w:val="Picturecaption0"/>
                        <w:shd w:val="clear" w:color="auto" w:fill="auto"/>
                        <w:spacing w:line="240" w:lineRule="auto"/>
                        <w:rPr>
                          <w:sz w:val="17"/>
                          <w:szCs w:val="17"/>
                        </w:rPr>
                      </w:pPr>
                      <w:r>
                        <w:rPr>
                          <w:sz w:val="17"/>
                          <w:szCs w:val="17"/>
                        </w:rPr>
                        <w:t>Datum</w:t>
                      </w:r>
                    </w:p>
                  </w:txbxContent>
                </v:textbox>
                <w10:wrap type="topAndBottom" anchorx="page"/>
              </v:shape>
            </w:pict>
          </mc:Fallback>
        </mc:AlternateContent>
      </w:r>
      <w:r w:rsidR="008942A6">
        <w:rPr>
          <w:rFonts w:ascii="Arial" w:eastAsia="Arial" w:hAnsi="Arial" w:cs="Arial"/>
          <w:noProof/>
          <w:sz w:val="18"/>
          <w:szCs w:val="18"/>
        </w:rPr>
        <mc:AlternateContent>
          <mc:Choice Requires="wps">
            <w:drawing>
              <wp:anchor distT="15240" distB="3977640" distL="114300" distR="6036310" simplePos="0" relativeHeight="125829380" behindDoc="0" locked="0" layoutInCell="1" allowOverlap="1">
                <wp:simplePos x="0" y="0"/>
                <wp:positionH relativeFrom="page">
                  <wp:posOffset>795655</wp:posOffset>
                </wp:positionH>
                <wp:positionV relativeFrom="paragraph">
                  <wp:posOffset>24130</wp:posOffset>
                </wp:positionV>
                <wp:extent cx="542290" cy="774065"/>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542290" cy="774065"/>
                        </a:xfrm>
                        <a:prstGeom prst="rect">
                          <a:avLst/>
                        </a:prstGeom>
                        <a:noFill/>
                      </wps:spPr>
                      <wps:txbx>
                        <w:txbxContent>
                          <w:p w:rsidR="00F17273" w:rsidRDefault="008942A6">
                            <w:pPr>
                              <w:pStyle w:val="Bodytext20"/>
                              <w:shd w:val="clear" w:color="auto" w:fill="auto"/>
                              <w:spacing w:line="360" w:lineRule="auto"/>
                              <w:rPr>
                                <w:sz w:val="17"/>
                                <w:szCs w:val="17"/>
                              </w:rPr>
                            </w:pPr>
                            <w:r>
                              <w:rPr>
                                <w:sz w:val="17"/>
                                <w:szCs w:val="17"/>
                              </w:rPr>
                              <w:t>7450000 7450200 7450300 2</w:t>
                            </w:r>
                          </w:p>
                        </w:txbxContent>
                      </wps:txbx>
                      <wps:bodyPr lIns="0" tIns="0" rIns="0" bIns="0"/>
                    </wps:wsp>
                  </a:graphicData>
                </a:graphic>
              </wp:anchor>
            </w:drawing>
          </mc:Choice>
          <mc:Fallback>
            <w:pict>
              <v:shape id="Shape 8" o:spid="_x0000_s1030" type="#_x0000_t202" style="position:absolute;margin-left:62.65pt;margin-top:1.9pt;width:42.7pt;height:60.95pt;z-index:125829380;visibility:visible;mso-wrap-style:square;mso-wrap-distance-left:9pt;mso-wrap-distance-top:1.2pt;mso-wrap-distance-right:475.3pt;mso-wrap-distance-bottom:313.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2HQgwEAAAIDAAAOAAAAZHJzL2Uyb0RvYy54bWysUstOwzAQvCPxD5bvNGnVF1HTSqgqQkKA&#10;VPgA17EbS7HXsk2T/j1rt2kR3BAXZ727mZ2Z9WLV6YYchPMKTEmHg5wSYThUyuxL+vG+uZtT4gMz&#10;FWvAiJIehaer5e3NorWFGEENTSUcQRDji9aWtA7BFlnmeS008wOwwmBRgtMs4NXts8qxFtF1k43y&#10;fJq14CrrgAvvMbs+Feky4UspeHiV0otAmpIit5BOl85dPLPlghV7x2yt+JkG+wMLzZTBoReoNQuM&#10;fDr1C0or7sCDDAMOOgMpFRdJA6oZ5j/UbGtmRdKC5nh7scn/Hyx/Obw5oqqS4qIM07iiNJXMozWt&#10;9QV2bC32hO4BOlxxn/eYjIo76XT8ohaCdTT5eDFWdIFwTE7Go9E9VjiWZrNxPp1ElOz6s3U+PArQ&#10;JAYldbi3ZCc7PPtwau1b4iwDG9U0MR8ZnpjEKHS7LokZ9yx3UB2RfPNk0LT4APrA9cHuHPRoaHSi&#10;dn4UcZPf72nm9ekuvwAAAP//AwBQSwMEFAAGAAgAAAAhAKrb1WfdAAAACQEAAA8AAABkcnMvZG93&#10;bnJldi54bWxMj81OwzAQhO9IvIO1SNyo3VS0NMSpKgQnJEQaDj068TaJGq9D7Lbh7Vm4wHH0jeYn&#10;20yuF2ccQ+dJw3ymQCDV3nbUaPgoX+4eQIRoyJreE2r4wgCb/PoqM6n1FyrwvIuN4BAKqdHQxjik&#10;Uoa6RWfCzA9IzA5+dCayHBtpR3PhcNfLRKmldKYjbmjNgE8t1sfdyWnY7ql47j7fqvfiUHRluVb0&#10;ujxqfXszbR9BRJzinxl+5vN0yHlT5U9kg+hZJ/cLtmpY8APmyVytQFS/YAUyz+T/B/k3AAAA//8D&#10;AFBLAQItABQABgAIAAAAIQC2gziS/gAAAOEBAAATAAAAAAAAAAAAAAAAAAAAAABbQ29udGVudF9U&#10;eXBlc10ueG1sUEsBAi0AFAAGAAgAAAAhADj9If/WAAAAlAEAAAsAAAAAAAAAAAAAAAAALwEAAF9y&#10;ZWxzLy5yZWxzUEsBAi0AFAAGAAgAAAAhAGwPYdCDAQAAAgMAAA4AAAAAAAAAAAAAAAAALgIAAGRy&#10;cy9lMm9Eb2MueG1sUEsBAi0AFAAGAAgAAAAhAKrb1WfdAAAACQEAAA8AAAAAAAAAAAAAAAAA3QMA&#10;AGRycy9kb3ducmV2LnhtbFBLBQYAAAAABAAEAPMAAADnBAAAAAA=&#10;" filled="f" stroked="f">
                <v:textbox inset="0,0,0,0">
                  <w:txbxContent>
                    <w:p w:rsidR="00F17273" w:rsidRDefault="008942A6">
                      <w:pPr>
                        <w:pStyle w:val="Bodytext20"/>
                        <w:shd w:val="clear" w:color="auto" w:fill="auto"/>
                        <w:spacing w:line="360" w:lineRule="auto"/>
                        <w:rPr>
                          <w:sz w:val="17"/>
                          <w:szCs w:val="17"/>
                        </w:rPr>
                      </w:pPr>
                      <w:r>
                        <w:rPr>
                          <w:sz w:val="17"/>
                          <w:szCs w:val="17"/>
                        </w:rPr>
                        <w:t>7450000 7450200 7450300 2</w:t>
                      </w:r>
                    </w:p>
                  </w:txbxContent>
                </v:textbox>
                <w10:wrap type="topAndBottom" anchorx="page"/>
              </v:shape>
            </w:pict>
          </mc:Fallback>
        </mc:AlternateContent>
      </w:r>
      <w:r w:rsidR="008942A6">
        <w:rPr>
          <w:rFonts w:ascii="Arial" w:eastAsia="Arial" w:hAnsi="Arial" w:cs="Arial"/>
          <w:noProof/>
          <w:sz w:val="18"/>
          <w:szCs w:val="18"/>
        </w:rPr>
        <mc:AlternateContent>
          <mc:Choice Requires="wps">
            <w:drawing>
              <wp:anchor distT="0" distB="4178935" distL="845820" distR="4164965" simplePos="0" relativeHeight="125829382" behindDoc="0" locked="0" layoutInCell="1" allowOverlap="1">
                <wp:simplePos x="0" y="0"/>
                <wp:positionH relativeFrom="page">
                  <wp:posOffset>1527175</wp:posOffset>
                </wp:positionH>
                <wp:positionV relativeFrom="paragraph">
                  <wp:posOffset>8890</wp:posOffset>
                </wp:positionV>
                <wp:extent cx="1682750" cy="597535"/>
                <wp:effectExtent l="0" t="0" r="0" b="0"/>
                <wp:wrapTopAndBottom/>
                <wp:docPr id="10" name="Shape 10"/>
                <wp:cNvGraphicFramePr/>
                <a:graphic xmlns:a="http://schemas.openxmlformats.org/drawingml/2006/main">
                  <a:graphicData uri="http://schemas.microsoft.com/office/word/2010/wordprocessingShape">
                    <wps:wsp>
                      <wps:cNvSpPr txBox="1"/>
                      <wps:spPr>
                        <a:xfrm>
                          <a:off x="0" y="0"/>
                          <a:ext cx="1682750" cy="597535"/>
                        </a:xfrm>
                        <a:prstGeom prst="rect">
                          <a:avLst/>
                        </a:prstGeom>
                        <a:noFill/>
                      </wps:spPr>
                      <wps:txbx>
                        <w:txbxContent>
                          <w:p w:rsidR="00F17273" w:rsidRDefault="008942A6">
                            <w:pPr>
                              <w:pStyle w:val="Bodytext20"/>
                              <w:shd w:val="clear" w:color="auto" w:fill="auto"/>
                              <w:spacing w:line="360" w:lineRule="auto"/>
                              <w:jc w:val="left"/>
                              <w:rPr>
                                <w:sz w:val="17"/>
                                <w:szCs w:val="17"/>
                              </w:rPr>
                            </w:pPr>
                            <w:r>
                              <w:rPr>
                                <w:sz w:val="17"/>
                                <w:szCs w:val="17"/>
                              </w:rPr>
                              <w:t>NÁJEM LAHVE TG-1 ROK NÁJEM LAHVE ACE-1 ROK NÁJEM LAHVE SG-1 ROK</w:t>
                            </w:r>
                          </w:p>
                        </w:txbxContent>
                      </wps:txbx>
                      <wps:bodyPr lIns="0" tIns="0" rIns="0" bIns="0"/>
                    </wps:wsp>
                  </a:graphicData>
                </a:graphic>
              </wp:anchor>
            </w:drawing>
          </mc:Choice>
          <mc:Fallback>
            <w:pict>
              <v:shape id="Shape 10" o:spid="_x0000_s1031" type="#_x0000_t202" style="position:absolute;margin-left:120.25pt;margin-top:.7pt;width:132.5pt;height:47.05pt;z-index:125829382;visibility:visible;mso-wrap-style:square;mso-wrap-distance-left:66.6pt;mso-wrap-distance-top:0;mso-wrap-distance-right:327.95pt;mso-wrap-distance-bottom:329.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SnhAEAAAUDAAAOAAAAZHJzL2Uyb0RvYy54bWysUlFLwzAQfhf8DyHvrtuk2yxrBzImgqgw&#10;/QFZmqyBJheSuHb/3ku2TtE38SW93F2/+77vslz1uiUH4bwCU9LJaEyJMBxqZfYlfX/b3Cwo8YGZ&#10;mrVgREmPwtNVdX217GwhptBAWwtHEMT4orMlbUKwRZZ53gjN/AisMFiU4DQLeHX7rHasQ3TdZtPx&#10;eJZ14GrrgAvvMbs+FWmV8KUUPLxI6UUgbUmRW0inS+cunlm1ZMXeMdsofqbB/sBCM2Vw6AVqzQIj&#10;H079gtKKO/Agw4iDzkBKxUXSgGom4x9qtg2zImlBc7y92OT/D5Y/H14dUTXuDu0xTOOO0liCdzSn&#10;s77Anq3FrtDfQ4+NQ95jMmrupdPxi2oI1hHneLFW9IHw+NNsMZ3nWOJYy+/m+W0eYbKvv63z4UGA&#10;JjEoqcPVJUfZ4cmHU+vQEocZ2Ki2jflI8UQlRqHf9UlPwo+ZHdRHZN8+GvQtvoEhcEOwOwcDGnqd&#10;qJ3fRVzm93ua+fV6q08AAAD//wMAUEsDBBQABgAIAAAAIQDSAN9v3AAAAAgBAAAPAAAAZHJzL2Rv&#10;d25yZXYueG1sTI/BTsMwEETvSPyDtUjcqE3VVDTEqSoEJyREGg4cnXibWI3XIXbb8PcsJzitRm80&#10;O1NsZz+IM07RBdJwv1AgkNpgHXUaPuqXuwcQMRmyZgiEGr4xwra8vipMbsOFKjzvUyc4hGJuNPQp&#10;jbmUse3Rm7gIIxKzQ5i8SSynTtrJXDjcD3Kp1Fp644g/9GbEpx7b4/7kNew+qXp2X2/Ne3WoXF1v&#10;FL2uj1rf3sy7RxAJ5/Rnht/6XB1K7tSEE9koBg3LlcrYymAFgnmmMtaNhg1fWRby/4DyBwAA//8D&#10;AFBLAQItABQABgAIAAAAIQC2gziS/gAAAOEBAAATAAAAAAAAAAAAAAAAAAAAAABbQ29udGVudF9U&#10;eXBlc10ueG1sUEsBAi0AFAAGAAgAAAAhADj9If/WAAAAlAEAAAsAAAAAAAAAAAAAAAAALwEAAF9y&#10;ZWxzLy5yZWxzUEsBAi0AFAAGAAgAAAAhAHOdNKeEAQAABQMAAA4AAAAAAAAAAAAAAAAALgIAAGRy&#10;cy9lMm9Eb2MueG1sUEsBAi0AFAAGAAgAAAAhANIA32/cAAAACAEAAA8AAAAAAAAAAAAAAAAA3gMA&#10;AGRycy9kb3ducmV2LnhtbFBLBQYAAAAABAAEAPMAAADnBAAAAAA=&#10;" filled="f" stroked="f">
                <v:textbox inset="0,0,0,0">
                  <w:txbxContent>
                    <w:p w:rsidR="00F17273" w:rsidRDefault="008942A6">
                      <w:pPr>
                        <w:pStyle w:val="Bodytext20"/>
                        <w:shd w:val="clear" w:color="auto" w:fill="auto"/>
                        <w:spacing w:line="360" w:lineRule="auto"/>
                        <w:jc w:val="left"/>
                        <w:rPr>
                          <w:sz w:val="17"/>
                          <w:szCs w:val="17"/>
                        </w:rPr>
                      </w:pPr>
                      <w:r>
                        <w:rPr>
                          <w:sz w:val="17"/>
                          <w:szCs w:val="17"/>
                        </w:rPr>
                        <w:t>NÁJEM LAHVE TG-1 ROK NÁJEM LAHVE ACE-1 ROK NÁJEM LAHVE SG-1 ROK</w:t>
                      </w:r>
                    </w:p>
                  </w:txbxContent>
                </v:textbox>
                <w10:wrap type="topAndBottom" anchorx="page"/>
              </v:shape>
            </w:pict>
          </mc:Fallback>
        </mc:AlternateContent>
      </w:r>
      <w:r w:rsidR="008942A6">
        <w:rPr>
          <w:rFonts w:ascii="Arial" w:eastAsia="Arial" w:hAnsi="Arial" w:cs="Arial"/>
          <w:noProof/>
          <w:sz w:val="18"/>
          <w:szCs w:val="18"/>
        </w:rPr>
        <mc:AlternateContent>
          <mc:Choice Requires="wps">
            <w:drawing>
              <wp:anchor distT="9525" distB="4227830" distL="3216910" distR="3244850" simplePos="0" relativeHeight="125829384" behindDoc="0" locked="0" layoutInCell="1" allowOverlap="1">
                <wp:simplePos x="0" y="0"/>
                <wp:positionH relativeFrom="page">
                  <wp:posOffset>3898265</wp:posOffset>
                </wp:positionH>
                <wp:positionV relativeFrom="paragraph">
                  <wp:posOffset>18415</wp:posOffset>
                </wp:positionV>
                <wp:extent cx="231775" cy="530225"/>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231775" cy="530225"/>
                        </a:xfrm>
                        <a:prstGeom prst="rect">
                          <a:avLst/>
                        </a:prstGeom>
                        <a:noFill/>
                      </wps:spPr>
                      <wps:txbx>
                        <w:txbxContent>
                          <w:p w:rsidR="00F17273" w:rsidRDefault="008942A6">
                            <w:pPr>
                              <w:pStyle w:val="Bodytext20"/>
                              <w:shd w:val="clear" w:color="auto" w:fill="auto"/>
                              <w:spacing w:after="80" w:line="240" w:lineRule="auto"/>
                              <w:jc w:val="left"/>
                              <w:rPr>
                                <w:sz w:val="17"/>
                                <w:szCs w:val="17"/>
                              </w:rPr>
                            </w:pPr>
                            <w:r>
                              <w:rPr>
                                <w:sz w:val="17"/>
                                <w:szCs w:val="17"/>
                              </w:rPr>
                              <w:t>38</w:t>
                            </w:r>
                          </w:p>
                          <w:p w:rsidR="00F17273" w:rsidRDefault="008942A6">
                            <w:pPr>
                              <w:pStyle w:val="Bodytext20"/>
                              <w:shd w:val="clear" w:color="auto" w:fill="auto"/>
                              <w:spacing w:after="80" w:line="240" w:lineRule="auto"/>
                              <w:jc w:val="left"/>
                              <w:rPr>
                                <w:sz w:val="17"/>
                                <w:szCs w:val="17"/>
                              </w:rPr>
                            </w:pPr>
                            <w:r>
                              <w:rPr>
                                <w:sz w:val="17"/>
                                <w:szCs w:val="17"/>
                              </w:rPr>
                              <w:t>5</w:t>
                            </w:r>
                          </w:p>
                          <w:p w:rsidR="00F17273" w:rsidRDefault="008942A6">
                            <w:pPr>
                              <w:pStyle w:val="Bodytext20"/>
                              <w:shd w:val="clear" w:color="auto" w:fill="auto"/>
                              <w:spacing w:after="80" w:line="240" w:lineRule="auto"/>
                              <w:jc w:val="left"/>
                              <w:rPr>
                                <w:sz w:val="17"/>
                                <w:szCs w:val="17"/>
                              </w:rPr>
                            </w:pPr>
                            <w:r>
                              <w:rPr>
                                <w:sz w:val="17"/>
                                <w:szCs w:val="17"/>
                              </w:rPr>
                              <w:t>10</w:t>
                            </w:r>
                          </w:p>
                        </w:txbxContent>
                      </wps:txbx>
                      <wps:bodyPr lIns="0" tIns="0" rIns="0" bIns="0"/>
                    </wps:wsp>
                  </a:graphicData>
                </a:graphic>
              </wp:anchor>
            </w:drawing>
          </mc:Choice>
          <mc:Fallback>
            <w:pict>
              <v:shape id="Shape 12" o:spid="_x0000_s1032" type="#_x0000_t202" style="position:absolute;margin-left:306.95pt;margin-top:1.45pt;width:18.25pt;height:41.75pt;z-index:125829384;visibility:visible;mso-wrap-style:square;mso-wrap-distance-left:253.3pt;mso-wrap-distance-top:.75pt;mso-wrap-distance-right:255.5pt;mso-wrap-distance-bottom:332.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0hhAEAAAQDAAAOAAAAZHJzL2Uyb0RvYy54bWysUlFrwjAQfh/sP4S8z9aKOopVGOIYjG3g&#10;9gNimthAkwtJZuu/3yVaHdvb2Et6ubt+933fZbHqdUsOwnkFpqLjUU6JMBxqZfYV/Xjf3N1T4gMz&#10;NWvBiIoehaer5e3NorOlKKCBthaOIIjxZWcr2oRgyyzzvBGa+RFYYbAowWkW8Or2We1Yh+i6zYo8&#10;n2UduNo64MJ7zK5PRbpM+FIKHl6l9CKQtqLILaTTpXMXz2y5YOXeMdsofqbB/sBCM2Vw6AVqzQIj&#10;n079gtKKO/Agw4iDzkBKxUXSgGrG+Q8124ZZkbSgOd5ebPL/B8tfDm+OqBp3V1BimMYdpbEE72hO&#10;Z32JPVuLXaF/gB4bh7zHZNTcS6fjF9UQrKPNx4u1og+EY7KYjOfzKSUcS9NJXhTTiJJdf7bOh0cB&#10;msSgog43lwxlh2cfTq1DS5xlYKPaNuYjwxOTGIV+1yc5s4HlDuojkm+fDNoWn8AQuCHYnYMBDa1O&#10;1M7PIu7y+z3NvD7e5RcAAAD//wMAUEsDBBQABgAIAAAAIQD1A8me3wAAAAgBAAAPAAAAZHJzL2Rv&#10;d25yZXYueG1sTI/BTsMwEETvSPyDtUjcqN1SrDbEqSoEJ6SKNBw4OvE2sRqvQ+y24e9xT3AarWY0&#10;8zbfTK5nZxyD9aRgPhPAkBpvLLUKPqu3hxWwEDUZ3XtCBT8YYFPc3uQ6M/5CJZ73sWWphEKmFXQx&#10;DhnnoenQ6TDzA1LyDn50OqZzbLkZ9SWVu54vhJDcaUtpodMDvnTYHPcnp2D7ReWr/d7VH+WhtFW1&#10;FvQuj0rd303bZ2ARp/gXhit+QociMdX+RCawXoGcP65TVMEiSfLlk1gCqxWs5BJ4kfP/DxS/AAAA&#10;//8DAFBLAQItABQABgAIAAAAIQC2gziS/gAAAOEBAAATAAAAAAAAAAAAAAAAAAAAAABbQ29udGVu&#10;dF9UeXBlc10ueG1sUEsBAi0AFAAGAAgAAAAhADj9If/WAAAAlAEAAAsAAAAAAAAAAAAAAAAALwEA&#10;AF9yZWxzLy5yZWxzUEsBAi0AFAAGAAgAAAAhAM8kvSGEAQAABAMAAA4AAAAAAAAAAAAAAAAALgIA&#10;AGRycy9lMm9Eb2MueG1sUEsBAi0AFAAGAAgAAAAhAPUDyZ7fAAAACAEAAA8AAAAAAAAAAAAAAAAA&#10;3gMAAGRycy9kb3ducmV2LnhtbFBLBQYAAAAABAAEAPMAAADqBAAAAAA=&#10;" filled="f" stroked="f">
                <v:textbox inset="0,0,0,0">
                  <w:txbxContent>
                    <w:p w:rsidR="00F17273" w:rsidRDefault="008942A6">
                      <w:pPr>
                        <w:pStyle w:val="Bodytext20"/>
                        <w:shd w:val="clear" w:color="auto" w:fill="auto"/>
                        <w:spacing w:after="80" w:line="240" w:lineRule="auto"/>
                        <w:jc w:val="left"/>
                        <w:rPr>
                          <w:sz w:val="17"/>
                          <w:szCs w:val="17"/>
                        </w:rPr>
                      </w:pPr>
                      <w:r>
                        <w:rPr>
                          <w:sz w:val="17"/>
                          <w:szCs w:val="17"/>
                        </w:rPr>
                        <w:t>38</w:t>
                      </w:r>
                    </w:p>
                    <w:p w:rsidR="00F17273" w:rsidRDefault="008942A6">
                      <w:pPr>
                        <w:pStyle w:val="Bodytext20"/>
                        <w:shd w:val="clear" w:color="auto" w:fill="auto"/>
                        <w:spacing w:after="80" w:line="240" w:lineRule="auto"/>
                        <w:jc w:val="left"/>
                        <w:rPr>
                          <w:sz w:val="17"/>
                          <w:szCs w:val="17"/>
                        </w:rPr>
                      </w:pPr>
                      <w:r>
                        <w:rPr>
                          <w:sz w:val="17"/>
                          <w:szCs w:val="17"/>
                        </w:rPr>
                        <w:t>5</w:t>
                      </w:r>
                    </w:p>
                    <w:p w:rsidR="00F17273" w:rsidRDefault="008942A6">
                      <w:pPr>
                        <w:pStyle w:val="Bodytext20"/>
                        <w:shd w:val="clear" w:color="auto" w:fill="auto"/>
                        <w:spacing w:after="80" w:line="240" w:lineRule="auto"/>
                        <w:jc w:val="left"/>
                        <w:rPr>
                          <w:sz w:val="17"/>
                          <w:szCs w:val="17"/>
                        </w:rPr>
                      </w:pPr>
                      <w:r>
                        <w:rPr>
                          <w:sz w:val="17"/>
                          <w:szCs w:val="17"/>
                        </w:rPr>
                        <w:t>10</w:t>
                      </w:r>
                    </w:p>
                  </w:txbxContent>
                </v:textbox>
                <w10:wrap type="topAndBottom" anchorx="page"/>
              </v:shape>
            </w:pict>
          </mc:Fallback>
        </mc:AlternateContent>
      </w:r>
      <w:r w:rsidR="008942A6">
        <w:rPr>
          <w:rFonts w:ascii="Arial" w:eastAsia="Arial" w:hAnsi="Arial" w:cs="Arial"/>
          <w:noProof/>
          <w:sz w:val="18"/>
          <w:szCs w:val="18"/>
        </w:rPr>
        <mc:AlternateContent>
          <mc:Choice Requires="wps">
            <w:drawing>
              <wp:anchor distT="15240" distB="4227830" distL="3692525" distR="2281555" simplePos="0" relativeHeight="125829386" behindDoc="0" locked="0" layoutInCell="1" allowOverlap="1">
                <wp:simplePos x="0" y="0"/>
                <wp:positionH relativeFrom="page">
                  <wp:posOffset>4373880</wp:posOffset>
                </wp:positionH>
                <wp:positionV relativeFrom="paragraph">
                  <wp:posOffset>24130</wp:posOffset>
                </wp:positionV>
                <wp:extent cx="719455" cy="52451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719455" cy="524510"/>
                        </a:xfrm>
                        <a:prstGeom prst="rect">
                          <a:avLst/>
                        </a:prstGeom>
                        <a:noFill/>
                      </wps:spPr>
                      <wps:txbx>
                        <w:txbxContent>
                          <w:p w:rsidR="00F17273" w:rsidRDefault="008942A6">
                            <w:pPr>
                              <w:pStyle w:val="Bodytext30"/>
                              <w:shd w:val="clear" w:color="auto" w:fill="auto"/>
                              <w:spacing w:after="80" w:line="240" w:lineRule="auto"/>
                            </w:pPr>
                            <w:r>
                              <w:t>01.07.2017</w:t>
                            </w:r>
                          </w:p>
                          <w:p w:rsidR="00F17273" w:rsidRDefault="008942A6">
                            <w:pPr>
                              <w:pStyle w:val="Bodytext30"/>
                              <w:shd w:val="clear" w:color="auto" w:fill="auto"/>
                              <w:spacing w:after="80" w:line="240" w:lineRule="auto"/>
                            </w:pPr>
                            <w:r>
                              <w:t>01.07.2017</w:t>
                            </w:r>
                          </w:p>
                          <w:p w:rsidR="00F17273" w:rsidRDefault="008942A6">
                            <w:pPr>
                              <w:pStyle w:val="Bodytext30"/>
                              <w:shd w:val="clear" w:color="auto" w:fill="auto"/>
                              <w:spacing w:after="80" w:line="240" w:lineRule="auto"/>
                            </w:pPr>
                            <w:r>
                              <w:t>01.07.2017</w:t>
                            </w:r>
                          </w:p>
                        </w:txbxContent>
                      </wps:txbx>
                      <wps:bodyPr lIns="0" tIns="0" rIns="0" bIns="0"/>
                    </wps:wsp>
                  </a:graphicData>
                </a:graphic>
              </wp:anchor>
            </w:drawing>
          </mc:Choice>
          <mc:Fallback>
            <w:pict>
              <v:shape id="Shape 14" o:spid="_x0000_s1033" type="#_x0000_t202" style="position:absolute;margin-left:344.4pt;margin-top:1.9pt;width:56.65pt;height:41.3pt;z-index:125829386;visibility:visible;mso-wrap-style:square;mso-wrap-distance-left:290.75pt;mso-wrap-distance-top:1.2pt;mso-wrap-distance-right:179.65pt;mso-wrap-distance-bottom:332.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QfhQEAAAQDAAAOAAAAZHJzL2Uyb0RvYy54bWysUlFLwzAQfhf8DyHvruvYnJa1AxkTQVSY&#10;/oAsTdZAkwtJXLt/7yVbN9E38SW93F2/+77vslj2uiV74bwCU9J8NKZEGA61MruSfryvb+4o8YGZ&#10;mrVgREkPwtNldX216GwhJtBAWwtHEMT4orMlbUKwRZZ53gjN/AisMFiU4DQLeHW7rHasQ3TdZpPx&#10;+DbrwNXWARfeY3Z1LNIq4UspeHiV0otA2pIit5BOl85tPLNqwYqdY7ZR/ESD/YGFZsrg0DPUigVG&#10;Pp36BaUVd+BBhhEHnYGUioukAdXk4x9qNg2zImlBc7w92+T/D5a/7N8cUTXubkqJYRp3lMYSvKM5&#10;nfUF9mwsdoX+AXpsHPIek1FzL52OX1RDsI42H87Wij4Qjsl5fj+dzSjhWJpNprM8WZ9dfrbOh0cB&#10;msSgpA43lwxl+2cfkAi2Di1xloG1atuYjwyPTGIU+m2f5MwHlluoD0i+fTJoW3wCQ+CGYHsKBjS0&#10;Os07PYu4y+/3NPPyeKsvAAAA//8DAFBLAwQUAAYACAAAACEAYqeZDt4AAAAIAQAADwAAAGRycy9k&#10;b3ducmV2LnhtbEyPQU/DMAyF70j7D5EncWPpBqpKaTpNCE5IiK4cOKaN10ZrnNJkW/n3mBM7+VnP&#10;eu9zsZ3dIM44BetJwXqVgEBqvbHUKfisX+8yECFqMnrwhAp+MMC2XNwUOjf+QhWe97ETHEIh1wr6&#10;GMdcytD26HRY+RGJvYOfnI68Tp00k75wuBvkJklS6bQlbuj1iM89tsf9ySnYfVH1Yr/fm4/qUNm6&#10;fkzoLT0qdbucd08gIs7x/xj+8BkdSmZq/IlMEIOCNMsYPSq458F+lmzWIBoW6QPIspDXD5S/AAAA&#10;//8DAFBLAQItABQABgAIAAAAIQC2gziS/gAAAOEBAAATAAAAAAAAAAAAAAAAAAAAAABbQ29udGVu&#10;dF9UeXBlc10ueG1sUEsBAi0AFAAGAAgAAAAhADj9If/WAAAAlAEAAAsAAAAAAAAAAAAAAAAALwEA&#10;AF9yZWxzLy5yZWxzUEsBAi0AFAAGAAgAAAAhACzbRB+FAQAABAMAAA4AAAAAAAAAAAAAAAAALgIA&#10;AGRycy9lMm9Eb2MueG1sUEsBAi0AFAAGAAgAAAAhAGKnmQ7eAAAACAEAAA8AAAAAAAAAAAAAAAAA&#10;3wMAAGRycy9kb3ducmV2LnhtbFBLBQYAAAAABAAEAPMAAADqBAAAAAA=&#10;" filled="f" stroked="f">
                <v:textbox inset="0,0,0,0">
                  <w:txbxContent>
                    <w:p w:rsidR="00F17273" w:rsidRDefault="008942A6">
                      <w:pPr>
                        <w:pStyle w:val="Bodytext30"/>
                        <w:shd w:val="clear" w:color="auto" w:fill="auto"/>
                        <w:spacing w:after="80" w:line="240" w:lineRule="auto"/>
                      </w:pPr>
                      <w:r>
                        <w:t>01.07.2017</w:t>
                      </w:r>
                    </w:p>
                    <w:p w:rsidR="00F17273" w:rsidRDefault="008942A6">
                      <w:pPr>
                        <w:pStyle w:val="Bodytext30"/>
                        <w:shd w:val="clear" w:color="auto" w:fill="auto"/>
                        <w:spacing w:after="80" w:line="240" w:lineRule="auto"/>
                      </w:pPr>
                      <w:r>
                        <w:t>01.07.2017</w:t>
                      </w:r>
                    </w:p>
                    <w:p w:rsidR="00F17273" w:rsidRDefault="008942A6">
                      <w:pPr>
                        <w:pStyle w:val="Bodytext30"/>
                        <w:shd w:val="clear" w:color="auto" w:fill="auto"/>
                        <w:spacing w:after="80" w:line="240" w:lineRule="auto"/>
                      </w:pPr>
                      <w:r>
                        <w:t>01.07.2017</w:t>
                      </w:r>
                    </w:p>
                  </w:txbxContent>
                </v:textbox>
                <w10:wrap type="topAndBottom" anchorx="page"/>
              </v:shape>
            </w:pict>
          </mc:Fallback>
        </mc:AlternateContent>
      </w:r>
      <w:r w:rsidR="008942A6">
        <w:rPr>
          <w:rFonts w:ascii="Arial" w:eastAsia="Arial" w:hAnsi="Arial" w:cs="Arial"/>
          <w:noProof/>
          <w:sz w:val="18"/>
          <w:szCs w:val="18"/>
        </w:rPr>
        <mc:AlternateContent>
          <mc:Choice Requires="wps">
            <w:drawing>
              <wp:anchor distT="9525" distB="4231005" distL="4436110" distR="1562100" simplePos="0" relativeHeight="125829388" behindDoc="0" locked="0" layoutInCell="1" allowOverlap="1">
                <wp:simplePos x="0" y="0"/>
                <wp:positionH relativeFrom="page">
                  <wp:posOffset>5117465</wp:posOffset>
                </wp:positionH>
                <wp:positionV relativeFrom="paragraph">
                  <wp:posOffset>18415</wp:posOffset>
                </wp:positionV>
                <wp:extent cx="694690" cy="527050"/>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694690" cy="527050"/>
                        </a:xfrm>
                        <a:prstGeom prst="rect">
                          <a:avLst/>
                        </a:prstGeom>
                        <a:noFill/>
                      </wps:spPr>
                      <wps:txbx>
                        <w:txbxContent>
                          <w:p w:rsidR="00F17273" w:rsidRDefault="008942A6">
                            <w:pPr>
                              <w:pStyle w:val="Bodytext20"/>
                              <w:shd w:val="clear" w:color="auto" w:fill="auto"/>
                              <w:spacing w:after="80" w:line="240" w:lineRule="auto"/>
                              <w:jc w:val="left"/>
                              <w:rPr>
                                <w:sz w:val="17"/>
                                <w:szCs w:val="17"/>
                              </w:rPr>
                            </w:pPr>
                            <w:r>
                              <w:rPr>
                                <w:sz w:val="17"/>
                                <w:szCs w:val="17"/>
                              </w:rPr>
                              <w:t>30.06.2018</w:t>
                            </w:r>
                          </w:p>
                          <w:p w:rsidR="00F17273" w:rsidRDefault="008942A6">
                            <w:pPr>
                              <w:pStyle w:val="Bodytext20"/>
                              <w:shd w:val="clear" w:color="auto" w:fill="auto"/>
                              <w:spacing w:after="80" w:line="240" w:lineRule="auto"/>
                              <w:jc w:val="left"/>
                              <w:rPr>
                                <w:sz w:val="17"/>
                                <w:szCs w:val="17"/>
                              </w:rPr>
                            </w:pPr>
                            <w:r>
                              <w:rPr>
                                <w:sz w:val="17"/>
                                <w:szCs w:val="17"/>
                              </w:rPr>
                              <w:t>30.06.2018</w:t>
                            </w:r>
                          </w:p>
                          <w:p w:rsidR="00F17273" w:rsidRDefault="008942A6">
                            <w:pPr>
                              <w:pStyle w:val="Bodytext20"/>
                              <w:shd w:val="clear" w:color="auto" w:fill="auto"/>
                              <w:spacing w:after="80" w:line="240" w:lineRule="auto"/>
                              <w:jc w:val="left"/>
                              <w:rPr>
                                <w:sz w:val="17"/>
                                <w:szCs w:val="17"/>
                              </w:rPr>
                            </w:pPr>
                            <w:r>
                              <w:rPr>
                                <w:sz w:val="17"/>
                                <w:szCs w:val="17"/>
                              </w:rPr>
                              <w:t>30.06.2018</w:t>
                            </w:r>
                          </w:p>
                        </w:txbxContent>
                      </wps:txbx>
                      <wps:bodyPr lIns="0" tIns="0" rIns="0" bIns="0"/>
                    </wps:wsp>
                  </a:graphicData>
                </a:graphic>
              </wp:anchor>
            </w:drawing>
          </mc:Choice>
          <mc:Fallback>
            <w:pict>
              <v:shape id="Shape 16" o:spid="_x0000_s1034" type="#_x0000_t202" style="position:absolute;margin-left:402.95pt;margin-top:1.45pt;width:54.7pt;height:41.5pt;z-index:125829388;visibility:visible;mso-wrap-style:square;mso-wrap-distance-left:349.3pt;mso-wrap-distance-top:.75pt;mso-wrap-distance-right:123pt;mso-wrap-distance-bottom:333.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aYhAEAAAQDAAAOAAAAZHJzL2Uyb0RvYy54bWysUlFLwzAQfhf8DyHvrt1wcyvrBjImgqgw&#10;/QFpmqyBJheSuHb/3ku2TtE38SW93F2/+77vslz3uiUH4bwCU9LxKKdEGA61MvuSvr9tb+aU+MBM&#10;zVowoqRH4el6dX217GwhJtBAWwtHEMT4orMlbUKwRZZ53gjN/AisMFiU4DQLeHX7rHasQ3TdZpM8&#10;n2UduNo64MJ7zG5ORbpK+FIKHl6k9CKQtqTILaTTpbOKZ7ZasmLvmG0UP9Ngf2ChmTI49AK1YYGR&#10;D6d+QWnFHXiQYcRBZyCl4iJpQDXj/IeaXcOsSFrQHG8vNvn/g+XPh1dHVI27m1FimMYdpbEE72hO&#10;Z32BPTuLXaG/hx4bh7zHZNTcS6fjF9UQrKPNx4u1og+EY3K2uJ0tsMKxNJ3c5dNkffb1s3U+PAjQ&#10;JAYldbi5ZCg7PPmARLB1aImzDGxV28Z8ZHhiEqPQV32SMx9YVlAfkXz7aNC2+ASGwA1BdQ4GNLQ6&#10;zTs/i7jL7/c08+vxrj4BAAD//wMAUEsDBBQABgAIAAAAIQA2csrF3gAAAAgBAAAPAAAAZHJzL2Rv&#10;d25yZXYueG1sTI9BT8MwDIXvSPsPkZG4sWRDm9bSdJoQnJAQXTlwTBuvrdY4XZNt5d9jTuxk2e/p&#10;+XvZdnK9uOAYOk8aFnMFAqn2tqNGw1f59rgBEaIha3pPqOEHA2zz2V1mUuuvVOBlHxvBIRRSo6GN&#10;cUilDHWLzoS5H5BYO/jRmcjr2Eg7miuHu14ulVpLZzriD60Z8KXF+rg/Ow27bypeu9NH9Vkciq4s&#10;E0Xv66PWD/fT7hlExCn+m+EPn9EhZ6bKn8kG0WvYqFXCVg1LHqwni9UTiIoFvss8k7cF8l8AAAD/&#10;/wMAUEsBAi0AFAAGAAgAAAAhALaDOJL+AAAA4QEAABMAAAAAAAAAAAAAAAAAAAAAAFtDb250ZW50&#10;X1R5cGVzXS54bWxQSwECLQAUAAYACAAAACEAOP0h/9YAAACUAQAACwAAAAAAAAAAAAAAAAAvAQAA&#10;X3JlbHMvLnJlbHNQSwECLQAUAAYACAAAACEA5tW2mIQBAAAEAwAADgAAAAAAAAAAAAAAAAAuAgAA&#10;ZHJzL2Uyb0RvYy54bWxQSwECLQAUAAYACAAAACEANnLKxd4AAAAIAQAADwAAAAAAAAAAAAAAAADe&#10;AwAAZHJzL2Rvd25yZXYueG1sUEsFBgAAAAAEAAQA8wAAAOkEAAAAAA==&#10;" filled="f" stroked="f">
                <v:textbox inset="0,0,0,0">
                  <w:txbxContent>
                    <w:p w:rsidR="00F17273" w:rsidRDefault="008942A6">
                      <w:pPr>
                        <w:pStyle w:val="Bodytext20"/>
                        <w:shd w:val="clear" w:color="auto" w:fill="auto"/>
                        <w:spacing w:after="80" w:line="240" w:lineRule="auto"/>
                        <w:jc w:val="left"/>
                        <w:rPr>
                          <w:sz w:val="17"/>
                          <w:szCs w:val="17"/>
                        </w:rPr>
                      </w:pPr>
                      <w:r>
                        <w:rPr>
                          <w:sz w:val="17"/>
                          <w:szCs w:val="17"/>
                        </w:rPr>
                        <w:t>30.06.2018</w:t>
                      </w:r>
                    </w:p>
                    <w:p w:rsidR="00F17273" w:rsidRDefault="008942A6">
                      <w:pPr>
                        <w:pStyle w:val="Bodytext20"/>
                        <w:shd w:val="clear" w:color="auto" w:fill="auto"/>
                        <w:spacing w:after="80" w:line="240" w:lineRule="auto"/>
                        <w:jc w:val="left"/>
                        <w:rPr>
                          <w:sz w:val="17"/>
                          <w:szCs w:val="17"/>
                        </w:rPr>
                      </w:pPr>
                      <w:r>
                        <w:rPr>
                          <w:sz w:val="17"/>
                          <w:szCs w:val="17"/>
                        </w:rPr>
                        <w:t>30.06.2018</w:t>
                      </w:r>
                    </w:p>
                    <w:p w:rsidR="00F17273" w:rsidRDefault="008942A6">
                      <w:pPr>
                        <w:pStyle w:val="Bodytext20"/>
                        <w:shd w:val="clear" w:color="auto" w:fill="auto"/>
                        <w:spacing w:after="80" w:line="240" w:lineRule="auto"/>
                        <w:jc w:val="left"/>
                        <w:rPr>
                          <w:sz w:val="17"/>
                          <w:szCs w:val="17"/>
                        </w:rPr>
                      </w:pPr>
                      <w:r>
                        <w:rPr>
                          <w:sz w:val="17"/>
                          <w:szCs w:val="17"/>
                        </w:rPr>
                        <w:t>30.06.2018</w:t>
                      </w:r>
                    </w:p>
                  </w:txbxContent>
                </v:textbox>
                <w10:wrap type="topAndBottom" anchorx="page"/>
              </v:shape>
            </w:pict>
          </mc:Fallback>
        </mc:AlternateContent>
      </w:r>
      <w:r w:rsidR="008942A6">
        <w:rPr>
          <w:rFonts w:ascii="Arial" w:eastAsia="Arial" w:hAnsi="Arial" w:cs="Arial"/>
          <w:noProof/>
          <w:sz w:val="18"/>
          <w:szCs w:val="18"/>
        </w:rPr>
        <mc:AlternateContent>
          <mc:Choice Requires="wps">
            <w:drawing>
              <wp:anchor distT="3175" distB="4178935" distL="5637530" distR="144780" simplePos="0" relativeHeight="125829390" behindDoc="0" locked="0" layoutInCell="1" allowOverlap="1">
                <wp:simplePos x="0" y="0"/>
                <wp:positionH relativeFrom="page">
                  <wp:posOffset>6318250</wp:posOffset>
                </wp:positionH>
                <wp:positionV relativeFrom="paragraph">
                  <wp:posOffset>12065</wp:posOffset>
                </wp:positionV>
                <wp:extent cx="911225" cy="585470"/>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911225" cy="585470"/>
                        </a:xfrm>
                        <a:prstGeom prst="rect">
                          <a:avLst/>
                        </a:prstGeom>
                        <a:noFill/>
                      </wps:spPr>
                      <wps:txbx>
                        <w:txbxContent>
                          <w:p w:rsidR="00F17273" w:rsidRDefault="008942A6">
                            <w:pPr>
                              <w:pStyle w:val="Bodytext20"/>
                              <w:shd w:val="clear" w:color="auto" w:fill="auto"/>
                              <w:spacing w:line="360" w:lineRule="auto"/>
                              <w:rPr>
                                <w:sz w:val="17"/>
                                <w:szCs w:val="17"/>
                              </w:rPr>
                            </w:pPr>
                            <w:r>
                              <w:rPr>
                                <w:sz w:val="17"/>
                                <w:szCs w:val="17"/>
                              </w:rPr>
                              <w:t>2.420,00 CZK 2.420,00 CZK 3.060,00 CZK</w:t>
                            </w:r>
                          </w:p>
                        </w:txbxContent>
                      </wps:txbx>
                      <wps:bodyPr lIns="0" tIns="0" rIns="0" bIns="0"/>
                    </wps:wsp>
                  </a:graphicData>
                </a:graphic>
              </wp:anchor>
            </w:drawing>
          </mc:Choice>
          <mc:Fallback>
            <w:pict>
              <v:shape id="Shape 18" o:spid="_x0000_s1035" type="#_x0000_t202" style="position:absolute;margin-left:497.5pt;margin-top:.95pt;width:71.75pt;height:46.1pt;z-index:125829390;visibility:visible;mso-wrap-style:square;mso-wrap-distance-left:443.9pt;mso-wrap-distance-top:.25pt;mso-wrap-distance-right:11.4pt;mso-wrap-distance-bottom:329.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7JqhAEAAAQDAAAOAAAAZHJzL2Uyb0RvYy54bWysUlFLwzAQfhf8DyHvrutwupW1AxkTQVSY&#10;/oAsTdZAkwtJXLt/7yVbN9E38SW93F2/+77vslj2uiV74bwCU9J8NKZEGA61MruSfryvb2aU+MBM&#10;zVowoqQH4emyur5adLYQE2igrYUjCGJ80dmSNiHYIss8b4RmfgRWGCxKcJoFvLpdVjvWIbpus8l4&#10;fJd14GrrgAvvMbs6FmmV8KUUPLxK6UUgbUmRW0inS+c2nlm1YMXOMdsofqLB/sBCM2Vw6BlqxQIj&#10;n079gtKKO/Agw4iDzkBKxUXSgGry8Q81m4ZZkbSgOd6ebfL/B8tf9m+OqBp3h5syTOOO0liCdzSn&#10;s77Ano3FrtA/QI+NQ95jMmrupdPxi2oI1tHmw9la0QfCMTnP88lkSgnH0nQ2vb1P1meXn63z4VGA&#10;JjEoqcPNJUPZ/tkHJIKtQ0ucZWCt2jbmI8MjkxiFftsnOfOB5RbqA5JvnwzaFp/AELgh2J6CAQ2t&#10;TvNOzyLu8vs9zbw83uoLAAD//wMAUEsDBBQABgAIAAAAIQBrj82a3QAAAAkBAAAPAAAAZHJzL2Rv&#10;d25yZXYueG1sTI/BTsMwEETvSPyDtUjcqBOgVRPiVBWCExIiDQeOTrxNrMbrELtt+Hu2Jziu3mrm&#10;TbGZ3SBOOAXrSUG6SEAgtd5Y6hR81q93axAhajJ68IQKfjDApry+KnRu/JkqPO1iJziEQq4V9DGO&#10;uZSh7dHpsPAjErO9n5yOfE6dNJM+c7gb5H2SrKTTlrih1yM+99gedkenYPtF1Yv9fm8+qn1l6zpL&#10;6G11UOr2Zt4+gYg4x79nuOizOpTs1PgjmSAGBVm25C2RQQbiwtOH9RJEw+QxBVkW8v+C8hcAAP//&#10;AwBQSwECLQAUAAYACAAAACEAtoM4kv4AAADhAQAAEwAAAAAAAAAAAAAAAAAAAAAAW0NvbnRlbnRf&#10;VHlwZXNdLnhtbFBLAQItABQABgAIAAAAIQA4/SH/1gAAAJQBAAALAAAAAAAAAAAAAAAAAC8BAABf&#10;cmVscy8ucmVsc1BLAQItABQABgAIAAAAIQBUI7JqhAEAAAQDAAAOAAAAAAAAAAAAAAAAAC4CAABk&#10;cnMvZTJvRG9jLnhtbFBLAQItABQABgAIAAAAIQBrj82a3QAAAAkBAAAPAAAAAAAAAAAAAAAAAN4D&#10;AABkcnMvZG93bnJldi54bWxQSwUGAAAAAAQABADzAAAA6AQAAAAA&#10;" filled="f" stroked="f">
                <v:textbox inset="0,0,0,0">
                  <w:txbxContent>
                    <w:p w:rsidR="00F17273" w:rsidRDefault="008942A6">
                      <w:pPr>
                        <w:pStyle w:val="Bodytext20"/>
                        <w:shd w:val="clear" w:color="auto" w:fill="auto"/>
                        <w:spacing w:line="360" w:lineRule="auto"/>
                        <w:rPr>
                          <w:sz w:val="17"/>
                          <w:szCs w:val="17"/>
                        </w:rPr>
                      </w:pPr>
                      <w:r>
                        <w:rPr>
                          <w:sz w:val="17"/>
                          <w:szCs w:val="17"/>
                        </w:rPr>
                        <w:t>2.420,00 CZK 2.420,00 CZK 3.060,00 CZK</w:t>
                      </w:r>
                    </w:p>
                  </w:txbxContent>
                </v:textbox>
                <w10:wrap type="topAndBottom" anchorx="page"/>
              </v:shape>
            </w:pict>
          </mc:Fallback>
        </mc:AlternateContent>
      </w:r>
      <w:r w:rsidR="008942A6">
        <w:rPr>
          <w:rFonts w:ascii="Arial" w:eastAsia="Arial" w:hAnsi="Arial" w:cs="Arial"/>
          <w:noProof/>
          <w:sz w:val="18"/>
          <w:szCs w:val="18"/>
        </w:rPr>
        <mc:AlternateContent>
          <mc:Choice Requires="wps">
            <w:drawing>
              <wp:anchor distT="588645" distB="1899285" distL="437515" distR="117475" simplePos="0" relativeHeight="125829392" behindDoc="0" locked="0" layoutInCell="1" allowOverlap="1">
                <wp:simplePos x="0" y="0"/>
                <wp:positionH relativeFrom="page">
                  <wp:posOffset>1118870</wp:posOffset>
                </wp:positionH>
                <wp:positionV relativeFrom="paragraph">
                  <wp:posOffset>597535</wp:posOffset>
                </wp:positionV>
                <wp:extent cx="6138545" cy="2279650"/>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6138545" cy="2279650"/>
                        </a:xfrm>
                        <a:prstGeom prst="rect">
                          <a:avLst/>
                        </a:prstGeom>
                        <a:noFill/>
                      </wps:spPr>
                      <wps:txbx>
                        <w:txbxContent>
                          <w:p w:rsidR="00F17273" w:rsidRDefault="008942A6">
                            <w:pPr>
                              <w:pStyle w:val="Bodytext20"/>
                              <w:shd w:val="clear" w:color="auto" w:fill="auto"/>
                            </w:pPr>
                            <w:r>
                              <w:t>Nájemné je zákazníkem hrazeno v hotovosti, resp. v den splatnosti uvedeném na účetním dokladu předem na celou dobu pronájmu.</w:t>
                            </w:r>
                          </w:p>
                          <w:p w:rsidR="00F17273" w:rsidRDefault="008942A6">
                            <w:pPr>
                              <w:pStyle w:val="Bodytext20"/>
                              <w:shd w:val="clear" w:color="auto" w:fill="auto"/>
                            </w:pPr>
                            <w:r>
                              <w:t xml:space="preserve">Lahve a distribuční prostředky na technické plyny poskytnuté k používání mohou být použity jen k odběru plynů od </w:t>
                            </w:r>
                            <w:r>
                              <w:rPr>
                                <w:lang w:val="en-US" w:eastAsia="en-US" w:bidi="en-US"/>
                              </w:rPr>
                              <w:t xml:space="preserve">Linde, </w:t>
                            </w:r>
                            <w:r>
                              <w:t xml:space="preserve">popřípadě od dodavatele pověřeného společností </w:t>
                            </w:r>
                            <w:r>
                              <w:rPr>
                                <w:lang w:val="en-US" w:eastAsia="en-US" w:bidi="en-US"/>
                              </w:rPr>
                              <w:t>Linde.</w:t>
                            </w:r>
                          </w:p>
                          <w:p w:rsidR="00F17273" w:rsidRDefault="008942A6">
                            <w:pPr>
                              <w:pStyle w:val="Bodytext20"/>
                              <w:shd w:val="clear" w:color="auto" w:fill="auto"/>
                            </w:pPr>
                            <w:r>
                              <w:t>Náklady na obsluhu, údržbu, předepsané tlakové zkoušky spojené s běžným opotřebení</w:t>
                            </w:r>
                            <w:r>
                              <w:t xml:space="preserve">m nese </w:t>
                            </w:r>
                            <w:r>
                              <w:rPr>
                                <w:lang w:val="en-US" w:eastAsia="en-US" w:bidi="en-US"/>
                              </w:rPr>
                              <w:t>Linde.</w:t>
                            </w:r>
                          </w:p>
                          <w:p w:rsidR="00F17273" w:rsidRDefault="008942A6">
                            <w:pPr>
                              <w:pStyle w:val="Bodytext20"/>
                              <w:shd w:val="clear" w:color="auto" w:fill="auto"/>
                            </w:pPr>
                            <w:r>
                              <w:t>Za zcizení, ztrátu, poškození nebo zničení přenechaných lahví a distribučních prostředků na technické plyny odpovídá zákazník.</w:t>
                            </w:r>
                          </w:p>
                          <w:p w:rsidR="00F17273" w:rsidRDefault="008942A6">
                            <w:pPr>
                              <w:pStyle w:val="Bodytext20"/>
                              <w:shd w:val="clear" w:color="auto" w:fill="auto"/>
                            </w:pPr>
                            <w:r>
                              <w:t>Po skončení smlouvy (nebude-li uzavřena smlouva nová) bude účtováno nájemné a dodatkové nájemné podle právě platnýc</w:t>
                            </w:r>
                            <w:r>
                              <w:t xml:space="preserve">h sazeb, dokud lahve nebo distribuční prostředky na technické plyny nebudou vráceny příslušnému dodacímu místu </w:t>
                            </w:r>
                            <w:r>
                              <w:rPr>
                                <w:lang w:val="en-US" w:eastAsia="en-US" w:bidi="en-US"/>
                              </w:rPr>
                              <w:t xml:space="preserve">Linde. </w:t>
                            </w:r>
                            <w:r>
                              <w:t>Období pro výpočet a vznik nároku a účtování dodatkového nájemného, tj. užívání lahví bez tzv. obrátky, počíná běžet 3 měsíce před skončen</w:t>
                            </w:r>
                            <w:r>
                              <w:t>ím smlouvy.</w:t>
                            </w:r>
                          </w:p>
                          <w:p w:rsidR="00F17273" w:rsidRDefault="008942A6">
                            <w:pPr>
                              <w:pStyle w:val="Bodytext20"/>
                              <w:shd w:val="clear" w:color="auto" w:fill="auto"/>
                            </w:pPr>
                            <w:r>
                              <w:t xml:space="preserve">V případě ukončení výše uvedené smlouvy mezi </w:t>
                            </w:r>
                            <w:r>
                              <w:rPr>
                                <w:lang w:val="en-US" w:eastAsia="en-US" w:bidi="en-US"/>
                              </w:rPr>
                              <w:t xml:space="preserve">Linde </w:t>
                            </w:r>
                            <w:r>
                              <w:t xml:space="preserve">a zákazníkem během doby, za kterou je uhrazeno dlouhodobé nájemné, </w:t>
                            </w:r>
                            <w:r>
                              <w:rPr>
                                <w:lang w:val="en-US" w:eastAsia="en-US" w:bidi="en-US"/>
                              </w:rPr>
                              <w:t xml:space="preserve">Linde </w:t>
                            </w:r>
                            <w:r>
                              <w:t>není povinna uhradit zákazníkovi jakoukoliv částku ze zaplaceného dlouhodobého pronájmu.</w:t>
                            </w:r>
                          </w:p>
                          <w:p w:rsidR="00F17273" w:rsidRDefault="008942A6">
                            <w:pPr>
                              <w:pStyle w:val="Bodytext20"/>
                              <w:shd w:val="clear" w:color="auto" w:fill="auto"/>
                            </w:pPr>
                            <w:r>
                              <w:t>Součástí této smlouvy jsou na d</w:t>
                            </w:r>
                            <w:r>
                              <w:t xml:space="preserve">ruhé straně uvedené "Všeobecné obchodní podmínky pro dodávky kapalných plynů, plynů v </w:t>
                            </w:r>
                            <w:proofErr w:type="spellStart"/>
                            <w:r>
                              <w:t>lahvíchrpatetáčhrpěvhýčíispazcích</w:t>
                            </w:r>
                            <w:proofErr w:type="spellEnd"/>
                            <w:r>
                              <w:t>, kontejnerech a trajlerech a ostatních produktů a služeb".</w:t>
                            </w:r>
                          </w:p>
                        </w:txbxContent>
                      </wps:txbx>
                      <wps:bodyPr lIns="0" tIns="0" rIns="0" bIns="0"/>
                    </wps:wsp>
                  </a:graphicData>
                </a:graphic>
              </wp:anchor>
            </w:drawing>
          </mc:Choice>
          <mc:Fallback>
            <w:pict>
              <v:shape id="Shape 20" o:spid="_x0000_s1036" type="#_x0000_t202" style="position:absolute;margin-left:88.1pt;margin-top:47.05pt;width:483.35pt;height:179.5pt;z-index:125829392;visibility:visible;mso-wrap-style:square;mso-wrap-distance-left:34.45pt;mso-wrap-distance-top:46.35pt;mso-wrap-distance-right:9.25pt;mso-wrap-distance-bottom:149.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rahwEAAAcDAAAOAAAAZHJzL2Uyb0RvYy54bWysUsFOwzAMvSPxD1HurF1hY1TrJqFpCAkB&#10;0uADsjRZIzVxlIS1+3ucsG4IbohL6tju83vPmS973ZK9cF6Bqeh4lFMiDIdamV1F39/WVzNKfGCm&#10;Zi0YUdGD8HS5uLyYd7YUBTTQ1sIRBDG+7GxFmxBsmWWeN0IzPwIrDBYlOM0CXt0uqx3rEF23WZHn&#10;06wDV1sHXHiP2dVXkS4SvpSChxcpvQikrShyC+l06dzGM1vMWblzzDaKH2mwP7DQTBkceoJascDI&#10;h1O/oLTiDjzIMOKgM5BScZE0oJpx/kPNpmFWJC1ojrcnm/z/wfLn/asjqq5ogfYYpnFHaSzBO5rT&#10;WV9iz8ZiV+jvocclD3mPyai5l07HL6ohWEecw8la0QfCMTkdX88mNxNKONaK4vZuOkn42fl363x4&#10;EKBJDCrqcHfJUrZ/8gGpYOvQEqcZWKu2jfnI8YtLjEK/7ZOg8UnAFuoD8m8fDToXX8EQuCHYHoMB&#10;Dt1OA48vI67z+z0NPb/fxScAAAD//wMAUEsDBBQABgAIAAAAIQBTZrhH4AAAAAsBAAAPAAAAZHJz&#10;L2Rvd25yZXYueG1sTI9BT4QwEIXvJv6HZky8uQVEFKRsNkZPJmZZPHgsdBaapVOk3V3893ZPenyZ&#10;L+99U64XM7ITzk5bEhCvImBInVWaegGfzdvdEzDnJSk5WkIBP+hgXV1flbJQ9kw1nna+Z6GEXCEF&#10;DN5PBeeuG9BIt7ITUrjt7WykD3HuuZrlOZSbkSdRlHEjNYWFQU74MmB32B2NgM0X1a/6+6Pd1vta&#10;N00e0Xt2EOL2Ztk8A/O4+D8YLvpBHarg1NojKcfGkB+zJKAC8jQGdgHiNMmBtQLSh/sYeFXy/z9U&#10;vwAAAP//AwBQSwECLQAUAAYACAAAACEAtoM4kv4AAADhAQAAEwAAAAAAAAAAAAAAAAAAAAAAW0Nv&#10;bnRlbnRfVHlwZXNdLnhtbFBLAQItABQABgAIAAAAIQA4/SH/1gAAAJQBAAALAAAAAAAAAAAAAAAA&#10;AC8BAABfcmVscy8ucmVsc1BLAQItABQABgAIAAAAIQCrnBrahwEAAAcDAAAOAAAAAAAAAAAAAAAA&#10;AC4CAABkcnMvZTJvRG9jLnhtbFBLAQItABQABgAIAAAAIQBTZrhH4AAAAAsBAAAPAAAAAAAAAAAA&#10;AAAAAOEDAABkcnMvZG93bnJldi54bWxQSwUGAAAAAAQABADzAAAA7gQAAAAA&#10;" filled="f" stroked="f">
                <v:textbox inset="0,0,0,0">
                  <w:txbxContent>
                    <w:p w:rsidR="00F17273" w:rsidRDefault="008942A6">
                      <w:pPr>
                        <w:pStyle w:val="Bodytext20"/>
                        <w:shd w:val="clear" w:color="auto" w:fill="auto"/>
                      </w:pPr>
                      <w:r>
                        <w:t>Nájemné je zákazníkem hrazeno v hotovosti, resp. v den splatnosti uvedeném na účetním dokladu předem na celou dobu pronájmu.</w:t>
                      </w:r>
                    </w:p>
                    <w:p w:rsidR="00F17273" w:rsidRDefault="008942A6">
                      <w:pPr>
                        <w:pStyle w:val="Bodytext20"/>
                        <w:shd w:val="clear" w:color="auto" w:fill="auto"/>
                      </w:pPr>
                      <w:r>
                        <w:t xml:space="preserve">Lahve a distribuční prostředky na technické plyny poskytnuté k používání mohou být použity jen k odběru plynů od </w:t>
                      </w:r>
                      <w:r>
                        <w:rPr>
                          <w:lang w:val="en-US" w:eastAsia="en-US" w:bidi="en-US"/>
                        </w:rPr>
                        <w:t xml:space="preserve">Linde, </w:t>
                      </w:r>
                      <w:r>
                        <w:t xml:space="preserve">popřípadě od dodavatele pověřeného společností </w:t>
                      </w:r>
                      <w:r>
                        <w:rPr>
                          <w:lang w:val="en-US" w:eastAsia="en-US" w:bidi="en-US"/>
                        </w:rPr>
                        <w:t>Linde.</w:t>
                      </w:r>
                    </w:p>
                    <w:p w:rsidR="00F17273" w:rsidRDefault="008942A6">
                      <w:pPr>
                        <w:pStyle w:val="Bodytext20"/>
                        <w:shd w:val="clear" w:color="auto" w:fill="auto"/>
                      </w:pPr>
                      <w:r>
                        <w:t>Náklady na obsluhu, údržbu, předepsané tlakové zkoušky spojené s běžným opotřebení</w:t>
                      </w:r>
                      <w:r>
                        <w:t xml:space="preserve">m nese </w:t>
                      </w:r>
                      <w:r>
                        <w:rPr>
                          <w:lang w:val="en-US" w:eastAsia="en-US" w:bidi="en-US"/>
                        </w:rPr>
                        <w:t>Linde.</w:t>
                      </w:r>
                    </w:p>
                    <w:p w:rsidR="00F17273" w:rsidRDefault="008942A6">
                      <w:pPr>
                        <w:pStyle w:val="Bodytext20"/>
                        <w:shd w:val="clear" w:color="auto" w:fill="auto"/>
                      </w:pPr>
                      <w:r>
                        <w:t>Za zcizení, ztrátu, poškození nebo zničení přenechaných lahví a distribučních prostředků na technické plyny odpovídá zákazník.</w:t>
                      </w:r>
                    </w:p>
                    <w:p w:rsidR="00F17273" w:rsidRDefault="008942A6">
                      <w:pPr>
                        <w:pStyle w:val="Bodytext20"/>
                        <w:shd w:val="clear" w:color="auto" w:fill="auto"/>
                      </w:pPr>
                      <w:r>
                        <w:t>Po skončení smlouvy (nebude-li uzavřena smlouva nová) bude účtováno nájemné a dodatkové nájemné podle právě platnýc</w:t>
                      </w:r>
                      <w:r>
                        <w:t xml:space="preserve">h sazeb, dokud lahve nebo distribuční prostředky na technické plyny nebudou vráceny příslušnému dodacímu místu </w:t>
                      </w:r>
                      <w:r>
                        <w:rPr>
                          <w:lang w:val="en-US" w:eastAsia="en-US" w:bidi="en-US"/>
                        </w:rPr>
                        <w:t xml:space="preserve">Linde. </w:t>
                      </w:r>
                      <w:r>
                        <w:t>Období pro výpočet a vznik nároku a účtování dodatkového nájemného, tj. užívání lahví bez tzv. obrátky, počíná běžet 3 měsíce před skončen</w:t>
                      </w:r>
                      <w:r>
                        <w:t>ím smlouvy.</w:t>
                      </w:r>
                    </w:p>
                    <w:p w:rsidR="00F17273" w:rsidRDefault="008942A6">
                      <w:pPr>
                        <w:pStyle w:val="Bodytext20"/>
                        <w:shd w:val="clear" w:color="auto" w:fill="auto"/>
                      </w:pPr>
                      <w:r>
                        <w:t xml:space="preserve">V případě ukončení výše uvedené smlouvy mezi </w:t>
                      </w:r>
                      <w:r>
                        <w:rPr>
                          <w:lang w:val="en-US" w:eastAsia="en-US" w:bidi="en-US"/>
                        </w:rPr>
                        <w:t xml:space="preserve">Linde </w:t>
                      </w:r>
                      <w:r>
                        <w:t xml:space="preserve">a zákazníkem během doby, za kterou je uhrazeno dlouhodobé nájemné, </w:t>
                      </w:r>
                      <w:r>
                        <w:rPr>
                          <w:lang w:val="en-US" w:eastAsia="en-US" w:bidi="en-US"/>
                        </w:rPr>
                        <w:t xml:space="preserve">Linde </w:t>
                      </w:r>
                      <w:r>
                        <w:t>není povinna uhradit zákazníkovi jakoukoliv částku ze zaplaceného dlouhodobého pronájmu.</w:t>
                      </w:r>
                    </w:p>
                    <w:p w:rsidR="00F17273" w:rsidRDefault="008942A6">
                      <w:pPr>
                        <w:pStyle w:val="Bodytext20"/>
                        <w:shd w:val="clear" w:color="auto" w:fill="auto"/>
                      </w:pPr>
                      <w:r>
                        <w:t>Součástí této smlouvy jsou na d</w:t>
                      </w:r>
                      <w:r>
                        <w:t xml:space="preserve">ruhé straně uvedené "Všeobecné obchodní podmínky pro dodávky kapalných plynů, plynů v </w:t>
                      </w:r>
                      <w:proofErr w:type="spellStart"/>
                      <w:r>
                        <w:t>lahvíchrpatetáčhrpěvhýčíispazcích</w:t>
                      </w:r>
                      <w:proofErr w:type="spellEnd"/>
                      <w:r>
                        <w:t>, kontejnerech a trajlerech a ostatních produktů a služeb".</w:t>
                      </w:r>
                    </w:p>
                  </w:txbxContent>
                </v:textbox>
                <w10:wrap type="topAndBottom" anchorx="page"/>
              </v:shape>
            </w:pict>
          </mc:Fallback>
        </mc:AlternateContent>
      </w:r>
      <w:r w:rsidR="008942A6">
        <w:rPr>
          <w:rFonts w:ascii="Arial" w:eastAsia="Arial" w:hAnsi="Arial" w:cs="Arial"/>
          <w:noProof/>
          <w:sz w:val="18"/>
          <w:szCs w:val="18"/>
        </w:rPr>
        <mc:AlternateContent>
          <mc:Choice Requires="wps">
            <w:drawing>
              <wp:anchor distT="4142740" distB="368935" distL="120650" distR="5810885" simplePos="0" relativeHeight="125829394" behindDoc="0" locked="0" layoutInCell="1" allowOverlap="1">
                <wp:simplePos x="0" y="0"/>
                <wp:positionH relativeFrom="page">
                  <wp:posOffset>801370</wp:posOffset>
                </wp:positionH>
                <wp:positionV relativeFrom="paragraph">
                  <wp:posOffset>4151630</wp:posOffset>
                </wp:positionV>
                <wp:extent cx="762000" cy="255905"/>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762000" cy="255905"/>
                        </a:xfrm>
                        <a:prstGeom prst="rect">
                          <a:avLst/>
                        </a:prstGeom>
                        <a:noFill/>
                      </wps:spPr>
                      <wps:txbx>
                        <w:txbxContent>
                          <w:p w:rsidR="00F17273" w:rsidRDefault="008942A6">
                            <w:pPr>
                              <w:pStyle w:val="Zkladntext"/>
                              <w:shd w:val="clear" w:color="auto" w:fill="auto"/>
                              <w:spacing w:after="0" w:line="218" w:lineRule="auto"/>
                              <w:ind w:firstLine="0"/>
                              <w:rPr>
                                <w:sz w:val="12"/>
                                <w:szCs w:val="12"/>
                              </w:rPr>
                            </w:pPr>
                            <w:r>
                              <w:rPr>
                                <w:sz w:val="12"/>
                                <w:szCs w:val="12"/>
                                <w:lang w:val="en-US" w:eastAsia="en-US" w:bidi="en-US"/>
                              </w:rPr>
                              <w:t xml:space="preserve">Linde Gas </w:t>
                            </w:r>
                            <w:r>
                              <w:rPr>
                                <w:sz w:val="12"/>
                                <w:szCs w:val="12"/>
                              </w:rPr>
                              <w:t>a.s.</w:t>
                            </w:r>
                          </w:p>
                          <w:p w:rsidR="00F17273" w:rsidRDefault="008942A6">
                            <w:pPr>
                              <w:pStyle w:val="Zkladntext"/>
                              <w:shd w:val="clear" w:color="auto" w:fill="auto"/>
                              <w:spacing w:after="0" w:line="218" w:lineRule="auto"/>
                              <w:ind w:firstLine="0"/>
                              <w:rPr>
                                <w:sz w:val="12"/>
                                <w:szCs w:val="12"/>
                              </w:rPr>
                            </w:pPr>
                            <w:r>
                              <w:rPr>
                                <w:sz w:val="12"/>
                                <w:szCs w:val="12"/>
                              </w:rPr>
                              <w:t xml:space="preserve">U </w:t>
                            </w:r>
                            <w:proofErr w:type="spellStart"/>
                            <w:r>
                              <w:rPr>
                                <w:sz w:val="12"/>
                                <w:szCs w:val="12"/>
                              </w:rPr>
                              <w:t>Technoplynu</w:t>
                            </w:r>
                            <w:proofErr w:type="spellEnd"/>
                            <w:r>
                              <w:rPr>
                                <w:sz w:val="12"/>
                                <w:szCs w:val="12"/>
                              </w:rPr>
                              <w:t xml:space="preserve"> 1324 198 00 Praha 9</w:t>
                            </w:r>
                          </w:p>
                        </w:txbxContent>
                      </wps:txbx>
                      <wps:bodyPr lIns="0" tIns="0" rIns="0" bIns="0"/>
                    </wps:wsp>
                  </a:graphicData>
                </a:graphic>
              </wp:anchor>
            </w:drawing>
          </mc:Choice>
          <mc:Fallback>
            <w:pict>
              <v:shape id="Shape 22" o:spid="_x0000_s1037" type="#_x0000_t202" style="position:absolute;margin-left:63.1pt;margin-top:326.9pt;width:60pt;height:20.15pt;z-index:125829394;visibility:visible;mso-wrap-style:square;mso-wrap-distance-left:9.5pt;mso-wrap-distance-top:326.2pt;mso-wrap-distance-right:457.55pt;mso-wrap-distance-bottom:29.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1G3gwEAAAUDAAAOAAAAZHJzL2Uyb0RvYy54bWysUlFLwzAQfhf8DyHvrl1hU8u6gYyJICpM&#10;f0CaJmugyYUkrt2/95Ktm+ib+JJe7q7ffd93WawG3ZG9cF6Bqeh0klMiDIdGmV1FP943N3eU+MBM&#10;wzowoqIH4elqeX216G0pCmiha4QjCGJ82duKtiHYMss8b4VmfgJWGCxKcJoFvLpd1jjWI7rusiLP&#10;51kPrrEOuPAes+tjkS4TvpSCh1cpvQikqyhyC+l06azjmS0XrNw5ZlvFTzTYH1hopgwOPUOtWWDk&#10;06lfUFpxBx5kmHDQGUipuEgaUM00/6Fm2zIrkhY0x9uzTf7/YPnL/s0R1VS0KCgxTOOO0liCdzSn&#10;t77Enq3FrjA8wIBLHvMek1HzIJ2OX1RDsI42H87WiiEQjsnbOW4LKxxLxWx2n88iSnb52TofHgVo&#10;EoOKOtxcMpTtn304to4tcZaBjeq6mI8Mj0xiFIZ6SHKmZ5o1NAdk3z0Z9C2+gTFwY1CfghEOvU7c&#10;Tu8iLvP7PQ29vN7lFwAAAP//AwBQSwMEFAAGAAgAAAAhAPMvdDzeAAAACwEAAA8AAABkcnMvZG93&#10;bnJldi54bWxMj8FOwzAQRO9I/IO1SNyo01AiGuJUFYITEiINB45OvE2sxusQu234e7YnOM7s0+xM&#10;sZndIE44BetJwXKRgEBqvbHUKfisX+8eQYSoyejBEyr4wQCb8vqq0LnxZ6rwtIud4BAKuVbQxzjm&#10;Uoa2R6fDwo9IfNv7yenIcuqkmfSZw90g0yTJpNOW+EOvR3zusT3sjk7B9ouqF/v93nxU+8rW9Tqh&#10;t+yg1O3NvH0CEXGOfzBc6nN1KLlT449kghhYp1nKqILs4Z43MJGuLk7Dznq1BFkW8v+G8hcAAP//&#10;AwBQSwECLQAUAAYACAAAACEAtoM4kv4AAADhAQAAEwAAAAAAAAAAAAAAAAAAAAAAW0NvbnRlbnRf&#10;VHlwZXNdLnhtbFBLAQItABQABgAIAAAAIQA4/SH/1gAAAJQBAAALAAAAAAAAAAAAAAAAAC8BAABf&#10;cmVscy8ucmVsc1BLAQItABQABgAIAAAAIQCru1G3gwEAAAUDAAAOAAAAAAAAAAAAAAAAAC4CAABk&#10;cnMvZTJvRG9jLnhtbFBLAQItABQABgAIAAAAIQDzL3Q83gAAAAsBAAAPAAAAAAAAAAAAAAAAAN0D&#10;AABkcnMvZG93bnJldi54bWxQSwUGAAAAAAQABADzAAAA6AQAAAAA&#10;" filled="f" stroked="f">
                <v:textbox inset="0,0,0,0">
                  <w:txbxContent>
                    <w:p w:rsidR="00F17273" w:rsidRDefault="008942A6">
                      <w:pPr>
                        <w:pStyle w:val="Zkladntext"/>
                        <w:shd w:val="clear" w:color="auto" w:fill="auto"/>
                        <w:spacing w:after="0" w:line="218" w:lineRule="auto"/>
                        <w:ind w:firstLine="0"/>
                        <w:rPr>
                          <w:sz w:val="12"/>
                          <w:szCs w:val="12"/>
                        </w:rPr>
                      </w:pPr>
                      <w:r>
                        <w:rPr>
                          <w:sz w:val="12"/>
                          <w:szCs w:val="12"/>
                          <w:lang w:val="en-US" w:eastAsia="en-US" w:bidi="en-US"/>
                        </w:rPr>
                        <w:t xml:space="preserve">Linde Gas </w:t>
                      </w:r>
                      <w:r>
                        <w:rPr>
                          <w:sz w:val="12"/>
                          <w:szCs w:val="12"/>
                        </w:rPr>
                        <w:t>a.s.</w:t>
                      </w:r>
                    </w:p>
                    <w:p w:rsidR="00F17273" w:rsidRDefault="008942A6">
                      <w:pPr>
                        <w:pStyle w:val="Zkladntext"/>
                        <w:shd w:val="clear" w:color="auto" w:fill="auto"/>
                        <w:spacing w:after="0" w:line="218" w:lineRule="auto"/>
                        <w:ind w:firstLine="0"/>
                        <w:rPr>
                          <w:sz w:val="12"/>
                          <w:szCs w:val="12"/>
                        </w:rPr>
                      </w:pPr>
                      <w:r>
                        <w:rPr>
                          <w:sz w:val="12"/>
                          <w:szCs w:val="12"/>
                        </w:rPr>
                        <w:t xml:space="preserve">U </w:t>
                      </w:r>
                      <w:proofErr w:type="spellStart"/>
                      <w:r>
                        <w:rPr>
                          <w:sz w:val="12"/>
                          <w:szCs w:val="12"/>
                        </w:rPr>
                        <w:t>Technoplynu</w:t>
                      </w:r>
                      <w:proofErr w:type="spellEnd"/>
                      <w:r>
                        <w:rPr>
                          <w:sz w:val="12"/>
                          <w:szCs w:val="12"/>
                        </w:rPr>
                        <w:t xml:space="preserve"> 1324 198 00 Praha 9</w:t>
                      </w:r>
                    </w:p>
                  </w:txbxContent>
                </v:textbox>
                <w10:wrap type="topAndBottom" anchorx="page"/>
              </v:shape>
            </w:pict>
          </mc:Fallback>
        </mc:AlternateContent>
      </w:r>
      <w:r w:rsidR="008942A6">
        <w:rPr>
          <w:rFonts w:ascii="Arial" w:eastAsia="Arial" w:hAnsi="Arial" w:cs="Arial"/>
          <w:noProof/>
          <w:sz w:val="18"/>
          <w:szCs w:val="18"/>
        </w:rPr>
        <mc:AlternateContent>
          <mc:Choice Requires="wps">
            <w:drawing>
              <wp:anchor distT="0" distB="0" distL="0" distR="0" simplePos="0" relativeHeight="125829397" behindDoc="0" locked="0" layoutInCell="1" allowOverlap="1">
                <wp:simplePos x="0" y="0"/>
                <wp:positionH relativeFrom="page">
                  <wp:posOffset>1697990</wp:posOffset>
                </wp:positionH>
                <wp:positionV relativeFrom="paragraph">
                  <wp:posOffset>2877185</wp:posOffset>
                </wp:positionV>
                <wp:extent cx="749935" cy="25019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749935" cy="250190"/>
                        </a:xfrm>
                        <a:prstGeom prst="rect">
                          <a:avLst/>
                        </a:prstGeom>
                        <a:noFill/>
                      </wps:spPr>
                      <wps:txbx>
                        <w:txbxContent>
                          <w:p w:rsidR="00F17273" w:rsidRDefault="00F17273">
                            <w:pPr>
                              <w:pStyle w:val="Picturecaption0"/>
                              <w:shd w:val="clear" w:color="auto" w:fill="auto"/>
                              <w:spacing w:line="288" w:lineRule="auto"/>
                              <w:ind w:right="140"/>
                              <w:jc w:val="both"/>
                              <w:rPr>
                                <w:sz w:val="15"/>
                                <w:szCs w:val="15"/>
                              </w:rPr>
                            </w:pPr>
                          </w:p>
                        </w:txbxContent>
                      </wps:txbx>
                      <wps:bodyPr lIns="0" tIns="0" rIns="0" bIns="0">
                        <a:spAutoFit/>
                      </wps:bodyPr>
                    </wps:wsp>
                  </a:graphicData>
                </a:graphic>
              </wp:anchor>
            </w:drawing>
          </mc:Choice>
          <mc:Fallback>
            <w:pict>
              <v:shape id="Shape 26" o:spid="_x0000_s1038" type="#_x0000_t202" style="position:absolute;margin-left:133.7pt;margin-top:226.55pt;width:59.05pt;height:19.7pt;z-index:12582939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mdlgEAAB8DAAAOAAAAZHJzL2Uyb0RvYy54bWysUsFu2zAMvQ/YPwi6L3bcJVuMOEGHoMOA&#10;YiuQ9QMUWYoFWKIgqrHz96OUOB3W29CLTJH043uPWm9H27OTCmjANXw+KzlTTkJr3LHhz78fPn3l&#10;DKNwrejBqYafFfLt5uOH9eBrVUEHfasCIxCH9eAb3sXo66JA2SkrcAZeOSpqCFZEuoZj0QYxELrt&#10;i6osl8UAofUBpEKk7O5S5JuMr7WS8ZfWqCLrG07cYj5DPg/pLDZrUR+D8J2RVxriP1hYYRwNvUHt&#10;RBTsJZg3UNbIAAg6ziTYArQ2UmUNpGZe/qNm3wmvshYyB/3NJnw/WPnz9BSYaRteLTlzwtKO8lhG&#10;dzJn8FhTz95TVxy/wUhLnvJIyaR51MGmL6lhVCebzzdr1RiZpOSXz6vV3YIzSaVqUc5X2fri9Wcf&#10;MH5XYFkKGh5oc9lQcXrESESodWpJsxw8mL5P+cTwwiRFcTyMWc68mmgeoD0T+/6HI9/SG5iCMAWH&#10;a5CA0d+/RALPMxPi5ffrINpCpnJ9MWnNf99z1+u73vwBAAD//wMAUEsDBBQABgAIAAAAIQBckQiH&#10;4AAAAAsBAAAPAAAAZHJzL2Rvd25yZXYueG1sTI/BTsMwDIbvSLxDZCQuiKXp1rKVphNCcOHG4MIt&#10;a0xb0ThVk7VlT485wdH2p9/fX+4X14sJx9B50qBWCQik2tuOGg3vb8+3WxAhGrKm94QavjHAvrq8&#10;KE1h/UyvOB1iIziEQmE0tDEOhZShbtGZsPIDEt8+/ehM5HFspB3NzOGul2mS5NKZjvhDawZ8bLH+&#10;Opychnx5Gm5edpjO57qf6OOsVESl9fXV8nAPIuIS/2D41Wd1qNjp6E9kg+g1pPndhlENm2ytQDCx&#10;3mYZiCNvdmkGsirl/w7VDwAAAP//AwBQSwECLQAUAAYACAAAACEAtoM4kv4AAADhAQAAEwAAAAAA&#10;AAAAAAAAAAAAAAAAW0NvbnRlbnRfVHlwZXNdLnhtbFBLAQItABQABgAIAAAAIQA4/SH/1gAAAJQB&#10;AAALAAAAAAAAAAAAAAAAAC8BAABfcmVscy8ucmVsc1BLAQItABQABgAIAAAAIQCoSCmdlgEAAB8D&#10;AAAOAAAAAAAAAAAAAAAAAC4CAABkcnMvZTJvRG9jLnhtbFBLAQItABQABgAIAAAAIQBckQiH4AAA&#10;AAsBAAAPAAAAAAAAAAAAAAAAAPADAABkcnMvZG93bnJldi54bWxQSwUGAAAAAAQABADzAAAA/QQA&#10;AAAA&#10;" filled="f" stroked="f">
                <v:textbox style="mso-fit-shape-to-text:t" inset="0,0,0,0">
                  <w:txbxContent>
                    <w:p w:rsidR="00F17273" w:rsidRDefault="00F17273">
                      <w:pPr>
                        <w:pStyle w:val="Picturecaption0"/>
                        <w:shd w:val="clear" w:color="auto" w:fill="auto"/>
                        <w:spacing w:line="288" w:lineRule="auto"/>
                        <w:ind w:right="140"/>
                        <w:jc w:val="both"/>
                        <w:rPr>
                          <w:sz w:val="15"/>
                          <w:szCs w:val="15"/>
                        </w:rPr>
                      </w:pPr>
                    </w:p>
                  </w:txbxContent>
                </v:textbox>
                <w10:wrap type="topAndBottom" anchorx="page"/>
              </v:shape>
            </w:pict>
          </mc:Fallback>
        </mc:AlternateContent>
      </w:r>
      <w:r w:rsidR="008942A6">
        <w:rPr>
          <w:rFonts w:ascii="Arial" w:eastAsia="Arial" w:hAnsi="Arial" w:cs="Arial"/>
          <w:noProof/>
          <w:sz w:val="18"/>
          <w:szCs w:val="18"/>
        </w:rPr>
        <mc:AlternateContent>
          <mc:Choice Requires="wps">
            <w:drawing>
              <wp:anchor distT="0" distB="0" distL="0" distR="0" simplePos="0" relativeHeight="125829401" behindDoc="0" locked="0" layoutInCell="1" allowOverlap="1">
                <wp:simplePos x="0" y="0"/>
                <wp:positionH relativeFrom="page">
                  <wp:posOffset>1813560</wp:posOffset>
                </wp:positionH>
                <wp:positionV relativeFrom="paragraph">
                  <wp:posOffset>4150995</wp:posOffset>
                </wp:positionV>
                <wp:extent cx="670560" cy="179705"/>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670560" cy="179705"/>
                        </a:xfrm>
                        <a:prstGeom prst="rect">
                          <a:avLst/>
                        </a:prstGeom>
                        <a:noFill/>
                      </wps:spPr>
                      <wps:txbx>
                        <w:txbxContent>
                          <w:p w:rsidR="00F17273" w:rsidRDefault="008942A6">
                            <w:pPr>
                              <w:pStyle w:val="Picturecaption0"/>
                              <w:shd w:val="clear" w:color="auto" w:fill="auto"/>
                            </w:pPr>
                            <w:r>
                              <w:t>IČ: 00011754 DIČ: CZ00011754</w:t>
                            </w:r>
                          </w:p>
                        </w:txbxContent>
                      </wps:txbx>
                      <wps:bodyPr lIns="0" tIns="0" rIns="0" bIns="0">
                        <a:spAutoFit/>
                      </wps:bodyPr>
                    </wps:wsp>
                  </a:graphicData>
                </a:graphic>
              </wp:anchor>
            </w:drawing>
          </mc:Choice>
          <mc:Fallback>
            <w:pict>
              <v:shape id="Shape 30" o:spid="_x0000_s1039" type="#_x0000_t202" style="position:absolute;margin-left:142.8pt;margin-top:326.85pt;width:52.8pt;height:14.15pt;z-index:12582940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TmjgEAAB8DAAAOAAAAZHJzL2Uyb0RvYy54bWysUttKAzEQfRf8h5B3u1vFqku3oogiiArV&#10;D0izSTewyYRM7G7/3knaraJv4ksyt5w5cybz68F2bKMCGnA1n05KzpST0Bi3rvn72/3JJWcYhWtE&#10;B07VfKuQXy+Oj+a9r9QptNA1KjACcVj1vuZtjL4qCpStsgIn4JWjpIZgRSQ3rIsmiJ7QbVecluWs&#10;6CE0PoBUiBS92yX5IuNrrWR80RpVZF3NiVvMZ8jnKp3FYi6qdRC+NXJPQ/yBhRXGUdMD1J2Ign0E&#10;8wvKGhkAQceJBFuA1kaqPANNMy1/TLNshVd5FhIH/UEm/D9Y+bx5Dcw0NT8jeZywtKPclpFP4vQe&#10;K6pZeqqKwy0MtOQxjhRMMw862HTTNIzyhLM9SKuGyCQFZxfl+YwyklLTiyvyEkrx9dgHjA8KLEtG&#10;zQNtLgsqNk8Yd6VjSerl4N50XYonhjsmyYrDasjjTM9GmitotsS+e3SkW/oDoxFGY7U3EjD6m49I&#10;4LlnQtw93zeiLWTW+x+T1vzdz1Vf/3rxCQAA//8DAFBLAwQUAAYACAAAACEA+FMOwN8AAAALAQAA&#10;DwAAAGRycy9kb3ducmV2LnhtbEyPwU7DMAyG70i8Q2QkLmhL02ldV5pOCMGFG4MLt6wxbUXjVE3W&#10;lj095gRH278+f395WFwvJhxD50mDWicgkGpvO2o0vL89r3IQIRqypveEGr4xwKG6vipNYf1Mrzgd&#10;YyMYQqEwGtoYh0LKULfoTFj7AYlvn350JvI4NtKOZma462WaJJl0piP+0JoBH1usv45npyFbnoa7&#10;lz2m86XuJ/q4KBVRaX17szzcg4i4xL8w/OqzOlTsdPJnskH0GtJ8m3GUYdvNDgQnNnuVgjjxJk8T&#10;kFUp/3eofgAAAP//AwBQSwECLQAUAAYACAAAACEAtoM4kv4AAADhAQAAEwAAAAAAAAAAAAAAAAAA&#10;AAAAW0NvbnRlbnRfVHlwZXNdLnhtbFBLAQItABQABgAIAAAAIQA4/SH/1gAAAJQBAAALAAAAAAAA&#10;AAAAAAAAAC8BAABfcmVscy8ucmVsc1BLAQItABQABgAIAAAAIQAIXkTmjgEAAB8DAAAOAAAAAAAA&#10;AAAAAAAAAC4CAABkcnMvZTJvRG9jLnhtbFBLAQItABQABgAIAAAAIQD4Uw7A3wAAAAsBAAAPAAAA&#10;AAAAAAAAAAAAAOgDAABkcnMvZG93bnJldi54bWxQSwUGAAAAAAQABADzAAAA9AQAAAAA&#10;" filled="f" stroked="f">
                <v:textbox style="mso-fit-shape-to-text:t" inset="0,0,0,0">
                  <w:txbxContent>
                    <w:p w:rsidR="00F17273" w:rsidRDefault="008942A6">
                      <w:pPr>
                        <w:pStyle w:val="Picturecaption0"/>
                        <w:shd w:val="clear" w:color="auto" w:fill="auto"/>
                      </w:pPr>
                      <w:r>
                        <w:t>IČ: 00011754 DIČ: CZ00011754</w:t>
                      </w:r>
                    </w:p>
                  </w:txbxContent>
                </v:textbox>
                <w10:wrap type="topAndBottom" anchorx="page"/>
              </v:shape>
            </w:pict>
          </mc:Fallback>
        </mc:AlternateContent>
      </w:r>
      <w:r w:rsidR="008942A6">
        <w:rPr>
          <w:rFonts w:ascii="Arial" w:eastAsia="Arial" w:hAnsi="Arial" w:cs="Arial"/>
          <w:noProof/>
          <w:sz w:val="18"/>
          <w:szCs w:val="18"/>
        </w:rPr>
        <mc:AlternateContent>
          <mc:Choice Requires="wps">
            <w:drawing>
              <wp:anchor distT="0" distB="0" distL="0" distR="0" simplePos="0" relativeHeight="125829403" behindDoc="0" locked="0" layoutInCell="1" allowOverlap="1">
                <wp:simplePos x="0" y="0"/>
                <wp:positionH relativeFrom="page">
                  <wp:posOffset>2563495</wp:posOffset>
                </wp:positionH>
                <wp:positionV relativeFrom="paragraph">
                  <wp:posOffset>4138930</wp:posOffset>
                </wp:positionV>
                <wp:extent cx="1383665" cy="48450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1383665" cy="484505"/>
                        </a:xfrm>
                        <a:prstGeom prst="rect">
                          <a:avLst/>
                        </a:prstGeom>
                        <a:noFill/>
                      </wps:spPr>
                      <wps:txbx>
                        <w:txbxContent>
                          <w:p w:rsidR="00F17273" w:rsidRDefault="008942A6">
                            <w:pPr>
                              <w:pStyle w:val="Picturecaption0"/>
                              <w:shd w:val="clear" w:color="auto" w:fill="auto"/>
                              <w:ind w:right="220"/>
                            </w:pPr>
                            <w:r>
                              <w:t xml:space="preserve">Bankovní spojení pro </w:t>
                            </w:r>
                            <w:proofErr w:type="spellStart"/>
                            <w:r>
                              <w:t>platby</w:t>
                            </w:r>
                            <w:r>
                              <w:t>UniCredit</w:t>
                            </w:r>
                            <w:proofErr w:type="spellEnd"/>
                            <w:r>
                              <w:t xml:space="preserve"> </w:t>
                            </w:r>
                            <w:r>
                              <w:rPr>
                                <w:lang w:val="en-US" w:eastAsia="en-US" w:bidi="en-US"/>
                              </w:rPr>
                              <w:t xml:space="preserve">Bank Czech Republic and </w:t>
                            </w:r>
                            <w:proofErr w:type="spellStart"/>
                            <w:proofErr w:type="gramStart"/>
                            <w:r>
                              <w:t>Slovakia.a.s</w:t>
                            </w:r>
                            <w:proofErr w:type="spellEnd"/>
                            <w:proofErr w:type="gramEnd"/>
                          </w:p>
                          <w:p w:rsidR="00F17273" w:rsidRDefault="008942A6">
                            <w:pPr>
                              <w:pStyle w:val="Picturecaption0"/>
                              <w:shd w:val="clear" w:color="auto" w:fill="auto"/>
                            </w:pPr>
                            <w:proofErr w:type="spellStart"/>
                            <w:proofErr w:type="gramStart"/>
                            <w:r>
                              <w:t>Č.účtu</w:t>
                            </w:r>
                            <w:proofErr w:type="spellEnd"/>
                            <w:proofErr w:type="gramEnd"/>
                            <w:r>
                              <w:t xml:space="preserve">: 2113539415/2700 </w:t>
                            </w:r>
                            <w:r>
                              <w:rPr>
                                <w:lang w:val="en-US" w:eastAsia="en-US" w:bidi="en-US"/>
                              </w:rPr>
                              <w:t xml:space="preserve">IBAN: </w:t>
                            </w:r>
                            <w:r>
                              <w:t>CZ31 2700 0000 0021 13539415 BIC: BACX CZ PP</w:t>
                            </w:r>
                          </w:p>
                        </w:txbxContent>
                      </wps:txbx>
                      <wps:bodyPr lIns="0" tIns="0" rIns="0" bIns="0">
                        <a:spAutoFit/>
                      </wps:bodyPr>
                    </wps:wsp>
                  </a:graphicData>
                </a:graphic>
              </wp:anchor>
            </w:drawing>
          </mc:Choice>
          <mc:Fallback>
            <w:pict>
              <v:shape id="Shape 32" o:spid="_x0000_s1040" type="#_x0000_t202" style="position:absolute;margin-left:201.85pt;margin-top:325.9pt;width:108.95pt;height:38.15pt;z-index:12582940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r7lAEAACADAAAOAAAAZHJzL2Uyb0RvYy54bWysUttq4zAQfV/oPwi9N3auBBMn7FJaCmV3&#10;oe0HKLIUCyyN0Kix8/cdKXFa2rdlX6TRXM6cM6PNbrAdO6qABlzNp5OSM+UkNMYdav76cn+75gyj&#10;cI3owKmanxTy3fbmx6b3lZpBC12jAiMQh1Xva97G6KuiQNkqK3ACXjkKaghWRHqGQ9EE0RO67YpZ&#10;Wa6KHkLjA0iFSN67c5BvM77WSsY/WqOKrKs5cYv5DPncp7PYbkR1CMK3Rl5oiH9gYYVx1PQKdSei&#10;YG/BfIOyRgZA0HEiwRagtZEqayA10/KLmudWeJW10HDQX8eE/w9W/j7+Dcw0NZ/POHPC0o5yW0Zv&#10;Gk7vsaKcZ09ZcfgFAy159CM5k+ZBB5tuUsMoTmM+XUerhshkKpqv56vVkjNJscV6sSyXCab4qPYB&#10;44MCy5JR80CryxMVxyeM59QxJTVzcG+6LvkTxTOVZMVhP2Q908XIcw/Nieh3j44Glz7BaITR2F+M&#10;BIz+51sk8NwzIZ7LL41oDZn15cukPX9+56yPj719BwAA//8DAFBLAwQUAAYACAAAACEATIoJgd4A&#10;AAALAQAADwAAAGRycy9kb3ducmV2LnhtbEyPMU/DMBCFdyT+g3VILIg6DpCWEKdCCBa2FhY2Nz6S&#10;CPscxW4S+us5JhhP9+l771XbxTsx4Rj7QBrUKgOB1ATbU6vh/e3legMiJkPWuECo4RsjbOvzs8qU&#10;Nsy0w2mfWsESiqXR0KU0lFLGpkNv4ioMSPz7DKM3ic+xlXY0M8u9k3mWFdKbnjihMwM+ddh87Y9e&#10;Q7E8D1ev95jPp8ZN9HFSKqHS+vJieXwAkXBJfzD81ufqUHOnQziSjcJpuM1u1oyy7E7xBiaKXBUg&#10;DhrW+UaBrCv5f0P9AwAA//8DAFBLAQItABQABgAIAAAAIQC2gziS/gAAAOEBAAATAAAAAAAAAAAA&#10;AAAAAAAAAABbQ29udGVudF9UeXBlc10ueG1sUEsBAi0AFAAGAAgAAAAhADj9If/WAAAAlAEAAAsA&#10;AAAAAAAAAAAAAAAALwEAAF9yZWxzLy5yZWxzUEsBAi0AFAAGAAgAAAAhALud6vuUAQAAIAMAAA4A&#10;AAAAAAAAAAAAAAAALgIAAGRycy9lMm9Eb2MueG1sUEsBAi0AFAAGAAgAAAAhAEyKCYHeAAAACwEA&#10;AA8AAAAAAAAAAAAAAAAA7gMAAGRycy9kb3ducmV2LnhtbFBLBQYAAAAABAAEAPMAAAD5BAAAAAA=&#10;" filled="f" stroked="f">
                <v:textbox style="mso-fit-shape-to-text:t" inset="0,0,0,0">
                  <w:txbxContent>
                    <w:p w:rsidR="00F17273" w:rsidRDefault="008942A6">
                      <w:pPr>
                        <w:pStyle w:val="Picturecaption0"/>
                        <w:shd w:val="clear" w:color="auto" w:fill="auto"/>
                        <w:ind w:right="220"/>
                      </w:pPr>
                      <w:r>
                        <w:t xml:space="preserve">Bankovní spojení pro </w:t>
                      </w:r>
                      <w:proofErr w:type="spellStart"/>
                      <w:r>
                        <w:t>platby</w:t>
                      </w:r>
                      <w:r>
                        <w:t>UniCredit</w:t>
                      </w:r>
                      <w:proofErr w:type="spellEnd"/>
                      <w:r>
                        <w:t xml:space="preserve"> </w:t>
                      </w:r>
                      <w:r>
                        <w:rPr>
                          <w:lang w:val="en-US" w:eastAsia="en-US" w:bidi="en-US"/>
                        </w:rPr>
                        <w:t xml:space="preserve">Bank Czech Republic and </w:t>
                      </w:r>
                      <w:proofErr w:type="spellStart"/>
                      <w:proofErr w:type="gramStart"/>
                      <w:r>
                        <w:t>Slovakia.a.s</w:t>
                      </w:r>
                      <w:proofErr w:type="spellEnd"/>
                      <w:proofErr w:type="gramEnd"/>
                    </w:p>
                    <w:p w:rsidR="00F17273" w:rsidRDefault="008942A6">
                      <w:pPr>
                        <w:pStyle w:val="Picturecaption0"/>
                        <w:shd w:val="clear" w:color="auto" w:fill="auto"/>
                      </w:pPr>
                      <w:proofErr w:type="spellStart"/>
                      <w:proofErr w:type="gramStart"/>
                      <w:r>
                        <w:t>Č.účtu</w:t>
                      </w:r>
                      <w:proofErr w:type="spellEnd"/>
                      <w:proofErr w:type="gramEnd"/>
                      <w:r>
                        <w:t xml:space="preserve">: 2113539415/2700 </w:t>
                      </w:r>
                      <w:r>
                        <w:rPr>
                          <w:lang w:val="en-US" w:eastAsia="en-US" w:bidi="en-US"/>
                        </w:rPr>
                        <w:t xml:space="preserve">IBAN: </w:t>
                      </w:r>
                      <w:r>
                        <w:t>CZ31 2700 0000 0021 13539415 BIC: BACX CZ PP</w:t>
                      </w:r>
                    </w:p>
                  </w:txbxContent>
                </v:textbox>
                <w10:wrap type="topAndBottom" anchorx="page"/>
              </v:shape>
            </w:pict>
          </mc:Fallback>
        </mc:AlternateContent>
      </w:r>
      <w:r w:rsidR="008942A6">
        <w:rPr>
          <w:rFonts w:ascii="Arial" w:eastAsia="Arial" w:hAnsi="Arial" w:cs="Arial"/>
          <w:noProof/>
          <w:sz w:val="18"/>
          <w:szCs w:val="18"/>
        </w:rPr>
        <mc:AlternateContent>
          <mc:Choice Requires="wps">
            <w:drawing>
              <wp:anchor distT="3057525" distB="1173480" distL="4144010" distR="227330" simplePos="0" relativeHeight="125829405" behindDoc="0" locked="0" layoutInCell="1" allowOverlap="1">
                <wp:simplePos x="0" y="0"/>
                <wp:positionH relativeFrom="page">
                  <wp:posOffset>4824730</wp:posOffset>
                </wp:positionH>
                <wp:positionV relativeFrom="paragraph">
                  <wp:posOffset>3066415</wp:posOffset>
                </wp:positionV>
                <wp:extent cx="2322830" cy="536575"/>
                <wp:effectExtent l="0" t="0" r="0" b="0"/>
                <wp:wrapTopAndBottom/>
                <wp:docPr id="34" name="Shape 34"/>
                <wp:cNvGraphicFramePr/>
                <a:graphic xmlns:a="http://schemas.openxmlformats.org/drawingml/2006/main">
                  <a:graphicData uri="http://schemas.microsoft.com/office/word/2010/wordprocessingShape">
                    <wps:wsp>
                      <wps:cNvSpPr txBox="1"/>
                      <wps:spPr>
                        <a:xfrm>
                          <a:off x="0" y="0"/>
                          <a:ext cx="2322830" cy="536575"/>
                        </a:xfrm>
                        <a:prstGeom prst="rect">
                          <a:avLst/>
                        </a:prstGeom>
                        <a:noFill/>
                      </wps:spPr>
                      <wps:txbx>
                        <w:txbxContent>
                          <w:p w:rsidR="00F17273" w:rsidRDefault="00F17273">
                            <w:pPr>
                              <w:pStyle w:val="Bodytext30"/>
                              <w:shd w:val="clear" w:color="auto" w:fill="auto"/>
                              <w:tabs>
                                <w:tab w:val="left" w:leader="underscore" w:pos="893"/>
                                <w:tab w:val="left" w:leader="underscore" w:pos="955"/>
                              </w:tabs>
                              <w:spacing w:after="0" w:line="276" w:lineRule="auto"/>
                              <w:ind w:firstLine="360"/>
                              <w:rPr>
                                <w:sz w:val="15"/>
                                <w:szCs w:val="15"/>
                              </w:rPr>
                            </w:pPr>
                          </w:p>
                          <w:p w:rsidR="00F17273" w:rsidRDefault="00F17273" w:rsidP="001C1521">
                            <w:pPr>
                              <w:pStyle w:val="Bodytext30"/>
                              <w:shd w:val="clear" w:color="auto" w:fill="auto"/>
                              <w:spacing w:after="0" w:line="259" w:lineRule="auto"/>
                            </w:pPr>
                          </w:p>
                        </w:txbxContent>
                      </wps:txbx>
                      <wps:bodyPr lIns="0" tIns="0" rIns="0" bIns="0"/>
                    </wps:wsp>
                  </a:graphicData>
                </a:graphic>
              </wp:anchor>
            </w:drawing>
          </mc:Choice>
          <mc:Fallback>
            <w:pict>
              <v:shape id="Shape 34" o:spid="_x0000_s1041" type="#_x0000_t202" style="position:absolute;margin-left:379.9pt;margin-top:241.45pt;width:182.9pt;height:42.25pt;z-index:125829405;visibility:visible;mso-wrap-style:square;mso-wrap-distance-left:326.3pt;mso-wrap-distance-top:240.75pt;mso-wrap-distance-right:17.9pt;mso-wrap-distance-bottom:9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gGhgEAAAYDAAAOAAAAZHJzL2Uyb0RvYy54bWysUlFLwzAQfhf8DyHvrl3n5ijrBjImgqig&#10;/oAsTdZAkwtJXLt/7yVbN9E38SW93F2/+77vslj1uiV74bwCU9HxKKdEGA61MruKfrxvbuaU+MBM&#10;zVowoqIH4elqeX216GwpCmigrYUjCGJ82dmKNiHYMss8b4RmfgRWGCxKcJoFvLpdVjvWIbpusyLP&#10;Z1kHrrYOuPAes+tjkS4TvpSChxcpvQikrShyC+l06dzGM1suWLlzzDaKn2iwP7DQTBkceoZas8DI&#10;p1O/oLTiDjzIMOKgM5BScZE0oJpx/kPNW8OsSFrQHG/PNvn/g+XP+1dHVF3RyS0lhmncURpL8I7m&#10;dNaX2PNmsSv099Djkoe8x2TU3Eun4xfVEKyjzYeztaIPhGOymBTFfIIljrXpZDa9m0aY7PK3dT48&#10;CNAkBhV1uLrkKNs/+XBsHVriMAMb1bYxHykeqcQo9Ns+6RmnATG1hfqA9NtHg8bFRzAEbgi2p2CA&#10;Q7MTt9PDiNv8fk9DL893+QUAAP//AwBQSwMEFAAGAAgAAAAhAJrH/fLiAAAADAEAAA8AAABkcnMv&#10;ZG93bnJldi54bWxMjzFPwzAUhHck/oP1kNio06hJm5CXqkIwISHSMDA6sZtYjZ9D7Lbh3+NOZTzd&#10;6e67YjubgZ3V5LQlhOUiAqaotVJTh/BVvz1tgDkvSIrBkkL4VQ625f1dIXJpL1Sp8953LJSQywVC&#10;7/2Yc+7aXhnhFnZUFLyDnYzwQU4dl5O4hHIz8DiKUm6EprDQi1G99Ko97k8GYfdN1av++Wg+q0Ol&#10;6zqL6D09Ij4+zLtnYF7N/haGK35AhzIwNfZE0rEBYZ1kAd0jrDZxBuyaWMZJCqxBSNL1CnhZ8P8n&#10;yj8AAAD//wMAUEsBAi0AFAAGAAgAAAAhALaDOJL+AAAA4QEAABMAAAAAAAAAAAAAAAAAAAAAAFtD&#10;b250ZW50X1R5cGVzXS54bWxQSwECLQAUAAYACAAAACEAOP0h/9YAAACUAQAACwAAAAAAAAAAAAAA&#10;AAAvAQAAX3JlbHMvLnJlbHNQSwECLQAUAAYACAAAACEALUQoBoYBAAAGAwAADgAAAAAAAAAAAAAA&#10;AAAuAgAAZHJzL2Uyb0RvYy54bWxQSwECLQAUAAYACAAAACEAmsf98uIAAAAMAQAADwAAAAAAAAAA&#10;AAAAAADgAwAAZHJzL2Rvd25yZXYueG1sUEsFBgAAAAAEAAQA8wAAAO8EAAAAAA==&#10;" filled="f" stroked="f">
                <v:textbox inset="0,0,0,0">
                  <w:txbxContent>
                    <w:p w:rsidR="00F17273" w:rsidRDefault="00F17273">
                      <w:pPr>
                        <w:pStyle w:val="Bodytext30"/>
                        <w:shd w:val="clear" w:color="auto" w:fill="auto"/>
                        <w:tabs>
                          <w:tab w:val="left" w:leader="underscore" w:pos="893"/>
                          <w:tab w:val="left" w:leader="underscore" w:pos="955"/>
                        </w:tabs>
                        <w:spacing w:after="0" w:line="276" w:lineRule="auto"/>
                        <w:ind w:firstLine="360"/>
                        <w:rPr>
                          <w:sz w:val="15"/>
                          <w:szCs w:val="15"/>
                        </w:rPr>
                      </w:pPr>
                    </w:p>
                    <w:p w:rsidR="00F17273" w:rsidRDefault="00F17273" w:rsidP="001C1521">
                      <w:pPr>
                        <w:pStyle w:val="Bodytext30"/>
                        <w:shd w:val="clear" w:color="auto" w:fill="auto"/>
                        <w:spacing w:after="0" w:line="259" w:lineRule="auto"/>
                      </w:pPr>
                    </w:p>
                  </w:txbxContent>
                </v:textbox>
                <w10:wrap type="topAndBottom" anchorx="page"/>
              </v:shape>
            </w:pict>
          </mc:Fallback>
        </mc:AlternateContent>
      </w:r>
      <w:r w:rsidR="008942A6">
        <w:rPr>
          <w:rFonts w:ascii="Arial" w:eastAsia="Arial" w:hAnsi="Arial" w:cs="Arial"/>
          <w:noProof/>
          <w:sz w:val="18"/>
          <w:szCs w:val="18"/>
        </w:rPr>
        <mc:AlternateContent>
          <mc:Choice Requires="wps">
            <w:drawing>
              <wp:anchor distT="4117975" distB="463550" distL="3296285" distR="2117090" simplePos="0" relativeHeight="125829409" behindDoc="0" locked="0" layoutInCell="1" allowOverlap="1">
                <wp:simplePos x="0" y="0"/>
                <wp:positionH relativeFrom="page">
                  <wp:posOffset>3977640</wp:posOffset>
                </wp:positionH>
                <wp:positionV relativeFrom="paragraph">
                  <wp:posOffset>4126865</wp:posOffset>
                </wp:positionV>
                <wp:extent cx="1280160" cy="186055"/>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1280160" cy="186055"/>
                        </a:xfrm>
                        <a:prstGeom prst="rect">
                          <a:avLst/>
                        </a:prstGeom>
                        <a:noFill/>
                      </wps:spPr>
                      <wps:txbx>
                        <w:txbxContent>
                          <w:p w:rsidR="00F17273" w:rsidRDefault="008942A6">
                            <w:pPr>
                              <w:pStyle w:val="Zkladntext"/>
                              <w:shd w:val="clear" w:color="auto" w:fill="auto"/>
                              <w:spacing w:after="0" w:line="209" w:lineRule="auto"/>
                              <w:ind w:left="600" w:hanging="600"/>
                              <w:jc w:val="left"/>
                              <w:rPr>
                                <w:sz w:val="12"/>
                                <w:szCs w:val="12"/>
                              </w:rPr>
                            </w:pPr>
                            <w:r>
                              <w:rPr>
                                <w:sz w:val="12"/>
                                <w:szCs w:val="12"/>
                              </w:rPr>
                              <w:t xml:space="preserve">Bankovní spojení pro platby v EUR: “ ' AG </w:t>
                            </w:r>
                            <w:proofErr w:type="spellStart"/>
                            <w:r>
                              <w:rPr>
                                <w:sz w:val="12"/>
                                <w:szCs w:val="12"/>
                              </w:rPr>
                              <w:t>Múnchen</w:t>
                            </w:r>
                            <w:proofErr w:type="spellEnd"/>
                          </w:p>
                        </w:txbxContent>
                      </wps:txbx>
                      <wps:bodyPr lIns="0" tIns="0" rIns="0" bIns="0"/>
                    </wps:wsp>
                  </a:graphicData>
                </a:graphic>
              </wp:anchor>
            </w:drawing>
          </mc:Choice>
          <mc:Fallback>
            <w:pict>
              <v:shape id="Shape 38" o:spid="_x0000_s1042" type="#_x0000_t202" style="position:absolute;margin-left:313.2pt;margin-top:324.95pt;width:100.8pt;height:14.65pt;z-index:125829409;visibility:visible;mso-wrap-style:square;mso-wrap-distance-left:259.55pt;mso-wrap-distance-top:324.25pt;mso-wrap-distance-right:166.7pt;mso-wrap-distance-bottom:3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MUhAEAAAYDAAAOAAAAZHJzL2Uyb0RvYy54bWysUlFLwzAQfhf8DyHvru1kY5S1AxkTQVSY&#10;/oAsTdZAkwtJXLt/7yVbN9E38SW93F2/+77vslwNuiMH4bwCU9FiklMiDIdGmX1FP943dwtKfGCm&#10;YR0YUdGj8HRV394se1uKKbTQNcIRBDG+7G1F2xBsmWWet0IzPwErDBYlOM0CXt0+axzrEV132TTP&#10;51kPrrEOuPAes+tTkdYJX0rBw6uUXgTSVRS5hXS6dO7imdVLVu4ds63iZxrsDyw0UwaHXqDWLDDy&#10;6dQvKK24Aw8yTDjoDKRUXCQNqKbIf6jZtsyKpAXN8fZik/8/WP5yeHNENRW9x00ZpnFHaSzBO5rT&#10;W19iz9ZiVxgeYMAlj3mPyah5kE7HL6ohWEebjxdrxRAIjz9NF3kxxxLHWrGY57NZhMmuf1vnw6MA&#10;TWJQUYerS46yw7MPp9axJQ4zsFFdF/OR4olKjMKwG5KeYj7y3EFzRPrdk0Hj4iMYAzcGu3MwwqHZ&#10;idv5YcRtfr+nodfnW38BAAD//wMAUEsDBBQABgAIAAAAIQApFA5d4AAAAAsBAAAPAAAAZHJzL2Rv&#10;d25yZXYueG1sTI9BT4NAEIXvJv6HzTTxZpeSBgFZmsboycRI8eBxgSlsys4iu23x3zue9DYz7+XN&#10;94rdYkdxwdkbRwo26wgEUus6Q72Cj/rlPgXhg6ZOj45QwTd62JW3N4XOO3elCi+H0AsOIZ9rBUMI&#10;Uy6lbwe02q/dhMTa0c1WB17nXnazvnK4HWUcRYm02hB/GPSETwO2p8PZKth/UvVsvt6a9+pYmbrO&#10;InpNTkrdrZb9I4iAS/gzwy8+o0PJTI07U+fFqCCJky1bedhmGQh2pHHK7Rq+PGQxyLKQ/zuUPwAA&#10;AP//AwBQSwECLQAUAAYACAAAACEAtoM4kv4AAADhAQAAEwAAAAAAAAAAAAAAAAAAAAAAW0NvbnRl&#10;bnRfVHlwZXNdLnhtbFBLAQItABQABgAIAAAAIQA4/SH/1gAAAJQBAAALAAAAAAAAAAAAAAAAAC8B&#10;AABfcmVscy8ucmVsc1BLAQItABQABgAIAAAAIQDH8+MUhAEAAAYDAAAOAAAAAAAAAAAAAAAAAC4C&#10;AABkcnMvZTJvRG9jLnhtbFBLAQItABQABgAIAAAAIQApFA5d4AAAAAsBAAAPAAAAAAAAAAAAAAAA&#10;AN4DAABkcnMvZG93bnJldi54bWxQSwUGAAAAAAQABADzAAAA6wQAAAAA&#10;" filled="f" stroked="f">
                <v:textbox inset="0,0,0,0">
                  <w:txbxContent>
                    <w:p w:rsidR="00F17273" w:rsidRDefault="008942A6">
                      <w:pPr>
                        <w:pStyle w:val="Zkladntext"/>
                        <w:shd w:val="clear" w:color="auto" w:fill="auto"/>
                        <w:spacing w:after="0" w:line="209" w:lineRule="auto"/>
                        <w:ind w:left="600" w:hanging="600"/>
                        <w:jc w:val="left"/>
                        <w:rPr>
                          <w:sz w:val="12"/>
                          <w:szCs w:val="12"/>
                        </w:rPr>
                      </w:pPr>
                      <w:r>
                        <w:rPr>
                          <w:sz w:val="12"/>
                          <w:szCs w:val="12"/>
                        </w:rPr>
                        <w:t xml:space="preserve">Bankovní spojení pro platby v EUR: “ ' AG </w:t>
                      </w:r>
                      <w:proofErr w:type="spellStart"/>
                      <w:r>
                        <w:rPr>
                          <w:sz w:val="12"/>
                          <w:szCs w:val="12"/>
                        </w:rPr>
                        <w:t>Múnchen</w:t>
                      </w:r>
                      <w:proofErr w:type="spellEnd"/>
                    </w:p>
                  </w:txbxContent>
                </v:textbox>
                <w10:wrap type="topAndBottom" anchorx="page"/>
              </v:shape>
            </w:pict>
          </mc:Fallback>
        </mc:AlternateContent>
      </w:r>
      <w:r w:rsidR="008942A6">
        <w:rPr>
          <w:rFonts w:ascii="Arial" w:eastAsia="Arial" w:hAnsi="Arial" w:cs="Arial"/>
          <w:noProof/>
          <w:sz w:val="18"/>
          <w:szCs w:val="18"/>
        </w:rPr>
        <mc:AlternateContent>
          <mc:Choice Requires="wps">
            <w:drawing>
              <wp:anchor distT="4127500" distB="387350" distL="4735195" distR="1147445" simplePos="0" relativeHeight="125829411" behindDoc="0" locked="0" layoutInCell="1" allowOverlap="1">
                <wp:simplePos x="0" y="0"/>
                <wp:positionH relativeFrom="page">
                  <wp:posOffset>5416550</wp:posOffset>
                </wp:positionH>
                <wp:positionV relativeFrom="paragraph">
                  <wp:posOffset>4136390</wp:posOffset>
                </wp:positionV>
                <wp:extent cx="810895" cy="252730"/>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810895" cy="252730"/>
                        </a:xfrm>
                        <a:prstGeom prst="rect">
                          <a:avLst/>
                        </a:prstGeom>
                        <a:noFill/>
                      </wps:spPr>
                      <wps:txbx>
                        <w:txbxContent>
                          <w:p w:rsidR="00F17273" w:rsidRDefault="008942A6">
                            <w:pPr>
                              <w:pStyle w:val="Zkladntext"/>
                              <w:shd w:val="clear" w:color="auto" w:fill="auto"/>
                              <w:spacing w:after="0" w:line="209" w:lineRule="auto"/>
                              <w:ind w:firstLine="0"/>
                              <w:jc w:val="left"/>
                              <w:rPr>
                                <w:sz w:val="12"/>
                                <w:szCs w:val="12"/>
                              </w:rPr>
                            </w:pPr>
                            <w:r>
                              <w:rPr>
                                <w:sz w:val="12"/>
                                <w:szCs w:val="12"/>
                              </w:rPr>
                              <w:t>Zákaznické centrum Telefon: 800 121 121 Fax: 272 100 752</w:t>
                            </w:r>
                          </w:p>
                        </w:txbxContent>
                      </wps:txbx>
                      <wps:bodyPr lIns="0" tIns="0" rIns="0" bIns="0"/>
                    </wps:wsp>
                  </a:graphicData>
                </a:graphic>
              </wp:anchor>
            </w:drawing>
          </mc:Choice>
          <mc:Fallback>
            <w:pict>
              <v:shape id="Shape 40" o:spid="_x0000_s1043" type="#_x0000_t202" style="position:absolute;margin-left:426.5pt;margin-top:325.7pt;width:63.85pt;height:19.9pt;z-index:125829411;visibility:visible;mso-wrap-style:square;mso-wrap-distance-left:372.85pt;mso-wrap-distance-top:325pt;mso-wrap-distance-right:90.35pt;mso-wrap-distance-bottom:3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6udhgEAAAUDAAAOAAAAZHJzL2Uyb0RvYy54bWysUsFOwzAMvSPxD1HurN1gMKp1k9A0hIQA&#10;afABaZqskZo4SsLa/T1Otm4IbohL6tju83vPmS973ZKdcF6BKel4lFMiDIdamW1JP97XVzNKfGCm&#10;Zi0YUdK98HS5uLyYd7YQE2igrYUjCGJ80dmSNiHYIss8b4RmfgRWGCxKcJoFvLptVjvWIbpus0me&#10;32YduNo64MJ7zK4ORbpI+FIKHl6l9CKQtqTILaTTpbOKZ7aYs2LrmG0UP9Jgf2ChmTI49AS1YoGR&#10;T6d+QWnFHXiQYcRBZyCl4iJpQDXj/IeaTcOsSFrQHG9PNvn/g+UvuzdHVF3SG7THMI07SmMJ3tGc&#10;zvoCezYWu0L/AD0uech7TEbNvXQ6flENwTri7E/Wij4QjsnZOJ/dTynhWJpMJ3fXCT07/2ydD48C&#10;NIlBSR1uLhnKds8+IBFsHVriLANr1bYxHxkemMQo9FWf5IzvBpoV1Htk3z4Z9C2+gSFwQ1AdgwEO&#10;vU4Dj+8iLvP7PQ09v97FFwAAAP//AwBQSwMEFAAGAAgAAAAhAKSYCYvhAAAACwEAAA8AAABkcnMv&#10;ZG93bnJldi54bWxMj8FOwzAQRO9I/IO1lbhRJ4WGJI1TVQhOSKhpOHB04m1iNV6H2G3D32NOcJyd&#10;0eybYjubgV1wctqSgHgZAUNqrdLUCfioX+9TYM5LUnKwhAK+0cG2vL0pZK7slSq8HHzHQgm5XAro&#10;vR9zzl3bo5FuaUek4B3tZKQPcuq4muQ1lJuBr6Io4UZqCh96OeJzj+3pcDYCdp9Uveiv92ZfHStd&#10;11lEb8lJiLvFvNsA8zj7vzD84gd0KANTY8+kHBsEpOuHsMULSNbxI7CQyNLoCVgTLlm8Al4W/P+G&#10;8gcAAP//AwBQSwECLQAUAAYACAAAACEAtoM4kv4AAADhAQAAEwAAAAAAAAAAAAAAAAAAAAAAW0Nv&#10;bnRlbnRfVHlwZXNdLnhtbFBLAQItABQABgAIAAAAIQA4/SH/1gAAAJQBAAALAAAAAAAAAAAAAAAA&#10;AC8BAABfcmVscy8ucmVsc1BLAQItABQABgAIAAAAIQBC06udhgEAAAUDAAAOAAAAAAAAAAAAAAAA&#10;AC4CAABkcnMvZTJvRG9jLnhtbFBLAQItABQABgAIAAAAIQCkmAmL4QAAAAsBAAAPAAAAAAAAAAAA&#10;AAAAAOADAABkcnMvZG93bnJldi54bWxQSwUGAAAAAAQABADzAAAA7gQAAAAA&#10;" filled="f" stroked="f">
                <v:textbox inset="0,0,0,0">
                  <w:txbxContent>
                    <w:p w:rsidR="00F17273" w:rsidRDefault="008942A6">
                      <w:pPr>
                        <w:pStyle w:val="Zkladntext"/>
                        <w:shd w:val="clear" w:color="auto" w:fill="auto"/>
                        <w:spacing w:after="0" w:line="209" w:lineRule="auto"/>
                        <w:ind w:firstLine="0"/>
                        <w:jc w:val="left"/>
                        <w:rPr>
                          <w:sz w:val="12"/>
                          <w:szCs w:val="12"/>
                        </w:rPr>
                      </w:pPr>
                      <w:r>
                        <w:rPr>
                          <w:sz w:val="12"/>
                          <w:szCs w:val="12"/>
                        </w:rPr>
                        <w:t>Zákaznické centrum Telefon: 800 121 121 Fax: 272 100 752</w:t>
                      </w:r>
                    </w:p>
                  </w:txbxContent>
                </v:textbox>
                <w10:wrap type="topAndBottom" anchorx="page"/>
              </v:shape>
            </w:pict>
          </mc:Fallback>
        </mc:AlternateContent>
      </w:r>
      <w:r w:rsidR="008942A6">
        <w:rPr>
          <w:rFonts w:ascii="Arial" w:eastAsia="Arial" w:hAnsi="Arial" w:cs="Arial"/>
          <w:noProof/>
          <w:sz w:val="18"/>
          <w:szCs w:val="18"/>
        </w:rPr>
        <mc:AlternateContent>
          <mc:Choice Requires="wps">
            <w:drawing>
              <wp:anchor distT="4114800" distB="460375" distL="5814060" distR="156845" simplePos="0" relativeHeight="125829413" behindDoc="0" locked="0" layoutInCell="1" allowOverlap="1">
                <wp:simplePos x="0" y="0"/>
                <wp:positionH relativeFrom="page">
                  <wp:posOffset>6495415</wp:posOffset>
                </wp:positionH>
                <wp:positionV relativeFrom="paragraph">
                  <wp:posOffset>4123690</wp:posOffset>
                </wp:positionV>
                <wp:extent cx="722630" cy="191770"/>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722630" cy="191770"/>
                        </a:xfrm>
                        <a:prstGeom prst="rect">
                          <a:avLst/>
                        </a:prstGeom>
                        <a:noFill/>
                      </wps:spPr>
                      <wps:txbx>
                        <w:txbxContent>
                          <w:p w:rsidR="00F17273" w:rsidRDefault="008942A6">
                            <w:pPr>
                              <w:pStyle w:val="Zkladntext"/>
                              <w:shd w:val="clear" w:color="auto" w:fill="auto"/>
                              <w:spacing w:after="0" w:line="240" w:lineRule="auto"/>
                              <w:ind w:firstLine="0"/>
                              <w:jc w:val="left"/>
                              <w:rPr>
                                <w:sz w:val="12"/>
                                <w:szCs w:val="12"/>
                              </w:rPr>
                            </w:pPr>
                            <w:hyperlink r:id="rId9" w:history="1">
                              <w:r>
                                <w:rPr>
                                  <w:sz w:val="12"/>
                                  <w:szCs w:val="12"/>
                                  <w:lang w:val="en-US" w:eastAsia="en-US" w:bidi="en-US"/>
                                </w:rPr>
                                <w:t>www.linde-gas.cz</w:t>
                              </w:r>
                            </w:hyperlink>
                          </w:p>
                          <w:p w:rsidR="00F17273" w:rsidRDefault="008942A6">
                            <w:pPr>
                              <w:pStyle w:val="Zkladntext"/>
                              <w:shd w:val="clear" w:color="auto" w:fill="auto"/>
                              <w:spacing w:after="0" w:line="209" w:lineRule="auto"/>
                              <w:ind w:firstLine="0"/>
                              <w:jc w:val="left"/>
                              <w:rPr>
                                <w:sz w:val="12"/>
                                <w:szCs w:val="12"/>
                              </w:rPr>
                            </w:pPr>
                            <w:hyperlink r:id="rId10" w:history="1">
                              <w:r>
                                <w:rPr>
                                  <w:sz w:val="12"/>
                                  <w:szCs w:val="12"/>
                                  <w:lang w:val="en-US" w:eastAsia="en-US" w:bidi="en-US"/>
                                </w:rPr>
                                <w:t>info.cz@linde.com</w:t>
                              </w:r>
                            </w:hyperlink>
                          </w:p>
                        </w:txbxContent>
                      </wps:txbx>
                      <wps:bodyPr lIns="0" tIns="0" rIns="0" bIns="0"/>
                    </wps:wsp>
                  </a:graphicData>
                </a:graphic>
              </wp:anchor>
            </w:drawing>
          </mc:Choice>
          <mc:Fallback>
            <w:pict>
              <v:shape id="Shape 42" o:spid="_x0000_s1044" type="#_x0000_t202" style="position:absolute;margin-left:511.45pt;margin-top:324.7pt;width:56.9pt;height:15.1pt;z-index:125829413;visibility:visible;mso-wrap-style:square;mso-wrap-distance-left:457.8pt;mso-wrap-distance-top:324pt;mso-wrap-distance-right:12.35pt;mso-wrap-distance-bottom:36.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a5hQEAAAUDAAAOAAAAZHJzL2Uyb0RvYy54bWysUlFLwzAQfhf8DyHvrmuVbZZ1AxkTQVSY&#10;/oAsTdZAkwtJXLt/7yVbN9E38SW93F2/+77vMl/2uiV74bwCU9F8NKZEGA61MruKfryvb2aU+MBM&#10;zVowoqIH4elycX0172wpCmigrYUjCGJ82dmKNiHYMss8b4RmfgRWGCxKcJoFvLpdVjvWIbpus2I8&#10;nmQduNo64MJ7zK6ORbpI+FIKHl6l9CKQtqLILaTTpXMbz2wxZ+XOMdsofqLB/sBCM2Vw6BlqxQIj&#10;n079gtKKO/Agw4iDzkBKxUXSgGry8Q81m4ZZkbSgOd6ebfL/B8tf9m+OqLqidwUlhmncURpL8I7m&#10;dNaX2LOx2BX6B+hxyUPeYzJq7qXT8YtqCNbR5sPZWtEHwjE5LYrJLVY4lvL7fDpN1meXn63z4VGA&#10;JjGoqMPNJUPZ/tkHJIKtQ0ucZWCt2jbmI8MjkxiFftsnOflsoLmF+oDs2yeDvsU3MARuCLanYIBD&#10;r9PA07uIy/x+T0Mvr3fxBQAA//8DAFBLAwQUAAYACAAAACEACCaR6OEAAAANAQAADwAAAGRycy9k&#10;b3ducmV2LnhtbEyPwU7DMAyG70i8Q2QkbixZmTpamk4TghMSoisHjmmTtdEapzTZVt4e7zSOv/3p&#10;9+diM7uBncwUrEcJy4UAZrD12mIn4at+e3gCFqJCrQaPRsKvCbApb28KlWt/xsqcdrFjVIIhVxL6&#10;GMec89D2xqmw8KNB2u395FSkOHVcT+pM5W7giRApd8oiXejVaF560x52Rydh+43Vq/35aD6rfWXr&#10;OhP4nh6kvL+bt8/AopnjFYaLPqlDSU6NP6IObKAskiQjVkK6ylbALsjyMV0Da2i0zlLgZcH/f1H+&#10;AQAA//8DAFBLAQItABQABgAIAAAAIQC2gziS/gAAAOEBAAATAAAAAAAAAAAAAAAAAAAAAABbQ29u&#10;dGVudF9UeXBlc10ueG1sUEsBAi0AFAAGAAgAAAAhADj9If/WAAAAlAEAAAsAAAAAAAAAAAAAAAAA&#10;LwEAAF9yZWxzLy5yZWxzUEsBAi0AFAAGAAgAAAAhAHRtFrmFAQAABQMAAA4AAAAAAAAAAAAAAAAA&#10;LgIAAGRycy9lMm9Eb2MueG1sUEsBAi0AFAAGAAgAAAAhAAgmkejhAAAADQEAAA8AAAAAAAAAAAAA&#10;AAAA3wMAAGRycy9kb3ducmV2LnhtbFBLBQYAAAAABAAEAPMAAADtBAAAAAA=&#10;" filled="f" stroked="f">
                <v:textbox inset="0,0,0,0">
                  <w:txbxContent>
                    <w:p w:rsidR="00F17273" w:rsidRDefault="008942A6">
                      <w:pPr>
                        <w:pStyle w:val="Zkladntext"/>
                        <w:shd w:val="clear" w:color="auto" w:fill="auto"/>
                        <w:spacing w:after="0" w:line="240" w:lineRule="auto"/>
                        <w:ind w:firstLine="0"/>
                        <w:jc w:val="left"/>
                        <w:rPr>
                          <w:sz w:val="12"/>
                          <w:szCs w:val="12"/>
                        </w:rPr>
                      </w:pPr>
                      <w:hyperlink r:id="rId11" w:history="1">
                        <w:r>
                          <w:rPr>
                            <w:sz w:val="12"/>
                            <w:szCs w:val="12"/>
                            <w:lang w:val="en-US" w:eastAsia="en-US" w:bidi="en-US"/>
                          </w:rPr>
                          <w:t>www.linde-gas.cz</w:t>
                        </w:r>
                      </w:hyperlink>
                    </w:p>
                    <w:p w:rsidR="00F17273" w:rsidRDefault="008942A6">
                      <w:pPr>
                        <w:pStyle w:val="Zkladntext"/>
                        <w:shd w:val="clear" w:color="auto" w:fill="auto"/>
                        <w:spacing w:after="0" w:line="209" w:lineRule="auto"/>
                        <w:ind w:firstLine="0"/>
                        <w:jc w:val="left"/>
                        <w:rPr>
                          <w:sz w:val="12"/>
                          <w:szCs w:val="12"/>
                        </w:rPr>
                      </w:pPr>
                      <w:hyperlink r:id="rId12" w:history="1">
                        <w:r>
                          <w:rPr>
                            <w:sz w:val="12"/>
                            <w:szCs w:val="12"/>
                            <w:lang w:val="en-US" w:eastAsia="en-US" w:bidi="en-US"/>
                          </w:rPr>
                          <w:t>info.cz@linde.com</w:t>
                        </w:r>
                      </w:hyperlink>
                    </w:p>
                  </w:txbxContent>
                </v:textbox>
                <w10:wrap type="topAndBottom" anchorx="page"/>
              </v:shape>
            </w:pict>
          </mc:Fallback>
        </mc:AlternateContent>
      </w:r>
      <w:r w:rsidR="008942A6">
        <w:br w:type="page"/>
      </w:r>
    </w:p>
    <w:p w:rsidR="00F17273" w:rsidRDefault="008942A6">
      <w:pPr>
        <w:pStyle w:val="Heading20"/>
        <w:keepNext/>
        <w:keepLines/>
        <w:shd w:val="clear" w:color="auto" w:fill="auto"/>
      </w:pPr>
      <w:bookmarkStart w:id="2" w:name="bookmark1"/>
      <w:r>
        <w:lastRenderedPageBreak/>
        <w:t xml:space="preserve">Všeobecné obchodní podmínky společnosti </w:t>
      </w:r>
      <w:r>
        <w:rPr>
          <w:lang w:val="en-US" w:eastAsia="en-US" w:bidi="en-US"/>
        </w:rPr>
        <w:t xml:space="preserve">Linde Gas </w:t>
      </w:r>
      <w:r>
        <w:t>a.s. pro dodávky kapalných plynů, plynů v lahvích, paletách, pevných svazcích, kontejnerech a trajlerech a ostatních produktů a služeb</w:t>
      </w:r>
      <w:bookmarkEnd w:id="2"/>
    </w:p>
    <w:p w:rsidR="00F17273" w:rsidRDefault="008942A6">
      <w:pPr>
        <w:pStyle w:val="Zkladntext"/>
        <w:numPr>
          <w:ilvl w:val="0"/>
          <w:numId w:val="1"/>
        </w:numPr>
        <w:shd w:val="clear" w:color="auto" w:fill="auto"/>
        <w:tabs>
          <w:tab w:val="left" w:pos="217"/>
        </w:tabs>
        <w:spacing w:after="0" w:line="257" w:lineRule="auto"/>
        <w:ind w:firstLine="0"/>
        <w:jc w:val="left"/>
      </w:pPr>
      <w:r>
        <w:t>Platnost</w:t>
      </w:r>
    </w:p>
    <w:p w:rsidR="00F17273" w:rsidRDefault="008942A6">
      <w:pPr>
        <w:pStyle w:val="Zkladntext"/>
        <w:shd w:val="clear" w:color="auto" w:fill="auto"/>
        <w:spacing w:after="0" w:line="257" w:lineRule="auto"/>
        <w:ind w:left="260"/>
      </w:pPr>
      <w:r>
        <w:t>Všechny</w:t>
      </w:r>
      <w:r>
        <w:t xml:space="preserve"> dodávky kapalných plynů uskutečňované v silničních a železničních cisternách a plynů dodávaných v lahvích, paletách, pevných svazcích a kontejnerech a trajlerech a dodávky ostatních produktů a služeb se řídí podle následujících všeobecných obchodních podm</w:t>
      </w:r>
      <w:r>
        <w:t>ínek, nestanoví-li zvláštní písemné smlouvy jinak.</w:t>
      </w:r>
    </w:p>
    <w:p w:rsidR="00F17273" w:rsidRDefault="008942A6">
      <w:pPr>
        <w:pStyle w:val="Zkladntext"/>
        <w:shd w:val="clear" w:color="auto" w:fill="auto"/>
        <w:spacing w:after="80" w:line="257" w:lineRule="auto"/>
        <w:ind w:left="260"/>
      </w:pPr>
      <w:r>
        <w:t xml:space="preserve">Pod pojmem láhev se rozumí kovová tlaková nádoba pro přepravu plynů do 90 I vodního objemu. Paletou se rozumí přepravní zařízení, uzpůsobené pro přepravu jednotlivých lahví. Pevným svazkem lahví se rozumí </w:t>
      </w:r>
      <w:r>
        <w:t>několik vzájemně propojených lahví na společném přepravním základě. Kontejnerem se rozumí mobilní nádoba pro přepravu plynů o objemu větším než 90 I vodního objemu. Trajlerem se rozumí silniční nebo železniční vůz, kde na podvozku je umístěno určité množst</w:t>
      </w:r>
      <w:r>
        <w:t>ví pevných svazků ocelových lahví, které jsou navzájem propojeny. Pod pojmem číslo zákazníka se rozumí evidenční číslo, které je zákazníkovi přidělené při prvním odběru zboží, a pod nímž je veden aktuální stav zákazníkem pronajatých lahví, palet, pevných s</w:t>
      </w:r>
      <w:r>
        <w:t>vazků, kontejnerů a jeho závazků.</w:t>
      </w:r>
    </w:p>
    <w:p w:rsidR="00F17273" w:rsidRDefault="008942A6">
      <w:pPr>
        <w:pStyle w:val="Zkladntext"/>
        <w:numPr>
          <w:ilvl w:val="0"/>
          <w:numId w:val="1"/>
        </w:numPr>
        <w:shd w:val="clear" w:color="auto" w:fill="auto"/>
        <w:tabs>
          <w:tab w:val="left" w:pos="222"/>
        </w:tabs>
        <w:spacing w:after="0" w:line="264" w:lineRule="auto"/>
        <w:ind w:firstLine="0"/>
        <w:jc w:val="left"/>
      </w:pPr>
      <w:r>
        <w:t>Doprava a zacházení s plyny, lahvemi, paletami, pevnými svazky a kontejnery</w:t>
      </w:r>
    </w:p>
    <w:p w:rsidR="00F17273" w:rsidRDefault="008942A6">
      <w:pPr>
        <w:pStyle w:val="Zkladntext"/>
        <w:shd w:val="clear" w:color="auto" w:fill="auto"/>
        <w:spacing w:after="80" w:line="264" w:lineRule="auto"/>
        <w:ind w:left="260"/>
      </w:pPr>
      <w:r>
        <w:t xml:space="preserve">Doprava plynů včetně lahví, palet, pevných svazků a kontejnerů se provádí z rampy prodejního místa </w:t>
      </w:r>
      <w:r>
        <w:rPr>
          <w:lang w:val="en-US" w:eastAsia="en-US" w:bidi="en-US"/>
        </w:rPr>
        <w:t xml:space="preserve">Linde Gas </w:t>
      </w:r>
      <w:r>
        <w:t>a.s. (dále jen „Lindě"). Při vlastním</w:t>
      </w:r>
      <w:r>
        <w:t xml:space="preserve"> vyzvednutí nebo převzetí dopravcem, který je pověřen zákazníkem, je za provozně a přepravně bezpečnou nakládku a vykládku odpovědný zákazník, eventuálně pověřený dopravce. Zákazník musí dodržovat při zacházení a přepravě technických plynů stanovené předpi</w:t>
      </w:r>
      <w:r>
        <w:t>sy, obzvláště ustanovení o bezpečnosti práce a předcházení úrazům, jakož i obecně uznávaná pravidla technologie včetně ČSN 078304 v jejich vždy platné podobě.</w:t>
      </w:r>
    </w:p>
    <w:p w:rsidR="00F17273" w:rsidRDefault="008942A6">
      <w:pPr>
        <w:pStyle w:val="Zkladntext"/>
        <w:numPr>
          <w:ilvl w:val="0"/>
          <w:numId w:val="1"/>
        </w:numPr>
        <w:shd w:val="clear" w:color="auto" w:fill="auto"/>
        <w:tabs>
          <w:tab w:val="left" w:pos="222"/>
        </w:tabs>
        <w:spacing w:after="0" w:line="257" w:lineRule="auto"/>
        <w:ind w:firstLine="0"/>
        <w:jc w:val="left"/>
      </w:pPr>
      <w:r>
        <w:t>Dodávky plynů</w:t>
      </w:r>
    </w:p>
    <w:p w:rsidR="00F17273" w:rsidRDefault="008942A6">
      <w:pPr>
        <w:pStyle w:val="Zkladntext"/>
        <w:shd w:val="clear" w:color="auto" w:fill="auto"/>
        <w:spacing w:after="0" w:line="257" w:lineRule="auto"/>
        <w:ind w:left="260"/>
      </w:pPr>
      <w:r>
        <w:t xml:space="preserve">Zásobovací zařízení </w:t>
      </w:r>
      <w:r>
        <w:rPr>
          <w:lang w:val="en-US" w:eastAsia="en-US" w:bidi="en-US"/>
        </w:rPr>
        <w:t xml:space="preserve">Linde, </w:t>
      </w:r>
      <w:r>
        <w:t xml:space="preserve">do kterého zákazník odebírá kapalné technické plyny, je standardně vybaveno zařízením na dálkové sledování stavu zásoby technických plynů (služba </w:t>
      </w:r>
      <w:proofErr w:type="spellStart"/>
      <w:r>
        <w:rPr>
          <w:lang w:val="en-US" w:eastAsia="en-US" w:bidi="en-US"/>
        </w:rPr>
        <w:t>Accura</w:t>
      </w:r>
      <w:proofErr w:type="spellEnd"/>
      <w:r>
        <w:rPr>
          <w:lang w:val="en-US" w:eastAsia="en-US" w:bidi="en-US"/>
        </w:rPr>
        <w:t xml:space="preserve"> Liquid </w:t>
      </w:r>
      <w:r>
        <w:t xml:space="preserve">Management). Zákazník neobjednává jednotlivé dílčí dodávky, </w:t>
      </w:r>
      <w:r>
        <w:rPr>
          <w:lang w:val="en-US" w:eastAsia="en-US" w:bidi="en-US"/>
        </w:rPr>
        <w:t xml:space="preserve">Linde </w:t>
      </w:r>
      <w:r>
        <w:t>dodává zákazníkovi technické p</w:t>
      </w:r>
      <w:r>
        <w:t>lyny na základě stavu zjištěného prostřednictvím tohoto zařízení tak, aby měl zákazník v zásobovacím zařízení dostatečnou zásobu, s přihlédnutím k jeho obvyklé spotřebě.</w:t>
      </w:r>
    </w:p>
    <w:p w:rsidR="00F17273" w:rsidRDefault="008942A6">
      <w:pPr>
        <w:pStyle w:val="Zkladntext"/>
        <w:shd w:val="clear" w:color="auto" w:fill="auto"/>
        <w:spacing w:after="80" w:line="257" w:lineRule="auto"/>
        <w:ind w:left="260"/>
        <w:jc w:val="left"/>
      </w:pPr>
      <w:r>
        <w:t xml:space="preserve">Zákazník je povinen umožnit </w:t>
      </w:r>
      <w:r>
        <w:rPr>
          <w:lang w:val="en-US" w:eastAsia="en-US" w:bidi="en-US"/>
        </w:rPr>
        <w:t xml:space="preserve">Linde </w:t>
      </w:r>
      <w:r>
        <w:t>dodávku technických plynů do zásobovacího zařízení k</w:t>
      </w:r>
      <w:r>
        <w:t>dykoliv 24 hodin denně a současně zajistit potvrzení převzetí dodávky odpovědným zástupcem. Zákazník je dále povinen v případě plánovaného přerušení odběrů technických plynů ze zásobovacího zařízení (např. z důvodu odstávky) nebo v případě plánovaného zvýš</w:t>
      </w:r>
      <w:r>
        <w:t xml:space="preserve">ení spotřeby o více než 30 % oproti předchozí průměrné denní spotřebě, takovouto skutečnost </w:t>
      </w:r>
      <w:r>
        <w:rPr>
          <w:lang w:val="en-US" w:eastAsia="en-US" w:bidi="en-US"/>
        </w:rPr>
        <w:t xml:space="preserve">Linde </w:t>
      </w:r>
      <w:r>
        <w:t>písemné sdělit, nejpozději 24 hodin předem s uvedením doby trváni takové situace. Za písemnou formu sdělení se považuje též sdělení učiněné e-mailem nebo faxe</w:t>
      </w:r>
      <w:r>
        <w:t xml:space="preserve">m. V případě porušení této povinnosti ze strany zákazníka, </w:t>
      </w:r>
      <w:r>
        <w:rPr>
          <w:lang w:val="en-US" w:eastAsia="en-US" w:bidi="en-US"/>
        </w:rPr>
        <w:t xml:space="preserve">Linde </w:t>
      </w:r>
      <w:r>
        <w:t xml:space="preserve">negarantuje zajištění dostatečné zásoby kapalných technických plynů v zásobovacím zařízení </w:t>
      </w:r>
      <w:r>
        <w:rPr>
          <w:lang w:val="en-US" w:eastAsia="en-US" w:bidi="en-US"/>
        </w:rPr>
        <w:t>Linde.</w:t>
      </w:r>
    </w:p>
    <w:p w:rsidR="00F17273" w:rsidRDefault="008942A6">
      <w:pPr>
        <w:pStyle w:val="Zkladntext"/>
        <w:numPr>
          <w:ilvl w:val="0"/>
          <w:numId w:val="2"/>
        </w:numPr>
        <w:shd w:val="clear" w:color="auto" w:fill="auto"/>
        <w:tabs>
          <w:tab w:val="left" w:pos="458"/>
        </w:tabs>
        <w:spacing w:after="0" w:line="257" w:lineRule="auto"/>
        <w:ind w:left="260"/>
      </w:pPr>
      <w:r>
        <w:t>ostatních případech určí zákazník jednotlivé dílčí dodávky objednávkou, kde uvede množství, t</w:t>
      </w:r>
      <w:r>
        <w:t xml:space="preserve">ermín a místo složení. Objednávky jsou činěny zpravidla písemně, přičemž za písemnou formu se považuje též objednávka učiněná e-mailem, dopisem nebo faxem. Objednávky je třeba zasílat přímo na dodavatelské místo </w:t>
      </w:r>
      <w:r>
        <w:rPr>
          <w:lang w:val="en-US" w:eastAsia="en-US" w:bidi="en-US"/>
        </w:rPr>
        <w:t xml:space="preserve">Linde, </w:t>
      </w:r>
      <w:r>
        <w:t>a to v případě plynů dodávaných v sil</w:t>
      </w:r>
      <w:r>
        <w:t xml:space="preserve">ničních a železničních cisternách a trajlerech nejméně 3 pracovní dny před dnem dodání, v případě ostatních plynů nejpozději do 11. hodin pracovního dne předcházejícímu dni dodání. Splnění pozdějších objednávek nemůže </w:t>
      </w:r>
      <w:r>
        <w:rPr>
          <w:lang w:val="en-US" w:eastAsia="en-US" w:bidi="en-US"/>
        </w:rPr>
        <w:t xml:space="preserve">Linde </w:t>
      </w:r>
      <w:r>
        <w:t xml:space="preserve">v krajních případech, zejména z </w:t>
      </w:r>
      <w:r>
        <w:t>přepravně kapacitních důvodů, garantovat. V případě dodávky zboží podléhající spotřební dani je zákazník povinen při objednání sdělit účel použití dle zákona o spotřebních daních.</w:t>
      </w:r>
    </w:p>
    <w:p w:rsidR="00F17273" w:rsidRDefault="008942A6">
      <w:pPr>
        <w:pStyle w:val="Zkladntext"/>
        <w:shd w:val="clear" w:color="auto" w:fill="auto"/>
        <w:spacing w:after="80" w:line="257" w:lineRule="auto"/>
        <w:ind w:left="260"/>
      </w:pPr>
      <w:r>
        <w:t>Cena plynů, ostatních produktů a služeb se řídí dle aktuálního ceníku společ</w:t>
      </w:r>
      <w:r>
        <w:t xml:space="preserve">nosti </w:t>
      </w:r>
      <w:r>
        <w:rPr>
          <w:lang w:val="en-US" w:eastAsia="en-US" w:bidi="en-US"/>
        </w:rPr>
        <w:t>Linde.</w:t>
      </w:r>
    </w:p>
    <w:p w:rsidR="00F17273" w:rsidRDefault="008942A6">
      <w:pPr>
        <w:pStyle w:val="Zkladntext"/>
        <w:numPr>
          <w:ilvl w:val="0"/>
          <w:numId w:val="1"/>
        </w:numPr>
        <w:shd w:val="clear" w:color="auto" w:fill="auto"/>
        <w:tabs>
          <w:tab w:val="left" w:pos="222"/>
        </w:tabs>
        <w:spacing w:after="0"/>
        <w:ind w:firstLine="0"/>
        <w:jc w:val="left"/>
      </w:pPr>
      <w:r>
        <w:t>Pronájem lahví, palet, pevných svazků a kontejnerů (dále i „distribuční prostředky")</w:t>
      </w:r>
    </w:p>
    <w:p w:rsidR="00F17273" w:rsidRDefault="008942A6">
      <w:pPr>
        <w:pStyle w:val="Zkladntext"/>
        <w:shd w:val="clear" w:color="auto" w:fill="auto"/>
        <w:spacing w:after="0"/>
        <w:ind w:left="260"/>
      </w:pPr>
      <w:r>
        <w:t>Za pronajaté distribuční prostředky je zákazník povinen platit nájemné. Podpisem dodacího listu zákazníkem vzniká nájemní vztah. Výše denního nájemného a doda</w:t>
      </w:r>
      <w:r>
        <w:t xml:space="preserve">tkového nájemného se řídí podle platných sazeb tak, jak jsou tyto zveřejněny na prodejních místech </w:t>
      </w:r>
      <w:r>
        <w:rPr>
          <w:lang w:val="en-US" w:eastAsia="en-US" w:bidi="en-US"/>
        </w:rPr>
        <w:t xml:space="preserve">Linde, </w:t>
      </w:r>
      <w:r>
        <w:t>která je oprávněna tyto sazby upravovat i v průběhu nájemního vztahu.</w:t>
      </w:r>
    </w:p>
    <w:p w:rsidR="00F17273" w:rsidRDefault="008942A6">
      <w:pPr>
        <w:pStyle w:val="Zkladntext"/>
        <w:shd w:val="clear" w:color="auto" w:fill="auto"/>
        <w:spacing w:after="80"/>
        <w:ind w:left="260"/>
      </w:pPr>
      <w:r>
        <w:t xml:space="preserve">U distribučních prostředků </w:t>
      </w:r>
      <w:r>
        <w:rPr>
          <w:lang w:val="en-US" w:eastAsia="en-US" w:bidi="en-US"/>
        </w:rPr>
        <w:t xml:space="preserve">Linde, </w:t>
      </w:r>
      <w:r>
        <w:t>které má zákazník v pronájmu déle než tři měsí</w:t>
      </w:r>
      <w:r>
        <w:t>ce bez obrátky (tzn. výměny prázdných za plné), zaplatí zákazník dodatkové nájemné. Denní a dodatkové nájemné je u distribučních prostředků evidovaných dle individuálního čárového kódu přiřazeného k výrobnímu a evidenčnímu číslu distribučního prostředku úč</w:t>
      </w:r>
      <w:r>
        <w:t>továno pro konkrétní distribuční prostředek. V případě nájemní smlouvy na dobu určitou končí nájem uplynutím doby nebo odstoupením ze zákonných důvodů. V případě nájmu na dobu neurčitou je možno nájem vypovědět kteroukoliv stranou s měsíční výpovědní lhůto</w:t>
      </w:r>
      <w:r>
        <w:t>u. Účtování denního a dodatkového nájemného končí u distribučních prostředků evidovaných dle čárového kódu, vrácením konkrétního distribučního prostředku, který zákazník převzal.</w:t>
      </w:r>
    </w:p>
    <w:p w:rsidR="00F17273" w:rsidRDefault="008942A6">
      <w:pPr>
        <w:pStyle w:val="Zkladntext"/>
        <w:shd w:val="clear" w:color="auto" w:fill="auto"/>
        <w:spacing w:after="0" w:line="283" w:lineRule="auto"/>
        <w:ind w:left="260"/>
      </w:pPr>
      <w:r>
        <w:t xml:space="preserve">Zákazník odpovídá za zcizení, ztrátu, odcizení, poškození, zničení nebo </w:t>
      </w:r>
      <w:r>
        <w:t>nevrácení jemu pronajatých distribučních prostředků. Přenechání distribučních prostředků třetí osobě není dovoleno.</w:t>
      </w:r>
    </w:p>
    <w:p w:rsidR="00F17273" w:rsidRDefault="008942A6">
      <w:pPr>
        <w:pStyle w:val="Zkladntext"/>
        <w:shd w:val="clear" w:color="auto" w:fill="auto"/>
        <w:spacing w:after="0" w:line="283" w:lineRule="auto"/>
        <w:ind w:left="260"/>
      </w:pPr>
      <w:r>
        <w:t xml:space="preserve">Je zakázáno, aby zákazník měnil na jemu přiděleném čísle zákazníka větší počet distribučních prostředků, než má na tomto čísle od </w:t>
      </w:r>
      <w:r>
        <w:rPr>
          <w:lang w:val="en-US" w:eastAsia="en-US" w:bidi="en-US"/>
        </w:rPr>
        <w:t xml:space="preserve">Linde </w:t>
      </w:r>
      <w:r>
        <w:t>pron</w:t>
      </w:r>
      <w:r>
        <w:t>ajatých.</w:t>
      </w:r>
    </w:p>
    <w:p w:rsidR="00F17273" w:rsidRDefault="008942A6">
      <w:pPr>
        <w:pStyle w:val="Zkladntext"/>
        <w:shd w:val="clear" w:color="auto" w:fill="auto"/>
        <w:spacing w:after="80" w:line="283" w:lineRule="auto"/>
        <w:ind w:left="260"/>
      </w:pPr>
      <w:proofErr w:type="spellStart"/>
      <w:r>
        <w:t>Oistribuční</w:t>
      </w:r>
      <w:proofErr w:type="spellEnd"/>
      <w:r>
        <w:t xml:space="preserve"> prostředky může zákazník kdykoli vrátit na své náklady prodejnímu místu </w:t>
      </w:r>
      <w:r>
        <w:rPr>
          <w:lang w:val="en-US" w:eastAsia="en-US" w:bidi="en-US"/>
        </w:rPr>
        <w:t xml:space="preserve">Linde </w:t>
      </w:r>
      <w:r>
        <w:t xml:space="preserve">v jeho prodejní době. 0 vrácení musí být zákazníkovi vydáno písemné potvrzení prodejního místa </w:t>
      </w:r>
      <w:r>
        <w:rPr>
          <w:lang w:val="en-US" w:eastAsia="en-US" w:bidi="en-US"/>
        </w:rPr>
        <w:t>Linde.</w:t>
      </w:r>
    </w:p>
    <w:p w:rsidR="00F17273" w:rsidRDefault="008942A6">
      <w:pPr>
        <w:pStyle w:val="Zkladntext"/>
        <w:shd w:val="clear" w:color="auto" w:fill="auto"/>
        <w:spacing w:after="0" w:line="262" w:lineRule="auto"/>
        <w:ind w:left="260"/>
      </w:pPr>
      <w:r>
        <w:t>Správnost výpisu z konta stavu pronajatých distribučníc</w:t>
      </w:r>
      <w:r>
        <w:t>h prostředků, který je součástí vyúčtování nájemného, musí být zákazníkem bez prodlení přezkoumána. Námitky jsou přípustné do jednoho měsíce po obdržení vyúčtování nájemného, jinak se má za to, že vyúčtování bylo zákazníkem uznáno za platné a počet distrib</w:t>
      </w:r>
      <w:r>
        <w:t>učních prostředků zde uvedených je podkladem pro vyúčtování nájemného v následujícím období. Vyúčtování nájemného (výpis z čísla zákazníka) má účinnost potvrzení počtu pronajatých distribučních prostředků.</w:t>
      </w:r>
    </w:p>
    <w:p w:rsidR="00F17273" w:rsidRDefault="008942A6">
      <w:pPr>
        <w:pStyle w:val="Zkladntext"/>
        <w:shd w:val="clear" w:color="auto" w:fill="auto"/>
        <w:spacing w:after="0" w:line="262" w:lineRule="auto"/>
        <w:ind w:left="260"/>
      </w:pPr>
      <w:r>
        <w:t xml:space="preserve">Zákazník je povinen neprodleně oznámit </w:t>
      </w:r>
      <w:r>
        <w:rPr>
          <w:lang w:val="en-US" w:eastAsia="en-US" w:bidi="en-US"/>
        </w:rPr>
        <w:t xml:space="preserve">Linde </w:t>
      </w:r>
      <w:r>
        <w:t>veške</w:t>
      </w:r>
      <w:r>
        <w:t xml:space="preserve">ré změny týkající se jeho osoby, které by mohly mít vliv na obchodní vztah mezi ním </w:t>
      </w:r>
      <w:r>
        <w:rPr>
          <w:lang w:val="en-US" w:eastAsia="en-US" w:bidi="en-US"/>
        </w:rPr>
        <w:t xml:space="preserve">a Linde, </w:t>
      </w:r>
      <w:r>
        <w:t>zejména změny jména, firmy, sídla (bydliště), provozovny, či změnu registrace k DPH. Zadržovací právo na pronajaté distribuční prostředky se po dobu trvání nájemní</w:t>
      </w:r>
      <w:r>
        <w:t xml:space="preserve"> smlouvy vylučuje.</w:t>
      </w:r>
    </w:p>
    <w:p w:rsidR="00F17273" w:rsidRDefault="008942A6">
      <w:pPr>
        <w:pStyle w:val="Zkladntext"/>
        <w:shd w:val="clear" w:color="auto" w:fill="auto"/>
        <w:spacing w:after="80" w:line="262" w:lineRule="auto"/>
        <w:ind w:left="260"/>
      </w:pPr>
      <w:r>
        <w:t>Nájemné je splatné a je účtováno nejméně jednou měsíčně.</w:t>
      </w:r>
    </w:p>
    <w:p w:rsidR="00F17273" w:rsidRDefault="008942A6">
      <w:pPr>
        <w:pStyle w:val="Zkladntext"/>
        <w:numPr>
          <w:ilvl w:val="0"/>
          <w:numId w:val="1"/>
        </w:numPr>
        <w:shd w:val="clear" w:color="auto" w:fill="auto"/>
        <w:tabs>
          <w:tab w:val="left" w:pos="222"/>
        </w:tabs>
        <w:spacing w:after="0"/>
        <w:ind w:firstLine="0"/>
        <w:jc w:val="left"/>
      </w:pPr>
      <w:r>
        <w:t xml:space="preserve">Kauce (finanční jistina za vrácení majetku </w:t>
      </w:r>
      <w:r>
        <w:rPr>
          <w:lang w:val="en-US" w:eastAsia="en-US" w:bidi="en-US"/>
        </w:rPr>
        <w:t>Linde)</w:t>
      </w:r>
    </w:p>
    <w:p w:rsidR="00F17273" w:rsidRDefault="008942A6">
      <w:pPr>
        <w:pStyle w:val="Zkladntext"/>
        <w:shd w:val="clear" w:color="auto" w:fill="auto"/>
        <w:spacing w:after="80"/>
        <w:ind w:left="260"/>
      </w:pPr>
      <w:r>
        <w:rPr>
          <w:lang w:val="en-US" w:eastAsia="en-US" w:bidi="en-US"/>
        </w:rPr>
        <w:t xml:space="preserve">Linde </w:t>
      </w:r>
      <w:r>
        <w:t xml:space="preserve">je oprávněna požadovat a zákazník je povinen platit za distribuční prostředky pronajaté zákazníkovi nezúročitelnou kauci až </w:t>
      </w:r>
      <w:r>
        <w:t xml:space="preserve">do výše pořizovací ceny distribučního prostředku. Vrácení kauce se provede po odevzdání distribučních prostředků prodejnímu </w:t>
      </w:r>
      <w:proofErr w:type="spellStart"/>
      <w:r>
        <w:t>míJtu</w:t>
      </w:r>
      <w:proofErr w:type="spellEnd"/>
      <w:r>
        <w:t xml:space="preserve"> </w:t>
      </w:r>
      <w:r>
        <w:rPr>
          <w:lang w:val="en-US" w:eastAsia="en-US" w:bidi="en-US"/>
        </w:rPr>
        <w:t xml:space="preserve">Linde, </w:t>
      </w:r>
      <w:r>
        <w:t xml:space="preserve">po zápočtu nákladů vzniklých </w:t>
      </w:r>
      <w:r>
        <w:rPr>
          <w:lang w:val="en-US" w:eastAsia="en-US" w:bidi="en-US"/>
        </w:rPr>
        <w:t xml:space="preserve">Linde </w:t>
      </w:r>
      <w:r>
        <w:t>za náhradní opatření, odstranění škod nebo nečistot a dalších závazků. Za den úhrady</w:t>
      </w:r>
      <w:r>
        <w:t xml:space="preserve"> závazků zápočtem je považován den vyhotovení zápočtu.</w:t>
      </w:r>
    </w:p>
    <w:p w:rsidR="00F17273" w:rsidRDefault="008942A6">
      <w:pPr>
        <w:pStyle w:val="Zkladntext"/>
        <w:numPr>
          <w:ilvl w:val="0"/>
          <w:numId w:val="1"/>
        </w:numPr>
        <w:shd w:val="clear" w:color="auto" w:fill="auto"/>
        <w:tabs>
          <w:tab w:val="left" w:pos="226"/>
        </w:tabs>
        <w:spacing w:after="0" w:line="264" w:lineRule="auto"/>
        <w:ind w:firstLine="0"/>
        <w:jc w:val="left"/>
      </w:pPr>
      <w:r>
        <w:t>Smluvní pokuta</w:t>
      </w:r>
    </w:p>
    <w:p w:rsidR="00F17273" w:rsidRDefault="008942A6">
      <w:pPr>
        <w:pStyle w:val="Zkladntext"/>
        <w:shd w:val="clear" w:color="auto" w:fill="auto"/>
        <w:spacing w:after="80" w:line="264" w:lineRule="auto"/>
        <w:ind w:left="260"/>
      </w:pPr>
      <w:r>
        <w:t xml:space="preserve">Při zcizení, odcizení, poškození, zničení nebo nevrácení distribučních prostředků je zákazník povinen zaplatit </w:t>
      </w:r>
      <w:r>
        <w:rPr>
          <w:lang w:val="en-US" w:eastAsia="en-US" w:bidi="en-US"/>
        </w:rPr>
        <w:t xml:space="preserve">Linde </w:t>
      </w:r>
      <w:r>
        <w:t xml:space="preserve">smluvní pokutu za každou tlakovou láhev 4.000,- Kč, za každou přepravní paletu 5.000,- Kč, za každý pevný svazek 80.000,- Kč (včetně lahví ve svazku) a za každý kontejner 100.000,- Kč. Smluvní pokutou není dotčeno právo </w:t>
      </w:r>
      <w:r>
        <w:rPr>
          <w:lang w:val="en-US" w:eastAsia="en-US" w:bidi="en-US"/>
        </w:rPr>
        <w:t xml:space="preserve">Linde </w:t>
      </w:r>
      <w:r>
        <w:t>na náhradu škody, kterou je op</w:t>
      </w:r>
      <w:r>
        <w:t>rávněna vymáhat samostatně.</w:t>
      </w:r>
    </w:p>
    <w:p w:rsidR="00F17273" w:rsidRDefault="008942A6">
      <w:pPr>
        <w:pStyle w:val="Zkladntext"/>
        <w:numPr>
          <w:ilvl w:val="0"/>
          <w:numId w:val="1"/>
        </w:numPr>
        <w:shd w:val="clear" w:color="auto" w:fill="auto"/>
        <w:tabs>
          <w:tab w:val="left" w:pos="226"/>
        </w:tabs>
        <w:spacing w:after="0" w:line="254" w:lineRule="auto"/>
        <w:ind w:firstLine="0"/>
        <w:jc w:val="left"/>
      </w:pPr>
      <w:r>
        <w:t>Lahve zákazníků</w:t>
      </w:r>
    </w:p>
    <w:p w:rsidR="00F17273" w:rsidRDefault="008942A6">
      <w:pPr>
        <w:pStyle w:val="Zkladntext"/>
        <w:shd w:val="clear" w:color="auto" w:fill="auto"/>
        <w:spacing w:after="80" w:line="254" w:lineRule="auto"/>
        <w:ind w:left="260"/>
      </w:pPr>
      <w:r>
        <w:t xml:space="preserve">Lahve zákazníků, které jsou jako takové označeny, jsou plněny podle objednávky zákazníků. Objednávka zákazníka současně zahrnuje i potřebné přezkoušení podle platných předpisů, které musí být podle těchto </w:t>
      </w:r>
      <w:r>
        <w:t>předpisů provedené před naplněním lahve v plnírně. Zákazník touto objednávkou rovněž potvrzuje i souhlas s vyúčtováním a cenou tohoto přezkoušení.</w:t>
      </w:r>
    </w:p>
    <w:p w:rsidR="00F17273" w:rsidRDefault="008942A6">
      <w:pPr>
        <w:pStyle w:val="Zkladntext"/>
        <w:numPr>
          <w:ilvl w:val="0"/>
          <w:numId w:val="1"/>
        </w:numPr>
        <w:shd w:val="clear" w:color="auto" w:fill="auto"/>
        <w:tabs>
          <w:tab w:val="left" w:pos="226"/>
        </w:tabs>
        <w:spacing w:after="0"/>
        <w:ind w:firstLine="0"/>
        <w:jc w:val="left"/>
      </w:pPr>
      <w:r>
        <w:t>Platební podmínky</w:t>
      </w:r>
    </w:p>
    <w:p w:rsidR="00F17273" w:rsidRDefault="008942A6">
      <w:pPr>
        <w:pStyle w:val="Zkladntext"/>
        <w:shd w:val="clear" w:color="auto" w:fill="auto"/>
        <w:spacing w:after="80"/>
        <w:ind w:left="260"/>
      </w:pPr>
      <w:r>
        <w:rPr>
          <w:lang w:val="en-US" w:eastAsia="en-US" w:bidi="en-US"/>
        </w:rPr>
        <w:t xml:space="preserve">Linde </w:t>
      </w:r>
      <w:r>
        <w:t>je oprávněna požadovat platbu v hotovosti maximálně do hodnoty stanovené zákonem. Pla</w:t>
      </w:r>
      <w:r>
        <w:t xml:space="preserve">tbu předem poštovní poukázkou či šekem banky je oprávněna požadovat bez omezení u těch zákazníků, kteří neprokáží spolehlivě svou platební schopnost nebo platební morálku. Veškeré platby provádí zákazník na základě daňových dokladů vystavených </w:t>
      </w:r>
      <w:r>
        <w:rPr>
          <w:lang w:val="en-US" w:eastAsia="en-US" w:bidi="en-US"/>
        </w:rPr>
        <w:t xml:space="preserve">Linde. </w:t>
      </w:r>
      <w:r>
        <w:t>Splat</w:t>
      </w:r>
      <w:r>
        <w:t xml:space="preserve">nost daňových dokladů je 14 dnů od data vystavení, není-li na daňovém dokladu uvedena lhůta delší. V případě prodlení zákazníka se zaplacením kteréhokoliv daňového dokladu, je zákazník povinen zaplatit </w:t>
      </w:r>
      <w:r>
        <w:rPr>
          <w:lang w:val="en-US" w:eastAsia="en-US" w:bidi="en-US"/>
        </w:rPr>
        <w:t xml:space="preserve">Linde </w:t>
      </w:r>
      <w:r>
        <w:t>úrok z prodlení ve výši 0,02 % z dlužné částky z</w:t>
      </w:r>
      <w:r>
        <w:t xml:space="preserve">a každý den prodlení. Kromě toho, je </w:t>
      </w:r>
      <w:r>
        <w:rPr>
          <w:lang w:val="en-US" w:eastAsia="en-US" w:bidi="en-US"/>
        </w:rPr>
        <w:t xml:space="preserve">Linde </w:t>
      </w:r>
      <w:r>
        <w:t>v takovém případě oprávněna přerušit dodávky do doby úplného zaplacení nebo odstoupit od smlouvy a požadovat okamžité vrácení distribučních prostředků.</w:t>
      </w:r>
    </w:p>
    <w:p w:rsidR="00F17273" w:rsidRDefault="008942A6">
      <w:pPr>
        <w:pStyle w:val="Zkladntext"/>
        <w:numPr>
          <w:ilvl w:val="0"/>
          <w:numId w:val="1"/>
        </w:numPr>
        <w:shd w:val="clear" w:color="auto" w:fill="auto"/>
        <w:tabs>
          <w:tab w:val="left" w:pos="226"/>
        </w:tabs>
        <w:spacing w:after="0"/>
        <w:ind w:firstLine="0"/>
        <w:jc w:val="left"/>
      </w:pPr>
      <w:r>
        <w:t>Výhrada vlastnictví</w:t>
      </w:r>
    </w:p>
    <w:p w:rsidR="00F17273" w:rsidRDefault="008942A6">
      <w:pPr>
        <w:pStyle w:val="Zkladntext"/>
        <w:shd w:val="clear" w:color="auto" w:fill="auto"/>
        <w:spacing w:after="80"/>
        <w:ind w:left="260"/>
      </w:pPr>
      <w:r>
        <w:t>Až do úplného vyrovnání závazků zákazníke</w:t>
      </w:r>
      <w:r>
        <w:t xml:space="preserve">m zůstává dodané zboží vlastnictvím </w:t>
      </w:r>
      <w:r>
        <w:rPr>
          <w:lang w:val="en-US" w:eastAsia="en-US" w:bidi="en-US"/>
        </w:rPr>
        <w:t>Linde.</w:t>
      </w:r>
    </w:p>
    <w:p w:rsidR="00F17273" w:rsidRDefault="008942A6">
      <w:pPr>
        <w:pStyle w:val="Zkladntext"/>
        <w:numPr>
          <w:ilvl w:val="0"/>
          <w:numId w:val="1"/>
        </w:numPr>
        <w:shd w:val="clear" w:color="auto" w:fill="auto"/>
        <w:tabs>
          <w:tab w:val="left" w:pos="279"/>
        </w:tabs>
        <w:spacing w:after="0" w:line="240" w:lineRule="auto"/>
        <w:ind w:firstLine="0"/>
        <w:jc w:val="left"/>
      </w:pPr>
      <w:r>
        <w:t>Prodlení</w:t>
      </w:r>
    </w:p>
    <w:p w:rsidR="00F17273" w:rsidRDefault="008942A6">
      <w:pPr>
        <w:pStyle w:val="Zkladntext"/>
        <w:numPr>
          <w:ilvl w:val="0"/>
          <w:numId w:val="2"/>
        </w:numPr>
        <w:shd w:val="clear" w:color="auto" w:fill="auto"/>
        <w:tabs>
          <w:tab w:val="left" w:pos="458"/>
        </w:tabs>
        <w:spacing w:after="80" w:line="276" w:lineRule="auto"/>
        <w:ind w:left="260"/>
      </w:pPr>
      <w:r>
        <w:t xml:space="preserve">případě opožděných dodávek nebo výpadku v dodávkách může zákazník, pokud </w:t>
      </w:r>
      <w:r>
        <w:rPr>
          <w:lang w:val="en-US" w:eastAsia="en-US" w:bidi="en-US"/>
        </w:rPr>
        <w:t xml:space="preserve">Linde </w:t>
      </w:r>
      <w:r>
        <w:t xml:space="preserve">nesplní dodávku v náhradní </w:t>
      </w:r>
      <w:proofErr w:type="spellStart"/>
      <w:r>
        <w:t>lhůté</w:t>
      </w:r>
      <w:proofErr w:type="spellEnd"/>
      <w:r>
        <w:t>, odstoupit od smlouvy. Škody takto vzniklé jsou hrazeny podle zákona a těchto podmínek.</w:t>
      </w:r>
    </w:p>
    <w:p w:rsidR="00F17273" w:rsidRDefault="008942A6">
      <w:pPr>
        <w:pStyle w:val="Zkladntext"/>
        <w:numPr>
          <w:ilvl w:val="0"/>
          <w:numId w:val="1"/>
        </w:numPr>
        <w:shd w:val="clear" w:color="auto" w:fill="auto"/>
        <w:tabs>
          <w:tab w:val="left" w:pos="279"/>
        </w:tabs>
        <w:spacing w:after="0" w:line="264" w:lineRule="auto"/>
        <w:ind w:firstLine="0"/>
        <w:jc w:val="left"/>
      </w:pPr>
      <w:r>
        <w:t>Odpovědnost za škodu</w:t>
      </w:r>
    </w:p>
    <w:p w:rsidR="00F17273" w:rsidRDefault="008942A6">
      <w:pPr>
        <w:pStyle w:val="Zkladntext"/>
        <w:numPr>
          <w:ilvl w:val="0"/>
          <w:numId w:val="2"/>
        </w:numPr>
        <w:shd w:val="clear" w:color="auto" w:fill="auto"/>
        <w:tabs>
          <w:tab w:val="left" w:pos="458"/>
        </w:tabs>
        <w:spacing w:after="80" w:line="264" w:lineRule="auto"/>
        <w:ind w:left="260"/>
      </w:pPr>
      <w:r>
        <w:t xml:space="preserve">případě, že je </w:t>
      </w:r>
      <w:r>
        <w:rPr>
          <w:lang w:val="en-US" w:eastAsia="en-US" w:bidi="en-US"/>
        </w:rPr>
        <w:t xml:space="preserve">Linde </w:t>
      </w:r>
      <w:r>
        <w:t xml:space="preserve">za podmínek daných zákonem povinna nahradit zákazníkovi způsobenou škodu, dohodly si smluvní strany rozsah náhrady škody tak, že </w:t>
      </w:r>
      <w:r>
        <w:rPr>
          <w:lang w:val="en-US" w:eastAsia="en-US" w:bidi="en-US"/>
        </w:rPr>
        <w:t xml:space="preserve">Linde </w:t>
      </w:r>
      <w:r>
        <w:t>uhradí zákazníkovi škodu v prokázané výši, nejvýše však částku 20 000 000,- Kč.</w:t>
      </w:r>
      <w:r>
        <w:t xml:space="preserve"> Právo na náhradu škody a vydání bezdůvodného obohacení se promlčují v tříleté promlčecí době.</w:t>
      </w:r>
    </w:p>
    <w:p w:rsidR="00F17273" w:rsidRDefault="008942A6">
      <w:pPr>
        <w:pStyle w:val="Zkladntext"/>
        <w:numPr>
          <w:ilvl w:val="0"/>
          <w:numId w:val="1"/>
        </w:numPr>
        <w:shd w:val="clear" w:color="auto" w:fill="auto"/>
        <w:tabs>
          <w:tab w:val="left" w:pos="279"/>
        </w:tabs>
        <w:spacing w:after="0" w:line="254" w:lineRule="auto"/>
        <w:ind w:firstLine="0"/>
        <w:jc w:val="left"/>
      </w:pPr>
      <w:r>
        <w:t>Záruka za vadné plnění</w:t>
      </w:r>
    </w:p>
    <w:p w:rsidR="00F17273" w:rsidRDefault="008942A6">
      <w:pPr>
        <w:pStyle w:val="Zkladntext"/>
        <w:shd w:val="clear" w:color="auto" w:fill="auto"/>
        <w:spacing w:after="80" w:line="254" w:lineRule="auto"/>
        <w:ind w:left="260"/>
      </w:pPr>
      <w:r>
        <w:t>Pokud je dodávka vadná nebo neodpovídá množství dodaného plynu, má zákazník právo uplatnit reklamaci, která se řídí platnou legislativou a</w:t>
      </w:r>
      <w:r>
        <w:t xml:space="preserve"> vnitřními předpisy </w:t>
      </w:r>
      <w:r>
        <w:rPr>
          <w:lang w:val="en-US" w:eastAsia="en-US" w:bidi="en-US"/>
        </w:rPr>
        <w:t xml:space="preserve">Linde. </w:t>
      </w:r>
      <w:r>
        <w:t>Při reklamaci kvality plynů nesmí být spotřebováno více než 50 % uvedeného množství náplně, a to z důvodu možného řádného provedení kontrolních analýz. Distribuční prostředky s vadným zbožím nesmějí být dále používány a po nápadn</w:t>
      </w:r>
      <w:r>
        <w:t>ém označení musí být vráceny prodejnímu místu. V tomto případě může zákazník při vyloučení dalších nároků požadovat bezplatně opakovanou dodávku. Nepodaří-li se toto dodatečné plnění, může zákazník podle svého výběru požadovat snížení kupní ceny vadné dodá</w:t>
      </w:r>
      <w:r>
        <w:t xml:space="preserve">vky, </w:t>
      </w:r>
      <w:proofErr w:type="gramStart"/>
      <w:r>
        <w:t>a nebo</w:t>
      </w:r>
      <w:proofErr w:type="gramEnd"/>
      <w:r>
        <w:t xml:space="preserve"> požadovat zrušení dodávky.</w:t>
      </w:r>
    </w:p>
    <w:p w:rsidR="00F17273" w:rsidRDefault="008942A6">
      <w:pPr>
        <w:pStyle w:val="Zkladntext"/>
        <w:numPr>
          <w:ilvl w:val="0"/>
          <w:numId w:val="1"/>
        </w:numPr>
        <w:shd w:val="clear" w:color="auto" w:fill="auto"/>
        <w:tabs>
          <w:tab w:val="left" w:pos="279"/>
        </w:tabs>
        <w:spacing w:after="0" w:line="264" w:lineRule="auto"/>
        <w:ind w:firstLine="0"/>
        <w:jc w:val="left"/>
      </w:pPr>
      <w:r>
        <w:t>Vyšší moc</w:t>
      </w:r>
    </w:p>
    <w:p w:rsidR="00F17273" w:rsidRDefault="008942A6">
      <w:pPr>
        <w:pStyle w:val="Zkladntext"/>
        <w:shd w:val="clear" w:color="auto" w:fill="auto"/>
        <w:tabs>
          <w:tab w:val="left" w:pos="7753"/>
        </w:tabs>
        <w:spacing w:after="80" w:line="264" w:lineRule="auto"/>
        <w:ind w:left="260"/>
      </w:pPr>
      <w:r>
        <w:t>Všechny případy vyšší moci, jakož i provozní, dopravní a energetické poruchy, stávky, výluky, osvobozují toho, kdo jejími postižen, od smluvních povinností po dobu a v rozsahu účinnosti těchto událostí. To p</w:t>
      </w:r>
      <w:r>
        <w:t>latí také tehdy, když uvedené okolnosti nastanou u subdodavatelů.</w:t>
      </w:r>
      <w:r>
        <w:tab/>
      </w:r>
      <w:r>
        <w:rPr>
          <w:vertAlign w:val="superscript"/>
        </w:rPr>
        <w:t>1</w:t>
      </w:r>
      <w:r>
        <w:t xml:space="preserve"> •</w:t>
      </w:r>
    </w:p>
    <w:p w:rsidR="00F17273" w:rsidRDefault="008942A6">
      <w:pPr>
        <w:pStyle w:val="Zkladntext"/>
        <w:numPr>
          <w:ilvl w:val="0"/>
          <w:numId w:val="1"/>
        </w:numPr>
        <w:shd w:val="clear" w:color="auto" w:fill="auto"/>
        <w:tabs>
          <w:tab w:val="left" w:pos="279"/>
          <w:tab w:val="left" w:pos="6235"/>
          <w:tab w:val="left" w:pos="7152"/>
          <w:tab w:val="left" w:pos="8198"/>
        </w:tabs>
        <w:spacing w:after="0"/>
        <w:ind w:firstLine="0"/>
        <w:jc w:val="left"/>
      </w:pPr>
      <w:r>
        <w:t>Zajištění množství</w:t>
      </w:r>
      <w:r>
        <w:tab/>
        <w:t>&gt;</w:t>
      </w:r>
      <w:r>
        <w:tab/>
      </w:r>
      <w:proofErr w:type="gramStart"/>
      <w:r>
        <w:t>‘</w:t>
      </w:r>
      <w:r>
        <w:rPr>
          <w:vertAlign w:val="superscript"/>
        </w:rPr>
        <w:t>,</w:t>
      </w:r>
      <w:proofErr w:type="spellStart"/>
      <w:r>
        <w:rPr>
          <w:vertAlign w:val="superscript"/>
        </w:rPr>
        <w:t>E</w:t>
      </w:r>
      <w:r>
        <w:t>ř</w:t>
      </w:r>
      <w:proofErr w:type="spellEnd"/>
      <w:proofErr w:type="gramEnd"/>
      <w:r>
        <w:t xml:space="preserve"> IM-s -</w:t>
      </w:r>
      <w:r>
        <w:tab/>
        <w:t>.</w:t>
      </w:r>
    </w:p>
    <w:p w:rsidR="00F17273" w:rsidRDefault="008942A6">
      <w:pPr>
        <w:pStyle w:val="Zkladntext"/>
        <w:shd w:val="clear" w:color="auto" w:fill="auto"/>
        <w:spacing w:after="80"/>
        <w:ind w:left="260"/>
      </w:pPr>
      <w:r>
        <w:t>Pokud je údaj o množství v lahvích v "m</w:t>
      </w:r>
      <w:r>
        <w:rPr>
          <w:vertAlign w:val="superscript"/>
        </w:rPr>
        <w:t>3</w:t>
      </w:r>
      <w:r>
        <w:t xml:space="preserve">", pak se vztahuje na stav plynu při </w:t>
      </w:r>
      <w:proofErr w:type="gramStart"/>
      <w:r>
        <w:t>15°C</w:t>
      </w:r>
      <w:proofErr w:type="gramEnd"/>
      <w:r>
        <w:t xml:space="preserve"> a tlaku 0,1 </w:t>
      </w:r>
      <w:proofErr w:type="spellStart"/>
      <w:r>
        <w:t>MPa</w:t>
      </w:r>
      <w:proofErr w:type="spellEnd"/>
      <w:r>
        <w:t>. Zbytkové obsahy u vrácených distribučních prostředků</w:t>
      </w:r>
      <w:r>
        <w:t xml:space="preserve"> nepodléhají náhradě.</w:t>
      </w:r>
    </w:p>
    <w:p w:rsidR="00F17273" w:rsidRDefault="008942A6">
      <w:pPr>
        <w:pStyle w:val="Zkladntext"/>
        <w:numPr>
          <w:ilvl w:val="0"/>
          <w:numId w:val="1"/>
        </w:numPr>
        <w:shd w:val="clear" w:color="auto" w:fill="auto"/>
        <w:tabs>
          <w:tab w:val="left" w:pos="279"/>
        </w:tabs>
        <w:spacing w:after="0"/>
        <w:ind w:firstLine="0"/>
        <w:jc w:val="left"/>
      </w:pPr>
      <w:r>
        <w:t>Dodávky prostřednictvím třetí osoby</w:t>
      </w:r>
    </w:p>
    <w:p w:rsidR="00F17273" w:rsidRDefault="008942A6">
      <w:pPr>
        <w:pStyle w:val="Zkladntext"/>
        <w:shd w:val="clear" w:color="auto" w:fill="auto"/>
        <w:spacing w:after="80"/>
        <w:ind w:left="260"/>
      </w:pPr>
      <w:r>
        <w:rPr>
          <w:lang w:val="en-US" w:eastAsia="en-US" w:bidi="en-US"/>
        </w:rPr>
        <w:t xml:space="preserve">Linde </w:t>
      </w:r>
      <w:r>
        <w:t>je oprávněna splnit své dodavatelské povinnosti prostřednictvím třetí osoby.</w:t>
      </w:r>
    </w:p>
    <w:p w:rsidR="00F17273" w:rsidRDefault="008942A6">
      <w:pPr>
        <w:pStyle w:val="Zkladntext"/>
        <w:numPr>
          <w:ilvl w:val="0"/>
          <w:numId w:val="1"/>
        </w:numPr>
        <w:shd w:val="clear" w:color="auto" w:fill="auto"/>
        <w:tabs>
          <w:tab w:val="left" w:pos="279"/>
        </w:tabs>
        <w:spacing w:after="0" w:line="254" w:lineRule="auto"/>
        <w:ind w:firstLine="0"/>
        <w:jc w:val="left"/>
      </w:pPr>
      <w:r>
        <w:t>Poplatky</w:t>
      </w:r>
    </w:p>
    <w:p w:rsidR="00F17273" w:rsidRDefault="008942A6">
      <w:pPr>
        <w:pStyle w:val="Zkladntext"/>
        <w:shd w:val="clear" w:color="auto" w:fill="auto"/>
        <w:spacing w:after="80" w:line="254" w:lineRule="auto"/>
        <w:ind w:left="260"/>
      </w:pPr>
      <w:r>
        <w:t>Společně s cenou dodaného plynu bude zákazníkovi účtován i poplatek ADR, silniční a energetický poplatek za každou láhev, svazek lahví, mobilní zásobník, trajler a dodávku kapalných plynů do stabilního zásobníku, poplatek za příslušný atest, předaný zákazn</w:t>
      </w:r>
      <w:r>
        <w:t xml:space="preserve">íkovi vždy s dodávkou jednotlivého druhu plynu a další poplatky stanovené ceníkem </w:t>
      </w:r>
      <w:r>
        <w:rPr>
          <w:lang w:val="en-US" w:eastAsia="en-US" w:bidi="en-US"/>
        </w:rPr>
        <w:t xml:space="preserve">Linde. </w:t>
      </w:r>
      <w:r>
        <w:t xml:space="preserve">Výše poplatků se řídí podle aktuálně platných sazeb tak, jak jsou tyto zveřejněny na prodejních místech </w:t>
      </w:r>
      <w:r>
        <w:rPr>
          <w:lang w:val="en-US" w:eastAsia="en-US" w:bidi="en-US"/>
        </w:rPr>
        <w:t xml:space="preserve">Linde, </w:t>
      </w:r>
      <w:proofErr w:type="spellStart"/>
      <w:r>
        <w:t>neni-li</w:t>
      </w:r>
      <w:proofErr w:type="spellEnd"/>
      <w:r>
        <w:t xml:space="preserve"> smlouvou stanoveno jinak.</w:t>
      </w:r>
    </w:p>
    <w:p w:rsidR="00F17273" w:rsidRDefault="008942A6">
      <w:pPr>
        <w:pStyle w:val="Zkladntext"/>
        <w:numPr>
          <w:ilvl w:val="0"/>
          <w:numId w:val="1"/>
        </w:numPr>
        <w:shd w:val="clear" w:color="auto" w:fill="auto"/>
        <w:tabs>
          <w:tab w:val="left" w:pos="284"/>
          <w:tab w:val="left" w:pos="6389"/>
        </w:tabs>
        <w:spacing w:after="0"/>
        <w:ind w:firstLine="0"/>
        <w:jc w:val="left"/>
      </w:pPr>
      <w:r>
        <w:t>Změny smlouvy</w:t>
      </w:r>
      <w:r>
        <w:tab/>
        <w:t>‘'</w:t>
      </w:r>
      <w:proofErr w:type="spellStart"/>
      <w:r>
        <w:t>oVii</w:t>
      </w:r>
      <w:proofErr w:type="spellEnd"/>
    </w:p>
    <w:p w:rsidR="00F17273" w:rsidRDefault="008942A6">
      <w:pPr>
        <w:pStyle w:val="Zkladntext"/>
        <w:shd w:val="clear" w:color="auto" w:fill="auto"/>
        <w:spacing w:after="80"/>
        <w:ind w:left="260"/>
      </w:pPr>
      <w:r>
        <w:t>Změny a doplňky sjednaných podmínek se vyžadují písemnou formou. Písemnou formou se nerozumí forma elektronické komunikace.</w:t>
      </w:r>
    </w:p>
    <w:p w:rsidR="00F17273" w:rsidRDefault="008942A6">
      <w:pPr>
        <w:pStyle w:val="Zkladntext"/>
        <w:numPr>
          <w:ilvl w:val="0"/>
          <w:numId w:val="1"/>
        </w:numPr>
        <w:shd w:val="clear" w:color="auto" w:fill="auto"/>
        <w:tabs>
          <w:tab w:val="left" w:pos="284"/>
        </w:tabs>
        <w:spacing w:after="0"/>
        <w:ind w:firstLine="0"/>
        <w:jc w:val="left"/>
      </w:pPr>
      <w:r>
        <w:t>Řešení sporů</w:t>
      </w:r>
    </w:p>
    <w:p w:rsidR="00F17273" w:rsidRDefault="008942A6">
      <w:pPr>
        <w:pStyle w:val="Zkladntext"/>
        <w:shd w:val="clear" w:color="auto" w:fill="auto"/>
        <w:spacing w:after="0"/>
        <w:ind w:left="260"/>
      </w:pPr>
      <w:r>
        <w:t xml:space="preserve">Pro řešení všech sporů mezi zákazníkem </w:t>
      </w:r>
      <w:r>
        <w:rPr>
          <w:lang w:val="en-US" w:eastAsia="en-US" w:bidi="en-US"/>
        </w:rPr>
        <w:t xml:space="preserve">a Linde </w:t>
      </w:r>
      <w:r>
        <w:t>je, za dodržení příslušnosti věcné, místně příslušný soud, v jehož obvod</w:t>
      </w:r>
      <w:r>
        <w:t xml:space="preserve">u je sídlo </w:t>
      </w:r>
      <w:r>
        <w:rPr>
          <w:lang w:val="en-US" w:eastAsia="en-US" w:bidi="en-US"/>
        </w:rPr>
        <w:t>Linde.</w:t>
      </w:r>
    </w:p>
    <w:p w:rsidR="00F17273" w:rsidRDefault="008942A6">
      <w:pPr>
        <w:pStyle w:val="Zkladntext"/>
        <w:numPr>
          <w:ilvl w:val="0"/>
          <w:numId w:val="2"/>
        </w:numPr>
        <w:shd w:val="clear" w:color="auto" w:fill="auto"/>
        <w:tabs>
          <w:tab w:val="left" w:pos="478"/>
        </w:tabs>
        <w:spacing w:after="80"/>
        <w:ind w:left="260"/>
      </w:pPr>
      <w:r>
        <w:t xml:space="preserve">případě, že je zákazník spotřebitelem, je subjektem řešení mimosoudních sporů Česká obchodní inspekce, bližší informace na </w:t>
      </w:r>
      <w:hyperlink r:id="rId13" w:history="1">
        <w:r>
          <w:rPr>
            <w:lang w:val="en-US" w:eastAsia="en-US" w:bidi="en-US"/>
          </w:rPr>
          <w:t>www.coi.cz</w:t>
        </w:r>
      </w:hyperlink>
      <w:r>
        <w:rPr>
          <w:lang w:val="en-US" w:eastAsia="en-US" w:bidi="en-US"/>
        </w:rPr>
        <w:t>.</w:t>
      </w:r>
    </w:p>
    <w:p w:rsidR="00F17273" w:rsidRDefault="008942A6">
      <w:pPr>
        <w:pStyle w:val="Zkladntext"/>
        <w:numPr>
          <w:ilvl w:val="0"/>
          <w:numId w:val="1"/>
        </w:numPr>
        <w:shd w:val="clear" w:color="auto" w:fill="auto"/>
        <w:tabs>
          <w:tab w:val="left" w:pos="284"/>
        </w:tabs>
        <w:spacing w:after="0"/>
        <w:ind w:firstLine="0"/>
        <w:jc w:val="left"/>
      </w:pPr>
      <w:r>
        <w:t>Prohlášení o shodě</w:t>
      </w:r>
    </w:p>
    <w:p w:rsidR="00F17273" w:rsidRDefault="008942A6">
      <w:pPr>
        <w:pStyle w:val="Zkladntext"/>
        <w:shd w:val="clear" w:color="auto" w:fill="auto"/>
        <w:spacing w:after="80"/>
        <w:ind w:left="260"/>
      </w:pPr>
      <w:r>
        <w:rPr>
          <w:lang w:val="en-US" w:eastAsia="en-US" w:bidi="en-US"/>
        </w:rPr>
        <w:t xml:space="preserve">Linde </w:t>
      </w:r>
      <w:r>
        <w:t xml:space="preserve">vlastní "Prohlášení o shodě" na ocelové </w:t>
      </w:r>
      <w:r>
        <w:t>tlakové lahve včetně svařovaných, které mu dodavatel lahví poskytuje na lahve vyrobené po 1.9.1997, používané k distribuci plynů.</w:t>
      </w:r>
    </w:p>
    <w:p w:rsidR="00F17273" w:rsidRDefault="008942A6">
      <w:pPr>
        <w:pStyle w:val="Zkladntext"/>
        <w:numPr>
          <w:ilvl w:val="0"/>
          <w:numId w:val="1"/>
        </w:numPr>
        <w:shd w:val="clear" w:color="auto" w:fill="auto"/>
        <w:tabs>
          <w:tab w:val="left" w:pos="289"/>
        </w:tabs>
        <w:spacing w:after="80"/>
        <w:ind w:firstLine="0"/>
        <w:jc w:val="left"/>
      </w:pPr>
      <w:r>
        <w:t xml:space="preserve">Výrobky vyhovují ČSN nebo specifikaci </w:t>
      </w:r>
      <w:r>
        <w:rPr>
          <w:lang w:val="en-US" w:eastAsia="en-US" w:bidi="en-US"/>
        </w:rPr>
        <w:t>Linde.</w:t>
      </w:r>
    </w:p>
    <w:p w:rsidR="00F17273" w:rsidRDefault="008942A6">
      <w:pPr>
        <w:pStyle w:val="Zkladntext"/>
        <w:numPr>
          <w:ilvl w:val="0"/>
          <w:numId w:val="1"/>
        </w:numPr>
        <w:shd w:val="clear" w:color="auto" w:fill="auto"/>
        <w:tabs>
          <w:tab w:val="left" w:pos="289"/>
        </w:tabs>
        <w:spacing w:after="80"/>
        <w:ind w:firstLine="0"/>
        <w:jc w:val="left"/>
      </w:pPr>
      <w:r>
        <w:t xml:space="preserve">Tyto Všeobecné podmínky </w:t>
      </w:r>
      <w:r>
        <w:rPr>
          <w:lang w:val="en-US" w:eastAsia="en-US" w:bidi="en-US"/>
        </w:rPr>
        <w:t xml:space="preserve">(Form </w:t>
      </w:r>
      <w:r>
        <w:t>1211/22) jsou platné od 1.2.2016.</w:t>
      </w:r>
    </w:p>
    <w:sectPr w:rsidR="00F17273">
      <w:type w:val="continuous"/>
      <w:pgSz w:w="11900" w:h="16840"/>
      <w:pgMar w:top="460" w:right="652" w:bottom="138" w:left="114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2A6" w:rsidRDefault="008942A6">
      <w:r>
        <w:separator/>
      </w:r>
    </w:p>
  </w:endnote>
  <w:endnote w:type="continuationSeparator" w:id="0">
    <w:p w:rsidR="008942A6" w:rsidRDefault="0089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2A6" w:rsidRDefault="008942A6"/>
  </w:footnote>
  <w:footnote w:type="continuationSeparator" w:id="0">
    <w:p w:rsidR="008942A6" w:rsidRDefault="008942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07380"/>
    <w:multiLevelType w:val="multilevel"/>
    <w:tmpl w:val="A008E922"/>
    <w:lvl w:ilvl="0">
      <w:start w:val="1"/>
      <w:numFmt w:val="bullet"/>
      <w:lvlText w:val="V"/>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C70B89"/>
    <w:multiLevelType w:val="multilevel"/>
    <w:tmpl w:val="8A6A84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73"/>
    <w:rsid w:val="001C1521"/>
    <w:rsid w:val="008942A6"/>
    <w:rsid w:val="00D7190C"/>
    <w:rsid w:val="00F172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333B"/>
  <w15:docId w15:val="{BBFD4297-4D1F-4C6A-B3C7-AEE3F6AA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12"/>
      <w:szCs w:val="12"/>
      <w:u w:val="none"/>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17"/>
      <w:szCs w:val="17"/>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8"/>
      <w:szCs w:val="18"/>
      <w:u w:val="none"/>
    </w:rPr>
  </w:style>
  <w:style w:type="character" w:customStyle="1" w:styleId="ZkladntextChar">
    <w:name w:val="Základní text Char"/>
    <w:basedOn w:val="Standardnpsmoodstavce"/>
    <w:link w:val="Zkladntext"/>
    <w:rPr>
      <w:rFonts w:ascii="Arial" w:eastAsia="Arial" w:hAnsi="Arial" w:cs="Arial"/>
      <w:b w:val="0"/>
      <w:bCs w:val="0"/>
      <w:i w:val="0"/>
      <w:iCs w:val="0"/>
      <w:smallCaps w:val="0"/>
      <w:strike w:val="0"/>
      <w:sz w:val="11"/>
      <w:szCs w:val="11"/>
      <w:u w:val="none"/>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15"/>
      <w:szCs w:val="15"/>
      <w:u w:val="none"/>
    </w:rPr>
  </w:style>
  <w:style w:type="character" w:customStyle="1" w:styleId="Heading1">
    <w:name w:val="Heading #1_"/>
    <w:basedOn w:val="Standardnpsmoodstavce"/>
    <w:link w:val="Heading10"/>
    <w:rPr>
      <w:rFonts w:ascii="Arial" w:eastAsia="Arial" w:hAnsi="Arial" w:cs="Arial"/>
      <w:b w:val="0"/>
      <w:bCs w:val="0"/>
      <w:i w:val="0"/>
      <w:iCs w:val="0"/>
      <w:smallCaps w:val="0"/>
      <w:strike w:val="0"/>
      <w:sz w:val="28"/>
      <w:szCs w:val="28"/>
      <w:u w:val="none"/>
    </w:rPr>
  </w:style>
  <w:style w:type="character" w:customStyle="1" w:styleId="Heading2">
    <w:name w:val="Heading #2_"/>
    <w:basedOn w:val="Standardnpsmoodstavce"/>
    <w:link w:val="Heading20"/>
    <w:rPr>
      <w:rFonts w:ascii="Arial" w:eastAsia="Arial" w:hAnsi="Arial" w:cs="Arial"/>
      <w:b w:val="0"/>
      <w:bCs w:val="0"/>
      <w:i w:val="0"/>
      <w:iCs w:val="0"/>
      <w:smallCaps w:val="0"/>
      <w:strike w:val="0"/>
      <w:color w:val="9DA5B0"/>
      <w:sz w:val="18"/>
      <w:szCs w:val="18"/>
      <w:u w:val="none"/>
    </w:rPr>
  </w:style>
  <w:style w:type="paragraph" w:customStyle="1" w:styleId="Picturecaption0">
    <w:name w:val="Picture caption"/>
    <w:basedOn w:val="Normln"/>
    <w:link w:val="Picturecaption"/>
    <w:pPr>
      <w:shd w:val="clear" w:color="auto" w:fill="FFFFFF"/>
      <w:spacing w:line="209" w:lineRule="auto"/>
    </w:pPr>
    <w:rPr>
      <w:rFonts w:ascii="Arial" w:eastAsia="Arial" w:hAnsi="Arial" w:cs="Arial"/>
      <w:sz w:val="12"/>
      <w:szCs w:val="12"/>
    </w:rPr>
  </w:style>
  <w:style w:type="paragraph" w:customStyle="1" w:styleId="Bodytext30">
    <w:name w:val="Body text (3)"/>
    <w:basedOn w:val="Normln"/>
    <w:link w:val="Bodytext3"/>
    <w:pPr>
      <w:shd w:val="clear" w:color="auto" w:fill="FFFFFF"/>
      <w:spacing w:after="40" w:line="250" w:lineRule="auto"/>
    </w:pPr>
    <w:rPr>
      <w:rFonts w:ascii="Arial" w:eastAsia="Arial" w:hAnsi="Arial" w:cs="Arial"/>
      <w:sz w:val="17"/>
      <w:szCs w:val="17"/>
    </w:rPr>
  </w:style>
  <w:style w:type="paragraph" w:customStyle="1" w:styleId="Bodytext20">
    <w:name w:val="Body text (2)"/>
    <w:basedOn w:val="Normln"/>
    <w:link w:val="Bodytext2"/>
    <w:pPr>
      <w:shd w:val="clear" w:color="auto" w:fill="FFFFFF"/>
      <w:spacing w:line="276" w:lineRule="auto"/>
      <w:jc w:val="both"/>
    </w:pPr>
    <w:rPr>
      <w:rFonts w:ascii="Arial" w:eastAsia="Arial" w:hAnsi="Arial" w:cs="Arial"/>
      <w:sz w:val="18"/>
      <w:szCs w:val="18"/>
    </w:rPr>
  </w:style>
  <w:style w:type="paragraph" w:styleId="Zkladntext">
    <w:name w:val="Body Text"/>
    <w:basedOn w:val="Normln"/>
    <w:link w:val="ZkladntextChar"/>
    <w:qFormat/>
    <w:pPr>
      <w:shd w:val="clear" w:color="auto" w:fill="FFFFFF"/>
      <w:spacing w:after="40" w:line="259" w:lineRule="auto"/>
      <w:ind w:firstLine="20"/>
      <w:jc w:val="both"/>
    </w:pPr>
    <w:rPr>
      <w:rFonts w:ascii="Arial" w:eastAsia="Arial" w:hAnsi="Arial" w:cs="Arial"/>
      <w:sz w:val="11"/>
      <w:szCs w:val="11"/>
    </w:rPr>
  </w:style>
  <w:style w:type="paragraph" w:customStyle="1" w:styleId="Bodytext40">
    <w:name w:val="Body text (4)"/>
    <w:basedOn w:val="Normln"/>
    <w:link w:val="Bodytext4"/>
    <w:pPr>
      <w:shd w:val="clear" w:color="auto" w:fill="FFFFFF"/>
      <w:ind w:left="240"/>
      <w:jc w:val="center"/>
    </w:pPr>
    <w:rPr>
      <w:rFonts w:ascii="Arial" w:eastAsia="Arial" w:hAnsi="Arial" w:cs="Arial"/>
      <w:sz w:val="15"/>
      <w:szCs w:val="15"/>
    </w:rPr>
  </w:style>
  <w:style w:type="paragraph" w:customStyle="1" w:styleId="Heading10">
    <w:name w:val="Heading #1"/>
    <w:basedOn w:val="Normln"/>
    <w:link w:val="Heading1"/>
    <w:pPr>
      <w:shd w:val="clear" w:color="auto" w:fill="FFFFFF"/>
      <w:spacing w:after="120"/>
      <w:ind w:left="5140"/>
      <w:outlineLvl w:val="0"/>
    </w:pPr>
    <w:rPr>
      <w:rFonts w:ascii="Arial" w:eastAsia="Arial" w:hAnsi="Arial" w:cs="Arial"/>
      <w:sz w:val="28"/>
      <w:szCs w:val="28"/>
    </w:rPr>
  </w:style>
  <w:style w:type="paragraph" w:customStyle="1" w:styleId="Heading20">
    <w:name w:val="Heading #2"/>
    <w:basedOn w:val="Normln"/>
    <w:link w:val="Heading2"/>
    <w:pPr>
      <w:shd w:val="clear" w:color="auto" w:fill="FFFFFF"/>
      <w:spacing w:after="360" w:line="266" w:lineRule="auto"/>
      <w:outlineLvl w:val="1"/>
    </w:pPr>
    <w:rPr>
      <w:rFonts w:ascii="Arial" w:eastAsia="Arial" w:hAnsi="Arial" w:cs="Arial"/>
      <w:color w:val="9DA5B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i.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cz@lin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de-ga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cz@linde.com" TargetMode="External"/><Relationship Id="rId4" Type="http://schemas.openxmlformats.org/officeDocument/2006/relationships/webSettings" Target="webSettings.xml"/><Relationship Id="rId9" Type="http://schemas.openxmlformats.org/officeDocument/2006/relationships/hyperlink" Target="http://www.linde-gas.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1830</Words>
  <Characters>10803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Kateřina, Todorovová</cp:lastModifiedBy>
  <cp:revision>2</cp:revision>
  <dcterms:created xsi:type="dcterms:W3CDTF">2021-03-11T06:12:00Z</dcterms:created>
  <dcterms:modified xsi:type="dcterms:W3CDTF">2021-03-11T06:23:00Z</dcterms:modified>
</cp:coreProperties>
</file>