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2021132</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 466 01 Jablonec nad Nisou</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Petrem Vobořilem, ředitelem společnosti</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IČ : 09555340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DIČ: CZ09555340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FOKUS Liberec o.p.s.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sídlem: Nezvalova 662/18, Liberec XV-Starý Harcov, 460 15  Liberec</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Zastoupená: PhDr. Janou Horákovou, ředitelkou</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IČ: 46749411</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Zapsaná v rejstříku obecně prospěšných společností, vedeného Krajským soudem v Ústí nad Labem, oddíl O, vložka 484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(dále jen „</w:t>
      </w:r>
      <w:r w:rsidDel="00000000" w:rsidR="00000000" w:rsidRPr="00000000">
        <w:rPr>
          <w:rFonts w:ascii="Calibri" w:cs="Calibri" w:eastAsia="Calibri" w:hAnsi="Calibri"/>
          <w:b w:val="1"/>
          <w:highlight w:val="white"/>
          <w:rtl w:val="0"/>
        </w:rPr>
        <w:t xml:space="preserve">Nájemce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uzavírají tuto smlouvu o podnájmu prostoru sloužícího poskytování sociálních služeb v souladu s ust. § 2215,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1"/>
          <w:numId w:val="1"/>
        </w:numPr>
        <w:spacing w:line="259" w:lineRule="auto"/>
        <w:ind w:left="426"/>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Pronajímatel prohlašuje, že podle Zřizovací listiny příspěvkové organizace Kultura Jablonec, p.o. hospodaří se svěřeným majetkem Statutárního města Jablonec nad Nisou, mezi kterým je i objekt č p. 4898/9 („Centrum obchodní spolupráce“), postavený na stavební parcele p.č.: 48/1, 3255, 3416, na adrese Jiráskova 4898/9, zapsáno na listu vlastnictví č. 10001 pro k.ú. Jablonec nad Nisou (dále jen „</w:t>
      </w:r>
      <w:r w:rsidDel="00000000" w:rsidR="00000000" w:rsidRPr="00000000">
        <w:rPr>
          <w:rFonts w:ascii="Calibri" w:cs="Calibri" w:eastAsia="Calibri" w:hAnsi="Calibri"/>
          <w:b w:val="1"/>
          <w:rtl w:val="0"/>
        </w:rPr>
        <w:t xml:space="preserve">Objekt</w:t>
      </w:r>
      <w:r w:rsidDel="00000000" w:rsidR="00000000" w:rsidRPr="00000000">
        <w:rPr>
          <w:rFonts w:ascii="Calibri" w:cs="Calibri" w:eastAsia="Calibri" w:hAnsi="Calibri"/>
          <w:rtl w:val="0"/>
        </w:rPr>
        <w:t xml:space="preserve">“), který je Pronajímatel oprávněn pronajmout.</w:t>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p>
    <w:p w:rsidR="00000000" w:rsidDel="00000000" w:rsidP="00000000" w:rsidRDefault="00000000" w:rsidRPr="00000000" w14:paraId="0000001D">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numPr>
          <w:ilvl w:val="1"/>
          <w:numId w:val="1"/>
        </w:numPr>
        <w:spacing w:line="259" w:lineRule="auto"/>
        <w:ind w:left="426"/>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Pronajímatel přenechává touto smlouvou Nájemci k užívání nebytový prostor, místnost č. 511, 512 a příslušenství 503-508 nacházející se v 5. nadzemním podlaží Objektu, a to výhradně za účelem provozování kanceláře tak, jak jsou tyto prostory stavebně technicky upraveny a pro tuto činnost zkolaudovány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1"/>
          <w:numId w:val="1"/>
        </w:numPr>
        <w:spacing w:line="259" w:lineRule="auto"/>
        <w:ind w:left="426"/>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Vybavení Předmětu nájmu je Nájemce povinen konzultovat s Pronajímatelem.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1"/>
          <w:numId w:val="1"/>
        </w:numPr>
        <w:spacing w:line="259" w:lineRule="auto"/>
        <w:ind w:left="426"/>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3">
      <w:pPr>
        <w:spacing w:line="259" w:lineRule="auto"/>
        <w:ind w:left="792" w:firstLine="0"/>
        <w:jc w:val="both"/>
        <w:rPr>
          <w:rFonts w:ascii="Calibri" w:cs="Calibri" w:eastAsia="Calibri" w:hAnsi="Calibri"/>
        </w:rPr>
      </w:pPr>
      <w:bookmarkStart w:colFirst="0" w:colLast="0" w:name="_29fhvd2rbkc8" w:id="5"/>
      <w:bookmarkEnd w:id="5"/>
      <w:r w:rsidDel="00000000" w:rsidR="00000000" w:rsidRPr="00000000">
        <w:rPr>
          <w:rtl w:val="0"/>
        </w:rPr>
      </w:r>
    </w:p>
    <w:p w:rsidR="00000000" w:rsidDel="00000000" w:rsidP="00000000" w:rsidRDefault="00000000" w:rsidRPr="00000000" w14:paraId="00000024">
      <w:pPr>
        <w:numPr>
          <w:ilvl w:val="1"/>
          <w:numId w:val="1"/>
        </w:numPr>
        <w:spacing w:line="259" w:lineRule="auto"/>
        <w:ind w:left="426"/>
        <w:jc w:val="both"/>
        <w:rPr>
          <w:rFonts w:ascii="Calibri" w:cs="Calibri" w:eastAsia="Calibri" w:hAnsi="Calibri"/>
        </w:rPr>
      </w:pPr>
      <w:bookmarkStart w:colFirst="0" w:colLast="0" w:name="_tyjcwt" w:id="6"/>
      <w:bookmarkEnd w:id="6"/>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5">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1"/>
          <w:numId w:val="1"/>
        </w:numPr>
        <w:spacing w:line="259" w:lineRule="auto"/>
        <w:ind w:left="426"/>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p>
    <w:p w:rsidR="00000000" w:rsidDel="00000000" w:rsidP="00000000" w:rsidRDefault="00000000" w:rsidRPr="00000000" w14:paraId="00000029">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1"/>
          <w:numId w:val="1"/>
        </w:numPr>
        <w:spacing w:line="259" w:lineRule="auto"/>
        <w:ind w:left="426"/>
        <w:rPr>
          <w:rFonts w:ascii="Calibri" w:cs="Calibri" w:eastAsia="Calibri" w:hAnsi="Calibri"/>
        </w:rPr>
      </w:pPr>
      <w:bookmarkStart w:colFirst="0" w:colLast="0" w:name="_1t3h5sf" w:id="8"/>
      <w:bookmarkEnd w:id="8"/>
      <w:r w:rsidDel="00000000" w:rsidR="00000000" w:rsidRPr="00000000">
        <w:rPr>
          <w:rFonts w:ascii="Calibri" w:cs="Calibri" w:eastAsia="Calibri" w:hAnsi="Calibri"/>
          <w:rtl w:val="0"/>
        </w:rPr>
        <w:t xml:space="preserve">Tato Smlouva se uzavírá na dobu </w:t>
      </w:r>
      <w:r w:rsidDel="00000000" w:rsidR="00000000" w:rsidRPr="00000000">
        <w:rPr>
          <w:rFonts w:ascii="Calibri" w:cs="Calibri" w:eastAsia="Calibri" w:hAnsi="Calibri"/>
          <w:b w:val="1"/>
          <w:rtl w:val="0"/>
        </w:rPr>
        <w:t xml:space="preserve">neurčitou od 01.01.2021.</w:t>
      </w:r>
      <w:r w:rsidDel="00000000" w:rsidR="00000000" w:rsidRPr="00000000">
        <w:rPr>
          <w:rtl w:val="0"/>
        </w:rPr>
      </w:r>
    </w:p>
    <w:p w:rsidR="00000000" w:rsidDel="00000000" w:rsidP="00000000" w:rsidRDefault="00000000" w:rsidRPr="00000000" w14:paraId="0000002B">
      <w:pPr>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Tato smlouva může být ukončena písemnou výpovědí smluvní strany bez udání důvodu. Výpovědní lhůta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počítá se od prvního dne měsíce následujícího po doručení výpovědi. </w:t>
      </w:r>
    </w:p>
    <w:p w:rsidR="00000000" w:rsidDel="00000000" w:rsidP="00000000" w:rsidRDefault="00000000" w:rsidRPr="00000000" w14:paraId="0000002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
        </w:numPr>
        <w:spacing w:line="259" w:lineRule="auto"/>
        <w:ind w:left="426"/>
        <w:jc w:val="both"/>
        <w:rPr>
          <w:rFonts w:ascii="Calibri" w:cs="Calibri" w:eastAsia="Calibri" w:hAnsi="Calibri"/>
        </w:rPr>
      </w:pPr>
      <w:bookmarkStart w:colFirst="0" w:colLast="0" w:name="_4d34og8" w:id="9"/>
      <w:bookmarkEnd w:id="9"/>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začíná běžet od prvého dne měsíce následujícího po doručení výpovědi.</w:t>
      </w:r>
    </w:p>
    <w:p w:rsidR="00000000" w:rsidDel="00000000" w:rsidP="00000000" w:rsidRDefault="00000000" w:rsidRPr="00000000" w14:paraId="0000002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31">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33">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jeden měsíc v prodlení s placením nájemného nebo úhrad za služby, jejichž poskytování je spojeno s nájmem,</w:t>
      </w:r>
    </w:p>
    <w:p w:rsidR="00000000" w:rsidDel="00000000" w:rsidP="00000000" w:rsidRDefault="00000000" w:rsidRPr="00000000" w14:paraId="00000034">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nebo osoby, které s ním užívají Předmět nájmu i přes písemné upozornění hrubě porušují klid nebo pořádek,</w:t>
      </w:r>
    </w:p>
    <w:p w:rsidR="00000000" w:rsidDel="00000000" w:rsidP="00000000" w:rsidRDefault="00000000" w:rsidRPr="00000000" w14:paraId="00000035">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přenechá Předmět nájmu nebo jeho část do podnájmu či jiného způsobu užívání (např. výpůjčkou) bez souhlasu Pronajímatele,</w:t>
      </w:r>
    </w:p>
    <w:p w:rsidR="00000000" w:rsidDel="00000000" w:rsidP="00000000" w:rsidRDefault="00000000" w:rsidRPr="00000000" w14:paraId="00000036">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ztratí způsobilost k provozování živnosti relevantní pro sjednaný způsob užívání Předmětu nájmu,</w:t>
      </w:r>
    </w:p>
    <w:p w:rsidR="00000000" w:rsidDel="00000000" w:rsidP="00000000" w:rsidRDefault="00000000" w:rsidRPr="00000000" w14:paraId="00000037">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f) Nájemce opakovaně poruší ustanovení této smlouvy.</w:t>
      </w:r>
    </w:p>
    <w:p w:rsidR="00000000" w:rsidDel="00000000" w:rsidP="00000000" w:rsidRDefault="00000000" w:rsidRPr="00000000" w14:paraId="00000038">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3A">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3C">
      <w:pPr>
        <w:spacing w:after="160"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 </w:t>
      </w:r>
    </w:p>
    <w:p w:rsidR="00000000" w:rsidDel="00000000" w:rsidP="00000000" w:rsidRDefault="00000000" w:rsidRPr="00000000" w14:paraId="0000003F">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Nejpozději do </w:t>
      </w:r>
      <w:r w:rsidDel="00000000" w:rsidR="00000000" w:rsidRPr="00000000">
        <w:rPr>
          <w:rFonts w:ascii="Calibri" w:cs="Calibri" w:eastAsia="Calibri" w:hAnsi="Calibri"/>
          <w:rtl w:val="0"/>
        </w:rPr>
        <w:t xml:space="preserve">15 dnů</w:t>
      </w:r>
      <w:r w:rsidDel="00000000" w:rsidR="00000000" w:rsidRPr="00000000">
        <w:rPr>
          <w:rFonts w:ascii="Calibri" w:cs="Calibri" w:eastAsia="Calibri" w:hAnsi="Calibri"/>
          <w:rtl w:val="0"/>
        </w:rPr>
        <w:t xml:space="preserve">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rtl w:val="0"/>
        </w:rPr>
        <w:t xml:space="preserve">10.000 Kč za každý započatý měsíc</w:t>
      </w:r>
      <w:r w:rsidDel="00000000" w:rsidR="00000000" w:rsidRPr="00000000">
        <w:rPr>
          <w:rFonts w:ascii="Calibri" w:cs="Calibri" w:eastAsia="Calibri" w:hAnsi="Calibri"/>
          <w:rtl w:val="0"/>
        </w:rPr>
        <w:t xml:space="preserve"> až do splnění povinnosti Předmět nájmu po ukončení smlouvy vyklidit a předat. Smluvní pokuta je splatná do 7 dnů od doručení výzvy k jejímu zaplacení.</w:t>
      </w:r>
    </w:p>
    <w:p w:rsidR="00000000" w:rsidDel="00000000" w:rsidP="00000000" w:rsidRDefault="00000000" w:rsidRPr="00000000" w14:paraId="00000041">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je také automaticky ukončena i v případě:</w:t>
      </w:r>
    </w:p>
    <w:p w:rsidR="00000000" w:rsidDel="00000000" w:rsidP="00000000" w:rsidRDefault="00000000" w:rsidRPr="00000000" w14:paraId="0000004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oprávnění Pronajímatele hospodařit s Objektem;</w:t>
      </w:r>
    </w:p>
    <w:p w:rsidR="00000000" w:rsidDel="00000000" w:rsidP="00000000" w:rsidRDefault="00000000" w:rsidRPr="00000000" w14:paraId="00000045">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Předmětu nájmu, </w:t>
      </w:r>
    </w:p>
    <w:p w:rsidR="00000000" w:rsidDel="00000000" w:rsidP="00000000" w:rsidRDefault="00000000" w:rsidRPr="00000000" w14:paraId="00000046">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či smrtí jedné ze stran.</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PLATBY ZA NÁJEM </w:t>
      </w:r>
      <w:r w:rsidDel="00000000" w:rsidR="00000000" w:rsidRPr="00000000">
        <w:rPr>
          <w:rtl w:val="0"/>
        </w:rPr>
      </w:r>
    </w:p>
    <w:p w:rsidR="00000000" w:rsidDel="00000000" w:rsidP="00000000" w:rsidRDefault="00000000" w:rsidRPr="00000000" w14:paraId="00000049">
      <w:pPr>
        <w:spacing w:line="259" w:lineRule="auto"/>
        <w:ind w:left="0" w:firstLine="0"/>
        <w:jc w:val="both"/>
        <w:rPr>
          <w:rFonts w:ascii="Calibri" w:cs="Calibri" w:eastAsia="Calibri" w:hAnsi="Calibri"/>
          <w:highlight w:val="white"/>
        </w:rPr>
      </w:pPr>
      <w:bookmarkStart w:colFirst="0" w:colLast="0" w:name="_luo0famta3qi" w:id="10"/>
      <w:bookmarkEnd w:id="10"/>
      <w:r w:rsidDel="00000000" w:rsidR="00000000" w:rsidRPr="00000000">
        <w:rPr>
          <w:rFonts w:ascii="Calibri" w:cs="Calibri" w:eastAsia="Calibri" w:hAnsi="Calibri"/>
          <w:highlight w:val="white"/>
          <w:rtl w:val="0"/>
        </w:rPr>
        <w:t xml:space="preserve">4.1.    Nájemné bylo sjednáno s přihlédnutím k velikosti vyměřené podlahové plochy a účelu užívání takto:  </w:t>
      </w:r>
    </w:p>
    <w:p w:rsidR="00000000" w:rsidDel="00000000" w:rsidP="00000000" w:rsidRDefault="00000000" w:rsidRPr="00000000" w14:paraId="0000004A">
      <w:pPr>
        <w:tabs>
          <w:tab w:val="left" w:pos="3060"/>
          <w:tab w:val="left" w:pos="5220"/>
        </w:tabs>
        <w:spacing w:line="276" w:lineRule="auto"/>
        <w:rPr/>
      </w:pPr>
      <w:r w:rsidDel="00000000" w:rsidR="00000000" w:rsidRPr="00000000">
        <w:rPr>
          <w:rtl w:val="0"/>
        </w:rPr>
      </w:r>
    </w:p>
    <w:p w:rsidR="00000000" w:rsidDel="00000000" w:rsidP="00000000" w:rsidRDefault="00000000" w:rsidRPr="00000000" w14:paraId="0000004B">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místnost: </w:t>
        <w:tab/>
        <w:t xml:space="preserve">č. 511                   24,0  m</w:t>
      </w:r>
      <w:r w:rsidDel="00000000" w:rsidR="00000000" w:rsidRPr="00000000">
        <w:rPr>
          <w:rFonts w:ascii="Calibri" w:cs="Calibri" w:eastAsia="Calibri" w:hAnsi="Calibri"/>
          <w:vertAlign w:val="superscript"/>
          <w:rtl w:val="0"/>
        </w:rPr>
        <w:t xml:space="preserve">2  </w:t>
      </w:r>
    </w:p>
    <w:p w:rsidR="00000000" w:rsidDel="00000000" w:rsidP="00000000" w:rsidRDefault="00000000" w:rsidRPr="00000000" w14:paraId="0000004C">
      <w:pPr>
        <w:tabs>
          <w:tab w:val="left" w:pos="3060"/>
          <w:tab w:val="left" w:pos="5220"/>
        </w:tabs>
        <w:spacing w:line="276" w:lineRule="auto"/>
        <w:rPr>
          <w:rFonts w:ascii="Calibri" w:cs="Calibri" w:eastAsia="Calibri" w:hAnsi="Calibri"/>
          <w:u w:val="single"/>
          <w:vertAlign w:val="superscript"/>
        </w:rPr>
      </w:pPr>
      <w:r w:rsidDel="00000000" w:rsidR="00000000" w:rsidRPr="00000000">
        <w:rPr>
          <w:rFonts w:ascii="Calibri" w:cs="Calibri" w:eastAsia="Calibri" w:hAnsi="Calibri"/>
          <w:rtl w:val="0"/>
        </w:rPr>
        <w:tab/>
        <w:t xml:space="preserve">č. 512                  </w:t>
      </w:r>
      <w:r w:rsidDel="00000000" w:rsidR="00000000" w:rsidRPr="00000000">
        <w:rPr>
          <w:rFonts w:ascii="Calibri" w:cs="Calibri" w:eastAsia="Calibri" w:hAnsi="Calibri"/>
          <w:rtl w:val="0"/>
        </w:rPr>
        <w:t xml:space="preserve"> 24,5  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u w:val="single"/>
          <w:vertAlign w:val="superscript"/>
          <w:rtl w:val="0"/>
        </w:rPr>
        <w:t xml:space="preserve">  </w:t>
      </w:r>
    </w:p>
    <w:p w:rsidR="00000000" w:rsidDel="00000000" w:rsidP="00000000" w:rsidRDefault="00000000" w:rsidRPr="00000000" w14:paraId="0000004D">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ab/>
        <w:t xml:space="preserve">                              48,5  m</w:t>
      </w:r>
      <w:r w:rsidDel="00000000" w:rsidR="00000000" w:rsidRPr="00000000">
        <w:rPr>
          <w:rFonts w:ascii="Calibri" w:cs="Calibri" w:eastAsia="Calibri" w:hAnsi="Calibri"/>
          <w:vertAlign w:val="superscript"/>
          <w:rtl w:val="0"/>
        </w:rPr>
        <w:t xml:space="preserve">2  </w:t>
      </w:r>
      <w:r w:rsidDel="00000000" w:rsidR="00000000" w:rsidRPr="00000000">
        <w:rPr>
          <w:rtl w:val="0"/>
        </w:rPr>
      </w:r>
    </w:p>
    <w:p w:rsidR="00000000" w:rsidDel="00000000" w:rsidP="00000000" w:rsidRDefault="00000000" w:rsidRPr="00000000" w14:paraId="0000004E">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 xml:space="preserve"> chodba: </w:t>
        <w:tab/>
        <w:t xml:space="preserve">č. 503                   14</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p>
    <w:p w:rsidR="00000000" w:rsidDel="00000000" w:rsidP="00000000" w:rsidRDefault="00000000" w:rsidRPr="00000000" w14:paraId="0000004F">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 xml:space="preserve"> kuchyň, WC:</w:t>
        <w:tab/>
        <w:t xml:space="preserve">č. 504-508             4</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   </w:t>
      </w:r>
    </w:p>
    <w:p w:rsidR="00000000" w:rsidDel="00000000" w:rsidP="00000000" w:rsidRDefault="00000000" w:rsidRPr="00000000" w14:paraId="00000050">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 xml:space="preserve"> Cena za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/rok:</w:t>
        <w:tab/>
        <w:t xml:space="preserve">1 472,- Kč</w:t>
        <w:tab/>
        <w:t xml:space="preserve">   – </w:t>
        <w:tab/>
        <w:t xml:space="preserve"> kanceláře </w:t>
      </w:r>
    </w:p>
    <w:p w:rsidR="00000000" w:rsidDel="00000000" w:rsidP="00000000" w:rsidRDefault="00000000" w:rsidRPr="00000000" w14:paraId="00000051">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ab/>
        <w:tab/>
        <w:t xml:space="preserve">   399,- Kč    </w:t>
        <w:tab/>
        <w:t xml:space="preserve">– </w:t>
        <w:tab/>
        <w:t xml:space="preserve">kuchyňka, WC, chodba</w:t>
      </w:r>
    </w:p>
    <w:p w:rsidR="00000000" w:rsidDel="00000000" w:rsidP="00000000" w:rsidRDefault="00000000" w:rsidRPr="00000000" w14:paraId="00000052">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ab/>
        <w:tab/>
        <w:t xml:space="preserve">(sleva 3 % - pronájem více místností)</w:t>
      </w:r>
    </w:p>
    <w:p w:rsidR="00000000" w:rsidDel="00000000" w:rsidP="00000000" w:rsidRDefault="00000000" w:rsidRPr="00000000" w14:paraId="00000053">
      <w:pPr>
        <w:tabs>
          <w:tab w:val="left" w:pos="360"/>
          <w:tab w:val="left" w:pos="2160"/>
          <w:tab w:val="right" w:pos="3240"/>
          <w:tab w:val="right" w:pos="3420"/>
        </w:tabs>
        <w:spacing w:line="276" w:lineRule="auto"/>
        <w:ind w:firstLine="180"/>
        <w:rPr>
          <w:rFonts w:ascii="Calibri" w:cs="Calibri" w:eastAsia="Calibri" w:hAnsi="Calibri"/>
          <w:u w:val="single"/>
        </w:rPr>
      </w:pPr>
      <w:r w:rsidDel="00000000" w:rsidR="00000000" w:rsidRPr="00000000">
        <w:rPr>
          <w:rFonts w:ascii="Calibri" w:cs="Calibri" w:eastAsia="Calibri" w:hAnsi="Calibri"/>
          <w:u w:val="single"/>
          <w:rtl w:val="0"/>
        </w:rPr>
        <w:t xml:space="preserve">Výpočet:</w:t>
      </w:r>
    </w:p>
    <w:p w:rsidR="00000000" w:rsidDel="00000000" w:rsidP="00000000" w:rsidRDefault="00000000" w:rsidRPr="00000000" w14:paraId="00000054">
      <w:pPr>
        <w:tabs>
          <w:tab w:val="right" w:pos="360"/>
        </w:tabs>
        <w:spacing w:line="276" w:lineRule="auto"/>
        <w:rPr>
          <w:rFonts w:ascii="Calibri" w:cs="Calibri" w:eastAsia="Calibri" w:hAnsi="Calibri"/>
        </w:rPr>
      </w:pPr>
      <w:r w:rsidDel="00000000" w:rsidR="00000000" w:rsidRPr="00000000">
        <w:rPr>
          <w:rFonts w:ascii="Calibri" w:cs="Calibri" w:eastAsia="Calibri" w:hAnsi="Calibri"/>
          <w:rtl w:val="0"/>
        </w:rPr>
        <w:t xml:space="preserve">   Měsíční nájem:</w:t>
        <w:tab/>
        <w:t xml:space="preserve">1 472 x 48,5x 0,97 / 12  =   5.771,- Kč</w:t>
      </w:r>
    </w:p>
    <w:p w:rsidR="00000000" w:rsidDel="00000000" w:rsidP="00000000" w:rsidRDefault="00000000" w:rsidRPr="00000000" w14:paraId="00000055">
      <w:pPr>
        <w:tabs>
          <w:tab w:val="right" w:pos="360"/>
        </w:tabs>
        <w:spacing w:line="276" w:lineRule="auto"/>
        <w:ind w:firstLine="180"/>
        <w:rPr>
          <w:rFonts w:ascii="Calibri" w:cs="Calibri" w:eastAsia="Calibri" w:hAnsi="Calibri"/>
        </w:rPr>
      </w:pPr>
      <w:r w:rsidDel="00000000" w:rsidR="00000000" w:rsidRPr="00000000">
        <w:rPr>
          <w:rFonts w:ascii="Calibri" w:cs="Calibri" w:eastAsia="Calibri" w:hAnsi="Calibri"/>
          <w:rtl w:val="0"/>
        </w:rPr>
        <w:tab/>
        <w:tab/>
        <w:tab/>
        <w:tab/>
        <w:t xml:space="preserve">      399 x 18x 0,97 / 12   =      580,- Kč                                               </w:t>
      </w:r>
    </w:p>
    <w:p w:rsidR="00000000" w:rsidDel="00000000" w:rsidP="00000000" w:rsidRDefault="00000000" w:rsidRPr="00000000" w14:paraId="00000056">
      <w:pPr>
        <w:tabs>
          <w:tab w:val="left" w:pos="5940"/>
          <w:tab w:val="right" w:pos="6300"/>
        </w:tabs>
        <w:spacing w:line="276"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Měsíční nájem:                        6.351,-Kč</w:t>
      </w:r>
    </w:p>
    <w:p w:rsidR="00000000" w:rsidDel="00000000" w:rsidP="00000000" w:rsidRDefault="00000000" w:rsidRPr="00000000" w14:paraId="00000057">
      <w:pPr>
        <w:tabs>
          <w:tab w:val="left" w:pos="5940"/>
          <w:tab w:val="right" w:pos="6300"/>
        </w:tabs>
        <w:spacing w:line="276"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(Ceny jsou uvedeny bez DPH).  </w:t>
      </w:r>
    </w:p>
    <w:p w:rsidR="00000000" w:rsidDel="00000000" w:rsidP="00000000" w:rsidRDefault="00000000" w:rsidRPr="00000000" w14:paraId="00000058">
      <w:pPr>
        <w:tabs>
          <w:tab w:val="left" w:pos="5940"/>
          <w:tab w:val="right" w:pos="6300"/>
        </w:tabs>
        <w:spacing w:line="276" w:lineRule="auto"/>
        <w:rPr>
          <w:rFonts w:ascii="Calibri" w:cs="Calibri" w:eastAsia="Calibri" w:hAnsi="Calibri"/>
        </w:rPr>
      </w:pPr>
      <w:r w:rsidDel="00000000" w:rsidR="00000000" w:rsidRPr="00000000">
        <w:rPr>
          <w:rFonts w:ascii="Calibri" w:cs="Calibri" w:eastAsia="Calibri" w:hAnsi="Calibri"/>
          <w:rtl w:val="0"/>
        </w:rPr>
        <w:t xml:space="preserve"> Nájem je dle Zákona o DPH č.  235/2004 Sb.,  § 56a osvobozen od daně.</w:t>
      </w:r>
    </w:p>
    <w:p w:rsidR="00000000" w:rsidDel="00000000" w:rsidP="00000000" w:rsidRDefault="00000000" w:rsidRPr="00000000" w14:paraId="00000059">
      <w:pPr>
        <w:spacing w:line="259" w:lineRule="auto"/>
        <w:ind w:left="792" w:firstLine="0"/>
        <w:jc w:val="both"/>
        <w:rPr>
          <w:rFonts w:ascii="Calibri" w:cs="Calibri" w:eastAsia="Calibri" w:hAnsi="Calibri"/>
        </w:rPr>
      </w:pPr>
      <w:bookmarkStart w:colFirst="0" w:colLast="0" w:name="_7md4mdkb5rih" w:id="11"/>
      <w:bookmarkEnd w:id="11"/>
      <w:r w:rsidDel="00000000" w:rsidR="00000000" w:rsidRPr="00000000">
        <w:rPr>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A">
      <w:pPr>
        <w:spacing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4.2.    Úhrady za služby spojené s užíváním předmětu nájmu byly stanoveny takto:</w:t>
      </w:r>
    </w:p>
    <w:p w:rsidR="00000000" w:rsidDel="00000000" w:rsidP="00000000" w:rsidRDefault="00000000" w:rsidRPr="00000000" w14:paraId="0000005B">
      <w:pPr>
        <w:tabs>
          <w:tab w:val="center" w:pos="540"/>
        </w:tabs>
        <w:spacing w:before="120" w:line="240" w:lineRule="auto"/>
        <w:ind w:left="180" w:hanging="360"/>
        <w:jc w:val="both"/>
        <w:rPr>
          <w:rFonts w:ascii="Calibri" w:cs="Calibri" w:eastAsia="Calibri" w:hAnsi="Calibri"/>
        </w:rPr>
      </w:pPr>
      <w:r w:rsidDel="00000000" w:rsidR="00000000" w:rsidRPr="00000000">
        <w:rPr>
          <w:rFonts w:ascii="Calibri" w:cs="Calibri" w:eastAsia="Calibri" w:hAnsi="Calibri"/>
          <w:rtl w:val="0"/>
        </w:rPr>
        <w:t xml:space="preserve">        4.2.1. teplo:</w:t>
        <w:tab/>
        <w:tab/>
        <w:tab/>
        <w:tab/>
        <w:t xml:space="preserve">   záloha vč.druhé sníž.sazby DPH</w:t>
        <w:tab/>
        <w:t xml:space="preserve">141,50 </w:t>
      </w:r>
      <w:r w:rsidDel="00000000" w:rsidR="00000000" w:rsidRPr="00000000">
        <w:rPr>
          <w:rFonts w:ascii="Calibri" w:cs="Calibri" w:eastAsia="Calibri" w:hAnsi="Calibri"/>
          <w:rtl w:val="0"/>
        </w:rPr>
        <w:t xml:space="preserve">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C">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4.2.2.</w:t>
      </w:r>
      <w:r w:rsidDel="00000000" w:rsidR="00000000" w:rsidRPr="00000000">
        <w:rPr>
          <w:rFonts w:ascii="Calibri" w:cs="Calibri" w:eastAsia="Calibri" w:hAnsi="Calibri"/>
          <w:rtl w:val="0"/>
        </w:rPr>
        <w:t xml:space="preserve"> elektřina:</w:t>
        <w:tab/>
        <w:tab/>
        <w:tab/>
        <w:t xml:space="preserve">   záloha vč.základní sazby DPH</w:t>
        <w:tab/>
        <w:tab/>
        <w:t xml:space="preserve"> 89,80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D">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4.2.3. vodné, stočné:</w:t>
        <w:tab/>
        <w:tab/>
        <w:tab/>
        <w:t xml:space="preserve">   paušál  (snížená sazba DPH)</w:t>
        <w:tab/>
        <w:tab/>
        <w:t xml:space="preserve">143,00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          </w:t>
      </w:r>
    </w:p>
    <w:p w:rsidR="00000000" w:rsidDel="00000000" w:rsidP="00000000" w:rsidRDefault="00000000" w:rsidRPr="00000000" w14:paraId="0000005E">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4.2.4. odpady,denní recepce, ostraha    paušál  (zákl.sazba DPH)</w:t>
        <w:tab/>
        <w:tab/>
        <w:t xml:space="preserve">198,50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F">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4.2.5. úklid</w:t>
        <w:tab/>
        <w:tab/>
        <w:tab/>
        <w:tab/>
        <w:t xml:space="preserve">   paušál  (zákl.sazba DPH)</w:t>
        <w:tab/>
        <w:tab/>
        <w:t xml:space="preserve">100,00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0">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4.2.6. internet                                             paušál  (zákl.sazba DPH)</w:t>
        <w:tab/>
        <w:t xml:space="preserve">3000,00 Kč/ l přípojka/rok </w:t>
        <w:tab/>
      </w:r>
    </w:p>
    <w:p w:rsidR="00000000" w:rsidDel="00000000" w:rsidP="00000000" w:rsidRDefault="00000000" w:rsidRPr="00000000" w14:paraId="00000061">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Výpočet:</w:t>
      </w:r>
      <w:r w:rsidDel="00000000" w:rsidR="00000000" w:rsidRPr="00000000">
        <w:rPr>
          <w:rFonts w:ascii="Calibri" w:cs="Calibri" w:eastAsia="Calibri" w:hAnsi="Calibri"/>
          <w:rtl w:val="0"/>
        </w:rPr>
        <w:t xml:space="preserve">       </w:t>
        <w:tab/>
        <w:tab/>
        <w:tab/>
        <w:tab/>
        <w:tab/>
        <w:tab/>
        <w:tab/>
        <w:tab/>
        <w:tab/>
      </w:r>
    </w:p>
    <w:p w:rsidR="00000000" w:rsidDel="00000000" w:rsidP="00000000" w:rsidRDefault="00000000" w:rsidRPr="00000000" w14:paraId="00000063">
      <w:pPr>
        <w:spacing w:line="276" w:lineRule="auto"/>
        <w:ind w:hanging="540"/>
        <w:rPr>
          <w:rFonts w:ascii="Calibri" w:cs="Calibri" w:eastAsia="Calibri" w:hAnsi="Calibri"/>
        </w:rPr>
      </w:pPr>
      <w:r w:rsidDel="00000000" w:rsidR="00000000" w:rsidRPr="00000000">
        <w:rPr>
          <w:rFonts w:ascii="Calibri" w:cs="Calibri" w:eastAsia="Calibri" w:hAnsi="Calibri"/>
          <w:color w:val="0000ff"/>
          <w:rtl w:val="0"/>
        </w:rPr>
        <w:tab/>
        <w:t xml:space="preserve"> </w:t>
      </w:r>
      <w:r w:rsidDel="00000000" w:rsidR="00000000" w:rsidRPr="00000000">
        <w:rPr>
          <w:rFonts w:ascii="Calibri" w:cs="Calibri" w:eastAsia="Calibri" w:hAnsi="Calibri"/>
          <w:rtl w:val="0"/>
        </w:rPr>
        <w:t xml:space="preserve">teplo:</w:t>
        <w:tab/>
        <w:tab/>
        <w:tab/>
        <w:tab/>
        <w:tab/>
        <w:t xml:space="preserve">záloha</w:t>
        <w:tab/>
        <w:tab/>
        <w:t xml:space="preserve">    141,50 x 48,5/12 =    572,00 Kč</w:t>
      </w:r>
    </w:p>
    <w:p w:rsidR="00000000" w:rsidDel="00000000" w:rsidP="00000000" w:rsidRDefault="00000000" w:rsidRPr="00000000" w14:paraId="00000064">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tab/>
        <w:t xml:space="preserve"> elektřina:</w:t>
        <w:tab/>
        <w:tab/>
        <w:tab/>
        <w:tab/>
        <w:t xml:space="preserve">záloha</w:t>
        <w:tab/>
        <w:tab/>
        <w:t xml:space="preserve">      89,80 x 48,5/12 =    363,00 Kč</w:t>
      </w:r>
    </w:p>
    <w:p w:rsidR="00000000" w:rsidDel="00000000" w:rsidP="00000000" w:rsidRDefault="00000000" w:rsidRPr="00000000" w14:paraId="00000065">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vodné, stočné:</w:t>
        <w:tab/>
        <w:tab/>
        <w:tab/>
        <w:tab/>
        <w:t xml:space="preserve">paušál</w:t>
        <w:tab/>
        <w:tab/>
        <w:t xml:space="preserve">    143,00 x 48,5/12 =    578,00 Kč</w:t>
      </w:r>
    </w:p>
    <w:p w:rsidR="00000000" w:rsidDel="00000000" w:rsidP="00000000" w:rsidRDefault="00000000" w:rsidRPr="00000000" w14:paraId="00000066">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odpady,denní recepce,ostraha</w:t>
        <w:tab/>
        <w:tab/>
        <w:t xml:space="preserve">paušál</w:t>
        <w:tab/>
        <w:tab/>
        <w:t xml:space="preserve">    198,50 x 48,5/12 =    802,00 Kč</w:t>
      </w:r>
    </w:p>
    <w:p w:rsidR="00000000" w:rsidDel="00000000" w:rsidP="00000000" w:rsidRDefault="00000000" w:rsidRPr="00000000" w14:paraId="00000067">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úklid</w:t>
        <w:tab/>
        <w:tab/>
        <w:tab/>
        <w:tab/>
        <w:t xml:space="preserve">              paušál</w:t>
        <w:tab/>
        <w:tab/>
        <w:t xml:space="preserve">   100,00 x 48,5/12=     404,00 Kč</w:t>
      </w:r>
    </w:p>
    <w:p w:rsidR="00000000" w:rsidDel="00000000" w:rsidP="00000000" w:rsidRDefault="00000000" w:rsidRPr="00000000" w14:paraId="00000068">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internet - 1 přípojka</w:t>
        <w:tab/>
        <w:tab/>
        <w:t xml:space="preserve">              paušál                                3000x1/12=     250,00 Kč</w:t>
        <w:tab/>
      </w:r>
    </w:p>
    <w:p w:rsidR="00000000" w:rsidDel="00000000" w:rsidP="00000000" w:rsidRDefault="00000000" w:rsidRPr="00000000" w14:paraId="00000069">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spacing w:line="276" w:lineRule="auto"/>
        <w:ind w:hanging="54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Měsíční služby – zálohy včetně DPH</w:t>
        <w:tab/>
        <w:t xml:space="preserve">celkem</w:t>
        <w:tab/>
        <w:tab/>
        <w:t xml:space="preserve">              935,- Kč</w:t>
        <w:tab/>
      </w:r>
    </w:p>
    <w:p w:rsidR="00000000" w:rsidDel="00000000" w:rsidP="00000000" w:rsidRDefault="00000000" w:rsidRPr="00000000" w14:paraId="0000006B">
      <w:pPr>
        <w:tabs>
          <w:tab w:val="left" w:pos="5580"/>
          <w:tab w:val="right" w:pos="612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Měsíční služby – paušál bez DPH             celkem                           2.034,- Kč</w:t>
      </w:r>
    </w:p>
    <w:p w:rsidR="00000000" w:rsidDel="00000000" w:rsidP="00000000" w:rsidRDefault="00000000" w:rsidRPr="00000000" w14:paraId="0000006C">
      <w:pPr>
        <w:spacing w:line="259" w:lineRule="auto"/>
        <w:ind w:firstLine="720"/>
        <w:jc w:val="both"/>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D">
      <w:pPr>
        <w:spacing w:line="259" w:lineRule="auto"/>
        <w:ind w:left="566.9291338582675" w:hanging="566.9291338582675"/>
        <w:jc w:val="both"/>
        <w:rPr>
          <w:rFonts w:ascii="Calibri" w:cs="Calibri" w:eastAsia="Calibri" w:hAnsi="Calibri"/>
        </w:rPr>
      </w:pPr>
      <w:r w:rsidDel="00000000" w:rsidR="00000000" w:rsidRPr="00000000">
        <w:rPr>
          <w:rFonts w:ascii="Calibri" w:cs="Calibri" w:eastAsia="Calibri" w:hAnsi="Calibri"/>
          <w:rtl w:val="0"/>
        </w:rPr>
        <w:t xml:space="preserve">4.3.   Nájemce se zavazuje hradit nájemné a služby spojené s nájmem v měsíčních splátkách ve výši 8.385,- Kč   (nájem + služby paušál) + DPH ve výši 363,56 Kč (  služby paušál) + služby zálohy vč. DPH ve výši 935,- Kč tj. </w:t>
      </w:r>
      <w:r w:rsidDel="00000000" w:rsidR="00000000" w:rsidRPr="00000000">
        <w:rPr>
          <w:rFonts w:ascii="Calibri" w:cs="Calibri" w:eastAsia="Calibri" w:hAnsi="Calibri"/>
          <w:b w:val="1"/>
          <w:rtl w:val="0"/>
        </w:rPr>
        <w:t xml:space="preserve">celkem 9.684,- Kč</w:t>
      </w:r>
      <w:r w:rsidDel="00000000" w:rsidR="00000000" w:rsidRPr="00000000">
        <w:rPr>
          <w:rFonts w:ascii="Calibri" w:cs="Calibri" w:eastAsia="Calibri" w:hAnsi="Calibri"/>
          <w:rtl w:val="0"/>
        </w:rPr>
        <w:t xml:space="preserve"> (slovy:dvanácttisícdvěstětřikorunčeských) splatných vždy k 15. dni v daném kalendářním měsíci na bankovní účet pronajímatele u KB a.s., č.ú: 123-2736400217/0100, na základě vystaveného daňového dokladu.</w:t>
      </w:r>
    </w:p>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celkové výši 9.684,- Kč  za měsíc leden 2021 bude vystaven k 31.01.2021.</w:t>
      </w:r>
    </w:p>
    <w:p w:rsidR="00000000" w:rsidDel="00000000" w:rsidP="00000000" w:rsidRDefault="00000000" w:rsidRPr="00000000" w14:paraId="00000070">
      <w:pPr>
        <w:spacing w:line="259"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59" w:lineRule="auto"/>
        <w:ind w:left="0" w:firstLine="0"/>
        <w:jc w:val="both"/>
        <w:rPr>
          <w:rFonts w:ascii="Calibri" w:cs="Calibri" w:eastAsia="Calibri" w:hAnsi="Calibri"/>
        </w:rPr>
      </w:pPr>
      <w:bookmarkStart w:colFirst="0" w:colLast="0" w:name="_lnxbz9" w:id="12"/>
      <w:bookmarkEnd w:id="12"/>
      <w:r w:rsidDel="00000000" w:rsidR="00000000" w:rsidRPr="00000000">
        <w:rPr>
          <w:rFonts w:ascii="Calibri" w:cs="Calibri" w:eastAsia="Calibri" w:hAnsi="Calibri"/>
          <w:rtl w:val="0"/>
        </w:rPr>
        <w:t xml:space="preserve">4.4. Zálohy za služby spojené s nájmem budou vyúčtovány ročně dle spotřeby vykázané v dodavatelských  </w:t>
      </w:r>
    </w:p>
    <w:p w:rsidR="00000000" w:rsidDel="00000000" w:rsidP="00000000" w:rsidRDefault="00000000" w:rsidRPr="00000000" w14:paraId="00000072">
      <w:pPr>
        <w:spacing w:line="259" w:lineRule="auto"/>
        <w:ind w:left="0" w:firstLine="0"/>
        <w:jc w:val="both"/>
        <w:rPr>
          <w:rFonts w:ascii="Calibri" w:cs="Calibri" w:eastAsia="Calibri" w:hAnsi="Calibri"/>
        </w:rPr>
      </w:pPr>
      <w:bookmarkStart w:colFirst="0" w:colLast="0" w:name="_vz8yxf9w82rx" w:id="13"/>
      <w:bookmarkEnd w:id="13"/>
      <w:r w:rsidDel="00000000" w:rsidR="00000000" w:rsidRPr="00000000">
        <w:rPr>
          <w:rFonts w:ascii="Calibri" w:cs="Calibri" w:eastAsia="Calibri" w:hAnsi="Calibri"/>
          <w:rtl w:val="0"/>
        </w:rPr>
        <w:t xml:space="preserve">        fakturách.</w:t>
      </w:r>
    </w:p>
    <w:p w:rsidR="00000000" w:rsidDel="00000000" w:rsidP="00000000" w:rsidRDefault="00000000" w:rsidRPr="00000000" w14:paraId="0000007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59" w:lineRule="auto"/>
        <w:ind w:left="0" w:firstLine="0"/>
        <w:jc w:val="both"/>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4.5. Konstatuje se, že pronajímatel je plátce DPH, nájemce není plátce DPH.</w:t>
      </w:r>
    </w:p>
    <w:p w:rsidR="00000000" w:rsidDel="00000000" w:rsidP="00000000" w:rsidRDefault="00000000" w:rsidRPr="00000000" w14:paraId="0000007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59" w:lineRule="auto"/>
        <w:ind w:left="425.19685039370086" w:hanging="425.19685039370086"/>
        <w:jc w:val="both"/>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4.6. </w:t>
      </w: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w:t>
      </w:r>
      <w:r w:rsidDel="00000000" w:rsidR="00000000" w:rsidRPr="00000000">
        <w:rPr>
          <w:rFonts w:ascii="Calibri" w:cs="Calibri" w:eastAsia="Calibri" w:hAnsi="Calibri"/>
          <w:rtl w:val="0"/>
        </w:rPr>
        <w:t xml:space="preserve">0,25 % z dlužné částky za každý den prodlení</w:t>
      </w:r>
      <w:r w:rsidDel="00000000" w:rsidR="00000000" w:rsidRPr="00000000">
        <w:rPr>
          <w:rFonts w:ascii="Calibri" w:cs="Calibri" w:eastAsia="Calibri" w:hAnsi="Calibri"/>
          <w:rtl w:val="0"/>
        </w:rPr>
        <w:t xml:space="preserve">. Nájemce bere na vědomí, že Pronajímatel je v případě prodlení oprávněn žádat i úhradu úroků z prodlení v zákonné   výši.</w:t>
      </w:r>
    </w:p>
    <w:p w:rsidR="00000000" w:rsidDel="00000000" w:rsidP="00000000" w:rsidRDefault="00000000" w:rsidRPr="00000000" w14:paraId="00000077">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59" w:lineRule="auto"/>
        <w:ind w:left="425.19685039370086" w:hanging="425.19685039370086"/>
        <w:jc w:val="both"/>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4.7. Smluvní strany se dohodly, že nájemné bude upravováno vždy v měsíc lednu dle míry inflace, vyjádřené přírůstkem průměrného indexu spotřebitelských cen služeb za posledních 12 měsíců (leden až prosinec) zveřejněném na internetovém portálu Českého statistického úřadu. Záloha a paušál za služby spojené s užíváním Předmětu nájmu bude upravována dle změn cen vyhlášených dodavateli služeb a podle skutečné spotřeby Nájemcem. Takto upravená cena nájemného a služeb bude poprvé uplatněna v lednu 2022 podle míry inflace za rok 2021, a pokaždé musí být Pronajímatelem písemně oznámena Nájemci. </w:t>
      </w:r>
    </w:p>
    <w:p w:rsidR="00000000" w:rsidDel="00000000" w:rsidP="00000000" w:rsidRDefault="00000000" w:rsidRPr="00000000" w14:paraId="00000079">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59" w:lineRule="auto"/>
        <w:ind w:left="425.19685039370086" w:hanging="425.19685039370086"/>
        <w:jc w:val="both"/>
        <w:rPr>
          <w:rFonts w:ascii="Calibri" w:cs="Calibri" w:eastAsia="Calibri" w:hAnsi="Calibri"/>
          <w:highlight w:val="yellow"/>
        </w:rPr>
      </w:pPr>
      <w:r w:rsidDel="00000000" w:rsidR="00000000" w:rsidRPr="00000000">
        <w:rPr>
          <w:rFonts w:ascii="Calibri" w:cs="Calibri" w:eastAsia="Calibri" w:hAnsi="Calibri"/>
          <w:rtl w:val="0"/>
        </w:rPr>
        <w:t xml:space="preserve">4.8. Nájemce se zavazuje zaplatit Pronajímateli peněžitou záruku (dále jen „kauce“) ve výši 9.684</w:t>
      </w:r>
      <w:r w:rsidDel="00000000" w:rsidR="00000000" w:rsidRPr="00000000">
        <w:rPr>
          <w:rFonts w:ascii="Calibri" w:cs="Calibri" w:eastAsia="Calibri" w:hAnsi="Calibri"/>
          <w:rtl w:val="0"/>
        </w:rPr>
        <w:t xml:space="preserve">,- Kč</w:t>
      </w:r>
      <w:r w:rsidDel="00000000" w:rsidR="00000000" w:rsidRPr="00000000">
        <w:rPr>
          <w:rFonts w:ascii="Calibri" w:cs="Calibri" w:eastAsia="Calibri" w:hAnsi="Calibri"/>
          <w:rtl w:val="0"/>
        </w:rPr>
        <w:t xml:space="preserve">, a to ve prospěch bankovního účtu Pronajímatele na základě vystavené zálohové faktury.</w:t>
      </w:r>
      <w:r w:rsidDel="00000000" w:rsidR="00000000" w:rsidRPr="00000000">
        <w:rPr>
          <w:rtl w:val="0"/>
        </w:rPr>
      </w:r>
    </w:p>
    <w:p w:rsidR="00000000" w:rsidDel="00000000" w:rsidP="00000000" w:rsidRDefault="00000000" w:rsidRPr="00000000" w14:paraId="0000007B">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59" w:lineRule="auto"/>
        <w:ind w:left="425.19685039370086" w:hanging="425.19685039370086"/>
        <w:jc w:val="both"/>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4.9. Smluvní strany se dohodly, že do </w:t>
      </w:r>
      <w:r w:rsidDel="00000000" w:rsidR="00000000" w:rsidRPr="00000000">
        <w:rPr>
          <w:rFonts w:ascii="Calibri" w:cs="Calibri" w:eastAsia="Calibri" w:hAnsi="Calibri"/>
          <w:rtl w:val="0"/>
        </w:rPr>
        <w:t xml:space="preserve">15 kalendářních dnů</w:t>
      </w:r>
      <w:r w:rsidDel="00000000" w:rsidR="00000000" w:rsidRPr="00000000">
        <w:rPr>
          <w:rFonts w:ascii="Calibri" w:cs="Calibri" w:eastAsia="Calibri" w:hAnsi="Calibri"/>
          <w:rtl w:val="0"/>
        </w:rPr>
        <w:t xml:space="preserve"> ode dne, kdy bude po ukončení této smlouvy Předmět nájmu Nájemcem vyklizen a předán Pronajímateli, vrátí Pronajímatel nezúročenou Kauci Nájemci s tím, že si Pronajímatel na tuto částku započítá splatné pohledávky, které bude vůči Nájemci mít v okamžiku vrácení kauce. Kauce může být použita i na úhradu nákladů spojených s odstraněním případných závad zjištěných na Předmětu nájmu.</w:t>
      </w:r>
    </w:p>
    <w:p w:rsidR="00000000" w:rsidDel="00000000" w:rsidP="00000000" w:rsidRDefault="00000000" w:rsidRPr="00000000" w14:paraId="0000007D">
      <w:pPr>
        <w:spacing w:line="259" w:lineRule="auto"/>
        <w:ind w:left="425.19685039370086" w:hanging="425.19685039370086"/>
        <w:jc w:val="both"/>
        <w:rPr>
          <w:rFonts w:ascii="Calibri" w:cs="Calibri" w:eastAsia="Calibri" w:hAnsi="Calibri"/>
        </w:rPr>
      </w:pPr>
      <w:bookmarkStart w:colFirst="0" w:colLast="0" w:name="_zfelv49gnyno" w:id="18"/>
      <w:bookmarkEnd w:id="18"/>
      <w:r w:rsidDel="00000000" w:rsidR="00000000" w:rsidRPr="00000000">
        <w:rPr>
          <w:rtl w:val="0"/>
        </w:rPr>
      </w:r>
    </w:p>
    <w:p w:rsidR="00000000" w:rsidDel="00000000" w:rsidP="00000000" w:rsidRDefault="00000000" w:rsidRPr="00000000" w14:paraId="0000007E">
      <w:pPr>
        <w:spacing w:line="259" w:lineRule="auto"/>
        <w:ind w:left="425.19685039370086" w:hanging="425.19685039370086"/>
        <w:jc w:val="both"/>
        <w:rPr>
          <w:rFonts w:ascii="Calibri" w:cs="Calibri" w:eastAsia="Calibri" w:hAnsi="Calibri"/>
        </w:rPr>
      </w:pPr>
      <w:bookmarkStart w:colFirst="0" w:colLast="0" w:name="_5snm67wcundl" w:id="19"/>
      <w:bookmarkEnd w:id="19"/>
      <w:r w:rsidDel="00000000" w:rsidR="00000000" w:rsidRPr="00000000">
        <w:rPr>
          <w:rtl w:val="0"/>
        </w:rPr>
      </w:r>
    </w:p>
    <w:p w:rsidR="00000000" w:rsidDel="00000000" w:rsidP="00000000" w:rsidRDefault="00000000" w:rsidRPr="00000000" w14:paraId="0000007F">
      <w:pPr>
        <w:spacing w:line="259" w:lineRule="auto"/>
        <w:ind w:left="425.19685039370086" w:hanging="425.19685039370086"/>
        <w:jc w:val="both"/>
        <w:rPr>
          <w:rFonts w:ascii="Calibri" w:cs="Calibri" w:eastAsia="Calibri" w:hAnsi="Calibri"/>
        </w:rPr>
      </w:pPr>
      <w:bookmarkStart w:colFirst="0" w:colLast="0" w:name="_esofwminsyuh" w:id="20"/>
      <w:bookmarkEnd w:id="20"/>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numPr>
          <w:ilvl w:val="0"/>
          <w:numId w:val="1"/>
        </w:numPr>
        <w:spacing w:line="259" w:lineRule="auto"/>
        <w:ind w:left="360"/>
        <w:rPr>
          <w:rFonts w:ascii="Calibri" w:cs="Calibri" w:eastAsia="Calibri" w:hAnsi="Calibri"/>
        </w:rPr>
      </w:pPr>
      <w:bookmarkStart w:colFirst="0" w:colLast="0" w:name="_z337ya" w:id="21"/>
      <w:bookmarkEnd w:id="21"/>
      <w:r w:rsidDel="00000000" w:rsidR="00000000" w:rsidRPr="00000000">
        <w:rPr>
          <w:rFonts w:ascii="Calibri" w:cs="Calibri" w:eastAsia="Calibri" w:hAnsi="Calibri"/>
          <w:b w:val="1"/>
          <w:rtl w:val="0"/>
        </w:rPr>
        <w:t xml:space="preserve">PRÁVA A POVINNOSTI</w:t>
      </w:r>
    </w:p>
    <w:p w:rsidR="00000000" w:rsidDel="00000000" w:rsidP="00000000" w:rsidRDefault="00000000" w:rsidRPr="00000000" w14:paraId="00000082">
      <w:pPr>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numPr>
          <w:ilvl w:val="1"/>
          <w:numId w:val="1"/>
        </w:numPr>
        <w:spacing w:line="259" w:lineRule="auto"/>
        <w:ind w:left="426"/>
        <w:jc w:val="both"/>
        <w:rPr>
          <w:rFonts w:ascii="Calibri" w:cs="Calibri" w:eastAsia="Calibri" w:hAnsi="Calibri"/>
        </w:rPr>
      </w:pPr>
      <w:bookmarkStart w:colFirst="0" w:colLast="0" w:name="_3j2qqm3" w:id="22"/>
      <w:bookmarkEnd w:id="22"/>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8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w:t>
      </w:r>
      <w:r w:rsidDel="00000000" w:rsidR="00000000" w:rsidRPr="00000000">
        <w:rPr>
          <w:rFonts w:ascii="Calibri" w:cs="Calibri" w:eastAsia="Calibri" w:hAnsi="Calibri"/>
          <w:highlight w:val="white"/>
          <w:rtl w:val="0"/>
        </w:rPr>
        <w:t xml:space="preserve">še 1.000 Kč </w:t>
      </w:r>
      <w:r w:rsidDel="00000000" w:rsidR="00000000" w:rsidRPr="00000000">
        <w:rPr>
          <w:rFonts w:ascii="Calibri" w:cs="Calibri" w:eastAsia="Calibri" w:hAnsi="Calibri"/>
          <w:rtl w:val="0"/>
        </w:rPr>
        <w:t xml:space="preserve">za jednu událost.</w:t>
      </w:r>
    </w:p>
    <w:p w:rsidR="00000000" w:rsidDel="00000000" w:rsidP="00000000" w:rsidRDefault="00000000" w:rsidRPr="00000000" w14:paraId="0000008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8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 jinak odpovídá za škodu, která nesplněním této povinnosti vznikla.  </w:t>
      </w:r>
    </w:p>
    <w:p w:rsidR="00000000" w:rsidDel="00000000" w:rsidP="00000000" w:rsidRDefault="00000000" w:rsidRPr="00000000" w14:paraId="0000008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spacing w:line="259" w:lineRule="auto"/>
        <w:ind w:left="426"/>
        <w:jc w:val="both"/>
        <w:rPr>
          <w:rFonts w:ascii="Calibri" w:cs="Calibri" w:eastAsia="Calibri" w:hAnsi="Calibri"/>
        </w:rPr>
      </w:pPr>
      <w:bookmarkStart w:colFirst="0" w:colLast="0" w:name="_1y810tw" w:id="23"/>
      <w:bookmarkEnd w:id="23"/>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1"/>
          <w:numId w:val="1"/>
        </w:numPr>
        <w:spacing w:line="259" w:lineRule="auto"/>
        <w:ind w:left="426"/>
        <w:jc w:val="both"/>
        <w:rPr>
          <w:rFonts w:ascii="Calibri" w:cs="Calibri" w:eastAsia="Calibri" w:hAnsi="Calibri"/>
        </w:rPr>
      </w:pPr>
      <w:bookmarkStart w:colFirst="0" w:colLast="0" w:name="_4i7ojhp" w:id="24"/>
      <w:bookmarkEnd w:id="24"/>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8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9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9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spacing w:line="259" w:lineRule="auto"/>
        <w:ind w:left="426"/>
        <w:jc w:val="both"/>
        <w:rPr>
          <w:rFonts w:ascii="Calibri" w:cs="Calibri" w:eastAsia="Calibri" w:hAnsi="Calibri"/>
        </w:rPr>
      </w:pPr>
      <w:bookmarkStart w:colFirst="0" w:colLast="0" w:name="_2xcytpi" w:id="25"/>
      <w:bookmarkEnd w:id="25"/>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 Objekt a je odpovědný za dodržování ustanovení těchto předpisů. Směrnice budou Nájemci předány ihned po jejich vyhotovení.</w:t>
      </w:r>
    </w:p>
    <w:p w:rsidR="00000000" w:rsidDel="00000000" w:rsidP="00000000" w:rsidRDefault="00000000" w:rsidRPr="00000000" w14:paraId="0000009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9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živelným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9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9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numPr>
          <w:ilvl w:val="1"/>
          <w:numId w:val="1"/>
        </w:numPr>
        <w:spacing w:line="259" w:lineRule="auto"/>
        <w:ind w:left="426"/>
        <w:jc w:val="both"/>
        <w:rPr>
          <w:rFonts w:ascii="Calibri" w:cs="Calibri" w:eastAsia="Calibri" w:hAnsi="Calibri"/>
        </w:rPr>
      </w:pPr>
      <w:bookmarkStart w:colFirst="0" w:colLast="0" w:name="_1ci93xb" w:id="26"/>
      <w:bookmarkEnd w:id="26"/>
      <w:r w:rsidDel="00000000" w:rsidR="00000000" w:rsidRPr="00000000">
        <w:rPr>
          <w:rFonts w:ascii="Calibri" w:cs="Calibri" w:eastAsia="Calibri" w:hAnsi="Calibri"/>
          <w:rtl w:val="0"/>
        </w:rPr>
        <w:t xml:space="preserve">Tato smlouva nabývá platnosti a účinnosti dnem podpisu obou smluvních stran. </w:t>
      </w:r>
    </w:p>
    <w:p w:rsidR="00000000" w:rsidDel="00000000" w:rsidP="00000000" w:rsidRDefault="00000000" w:rsidRPr="00000000" w14:paraId="0000009E">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A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A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A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A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Přílohou této smlouvy je:</w:t>
      </w:r>
    </w:p>
    <w:p w:rsidR="00000000" w:rsidDel="00000000" w:rsidP="00000000" w:rsidRDefault="00000000" w:rsidRPr="00000000" w14:paraId="000000A8">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1  Členění a účel užívání nebytových prostor</w:t>
      </w:r>
    </w:p>
    <w:p w:rsidR="00000000" w:rsidDel="00000000" w:rsidP="00000000" w:rsidRDefault="00000000" w:rsidRPr="00000000" w14:paraId="000000A9">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2  Pravidla Provozu zabezpečení Objektu</w:t>
      </w:r>
    </w:p>
    <w:p w:rsidR="00000000" w:rsidDel="00000000" w:rsidP="00000000" w:rsidRDefault="00000000" w:rsidRPr="00000000" w14:paraId="000000AA">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3  Dohoda o součinnosti v oblasti PO </w:t>
      </w:r>
    </w:p>
    <w:p w:rsidR="00000000" w:rsidDel="00000000" w:rsidP="00000000" w:rsidRDefault="00000000" w:rsidRPr="00000000" w14:paraId="000000AB">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c>
          <w:tcPr/>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Petr Vobořil</w:t>
            </w:r>
          </w:p>
        </w:tc>
        <w:tc>
          <w:tcPr/>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FOKUS Liberec o.p.s., Nájemce</w:t>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Calibri" w:cs="Calibri" w:eastAsia="Calibri" w:hAnsi="Calibri"/>
                <w:rtl w:val="0"/>
              </w:rPr>
              <w:t xml:space="preserve">PhDr. Jana Horáková</w:t>
            </w:r>
          </w:p>
          <w:p w:rsidR="00000000" w:rsidDel="00000000" w:rsidP="00000000" w:rsidRDefault="00000000" w:rsidRPr="00000000" w14:paraId="000000BF">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ind w:left="0" w:firstLine="0"/>
        <w:rPr>
          <w:rFonts w:ascii="Calibri" w:cs="Calibri" w:eastAsia="Calibri" w:hAnsi="Calibri"/>
          <w:b w:val="1"/>
          <w:sz w:val="28"/>
          <w:szCs w:val="28"/>
        </w:rPr>
      </w:pPr>
      <w:r w:rsidDel="00000000" w:rsidR="00000000" w:rsidRPr="00000000">
        <w:rPr>
          <w:rtl w:val="0"/>
        </w:rPr>
      </w:r>
    </w:p>
    <w:sectPr>
      <w:headerReference r:id="rId6" w:type="default"/>
      <w:footerReference r:id="rId7" w:type="default"/>
      <w:pgSz w:h="16834" w:w="11909" w:orient="portrait"/>
      <w:pgMar w:bottom="1440.0000000000002" w:top="2125.9842519685044"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ind w:left="-1417.3228346456694" w:hanging="22.67716535433067"/>
      <w:rPr/>
    </w:pPr>
    <w:r w:rsidDel="00000000" w:rsidR="00000000" w:rsidRPr="00000000">
      <w:rPr/>
      <w:drawing>
        <wp:inline distB="114300" distT="114300" distL="114300" distR="114300">
          <wp:extent cx="1827938" cy="1060549"/>
          <wp:effectExtent b="0" l="0" r="0" t="0"/>
          <wp:docPr id="1" name="image1.png"/>
          <a:graphic>
            <a:graphicData uri="http://schemas.openxmlformats.org/drawingml/2006/picture">
              <pic:pic>
                <pic:nvPicPr>
                  <pic:cNvPr id="0" name="image1.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219075</wp:posOffset>
          </wp:positionV>
          <wp:extent cx="7069890" cy="768931"/>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69890" cy="7689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