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NÁJEMNÍ SMLOUVA </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č. 2021121</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Fonts w:ascii="Calibri" w:cs="Calibri" w:eastAsia="Calibri" w:hAnsi="Calibri"/>
          <w:rtl w:val="0"/>
        </w:rPr>
        <w:t xml:space="preserve">Se sídlem: Jiráskova 4898/9 , 466 01 Jablonec nad Nisou</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Zastoupená: Petrem Vobořilem, ředitelem společnosti</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Fonts w:ascii="Calibri" w:cs="Calibri" w:eastAsia="Calibri" w:hAnsi="Calibri"/>
          <w:rtl w:val="0"/>
        </w:rPr>
        <w:t xml:space="preserve">IČ : 09555340   </w:t>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DIČ: CZ09555340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rtl w:val="0"/>
        </w:rPr>
        <w:t xml:space="preserve">Zapsaná v OR vedeném Krajským soudem v Ústí nad Labem, oddíl Pr, vložka 1169  </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Bankovní spojení: Komerční banka</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rtl w:val="0"/>
        </w:rPr>
        <w:t xml:space="preserve">Číslo účtu: 123-2736400217/0100</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(dále jen „</w:t>
      </w:r>
      <w:r w:rsidDel="00000000" w:rsidR="00000000" w:rsidRPr="00000000">
        <w:rPr>
          <w:rFonts w:ascii="Calibri" w:cs="Calibri" w:eastAsia="Calibri" w:hAnsi="Calibri"/>
          <w:b w:val="1"/>
          <w:rtl w:val="0"/>
        </w:rPr>
        <w:t xml:space="preserve">Pronajímatel</w:t>
      </w: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a </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Indivindi s.r.o.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 sídlem: Jateční 1458/17, 170 00  Praha 7 - Holešovice </w:t>
      </w:r>
    </w:p>
    <w:p w:rsidR="00000000" w:rsidDel="00000000" w:rsidP="00000000" w:rsidRDefault="00000000" w:rsidRPr="00000000" w14:paraId="00000011">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Zastoupená : Michalem Sehnoutkou, jednatelem</w:t>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IČ: 25405870</w:t>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DIČ: CZ25405870</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zapsaná v OR vedeném Městským soudem v Praze, oddíl C, vložka 161568 </w:t>
      </w:r>
    </w:p>
    <w:p w:rsidR="00000000" w:rsidDel="00000000" w:rsidP="00000000" w:rsidRDefault="00000000" w:rsidRPr="00000000" w14:paraId="00000015">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(dále jen „</w:t>
      </w:r>
      <w:r w:rsidDel="00000000" w:rsidR="00000000" w:rsidRPr="00000000">
        <w:rPr>
          <w:rFonts w:ascii="Calibri" w:cs="Calibri" w:eastAsia="Calibri" w:hAnsi="Calibri"/>
          <w:b w:val="1"/>
          <w:highlight w:val="white"/>
          <w:rtl w:val="0"/>
        </w:rPr>
        <w:t xml:space="preserve">Nájemce</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uzavírají tuto smlouvu o podnájmu prostoru sloužícího podnikání v souladu s ust. § 2215, § 2302 a násl. zák. č. 89/2012 Sb., občanský zákoník (dále jen „</w:t>
      </w:r>
      <w:r w:rsidDel="00000000" w:rsidR="00000000" w:rsidRPr="00000000">
        <w:rPr>
          <w:rFonts w:ascii="Calibri" w:cs="Calibri" w:eastAsia="Calibri" w:hAnsi="Calibri"/>
          <w:b w:val="1"/>
          <w:rtl w:val="0"/>
        </w:rPr>
        <w:t xml:space="preserve">Smlouva</w:t>
      </w:r>
      <w:r w:rsidDel="00000000" w:rsidR="00000000" w:rsidRPr="00000000">
        <w:rPr>
          <w:rFonts w:ascii="Calibri" w:cs="Calibri" w:eastAsia="Calibri" w:hAnsi="Calibri"/>
          <w:rtl w:val="0"/>
        </w:rPr>
        <w:t xml:space="preserv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ÚVODNÍ USTANOVENÍ </w:t>
      </w:r>
    </w:p>
    <w:p w:rsidR="00000000" w:rsidDel="00000000" w:rsidP="00000000" w:rsidRDefault="00000000" w:rsidRPr="00000000" w14:paraId="0000001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1"/>
          <w:numId w:val="1"/>
        </w:numPr>
        <w:spacing w:line="259" w:lineRule="auto"/>
        <w:ind w:left="426"/>
        <w:jc w:val="both"/>
        <w:rPr>
          <w:rFonts w:ascii="Calibri" w:cs="Calibri" w:eastAsia="Calibri" w:hAnsi="Calibri"/>
        </w:rPr>
      </w:pPr>
      <w:bookmarkStart w:colFirst="0" w:colLast="0" w:name="_30j0zll" w:id="1"/>
      <w:bookmarkEnd w:id="1"/>
      <w:r w:rsidDel="00000000" w:rsidR="00000000" w:rsidRPr="00000000">
        <w:rPr>
          <w:rFonts w:ascii="Calibri" w:cs="Calibri" w:eastAsia="Calibri" w:hAnsi="Calibri"/>
          <w:rtl w:val="0"/>
        </w:rPr>
        <w:t xml:space="preserve">Pronajímatel prohlašuje, že podle Zřizovací listiny příspěvkové organizace Kultura Jablonec, p.o. hospodaří se svěřeným majetkem Statutárního města Jablonec nad Nisou, mezi kterým je i objekt č p. 4898/9 („Centrum obchodní spolupráce“), postavený na stavební parcele p.č.: 48/1, 3255, 3416, na adrese Jiráskova 4898/9, zapsáno na listu vlastnictví č. 10001 pro k.ú. Jablonec nad Nisou (dále jen „</w:t>
      </w:r>
      <w:r w:rsidDel="00000000" w:rsidR="00000000" w:rsidRPr="00000000">
        <w:rPr>
          <w:rFonts w:ascii="Calibri" w:cs="Calibri" w:eastAsia="Calibri" w:hAnsi="Calibri"/>
          <w:b w:val="1"/>
          <w:rtl w:val="0"/>
        </w:rPr>
        <w:t xml:space="preserve">Objekt</w:t>
      </w:r>
      <w:r w:rsidDel="00000000" w:rsidR="00000000" w:rsidRPr="00000000">
        <w:rPr>
          <w:rFonts w:ascii="Calibri" w:cs="Calibri" w:eastAsia="Calibri" w:hAnsi="Calibri"/>
          <w:rtl w:val="0"/>
        </w:rPr>
        <w:t xml:space="preserve">“), který je Pronajímatel oprávněn pronajmout.</w:t>
      </w:r>
    </w:p>
    <w:p w:rsidR="00000000" w:rsidDel="00000000" w:rsidP="00000000" w:rsidRDefault="00000000" w:rsidRPr="00000000" w14:paraId="0000001C">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PŘEDMĚT NÁJMU </w:t>
      </w:r>
    </w:p>
    <w:p w:rsidR="00000000" w:rsidDel="00000000" w:rsidP="00000000" w:rsidRDefault="00000000" w:rsidRPr="00000000" w14:paraId="0000001E">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numPr>
          <w:ilvl w:val="1"/>
          <w:numId w:val="1"/>
        </w:numPr>
        <w:spacing w:line="259" w:lineRule="auto"/>
        <w:ind w:left="426"/>
        <w:jc w:val="both"/>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Pronajímatel přenechává touto smlouvou Nájemci k užívání nebytový prostor, místnost č. 207 o podlahové ploše 47 m2 nacházející se v 2. nadzemním podlaží Objektu, a to výhradně za účelem provozování kanceláře tak, jak jsou tyto prostory stavebně technicky upraveny a pro tuto činnost zkolaudovány (dále také společně jako „</w:t>
      </w:r>
      <w:r w:rsidDel="00000000" w:rsidR="00000000" w:rsidRPr="00000000">
        <w:rPr>
          <w:rFonts w:ascii="Calibri" w:cs="Calibri" w:eastAsia="Calibri" w:hAnsi="Calibri"/>
          <w:b w:val="1"/>
          <w:rtl w:val="0"/>
        </w:rPr>
        <w:t xml:space="preserve">Předmět nájmu</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1"/>
          <w:numId w:val="1"/>
        </w:numPr>
        <w:spacing w:line="259" w:lineRule="auto"/>
        <w:ind w:left="426"/>
        <w:jc w:val="both"/>
        <w:rPr>
          <w:rFonts w:ascii="Calibri" w:cs="Calibri" w:eastAsia="Calibri" w:hAnsi="Calibri"/>
        </w:rPr>
      </w:pPr>
      <w:bookmarkStart w:colFirst="0" w:colLast="0" w:name="_3znysh7" w:id="3"/>
      <w:bookmarkEnd w:id="3"/>
      <w:r w:rsidDel="00000000" w:rsidR="00000000" w:rsidRPr="00000000">
        <w:rPr>
          <w:rFonts w:ascii="Calibri" w:cs="Calibri" w:eastAsia="Calibri" w:hAnsi="Calibri"/>
          <w:rtl w:val="0"/>
        </w:rPr>
        <w:t xml:space="preserve">Vybavení Předmětu nájmu je Nájemce povinen konzultovat s Pronajímatelem.</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numPr>
          <w:ilvl w:val="1"/>
          <w:numId w:val="1"/>
        </w:numPr>
        <w:spacing w:line="259" w:lineRule="auto"/>
        <w:ind w:left="426"/>
        <w:jc w:val="both"/>
        <w:rPr>
          <w:rFonts w:ascii="Calibri" w:cs="Calibri" w:eastAsia="Calibri" w:hAnsi="Calibri"/>
        </w:rPr>
      </w:pPr>
      <w:bookmarkStart w:colFirst="0" w:colLast="0" w:name="_2et92p0" w:id="4"/>
      <w:bookmarkEnd w:id="4"/>
      <w:r w:rsidDel="00000000" w:rsidR="00000000" w:rsidRPr="00000000">
        <w:rPr>
          <w:rFonts w:ascii="Calibri" w:cs="Calibri" w:eastAsia="Calibri" w:hAnsi="Calibri"/>
          <w:rtl w:val="0"/>
        </w:rPr>
        <w:t xml:space="preserve">Pronajímatel je povinen přenechat Předmět nájmu ve stavu způsobilém smluvenému účelu užívání.</w:t>
      </w:r>
    </w:p>
    <w:p w:rsidR="00000000" w:rsidDel="00000000" w:rsidP="00000000" w:rsidRDefault="00000000" w:rsidRPr="00000000" w14:paraId="00000024">
      <w:pPr>
        <w:spacing w:line="259" w:lineRule="auto"/>
        <w:ind w:left="792" w:firstLine="0"/>
        <w:jc w:val="both"/>
        <w:rPr>
          <w:rFonts w:ascii="Calibri" w:cs="Calibri" w:eastAsia="Calibri" w:hAnsi="Calibri"/>
        </w:rPr>
      </w:pPr>
      <w:bookmarkStart w:colFirst="0" w:colLast="0" w:name="_29fhvd2rbkc8" w:id="5"/>
      <w:bookmarkEnd w:id="5"/>
      <w:r w:rsidDel="00000000" w:rsidR="00000000" w:rsidRPr="00000000">
        <w:rPr>
          <w:rtl w:val="0"/>
        </w:rPr>
      </w:r>
    </w:p>
    <w:p w:rsidR="00000000" w:rsidDel="00000000" w:rsidP="00000000" w:rsidRDefault="00000000" w:rsidRPr="00000000" w14:paraId="00000025">
      <w:pPr>
        <w:numPr>
          <w:ilvl w:val="1"/>
          <w:numId w:val="1"/>
        </w:numPr>
        <w:spacing w:line="259" w:lineRule="auto"/>
        <w:ind w:left="426"/>
        <w:jc w:val="both"/>
        <w:rPr>
          <w:rFonts w:ascii="Calibri" w:cs="Calibri" w:eastAsia="Calibri" w:hAnsi="Calibri"/>
        </w:rPr>
      </w:pPr>
      <w:bookmarkStart w:colFirst="0" w:colLast="0" w:name="_tyjcwt" w:id="6"/>
      <w:bookmarkEnd w:id="6"/>
      <w:r w:rsidDel="00000000" w:rsidR="00000000" w:rsidRPr="00000000">
        <w:rPr>
          <w:rFonts w:ascii="Calibri" w:cs="Calibri" w:eastAsia="Calibri" w:hAnsi="Calibri"/>
          <w:rtl w:val="0"/>
        </w:rPr>
        <w:t xml:space="preserve">Pronajímatel je oprávněn Předmět nájmu užívat pouze k výše uvedenému účelu. V případě užívání Předmětu nájmu k jinému než dohodnutému účelu je Pronajímatel oprávněn od Smlouvy odstoupit. </w:t>
      </w:r>
    </w:p>
    <w:p w:rsidR="00000000" w:rsidDel="00000000" w:rsidP="00000000" w:rsidRDefault="00000000" w:rsidRPr="00000000" w14:paraId="00000026">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numPr>
          <w:ilvl w:val="1"/>
          <w:numId w:val="1"/>
        </w:numPr>
        <w:spacing w:line="259" w:lineRule="auto"/>
        <w:ind w:left="426"/>
        <w:jc w:val="both"/>
        <w:rPr>
          <w:rFonts w:ascii="Calibri" w:cs="Calibri" w:eastAsia="Calibri" w:hAnsi="Calibri"/>
        </w:rPr>
      </w:pPr>
      <w:bookmarkStart w:colFirst="0" w:colLast="0" w:name="_3dy6vkm" w:id="7"/>
      <w:bookmarkEnd w:id="7"/>
      <w:r w:rsidDel="00000000" w:rsidR="00000000" w:rsidRPr="00000000">
        <w:rPr>
          <w:rFonts w:ascii="Calibri" w:cs="Calibri" w:eastAsia="Calibri" w:hAnsi="Calibri"/>
          <w:rtl w:val="0"/>
        </w:rPr>
        <w:t xml:space="preserve">Nájemce má právo užívat i společné prostory Objektu v rozsahu nezbytném pro řádný chod Předmětu nájmu a jeho činnosti.</w:t>
      </w:r>
    </w:p>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numPr>
          <w:ilvl w:val="0"/>
          <w:numId w:val="1"/>
        </w:numPr>
        <w:spacing w:line="259" w:lineRule="auto"/>
        <w:ind w:left="360"/>
        <w:jc w:val="both"/>
        <w:rPr>
          <w:rFonts w:ascii="Calibri" w:cs="Calibri" w:eastAsia="Calibri" w:hAnsi="Calibri"/>
        </w:rPr>
      </w:pPr>
      <w:r w:rsidDel="00000000" w:rsidR="00000000" w:rsidRPr="00000000">
        <w:rPr>
          <w:rFonts w:ascii="Calibri" w:cs="Calibri" w:eastAsia="Calibri" w:hAnsi="Calibri"/>
          <w:b w:val="1"/>
          <w:rtl w:val="0"/>
        </w:rPr>
        <w:t xml:space="preserve">TRVÁNÍ A VÝPOVĚĎ SMLOUVY </w:t>
      </w:r>
    </w:p>
    <w:p w:rsidR="00000000" w:rsidDel="00000000" w:rsidP="00000000" w:rsidRDefault="00000000" w:rsidRPr="00000000" w14:paraId="0000002B">
      <w:pPr>
        <w:spacing w:line="259"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numPr>
          <w:ilvl w:val="1"/>
          <w:numId w:val="1"/>
        </w:numPr>
        <w:spacing w:line="259" w:lineRule="auto"/>
        <w:ind w:left="426"/>
        <w:rPr>
          <w:rFonts w:ascii="Calibri" w:cs="Calibri" w:eastAsia="Calibri" w:hAnsi="Calibri"/>
        </w:rPr>
      </w:pPr>
      <w:bookmarkStart w:colFirst="0" w:colLast="0" w:name="_1t3h5sf" w:id="8"/>
      <w:bookmarkEnd w:id="8"/>
      <w:r w:rsidDel="00000000" w:rsidR="00000000" w:rsidRPr="00000000">
        <w:rPr>
          <w:rFonts w:ascii="Calibri" w:cs="Calibri" w:eastAsia="Calibri" w:hAnsi="Calibri"/>
          <w:rtl w:val="0"/>
        </w:rPr>
        <w:t xml:space="preserve">Tato Smlouva se uzavírá na dobu </w:t>
      </w:r>
      <w:r w:rsidDel="00000000" w:rsidR="00000000" w:rsidRPr="00000000">
        <w:rPr>
          <w:rFonts w:ascii="Calibri" w:cs="Calibri" w:eastAsia="Calibri" w:hAnsi="Calibri"/>
          <w:b w:val="1"/>
          <w:rtl w:val="0"/>
        </w:rPr>
        <w:t xml:space="preserve">neurčitou od 01.01.2021.</w:t>
      </w:r>
      <w:r w:rsidDel="00000000" w:rsidR="00000000" w:rsidRPr="00000000">
        <w:rPr>
          <w:rtl w:val="0"/>
        </w:rPr>
      </w:r>
    </w:p>
    <w:p w:rsidR="00000000" w:rsidDel="00000000" w:rsidP="00000000" w:rsidRDefault="00000000" w:rsidRPr="00000000" w14:paraId="0000002D">
      <w:pPr>
        <w:spacing w:line="259" w:lineRule="auto"/>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může být ukončena písemnou výpovědí smluvní strany bez udání důvodu. Výpovědní lhůta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počítá se od prvního dne měsíce následujícího po doručení výpovědi. </w:t>
      </w:r>
    </w:p>
    <w:p w:rsidR="00000000" w:rsidDel="00000000" w:rsidP="00000000" w:rsidRDefault="00000000" w:rsidRPr="00000000" w14:paraId="0000002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1"/>
          <w:numId w:val="1"/>
        </w:numPr>
        <w:spacing w:line="259" w:lineRule="auto"/>
        <w:ind w:left="426"/>
        <w:jc w:val="both"/>
        <w:rPr>
          <w:rFonts w:ascii="Calibri" w:cs="Calibri" w:eastAsia="Calibri" w:hAnsi="Calibri"/>
        </w:rPr>
      </w:pPr>
      <w:bookmarkStart w:colFirst="0" w:colLast="0" w:name="_4d34og8" w:id="9"/>
      <w:bookmarkEnd w:id="9"/>
      <w:r w:rsidDel="00000000" w:rsidR="00000000" w:rsidRPr="00000000">
        <w:rPr>
          <w:rFonts w:ascii="Calibri" w:cs="Calibri" w:eastAsia="Calibri" w:hAnsi="Calibri"/>
          <w:rtl w:val="0"/>
        </w:rPr>
        <w:t xml:space="preserve">Tato smlouva může být ukončena písemnou výpovědí také z důvodů uvedených níže, přičemž výpovědní doba v tomto případě činí </w:t>
      </w:r>
      <w:r w:rsidDel="00000000" w:rsidR="00000000" w:rsidRPr="00000000">
        <w:rPr>
          <w:rFonts w:ascii="Calibri" w:cs="Calibri" w:eastAsia="Calibri" w:hAnsi="Calibri"/>
          <w:rtl w:val="0"/>
        </w:rPr>
        <w:t xml:space="preserve">1 měsíc</w:t>
      </w:r>
      <w:r w:rsidDel="00000000" w:rsidR="00000000" w:rsidRPr="00000000">
        <w:rPr>
          <w:rFonts w:ascii="Calibri" w:cs="Calibri" w:eastAsia="Calibri" w:hAnsi="Calibri"/>
          <w:rtl w:val="0"/>
        </w:rPr>
        <w:t xml:space="preserve"> a začíná běžet od prvého dne měsíce následujícího po doručení výpovědi.</w:t>
      </w:r>
    </w:p>
    <w:p w:rsidR="00000000" w:rsidDel="00000000" w:rsidP="00000000" w:rsidRDefault="00000000" w:rsidRPr="00000000" w14:paraId="00000031">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Důvody pro výpověď ze strany Pronajímatele:</w:t>
      </w:r>
    </w:p>
    <w:p w:rsidR="00000000" w:rsidDel="00000000" w:rsidP="00000000" w:rsidRDefault="00000000" w:rsidRPr="00000000" w14:paraId="00000033">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Nájemce užívá Předmět nájmu v rozporu se sjednaným účelem užívání,</w:t>
      </w:r>
    </w:p>
    <w:p w:rsidR="00000000" w:rsidDel="00000000" w:rsidP="00000000" w:rsidRDefault="00000000" w:rsidRPr="00000000" w14:paraId="00000035">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Nájemce je o více než jeden měsíc v prodlení s placením nájemného nebo úhrad za služby, jejichž poskytování je spojeno s nájmem,</w:t>
      </w:r>
    </w:p>
    <w:p w:rsidR="00000000" w:rsidDel="00000000" w:rsidP="00000000" w:rsidRDefault="00000000" w:rsidRPr="00000000" w14:paraId="00000036">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c) Nájemce nebo osoby, které s ním užívají Předmět nájmu i přes písemné upozornění hrubě porušují klid nebo pořádek,</w:t>
      </w:r>
    </w:p>
    <w:p w:rsidR="00000000" w:rsidDel="00000000" w:rsidP="00000000" w:rsidRDefault="00000000" w:rsidRPr="00000000" w14:paraId="00000037">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d) Nájemce přenechá Předmět nájmu nebo jeho část do podnájmu či jiného způsobu užívání (např. výpůjčkou) bez souhlasu Pronajímatele,</w:t>
      </w:r>
    </w:p>
    <w:p w:rsidR="00000000" w:rsidDel="00000000" w:rsidP="00000000" w:rsidRDefault="00000000" w:rsidRPr="00000000" w14:paraId="00000038">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e) Nájemce ztratí způsobilost k provozování živnosti relevantní pro sjednaný způsob užívání Předmětu nájmu,</w:t>
      </w:r>
    </w:p>
    <w:p w:rsidR="00000000" w:rsidDel="00000000" w:rsidP="00000000" w:rsidRDefault="00000000" w:rsidRPr="00000000" w14:paraId="00000039">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f) Nájemce opakovaně poruší ustanovení této smlouvy.</w:t>
      </w:r>
    </w:p>
    <w:p w:rsidR="00000000" w:rsidDel="00000000" w:rsidP="00000000" w:rsidRDefault="00000000" w:rsidRPr="00000000" w14:paraId="0000003A">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Důvody pro výpověď ze strany Nájemce:</w:t>
      </w:r>
    </w:p>
    <w:p w:rsidR="00000000" w:rsidDel="00000000" w:rsidP="00000000" w:rsidRDefault="00000000" w:rsidRPr="00000000" w14:paraId="0000003C">
      <w:pPr>
        <w:spacing w:line="259" w:lineRule="auto"/>
        <w:ind w:left="122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a) Předmět nájmu se stane bez zavinění Nájemce nezpůsobilý ke smluvenému užívání,</w:t>
      </w:r>
    </w:p>
    <w:p w:rsidR="00000000" w:rsidDel="00000000" w:rsidP="00000000" w:rsidRDefault="00000000" w:rsidRPr="00000000" w14:paraId="0000003E">
      <w:pPr>
        <w:spacing w:after="160" w:line="259" w:lineRule="auto"/>
        <w:ind w:left="1224" w:firstLine="0"/>
        <w:jc w:val="both"/>
        <w:rPr>
          <w:rFonts w:ascii="Calibri" w:cs="Calibri" w:eastAsia="Calibri" w:hAnsi="Calibri"/>
        </w:rPr>
      </w:pPr>
      <w:r w:rsidDel="00000000" w:rsidR="00000000" w:rsidRPr="00000000">
        <w:rPr>
          <w:rFonts w:ascii="Calibri" w:cs="Calibri" w:eastAsia="Calibri" w:hAnsi="Calibri"/>
          <w:rtl w:val="0"/>
        </w:rPr>
        <w:t xml:space="preserve">b) Pronajímatel opakovaně porušuje ustanovení této smlouvy.</w:t>
      </w:r>
    </w:p>
    <w:p w:rsidR="00000000" w:rsidDel="00000000" w:rsidP="00000000" w:rsidRDefault="00000000" w:rsidRPr="00000000" w14:paraId="0000003F">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V případě podstatného porušeni smlouvy je dotčená smluvní strana oprávněna odstoupit od smlouvy, přičemž v takovém případě smlouva zaniká dnem doručení písemného odstoupení. </w:t>
      </w:r>
    </w:p>
    <w:p w:rsidR="00000000" w:rsidDel="00000000" w:rsidP="00000000" w:rsidRDefault="00000000" w:rsidRPr="00000000" w14:paraId="00000041">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Nejpozději do </w:t>
      </w:r>
      <w:r w:rsidDel="00000000" w:rsidR="00000000" w:rsidRPr="00000000">
        <w:rPr>
          <w:rFonts w:ascii="Calibri" w:cs="Calibri" w:eastAsia="Calibri" w:hAnsi="Calibri"/>
          <w:rtl w:val="0"/>
        </w:rPr>
        <w:t xml:space="preserve">15 dnů</w:t>
      </w:r>
      <w:r w:rsidDel="00000000" w:rsidR="00000000" w:rsidRPr="00000000">
        <w:rPr>
          <w:rFonts w:ascii="Calibri" w:cs="Calibri" w:eastAsia="Calibri" w:hAnsi="Calibri"/>
          <w:rtl w:val="0"/>
        </w:rPr>
        <w:t xml:space="preserve"> po ukončení nájmu dle této smlouvy je Nájemce povinen prostory předat Pronajímateli vyklizené a ve stavu, v jakém je převzal, s přihlédnutím k obvyklému opotřebení (včetně dodatečných změn, které provedl se souhlasem Pronajímatele). Pokud Nájemce nevyklidí Předmět nájmu k určenému dni, je povinen Pronajímateli zaplatit vzniklou škodu, bezdůvodné obohacení ve výši sjednaného nájmu a smluvní pokutu ve výši </w:t>
      </w:r>
      <w:r w:rsidDel="00000000" w:rsidR="00000000" w:rsidRPr="00000000">
        <w:rPr>
          <w:rFonts w:ascii="Calibri" w:cs="Calibri" w:eastAsia="Calibri" w:hAnsi="Calibri"/>
          <w:rtl w:val="0"/>
        </w:rPr>
        <w:t xml:space="preserve">10.000 Kč za každý započatý měsíc</w:t>
      </w:r>
      <w:r w:rsidDel="00000000" w:rsidR="00000000" w:rsidRPr="00000000">
        <w:rPr>
          <w:rFonts w:ascii="Calibri" w:cs="Calibri" w:eastAsia="Calibri" w:hAnsi="Calibri"/>
          <w:rtl w:val="0"/>
        </w:rPr>
        <w:t xml:space="preserve"> až do splnění povinnosti Předmět nájmu po ukončení smlouvy vyklidit a předat. Smluvní pokuta je splatná do 7 dnů od doručení výzvy k jejímu zaplacení.</w:t>
      </w:r>
    </w:p>
    <w:p w:rsidR="00000000" w:rsidDel="00000000" w:rsidP="00000000" w:rsidRDefault="00000000" w:rsidRPr="00000000" w14:paraId="00000043">
      <w:pP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je také automaticky ukončena i v případě:</w:t>
      </w:r>
    </w:p>
    <w:p w:rsidR="00000000" w:rsidDel="00000000" w:rsidP="00000000" w:rsidRDefault="00000000" w:rsidRPr="00000000" w14:paraId="00000045">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oprávnění Pronajímatele hospodařit s Objektem;</w:t>
      </w:r>
    </w:p>
    <w:p w:rsidR="00000000" w:rsidDel="00000000" w:rsidP="00000000" w:rsidRDefault="00000000" w:rsidRPr="00000000" w14:paraId="00000047">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Předmětu nájmu, </w:t>
      </w:r>
    </w:p>
    <w:p w:rsidR="00000000" w:rsidDel="00000000" w:rsidP="00000000" w:rsidRDefault="00000000" w:rsidRPr="00000000" w14:paraId="00000048">
      <w:pPr>
        <w:numPr>
          <w:ilvl w:val="2"/>
          <w:numId w:val="1"/>
        </w:numPr>
        <w:spacing w:line="259" w:lineRule="auto"/>
        <w:ind w:left="1224" w:hanging="504.00000000000006"/>
        <w:jc w:val="both"/>
        <w:rPr>
          <w:rFonts w:ascii="Calibri" w:cs="Calibri" w:eastAsia="Calibri" w:hAnsi="Calibri"/>
        </w:rPr>
      </w:pPr>
      <w:r w:rsidDel="00000000" w:rsidR="00000000" w:rsidRPr="00000000">
        <w:rPr>
          <w:rFonts w:ascii="Calibri" w:cs="Calibri" w:eastAsia="Calibri" w:hAnsi="Calibri"/>
          <w:rtl w:val="0"/>
        </w:rPr>
        <w:t xml:space="preserve"> zánikem či smrtí jedné ze stran.</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PLATBY ZA NÁJEM </w:t>
      </w:r>
    </w:p>
    <w:p w:rsidR="00000000" w:rsidDel="00000000" w:rsidP="00000000" w:rsidRDefault="00000000" w:rsidRPr="00000000" w14:paraId="0000004B">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59" w:lineRule="auto"/>
        <w:ind w:left="0" w:firstLine="0"/>
        <w:jc w:val="both"/>
        <w:rPr>
          <w:rFonts w:ascii="Calibri" w:cs="Calibri" w:eastAsia="Calibri" w:hAnsi="Calibri"/>
          <w:highlight w:val="white"/>
        </w:rPr>
      </w:pPr>
      <w:bookmarkStart w:colFirst="0" w:colLast="0" w:name="_luo0famta3qi" w:id="10"/>
      <w:bookmarkEnd w:id="10"/>
      <w:r w:rsidDel="00000000" w:rsidR="00000000" w:rsidRPr="00000000">
        <w:rPr>
          <w:rFonts w:ascii="Calibri" w:cs="Calibri" w:eastAsia="Calibri" w:hAnsi="Calibri"/>
          <w:highlight w:val="white"/>
          <w:rtl w:val="0"/>
        </w:rPr>
        <w:t xml:space="preserve">4.1.    Nájemné bylo sjednáno s přihlédnutím k velikosti vyměřené podlahové plochy a účelu užívání takto:  </w:t>
      </w:r>
    </w:p>
    <w:p w:rsidR="00000000" w:rsidDel="00000000" w:rsidP="00000000" w:rsidRDefault="00000000" w:rsidRPr="00000000" w14:paraId="0000004D">
      <w:pPr>
        <w:spacing w:line="259" w:lineRule="auto"/>
        <w:ind w:left="792" w:firstLine="0"/>
        <w:jc w:val="both"/>
        <w:rPr>
          <w:rFonts w:ascii="Calibri" w:cs="Calibri" w:eastAsia="Calibri" w:hAnsi="Calibri"/>
          <w:highlight w:val="white"/>
        </w:rPr>
      </w:pPr>
      <w:bookmarkStart w:colFirst="0" w:colLast="0" w:name="_42m36lkfh0da" w:id="11"/>
      <w:bookmarkEnd w:id="11"/>
      <w:r w:rsidDel="00000000" w:rsidR="00000000" w:rsidRPr="00000000">
        <w:rPr>
          <w:rFonts w:ascii="Calibri" w:cs="Calibri" w:eastAsia="Calibri" w:hAnsi="Calibri"/>
          <w:highlight w:val="white"/>
          <w:rtl w:val="0"/>
        </w:rPr>
        <w:t xml:space="preserve">  Místnost: </w:t>
      </w:r>
      <w:r w:rsidDel="00000000" w:rsidR="00000000" w:rsidRPr="00000000">
        <w:rPr>
          <w:rFonts w:ascii="Calibri" w:cs="Calibri" w:eastAsia="Calibri" w:hAnsi="Calibri"/>
          <w:b w:val="1"/>
          <w:highlight w:val="white"/>
          <w:rtl w:val="0"/>
        </w:rPr>
        <w:t xml:space="preserve">č.207</w:t>
        <w:tab/>
        <w:t xml:space="preserve"> 47  m2 </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4E">
      <w:pPr>
        <w:spacing w:line="259" w:lineRule="auto"/>
        <w:ind w:left="792" w:firstLine="0"/>
        <w:jc w:val="both"/>
        <w:rPr>
          <w:rFonts w:ascii="Calibri" w:cs="Calibri" w:eastAsia="Calibri" w:hAnsi="Calibri"/>
        </w:rPr>
      </w:pPr>
      <w:bookmarkStart w:colFirst="0" w:colLast="0" w:name="_31z35xd8rs5g" w:id="12"/>
      <w:bookmarkEnd w:id="12"/>
      <w:r w:rsidDel="00000000" w:rsidR="00000000" w:rsidRPr="00000000">
        <w:rPr>
          <w:rFonts w:ascii="Calibri" w:cs="Calibri" w:eastAsia="Calibri" w:hAnsi="Calibri"/>
          <w:highlight w:val="white"/>
          <w:rtl w:val="0"/>
        </w:rPr>
        <w:t xml:space="preserve">  Cena za m2 /rok:</w:t>
        <w:tab/>
      </w:r>
      <w:r w:rsidDel="00000000" w:rsidR="00000000" w:rsidRPr="00000000">
        <w:rPr>
          <w:rFonts w:ascii="Calibri" w:cs="Calibri" w:eastAsia="Calibri" w:hAnsi="Calibri"/>
          <w:b w:val="1"/>
          <w:rtl w:val="0"/>
        </w:rPr>
        <w:t xml:space="preserve">3.347,- Kč</w:t>
      </w:r>
      <w:r w:rsidDel="00000000" w:rsidR="00000000" w:rsidRPr="00000000">
        <w:rPr>
          <w:rFonts w:ascii="Calibri" w:cs="Calibri" w:eastAsia="Calibri" w:hAnsi="Calibri"/>
          <w:rtl w:val="0"/>
        </w:rPr>
        <w:t xml:space="preserve">   – komerční prostor </w:t>
      </w:r>
    </w:p>
    <w:p w:rsidR="00000000" w:rsidDel="00000000" w:rsidP="00000000" w:rsidRDefault="00000000" w:rsidRPr="00000000" w14:paraId="0000004F">
      <w:pPr>
        <w:spacing w:line="259" w:lineRule="auto"/>
        <w:ind w:left="792" w:firstLine="0"/>
        <w:jc w:val="both"/>
        <w:rPr>
          <w:rFonts w:ascii="Calibri" w:cs="Calibri" w:eastAsia="Calibri" w:hAnsi="Calibri"/>
        </w:rPr>
      </w:pPr>
      <w:bookmarkStart w:colFirst="0" w:colLast="0" w:name="_wgxth8g3c0cr" w:id="13"/>
      <w:bookmarkEnd w:id="13"/>
      <w:r w:rsidDel="00000000" w:rsidR="00000000" w:rsidRPr="00000000">
        <w:rPr>
          <w:rFonts w:ascii="Calibri" w:cs="Calibri" w:eastAsia="Calibri" w:hAnsi="Calibri"/>
          <w:rtl w:val="0"/>
        </w:rPr>
        <w:t xml:space="preserve">  Měsíční nájem:</w:t>
        <w:tab/>
      </w:r>
      <w:r w:rsidDel="00000000" w:rsidR="00000000" w:rsidRPr="00000000">
        <w:rPr>
          <w:rFonts w:ascii="Calibri" w:cs="Calibri" w:eastAsia="Calibri" w:hAnsi="Calibri"/>
          <w:b w:val="1"/>
          <w:rtl w:val="0"/>
        </w:rPr>
        <w:t xml:space="preserve">3 347 x 47  / 12   =   13.109,- Kč</w:t>
      </w:r>
      <w:r w:rsidDel="00000000" w:rsidR="00000000" w:rsidRPr="00000000">
        <w:rPr>
          <w:rtl w:val="0"/>
        </w:rPr>
      </w:r>
    </w:p>
    <w:p w:rsidR="00000000" w:rsidDel="00000000" w:rsidP="00000000" w:rsidRDefault="00000000" w:rsidRPr="00000000" w14:paraId="00000050">
      <w:pPr>
        <w:spacing w:line="259" w:lineRule="auto"/>
        <w:ind w:left="792" w:firstLine="0"/>
        <w:jc w:val="both"/>
        <w:rPr>
          <w:rFonts w:ascii="Calibri" w:cs="Calibri" w:eastAsia="Calibri" w:hAnsi="Calibri"/>
          <w:highlight w:val="white"/>
        </w:rPr>
      </w:pPr>
      <w:bookmarkStart w:colFirst="0" w:colLast="0" w:name="_wjpe3wbzzw79" w:id="14"/>
      <w:bookmarkEnd w:id="14"/>
      <w:r w:rsidDel="00000000" w:rsidR="00000000" w:rsidRPr="00000000">
        <w:rPr>
          <w:rFonts w:ascii="Calibri" w:cs="Calibri" w:eastAsia="Calibri" w:hAnsi="Calibri"/>
          <w:rtl w:val="0"/>
        </w:rPr>
        <w:t xml:space="preserve"> (Ceny jsou uvedeny be</w:t>
      </w:r>
      <w:r w:rsidDel="00000000" w:rsidR="00000000" w:rsidRPr="00000000">
        <w:rPr>
          <w:rFonts w:ascii="Calibri" w:cs="Calibri" w:eastAsia="Calibri" w:hAnsi="Calibri"/>
          <w:highlight w:val="white"/>
          <w:rtl w:val="0"/>
        </w:rPr>
        <w:t xml:space="preserve">z DPH)</w:t>
      </w:r>
    </w:p>
    <w:p w:rsidR="00000000" w:rsidDel="00000000" w:rsidP="00000000" w:rsidRDefault="00000000" w:rsidRPr="00000000" w14:paraId="00000051">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59"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4.2.    Úhrady za služby spojené s užíváním předmětu nájmu byly stanoveny takto:</w:t>
      </w:r>
    </w:p>
    <w:p w:rsidR="00000000" w:rsidDel="00000000" w:rsidP="00000000" w:rsidRDefault="00000000" w:rsidRPr="00000000" w14:paraId="00000053">
      <w:pPr>
        <w:spacing w:line="259" w:lineRule="auto"/>
        <w:ind w:left="79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line="259" w:lineRule="auto"/>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4.2.1. teplo:</w:t>
        <w:tab/>
        <w:tab/>
        <w:tab/>
        <w:t xml:space="preserve">záloha vč.druhé sníž.sazby DPH</w:t>
        <w:tab/>
        <w:t xml:space="preserve">              280,85 Kč/m2 /rok</w:t>
      </w:r>
    </w:p>
    <w:p w:rsidR="00000000" w:rsidDel="00000000" w:rsidP="00000000" w:rsidRDefault="00000000" w:rsidRPr="00000000" w14:paraId="00000055">
      <w:pPr>
        <w:spacing w:line="259" w:lineRule="auto"/>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4.2.2. elektřina:</w:t>
        <w:tab/>
        <w:tab/>
        <w:t xml:space="preserve">záloha vč.zákl.sazby DPH</w:t>
        <w:tab/>
        <w:tab/>
        <w:tab/>
        <w:t xml:space="preserve">247,15 Kč/m2 /rok</w:t>
      </w:r>
    </w:p>
    <w:p w:rsidR="00000000" w:rsidDel="00000000" w:rsidP="00000000" w:rsidRDefault="00000000" w:rsidRPr="00000000" w14:paraId="00000056">
      <w:pPr>
        <w:spacing w:line="259" w:lineRule="auto"/>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4.2.3. vodné, stočné:</w:t>
        <w:tab/>
        <w:tab/>
        <w:t xml:space="preserve">paušál</w:t>
        <w:tab/>
        <w:t xml:space="preserve">( snížená sazba DPH)</w:t>
        <w:tab/>
        <w:tab/>
        <w:t xml:space="preserve">125,90 Kč/m2 /rok</w:t>
      </w:r>
    </w:p>
    <w:p w:rsidR="00000000" w:rsidDel="00000000" w:rsidP="00000000" w:rsidRDefault="00000000" w:rsidRPr="00000000" w14:paraId="00000057">
      <w:pPr>
        <w:spacing w:line="259" w:lineRule="auto"/>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4.2.4. odpady tříděné, denní recepce,</w:t>
      </w:r>
    </w:p>
    <w:p w:rsidR="00000000" w:rsidDel="00000000" w:rsidP="00000000" w:rsidRDefault="00000000" w:rsidRPr="00000000" w14:paraId="00000058">
      <w:pPr>
        <w:spacing w:line="259" w:lineRule="auto"/>
        <w:ind w:left="283.46456692913375" w:firstLine="0"/>
        <w:jc w:val="both"/>
        <w:rPr>
          <w:rFonts w:ascii="Calibri" w:cs="Calibri" w:eastAsia="Calibri" w:hAnsi="Calibri"/>
        </w:rPr>
      </w:pPr>
      <w:r w:rsidDel="00000000" w:rsidR="00000000" w:rsidRPr="00000000">
        <w:rPr>
          <w:rFonts w:ascii="Calibri" w:cs="Calibri" w:eastAsia="Calibri" w:hAnsi="Calibri"/>
          <w:rtl w:val="0"/>
        </w:rPr>
        <w:t xml:space="preserve">noční ostraha: </w:t>
        <w:tab/>
        <w:tab/>
        <w:t xml:space="preserve">paušál (zákl.sazba DPH)</w:t>
        <w:tab/>
        <w:tab/>
        <w:tab/>
        <w:t xml:space="preserve">198,50 Kč/m2 /rok</w:t>
      </w:r>
    </w:p>
    <w:p w:rsidR="00000000" w:rsidDel="00000000" w:rsidP="00000000" w:rsidRDefault="00000000" w:rsidRPr="00000000" w14:paraId="00000059">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spacing w:line="259" w:lineRule="auto"/>
        <w:jc w:val="both"/>
        <w:rPr>
          <w:rFonts w:ascii="Calibri" w:cs="Calibri" w:eastAsia="Calibri" w:hAnsi="Calibri"/>
          <w:u w:val="single"/>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Výpočet: </w:t>
      </w:r>
    </w:p>
    <w:p w:rsidR="00000000" w:rsidDel="00000000" w:rsidP="00000000" w:rsidRDefault="00000000" w:rsidRPr="00000000" w14:paraId="0000005B">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teplo: </w:t>
        <w:tab/>
        <w:tab/>
        <w:t xml:space="preserve">  </w:t>
        <w:tab/>
        <w:tab/>
        <w:t xml:space="preserve">              záloha vč. DPH   </w:t>
        <w:tab/>
        <w:t xml:space="preserve">280,85 x 47/12 =   1 100,00 Kč </w:t>
      </w:r>
    </w:p>
    <w:p w:rsidR="00000000" w:rsidDel="00000000" w:rsidP="00000000" w:rsidRDefault="00000000" w:rsidRPr="00000000" w14:paraId="0000005C">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elektřina:</w:t>
        <w:tab/>
        <w:tab/>
        <w:tab/>
        <w:tab/>
        <w:t xml:space="preserve">záloha  vč. DPH   </w:t>
        <w:tab/>
        <w:t xml:space="preserve">247,15 x 47/12 =      968,00 Kč</w:t>
      </w:r>
    </w:p>
    <w:p w:rsidR="00000000" w:rsidDel="00000000" w:rsidP="00000000" w:rsidRDefault="00000000" w:rsidRPr="00000000" w14:paraId="0000005D">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vodné, stočné:</w:t>
        <w:tab/>
        <w:tab/>
        <w:tab/>
        <w:tab/>
        <w:t xml:space="preserve">paušál </w:t>
        <w:tab/>
        <w:t xml:space="preserve"> </w:t>
        <w:tab/>
        <w:t xml:space="preserve">     </w:t>
        <w:tab/>
        <w:t xml:space="preserve">125,90 x 47/12 =      493,00 Kč</w:t>
      </w:r>
    </w:p>
    <w:p w:rsidR="00000000" w:rsidDel="00000000" w:rsidP="00000000" w:rsidRDefault="00000000" w:rsidRPr="00000000" w14:paraId="0000005E">
      <w:pPr>
        <w:spacing w:line="259"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odpady tříděné,denní recepce,</w:t>
      </w:r>
    </w:p>
    <w:p w:rsidR="00000000" w:rsidDel="00000000" w:rsidP="00000000" w:rsidRDefault="00000000" w:rsidRPr="00000000" w14:paraId="0000005F">
      <w:pPr>
        <w:spacing w:line="259" w:lineRule="auto"/>
        <w:jc w:val="both"/>
        <w:rPr>
          <w:rFonts w:ascii="Calibri" w:cs="Calibri" w:eastAsia="Calibri" w:hAnsi="Calibri"/>
        </w:rPr>
      </w:pPr>
      <w:r w:rsidDel="00000000" w:rsidR="00000000" w:rsidRPr="00000000">
        <w:rPr>
          <w:rFonts w:ascii="Calibri" w:cs="Calibri" w:eastAsia="Calibri" w:hAnsi="Calibri"/>
          <w:rtl w:val="0"/>
        </w:rPr>
        <w:t xml:space="preserve">   </w:t>
        <w:tab/>
        <w:t xml:space="preserve">noční ostraha:</w:t>
        <w:tab/>
        <w:tab/>
        <w:tab/>
        <w:tab/>
        <w:t xml:space="preserve">paušál   </w:t>
        <w:tab/>
        <w:t xml:space="preserve">     </w:t>
        <w:tab/>
        <w:t xml:space="preserve">198,50  x 47/12 =    777,00 Kč</w:t>
        <w:tab/>
      </w:r>
    </w:p>
    <w:p w:rsidR="00000000" w:rsidDel="00000000" w:rsidP="00000000" w:rsidRDefault="00000000" w:rsidRPr="00000000" w14:paraId="00000060">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40" w:lineRule="auto"/>
        <w:ind w:left="708" w:firstLine="0"/>
        <w:jc w:val="both"/>
        <w:rPr>
          <w:rFonts w:ascii="Calibri" w:cs="Calibri" w:eastAsia="Calibri" w:hAnsi="Calibri"/>
          <w:b w:val="1"/>
        </w:rPr>
      </w:pPr>
      <w:r w:rsidDel="00000000" w:rsidR="00000000" w:rsidRPr="00000000">
        <w:rPr>
          <w:rFonts w:ascii="Calibri" w:cs="Calibri" w:eastAsia="Calibri" w:hAnsi="Calibri"/>
          <w:b w:val="1"/>
          <w:rtl w:val="0"/>
        </w:rPr>
        <w:t xml:space="preserve">Měsíční služby zálohy včetně DPH </w:t>
        <w:tab/>
        <w:t xml:space="preserve">         2.068,00 Kč  </w:t>
      </w:r>
    </w:p>
    <w:p w:rsidR="00000000" w:rsidDel="00000000" w:rsidP="00000000" w:rsidRDefault="00000000" w:rsidRPr="00000000" w14:paraId="00000062">
      <w:pPr>
        <w:spacing w:line="240" w:lineRule="auto"/>
        <w:ind w:left="708" w:firstLine="0"/>
        <w:jc w:val="both"/>
        <w:rPr>
          <w:rFonts w:ascii="Calibri" w:cs="Calibri" w:eastAsia="Calibri" w:hAnsi="Calibri"/>
          <w:b w:val="1"/>
        </w:rPr>
      </w:pPr>
      <w:r w:rsidDel="00000000" w:rsidR="00000000" w:rsidRPr="00000000">
        <w:rPr>
          <w:rFonts w:ascii="Calibri" w:cs="Calibri" w:eastAsia="Calibri" w:hAnsi="Calibri"/>
          <w:b w:val="1"/>
          <w:rtl w:val="0"/>
        </w:rPr>
        <w:t xml:space="preserve">Měsíční služby paušál – bez DPH</w:t>
        <w:tab/>
        <w:t xml:space="preserve">         1.270,00 Kč </w:t>
      </w:r>
    </w:p>
    <w:p w:rsidR="00000000" w:rsidDel="00000000" w:rsidP="00000000" w:rsidRDefault="00000000" w:rsidRPr="00000000" w14:paraId="00000063">
      <w:pPr>
        <w:spacing w:line="240" w:lineRule="auto"/>
        <w:ind w:left="708" w:firstLine="0"/>
        <w:jc w:val="both"/>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6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259" w:lineRule="auto"/>
        <w:ind w:left="566.9291338582675" w:hanging="566.9291338582675"/>
        <w:jc w:val="both"/>
        <w:rPr>
          <w:rFonts w:ascii="Calibri" w:cs="Calibri" w:eastAsia="Calibri" w:hAnsi="Calibri"/>
        </w:rPr>
      </w:pPr>
      <w:r w:rsidDel="00000000" w:rsidR="00000000" w:rsidRPr="00000000">
        <w:rPr>
          <w:rFonts w:ascii="Calibri" w:cs="Calibri" w:eastAsia="Calibri" w:hAnsi="Calibri"/>
          <w:rtl w:val="0"/>
        </w:rPr>
        <w:t xml:space="preserve">4.3.  </w:t>
      </w:r>
      <w:r w:rsidDel="00000000" w:rsidR="00000000" w:rsidRPr="00000000">
        <w:rPr>
          <w:rFonts w:ascii="Calibri" w:cs="Calibri" w:eastAsia="Calibri" w:hAnsi="Calibri"/>
          <w:rtl w:val="0"/>
        </w:rPr>
        <w:t xml:space="preserve">Nájemce se zavazuje hradit nájemné a služby spojené s nájmem v měsíčních splátkách ve výši </w:t>
      </w:r>
      <w:r w:rsidDel="00000000" w:rsidR="00000000" w:rsidRPr="00000000">
        <w:rPr>
          <w:rFonts w:ascii="Calibri" w:cs="Calibri" w:eastAsia="Calibri" w:hAnsi="Calibri"/>
          <w:rtl w:val="0"/>
        </w:rPr>
        <w:t xml:space="preserve">14.379 Kč (nájem + služby paušál) + DPH (nájem + služby paušál) ve výši 2.965,36 Kč + zálohy včetně DPH ve výši 2.068,- Kč tj. </w:t>
      </w:r>
      <w:r w:rsidDel="00000000" w:rsidR="00000000" w:rsidRPr="00000000">
        <w:rPr>
          <w:rFonts w:ascii="Calibri" w:cs="Calibri" w:eastAsia="Calibri" w:hAnsi="Calibri"/>
          <w:b w:val="1"/>
          <w:rtl w:val="0"/>
        </w:rPr>
        <w:t xml:space="preserve">celkem 19.412,- Kč</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(slovy:devatenácttisícčtyřistadvnáctkorunčeských) splatných vždy k 15. dni v daném kalendářním měsíci na bankovní účet pronajímatele na základě vystaveného daňového dokladu.</w:t>
      </w:r>
    </w:p>
    <w:p w:rsidR="00000000" w:rsidDel="00000000" w:rsidP="00000000" w:rsidRDefault="00000000" w:rsidRPr="00000000" w14:paraId="00000066">
      <w:pPr>
        <w:spacing w:line="259" w:lineRule="auto"/>
        <w:ind w:left="79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59" w:lineRule="auto"/>
        <w:ind w:left="283.46456692913375"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Daňový doklad za nájem a služby spojené s nájmem v celkový výši 19.412,- Kč včetně DPH za měsíc leden 2021 bude vystaven k 31.01.2021.</w:t>
      </w:r>
    </w:p>
    <w:p w:rsidR="00000000" w:rsidDel="00000000" w:rsidP="00000000" w:rsidRDefault="00000000" w:rsidRPr="00000000" w14:paraId="00000068">
      <w:pPr>
        <w:spacing w:line="259" w:lineRule="auto"/>
        <w:ind w:left="283.46456692913375"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59" w:lineRule="auto"/>
        <w:ind w:left="0" w:firstLine="0"/>
        <w:jc w:val="both"/>
        <w:rPr>
          <w:rFonts w:ascii="Calibri" w:cs="Calibri" w:eastAsia="Calibri" w:hAnsi="Calibri"/>
        </w:rPr>
      </w:pPr>
      <w:bookmarkStart w:colFirst="0" w:colLast="0" w:name="_lnxbz9" w:id="15"/>
      <w:bookmarkEnd w:id="15"/>
      <w:r w:rsidDel="00000000" w:rsidR="00000000" w:rsidRPr="00000000">
        <w:rPr>
          <w:rFonts w:ascii="Calibri" w:cs="Calibri" w:eastAsia="Calibri" w:hAnsi="Calibri"/>
          <w:rtl w:val="0"/>
        </w:rPr>
        <w:t xml:space="preserve">4.4. Zálohy za služby spojené s nájmem budou vyúčtovány ročně dle spotřeby vykázané v dodavatelských  </w:t>
      </w:r>
    </w:p>
    <w:p w:rsidR="00000000" w:rsidDel="00000000" w:rsidP="00000000" w:rsidRDefault="00000000" w:rsidRPr="00000000" w14:paraId="0000006A">
      <w:pPr>
        <w:spacing w:line="259" w:lineRule="auto"/>
        <w:ind w:left="0" w:firstLine="0"/>
        <w:jc w:val="both"/>
        <w:rPr>
          <w:rFonts w:ascii="Calibri" w:cs="Calibri" w:eastAsia="Calibri" w:hAnsi="Calibri"/>
        </w:rPr>
      </w:pPr>
      <w:bookmarkStart w:colFirst="0" w:colLast="0" w:name="_vz8yxf9w82rx" w:id="16"/>
      <w:bookmarkEnd w:id="16"/>
      <w:r w:rsidDel="00000000" w:rsidR="00000000" w:rsidRPr="00000000">
        <w:rPr>
          <w:rFonts w:ascii="Calibri" w:cs="Calibri" w:eastAsia="Calibri" w:hAnsi="Calibri"/>
          <w:rtl w:val="0"/>
        </w:rPr>
        <w:t xml:space="preserve">        fakturách.</w:t>
      </w:r>
    </w:p>
    <w:p w:rsidR="00000000" w:rsidDel="00000000" w:rsidP="00000000" w:rsidRDefault="00000000" w:rsidRPr="00000000" w14:paraId="0000006B">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59" w:lineRule="auto"/>
        <w:ind w:left="0" w:firstLine="0"/>
        <w:jc w:val="both"/>
        <w:rPr>
          <w:rFonts w:ascii="Calibri" w:cs="Calibri" w:eastAsia="Calibri" w:hAnsi="Calibri"/>
        </w:rPr>
      </w:pPr>
      <w:bookmarkStart w:colFirst="0" w:colLast="0" w:name="_35nkun2" w:id="17"/>
      <w:bookmarkEnd w:id="17"/>
      <w:r w:rsidDel="00000000" w:rsidR="00000000" w:rsidRPr="00000000">
        <w:rPr>
          <w:rFonts w:ascii="Calibri" w:cs="Calibri" w:eastAsia="Calibri" w:hAnsi="Calibri"/>
          <w:rtl w:val="0"/>
        </w:rPr>
        <w:t xml:space="preserve">4.5. </w:t>
      </w:r>
      <w:r w:rsidDel="00000000" w:rsidR="00000000" w:rsidRPr="00000000">
        <w:rPr>
          <w:rFonts w:ascii="Calibri" w:cs="Calibri" w:eastAsia="Calibri" w:hAnsi="Calibri"/>
          <w:rtl w:val="0"/>
        </w:rPr>
        <w:t xml:space="preserve">Konstatuje se, že smluvní strany jsou plátci DPH</w:t>
      </w:r>
      <w:r w:rsidDel="00000000" w:rsidR="00000000" w:rsidRPr="00000000">
        <w:rPr>
          <w:rFonts w:ascii="Calibri" w:cs="Calibri" w:eastAsia="Calibri" w:hAnsi="Calibri"/>
          <w:rtl w:val="0"/>
        </w:rPr>
        <w:t xml:space="preserve">.</w:t>
      </w:r>
    </w:p>
    <w:p w:rsidR="00000000" w:rsidDel="00000000" w:rsidP="00000000" w:rsidRDefault="00000000" w:rsidRPr="00000000" w14:paraId="0000006D">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spacing w:line="259" w:lineRule="auto"/>
        <w:ind w:left="425.19685039370086" w:hanging="425.19685039370086"/>
        <w:jc w:val="both"/>
        <w:rPr>
          <w:rFonts w:ascii="Calibri" w:cs="Calibri" w:eastAsia="Calibri" w:hAnsi="Calibri"/>
        </w:rPr>
      </w:pPr>
      <w:bookmarkStart w:colFirst="0" w:colLast="0" w:name="_1ksv4uv" w:id="18"/>
      <w:bookmarkEnd w:id="18"/>
      <w:r w:rsidDel="00000000" w:rsidR="00000000" w:rsidRPr="00000000">
        <w:rPr>
          <w:rFonts w:ascii="Calibri" w:cs="Calibri" w:eastAsia="Calibri" w:hAnsi="Calibri"/>
          <w:rtl w:val="0"/>
        </w:rPr>
        <w:t xml:space="preserve">4.6. </w:t>
      </w:r>
      <w:r w:rsidDel="00000000" w:rsidR="00000000" w:rsidRPr="00000000">
        <w:rPr>
          <w:rFonts w:ascii="Calibri" w:cs="Calibri" w:eastAsia="Calibri" w:hAnsi="Calibri"/>
          <w:rtl w:val="0"/>
        </w:rPr>
        <w:t xml:space="preserve">Pokud bude Nájemce v prodlení s placením nájemného či služeb spojených s nájmem, je povinen      zaplatit Pronajímateli smluvní pokutu ve výši </w:t>
      </w:r>
      <w:r w:rsidDel="00000000" w:rsidR="00000000" w:rsidRPr="00000000">
        <w:rPr>
          <w:rFonts w:ascii="Calibri" w:cs="Calibri" w:eastAsia="Calibri" w:hAnsi="Calibri"/>
          <w:rtl w:val="0"/>
        </w:rPr>
        <w:t xml:space="preserve">0,25 % z dlužné částky za každý den prodlení</w:t>
      </w:r>
      <w:r w:rsidDel="00000000" w:rsidR="00000000" w:rsidRPr="00000000">
        <w:rPr>
          <w:rFonts w:ascii="Calibri" w:cs="Calibri" w:eastAsia="Calibri" w:hAnsi="Calibri"/>
          <w:rtl w:val="0"/>
        </w:rPr>
        <w:t xml:space="preserve">. Nájemce bere na vědomí, že Pronajímatel je v případě prodlení oprávněn žádat i úhradu úroků z prodlení v zákonné   výši.</w:t>
      </w:r>
    </w:p>
    <w:p w:rsidR="00000000" w:rsidDel="00000000" w:rsidP="00000000" w:rsidRDefault="00000000" w:rsidRPr="00000000" w14:paraId="0000006F">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line="259" w:lineRule="auto"/>
        <w:ind w:left="425.19685039370086" w:hanging="425.19685039370086"/>
        <w:jc w:val="both"/>
        <w:rPr>
          <w:rFonts w:ascii="Calibri" w:cs="Calibri" w:eastAsia="Calibri" w:hAnsi="Calibri"/>
        </w:rPr>
      </w:pPr>
      <w:bookmarkStart w:colFirst="0" w:colLast="0" w:name="_44sinio" w:id="19"/>
      <w:bookmarkEnd w:id="19"/>
      <w:r w:rsidDel="00000000" w:rsidR="00000000" w:rsidRPr="00000000">
        <w:rPr>
          <w:rFonts w:ascii="Calibri" w:cs="Calibri" w:eastAsia="Calibri" w:hAnsi="Calibri"/>
          <w:rtl w:val="0"/>
        </w:rPr>
        <w:t xml:space="preserve">4.7. Smluvní strany se dohodly, že nájemné bude upravováno vždy v měsíc lednu dle míry inflace, vyjádřené přírůstkem průměrného indexu spotřebitelských cen služeb za posledních 12 měsíců (leden až prosinec) zveřejněném na internetovém portálu Českého statistického úřadu. Záloha a paušál za služby spojené s užíváním Předmětu nájmu bude upravována dle změn cen vyhlášených dodavateli služeb a podle skutečné spotřeby Nájemcem. Takto upravená cena nájemného a služeb bude poprvé uplatněna v lednu 2022 podle míry inflace za rok 2021, a pokaždé musí být Pronajímatelem písemně oznámena Nájemci. </w:t>
      </w:r>
    </w:p>
    <w:p w:rsidR="00000000" w:rsidDel="00000000" w:rsidP="00000000" w:rsidRDefault="00000000" w:rsidRPr="00000000" w14:paraId="00000071">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59" w:lineRule="auto"/>
        <w:ind w:left="425.19685039370086" w:hanging="425.19685039370086"/>
        <w:jc w:val="both"/>
        <w:rPr>
          <w:rFonts w:ascii="Calibri" w:cs="Calibri" w:eastAsia="Calibri" w:hAnsi="Calibri"/>
          <w:highlight w:val="yellow"/>
        </w:rPr>
      </w:pPr>
      <w:r w:rsidDel="00000000" w:rsidR="00000000" w:rsidRPr="00000000">
        <w:rPr>
          <w:rFonts w:ascii="Calibri" w:cs="Calibri" w:eastAsia="Calibri" w:hAnsi="Calibri"/>
          <w:rtl w:val="0"/>
        </w:rPr>
        <w:t xml:space="preserve">4.8. Nájemce se zavazuje zaplatit Pronajímateli peněžitou záruku (dále jen „kauce“) ve výši 19.412</w:t>
      </w:r>
      <w:r w:rsidDel="00000000" w:rsidR="00000000" w:rsidRPr="00000000">
        <w:rPr>
          <w:rFonts w:ascii="Calibri" w:cs="Calibri" w:eastAsia="Calibri" w:hAnsi="Calibri"/>
          <w:rtl w:val="0"/>
        </w:rPr>
        <w:t xml:space="preserve">,- Kč</w:t>
      </w:r>
      <w:r w:rsidDel="00000000" w:rsidR="00000000" w:rsidRPr="00000000">
        <w:rPr>
          <w:rFonts w:ascii="Calibri" w:cs="Calibri" w:eastAsia="Calibri" w:hAnsi="Calibri"/>
          <w:rtl w:val="0"/>
        </w:rPr>
        <w:t xml:space="preserve">, a to ve prospěch bankovního účtu Pronajímatele na základě vystavené zálohové faktury.</w:t>
      </w:r>
      <w:r w:rsidDel="00000000" w:rsidR="00000000" w:rsidRPr="00000000">
        <w:rPr>
          <w:rtl w:val="0"/>
        </w:rPr>
      </w:r>
    </w:p>
    <w:p w:rsidR="00000000" w:rsidDel="00000000" w:rsidP="00000000" w:rsidRDefault="00000000" w:rsidRPr="00000000" w14:paraId="00000073">
      <w:pPr>
        <w:spacing w:line="259" w:lineRule="auto"/>
        <w:ind w:left="425.19685039370086" w:hanging="425.19685039370086"/>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59" w:lineRule="auto"/>
        <w:ind w:left="425.19685039370086" w:hanging="425.19685039370086"/>
        <w:jc w:val="both"/>
        <w:rPr>
          <w:rFonts w:ascii="Calibri" w:cs="Calibri" w:eastAsia="Calibri" w:hAnsi="Calibri"/>
        </w:rPr>
      </w:pPr>
      <w:bookmarkStart w:colFirst="0" w:colLast="0" w:name="_2jxsxqh" w:id="20"/>
      <w:bookmarkEnd w:id="20"/>
      <w:r w:rsidDel="00000000" w:rsidR="00000000" w:rsidRPr="00000000">
        <w:rPr>
          <w:rFonts w:ascii="Calibri" w:cs="Calibri" w:eastAsia="Calibri" w:hAnsi="Calibri"/>
          <w:rtl w:val="0"/>
        </w:rPr>
        <w:t xml:space="preserve">4.9. Smluvní strany se dohodly, že do </w:t>
      </w:r>
      <w:r w:rsidDel="00000000" w:rsidR="00000000" w:rsidRPr="00000000">
        <w:rPr>
          <w:rFonts w:ascii="Calibri" w:cs="Calibri" w:eastAsia="Calibri" w:hAnsi="Calibri"/>
          <w:rtl w:val="0"/>
        </w:rPr>
        <w:t xml:space="preserve">15 kalendářních dnů</w:t>
      </w:r>
      <w:r w:rsidDel="00000000" w:rsidR="00000000" w:rsidRPr="00000000">
        <w:rPr>
          <w:rFonts w:ascii="Calibri" w:cs="Calibri" w:eastAsia="Calibri" w:hAnsi="Calibri"/>
          <w:rtl w:val="0"/>
        </w:rPr>
        <w:t xml:space="preserve"> ode dne, kdy bude po ukončení této smlouvy Předmět nájmu Nájemcem vyklizen a předán Pronajímateli, vrátí Pronajímatel nezúročenou Kauci Nájemci s tím, že si Pronajímatel na tuto částku započítá splatné pohledávky, které bude vůči Nájemci mít v okamžiku vrácení kauce. Kauce může být použita i na úhradu nákladů spojených s odstraněním případných závad zjištěných na Předmětu nájmu.</w:t>
      </w:r>
    </w:p>
    <w:p w:rsidR="00000000" w:rsidDel="00000000" w:rsidP="00000000" w:rsidRDefault="00000000" w:rsidRPr="00000000" w14:paraId="0000007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numPr>
          <w:ilvl w:val="0"/>
          <w:numId w:val="1"/>
        </w:numPr>
        <w:spacing w:line="259" w:lineRule="auto"/>
        <w:ind w:left="360"/>
        <w:rPr>
          <w:rFonts w:ascii="Calibri" w:cs="Calibri" w:eastAsia="Calibri" w:hAnsi="Calibri"/>
        </w:rPr>
      </w:pPr>
      <w:bookmarkStart w:colFirst="0" w:colLast="0" w:name="_z337ya" w:id="21"/>
      <w:bookmarkEnd w:id="21"/>
      <w:r w:rsidDel="00000000" w:rsidR="00000000" w:rsidRPr="00000000">
        <w:rPr>
          <w:rFonts w:ascii="Calibri" w:cs="Calibri" w:eastAsia="Calibri" w:hAnsi="Calibri"/>
          <w:b w:val="1"/>
          <w:rtl w:val="0"/>
        </w:rPr>
        <w:t xml:space="preserve">PRÁVA A POVINNOSTI</w:t>
      </w:r>
    </w:p>
    <w:p w:rsidR="00000000" w:rsidDel="00000000" w:rsidP="00000000" w:rsidRDefault="00000000" w:rsidRPr="00000000" w14:paraId="00000077">
      <w:pPr>
        <w:spacing w:line="259"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numPr>
          <w:ilvl w:val="1"/>
          <w:numId w:val="1"/>
        </w:numPr>
        <w:spacing w:line="259" w:lineRule="auto"/>
        <w:ind w:left="426"/>
        <w:jc w:val="both"/>
        <w:rPr>
          <w:rFonts w:ascii="Calibri" w:cs="Calibri" w:eastAsia="Calibri" w:hAnsi="Calibri"/>
        </w:rPr>
      </w:pPr>
      <w:bookmarkStart w:colFirst="0" w:colLast="0" w:name="_3j2qqm3" w:id="22"/>
      <w:bookmarkEnd w:id="22"/>
      <w:r w:rsidDel="00000000" w:rsidR="00000000" w:rsidRPr="00000000">
        <w:rPr>
          <w:rFonts w:ascii="Calibri" w:cs="Calibri" w:eastAsia="Calibri" w:hAnsi="Calibri"/>
          <w:rtl w:val="0"/>
        </w:rPr>
        <w:t xml:space="preserve">Pronajímatel je povinen Předmět nájmu vlastním nákladem udržovat ve stavu způsobilém ke smluvenému způsobu užívání. Pronajímatel je oprávněn vstupovat do Předmětu nájmu za účelem kontroly, zda Nájemce neporušuje tuto smlouvu. Termín prohlídky Pronajímatel Nájemci oznámí v dostatečném předstihu. V případě nutnosti (požár, únik vody, vniknutí neoprávněné osoby, hrozící bezprostřední škoda na majetku a zdraví, zjevné porušování této smlouvy) může Pronajímatel vstoupit do Předmětu nájmu bez předchozího oznámení.</w:t>
      </w:r>
    </w:p>
    <w:p w:rsidR="00000000" w:rsidDel="00000000" w:rsidP="00000000" w:rsidRDefault="00000000" w:rsidRPr="00000000" w14:paraId="00000079">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užívat Předmět nájmu tak, aby na něm nevznikla škoda. Nájemce se zavazuje, že bude hradit drobné opravy a náklady spojené s běžnou údržbou v obdobném rozsahu, jak to bylo určeno pro nájem bytů dle nařízení vlády č. 308/2015 Sb., a to až do vý</w:t>
      </w:r>
      <w:r w:rsidDel="00000000" w:rsidR="00000000" w:rsidRPr="00000000">
        <w:rPr>
          <w:rFonts w:ascii="Calibri" w:cs="Calibri" w:eastAsia="Calibri" w:hAnsi="Calibri"/>
          <w:highlight w:val="white"/>
          <w:rtl w:val="0"/>
        </w:rPr>
        <w:t xml:space="preserve">še 1.000 Kč </w:t>
      </w:r>
      <w:r w:rsidDel="00000000" w:rsidR="00000000" w:rsidRPr="00000000">
        <w:rPr>
          <w:rFonts w:ascii="Calibri" w:cs="Calibri" w:eastAsia="Calibri" w:hAnsi="Calibri"/>
          <w:rtl w:val="0"/>
        </w:rPr>
        <w:t xml:space="preserve">za jednu událost.</w:t>
      </w:r>
    </w:p>
    <w:p w:rsidR="00000000" w:rsidDel="00000000" w:rsidP="00000000" w:rsidRDefault="00000000" w:rsidRPr="00000000" w14:paraId="0000007B">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C">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Jakékoliv změny na Předmětu nájmu, zejména stavební úpravy, může Nájemce provádět jen s předchozím písemným souhlasem Pronajímatele, a to na svůj náklad. Souhlasu Pronajímatele je rovněž třeba pro umístění jakékoliv reklamy či informačního zařízení na exteriéru Objektu.</w:t>
      </w:r>
    </w:p>
    <w:p w:rsidR="00000000" w:rsidDel="00000000" w:rsidP="00000000" w:rsidRDefault="00000000" w:rsidRPr="00000000" w14:paraId="0000007D">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E">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bez zbytečného odkladu písemně oznámit Pronajímateli potřebu oprav, které má Pronajímatel provést, a umožnit jejich provedení, jinak odpovídá za škodu, která nesplněním této povinnosti vznikla.  </w:t>
      </w:r>
    </w:p>
    <w:p w:rsidR="00000000" w:rsidDel="00000000" w:rsidP="00000000" w:rsidRDefault="00000000" w:rsidRPr="00000000" w14:paraId="0000007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0">
      <w:pPr>
        <w:numPr>
          <w:ilvl w:val="1"/>
          <w:numId w:val="1"/>
        </w:numPr>
        <w:spacing w:line="259" w:lineRule="auto"/>
        <w:ind w:left="426"/>
        <w:jc w:val="both"/>
        <w:rPr>
          <w:rFonts w:ascii="Calibri" w:cs="Calibri" w:eastAsia="Calibri" w:hAnsi="Calibri"/>
        </w:rPr>
      </w:pPr>
      <w:bookmarkStart w:colFirst="0" w:colLast="0" w:name="_1y810tw" w:id="23"/>
      <w:bookmarkEnd w:id="23"/>
      <w:r w:rsidDel="00000000" w:rsidR="00000000" w:rsidRPr="00000000">
        <w:rPr>
          <w:rFonts w:ascii="Calibri" w:cs="Calibri" w:eastAsia="Calibri" w:hAnsi="Calibri"/>
          <w:rtl w:val="0"/>
        </w:rPr>
        <w:t xml:space="preserve">Nájemce se zavazuje, že nebude v Předmětu nájmu provozovat výherní automaty či jinou činnost upravenou zákonem č. 186/2016 Sb. o hazardních hrách.</w:t>
      </w:r>
    </w:p>
    <w:p w:rsidR="00000000" w:rsidDel="00000000" w:rsidP="00000000" w:rsidRDefault="00000000" w:rsidRPr="00000000" w14:paraId="00000081">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2">
      <w:pPr>
        <w:numPr>
          <w:ilvl w:val="1"/>
          <w:numId w:val="1"/>
        </w:numPr>
        <w:spacing w:line="259" w:lineRule="auto"/>
        <w:ind w:left="426"/>
        <w:jc w:val="both"/>
        <w:rPr>
          <w:rFonts w:ascii="Calibri" w:cs="Calibri" w:eastAsia="Calibri" w:hAnsi="Calibri"/>
        </w:rPr>
      </w:pPr>
      <w:bookmarkStart w:colFirst="0" w:colLast="0" w:name="_4i7ojhp" w:id="24"/>
      <w:bookmarkEnd w:id="24"/>
      <w:r w:rsidDel="00000000" w:rsidR="00000000" w:rsidRPr="00000000">
        <w:rPr>
          <w:rFonts w:ascii="Calibri" w:cs="Calibri" w:eastAsia="Calibri" w:hAnsi="Calibri"/>
          <w:rtl w:val="0"/>
        </w:rPr>
        <w:t xml:space="preserve">Nájemce není oprávněn přenechat Předmět nájmu nebo jeho část do podnájmu ani jiného způsobu užívání jiné osobě.</w:t>
      </w:r>
    </w:p>
    <w:p w:rsidR="00000000" w:rsidDel="00000000" w:rsidP="00000000" w:rsidRDefault="00000000" w:rsidRPr="00000000" w14:paraId="00000083">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4">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se zdržet jakýchkoliv jednání, která by rušila nebo mohla ohrozit výkon ostatních užívacích a nájemních práv třetích osob v Objektu.</w:t>
      </w:r>
    </w:p>
    <w:p w:rsidR="00000000" w:rsidDel="00000000" w:rsidP="00000000" w:rsidRDefault="00000000" w:rsidRPr="00000000" w14:paraId="00000085">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6">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je povinen při své činnosti dodržovat povinnosti stanovené právními předpisy, zejména bezpečnostními a protipožárními, a na vlastní náklady odstranit případně zjištěné závady. Nájemce odpovídá za úrazy, ke kterým dojde v Předmětu nájmu.</w:t>
      </w:r>
    </w:p>
    <w:p w:rsidR="00000000" w:rsidDel="00000000" w:rsidP="00000000" w:rsidRDefault="00000000" w:rsidRPr="00000000" w14:paraId="00000087">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8">
      <w:pPr>
        <w:numPr>
          <w:ilvl w:val="1"/>
          <w:numId w:val="1"/>
        </w:numPr>
        <w:spacing w:line="259" w:lineRule="auto"/>
        <w:ind w:left="426"/>
        <w:jc w:val="both"/>
        <w:rPr>
          <w:rFonts w:ascii="Calibri" w:cs="Calibri" w:eastAsia="Calibri" w:hAnsi="Calibri"/>
        </w:rPr>
      </w:pPr>
      <w:bookmarkStart w:colFirst="0" w:colLast="0" w:name="_2xcytpi" w:id="25"/>
      <w:bookmarkEnd w:id="25"/>
      <w:r w:rsidDel="00000000" w:rsidR="00000000" w:rsidRPr="00000000">
        <w:rPr>
          <w:rFonts w:ascii="Calibri" w:cs="Calibri" w:eastAsia="Calibri" w:hAnsi="Calibri"/>
          <w:rtl w:val="0"/>
        </w:rPr>
        <w:t xml:space="preserve">Nájemce je povinen zajistit péči o bezpečnost a ochranu zdraví při práci a požární ochranu ve smyslu platných obecně závazných právních předpisů a písemných pokynů a směrnic vydaných pro Objekt a je odpovědný za dodržování ustanovení těchto předpisů. Směrnice budou Nájemci předány ihned po jejich vyhotovení.</w:t>
      </w:r>
    </w:p>
    <w:p w:rsidR="00000000" w:rsidDel="00000000" w:rsidP="00000000" w:rsidRDefault="00000000" w:rsidRPr="00000000" w14:paraId="00000089">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A">
      <w:pPr>
        <w:numPr>
          <w:ilvl w:val="1"/>
          <w:numId w:val="1"/>
        </w:numPr>
        <w:spacing w:line="259" w:lineRule="auto"/>
        <w:ind w:left="425.19685039370086" w:hanging="420"/>
        <w:jc w:val="both"/>
        <w:rPr>
          <w:rFonts w:ascii="Calibri" w:cs="Calibri" w:eastAsia="Calibri" w:hAnsi="Calibri"/>
        </w:rPr>
      </w:pPr>
      <w:r w:rsidDel="00000000" w:rsidR="00000000" w:rsidRPr="00000000">
        <w:rPr>
          <w:rFonts w:ascii="Calibri" w:cs="Calibri" w:eastAsia="Calibri" w:hAnsi="Calibri"/>
          <w:rtl w:val="0"/>
        </w:rPr>
        <w:t xml:space="preserve">Nájemce je povinen dodržovat pravidla provozu zabezpečení Objektu.  Nájemce prohlašuje, že se s těmito pravidly seznámil.</w:t>
      </w:r>
    </w:p>
    <w:p w:rsidR="00000000" w:rsidDel="00000000" w:rsidP="00000000" w:rsidRDefault="00000000" w:rsidRPr="00000000" w14:paraId="0000008B">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C">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Pojištění Předmětu nájmu (jako součást objektu) proti živelným událostem  a protipožární ochranu objektu zajistí Pronajímatel na vlastní náklady. Pojištění vnitřního vybavení Předmětu nájmu zajistí na své náklady Nájemce. </w:t>
      </w:r>
    </w:p>
    <w:p w:rsidR="00000000" w:rsidDel="00000000" w:rsidP="00000000" w:rsidRDefault="00000000" w:rsidRPr="00000000" w14:paraId="0000008D">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E">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zodpovídá za to, že svým klientům (hostům, návštěvníkům) umožní vstup pouze do prostorů v Objektu pronajatých touto smlouvou a do společných prostor, které je oprávněn užívat.</w:t>
      </w:r>
    </w:p>
    <w:p w:rsidR="00000000" w:rsidDel="00000000" w:rsidP="00000000" w:rsidRDefault="00000000" w:rsidRPr="00000000" w14:paraId="0000008F">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Úklid Předmětu nájmu zajišťuje Nájemce na svůj náklad.</w:t>
      </w:r>
    </w:p>
    <w:p w:rsidR="00000000" w:rsidDel="00000000" w:rsidP="00000000" w:rsidRDefault="00000000" w:rsidRPr="00000000" w14:paraId="00000091">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numPr>
          <w:ilvl w:val="0"/>
          <w:numId w:val="1"/>
        </w:numPr>
        <w:spacing w:line="259" w:lineRule="auto"/>
        <w:ind w:left="360"/>
        <w:rPr>
          <w:rFonts w:ascii="Calibri" w:cs="Calibri" w:eastAsia="Calibri" w:hAnsi="Calibri"/>
        </w:rPr>
      </w:pPr>
      <w:r w:rsidDel="00000000" w:rsidR="00000000" w:rsidRPr="00000000">
        <w:rPr>
          <w:rFonts w:ascii="Calibri" w:cs="Calibri" w:eastAsia="Calibri" w:hAnsi="Calibri"/>
          <w:b w:val="1"/>
          <w:rtl w:val="0"/>
        </w:rPr>
        <w:t xml:space="preserve">ZÁVĚREČNÁ USTANOVENÍ</w:t>
      </w:r>
    </w:p>
    <w:p w:rsidR="00000000" w:rsidDel="00000000" w:rsidP="00000000" w:rsidRDefault="00000000" w:rsidRPr="00000000" w14:paraId="00000094">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5">
      <w:pPr>
        <w:numPr>
          <w:ilvl w:val="1"/>
          <w:numId w:val="1"/>
        </w:numPr>
        <w:spacing w:line="259" w:lineRule="auto"/>
        <w:ind w:left="426"/>
        <w:jc w:val="both"/>
        <w:rPr>
          <w:rFonts w:ascii="Calibri" w:cs="Calibri" w:eastAsia="Calibri" w:hAnsi="Calibri"/>
        </w:rPr>
      </w:pPr>
      <w:bookmarkStart w:colFirst="0" w:colLast="0" w:name="_1ci93xb" w:id="26"/>
      <w:bookmarkEnd w:id="26"/>
      <w:r w:rsidDel="00000000" w:rsidR="00000000" w:rsidRPr="00000000">
        <w:rPr>
          <w:rFonts w:ascii="Calibri" w:cs="Calibri" w:eastAsia="Calibri" w:hAnsi="Calibri"/>
          <w:rtl w:val="0"/>
        </w:rPr>
        <w:t xml:space="preserve">Tato smlouva nabývá platnosti a účinnosti dnem podpisu obou smluvních stran. </w:t>
      </w:r>
    </w:p>
    <w:p w:rsidR="00000000" w:rsidDel="00000000" w:rsidP="00000000" w:rsidRDefault="00000000" w:rsidRPr="00000000" w14:paraId="00000096">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Nájemce prohlašuje, že stav Předmětu nájmu je mu dobře znám. </w:t>
      </w:r>
    </w:p>
    <w:p w:rsidR="00000000" w:rsidDel="00000000" w:rsidP="00000000" w:rsidRDefault="00000000" w:rsidRPr="00000000" w14:paraId="0000009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9">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se vyhotovuje ve dvou stejnopisech, z nichž jeden obdrží Pronajímatel a jeden Nájemce. Smluvní strany shodně prohlašují, že Smlouva byla sepsána svobodně a vážně, nebyla ujednána v tísni ani za nápadné nevýhodných podmínek a souhlasí s jejím zněním bez výhrad.</w:t>
      </w:r>
    </w:p>
    <w:p w:rsidR="00000000" w:rsidDel="00000000" w:rsidP="00000000" w:rsidRDefault="00000000" w:rsidRPr="00000000" w14:paraId="0000009A">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Změna této smlouvy může být provedena pouze písemným dodatkem.</w:t>
      </w:r>
    </w:p>
    <w:p w:rsidR="00000000" w:rsidDel="00000000" w:rsidP="00000000" w:rsidRDefault="00000000" w:rsidRPr="00000000" w14:paraId="0000009C">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Tato smlouva nahrazuje veškerá předchozí ujednání, která mezi stranami smlouvy ve vztahu k Předmětu nájmu byla ujednána.</w:t>
      </w:r>
    </w:p>
    <w:p w:rsidR="00000000" w:rsidDel="00000000" w:rsidP="00000000" w:rsidRDefault="00000000" w:rsidRPr="00000000" w14:paraId="0000009E">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1"/>
          <w:numId w:val="1"/>
        </w:numPr>
        <w:spacing w:line="259" w:lineRule="auto"/>
        <w:ind w:left="426"/>
        <w:jc w:val="both"/>
        <w:rPr>
          <w:rFonts w:ascii="Calibri" w:cs="Calibri" w:eastAsia="Calibri" w:hAnsi="Calibri"/>
        </w:rPr>
      </w:pPr>
      <w:r w:rsidDel="00000000" w:rsidR="00000000" w:rsidRPr="00000000">
        <w:rPr>
          <w:rFonts w:ascii="Calibri" w:cs="Calibri" w:eastAsia="Calibri" w:hAnsi="Calibri"/>
          <w:rtl w:val="0"/>
        </w:rPr>
        <w:t xml:space="preserve">Přílohou této smlouvy je:</w:t>
      </w:r>
    </w:p>
    <w:p w:rsidR="00000000" w:rsidDel="00000000" w:rsidP="00000000" w:rsidRDefault="00000000" w:rsidRPr="00000000" w14:paraId="000000A0">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1  Členění a účel užívání nebytových prostor</w:t>
      </w:r>
    </w:p>
    <w:p w:rsidR="00000000" w:rsidDel="00000000" w:rsidP="00000000" w:rsidRDefault="00000000" w:rsidRPr="00000000" w14:paraId="000000A1">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2  Pravidla Provozu zabezpečení Objektu</w:t>
      </w:r>
    </w:p>
    <w:p w:rsidR="00000000" w:rsidDel="00000000" w:rsidP="00000000" w:rsidRDefault="00000000" w:rsidRPr="00000000" w14:paraId="000000A2">
      <w:pPr>
        <w:spacing w:line="259"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Příloha č. 3  Dohoda o součinnosti v oblasti PO </w:t>
      </w:r>
    </w:p>
    <w:p w:rsidR="00000000" w:rsidDel="00000000" w:rsidP="00000000" w:rsidRDefault="00000000" w:rsidRPr="00000000" w14:paraId="000000A3">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59" w:lineRule="auto"/>
        <w:ind w:left="426"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9">
      <w:pPr>
        <w:spacing w:line="259" w:lineRule="auto"/>
        <w:ind w:left="426" w:firstLine="0"/>
        <w:jc w:val="both"/>
        <w:rPr>
          <w:rFonts w:ascii="Calibri" w:cs="Calibri" w:eastAsia="Calibri" w:hAnsi="Calibri"/>
        </w:rPr>
      </w:pPr>
      <w:r w:rsidDel="00000000" w:rsidR="00000000" w:rsidRPr="00000000">
        <w:rPr>
          <w:rtl w:val="0"/>
        </w:rPr>
      </w:r>
    </w:p>
    <w:tbl>
      <w:tblPr>
        <w:tblStyle w:val="Table1"/>
        <w:tblW w:w="94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08"/>
        <w:gridCol w:w="4708"/>
        <w:tblGridChange w:id="0">
          <w:tblGrid>
            <w:gridCol w:w="4708"/>
            <w:gridCol w:w="4708"/>
          </w:tblGrid>
        </w:tblGridChange>
      </w:tblGrid>
      <w:tr>
        <w:tc>
          <w:tcPr/>
          <w:p w:rsidR="00000000" w:rsidDel="00000000" w:rsidP="00000000" w:rsidRDefault="00000000" w:rsidRPr="00000000" w14:paraId="000000A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A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Kultura Jablonec, p. o., Pronajímatel</w:t>
            </w:r>
          </w:p>
          <w:p w:rsidR="00000000" w:rsidDel="00000000" w:rsidP="00000000" w:rsidRDefault="00000000" w:rsidRPr="00000000" w14:paraId="000000B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Petr Vobořil</w:t>
            </w:r>
          </w:p>
        </w:tc>
        <w:tc>
          <w:tcPr/>
          <w:p w:rsidR="00000000" w:rsidDel="00000000" w:rsidP="00000000" w:rsidRDefault="00000000" w:rsidRPr="00000000" w14:paraId="000000B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Dne………………………………………………………………..</w:t>
            </w:r>
          </w:p>
          <w:p w:rsidR="00000000" w:rsidDel="00000000" w:rsidP="00000000" w:rsidRDefault="00000000" w:rsidRPr="00000000" w14:paraId="000000B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B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Indivindi s.r.o., Nájemce</w:t>
            </w:r>
          </w:p>
          <w:p w:rsidR="00000000" w:rsidDel="00000000" w:rsidP="00000000" w:rsidRDefault="00000000" w:rsidRPr="00000000" w14:paraId="000000B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Michal Sehnoutka</w:t>
            </w:r>
          </w:p>
        </w:tc>
      </w:tr>
    </w:tbl>
    <w:p w:rsidR="00000000" w:rsidDel="00000000" w:rsidP="00000000" w:rsidRDefault="00000000" w:rsidRPr="00000000" w14:paraId="000000B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B">
      <w:pPr>
        <w:ind w:left="0" w:firstLine="0"/>
        <w:rPr>
          <w:rFonts w:ascii="Calibri" w:cs="Calibri" w:eastAsia="Calibri" w:hAnsi="Calibri"/>
          <w:b w:val="1"/>
          <w:sz w:val="28"/>
          <w:szCs w:val="28"/>
        </w:rPr>
      </w:pPr>
      <w:r w:rsidDel="00000000" w:rsidR="00000000" w:rsidRPr="00000000">
        <w:rPr>
          <w:rtl w:val="0"/>
        </w:rPr>
      </w:r>
    </w:p>
    <w:sectPr>
      <w:headerReference r:id="rId6" w:type="default"/>
      <w:footerReference r:id="rId7" w:type="default"/>
      <w:pgSz w:h="16834" w:w="11909" w:orient="portrait"/>
      <w:pgMar w:bottom="1440.0000000000002" w:top="1700.7874015748032" w:left="1133.8582677165355" w:right="1133.8582677165355"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ind w:left="-1417.3228346456694" w:hanging="22.67716535433067"/>
      <w:rPr/>
    </w:pPr>
    <w:r w:rsidDel="00000000" w:rsidR="00000000" w:rsidRPr="00000000">
      <w:rPr/>
      <w:drawing>
        <wp:inline distB="114300" distT="114300" distL="114300" distR="114300">
          <wp:extent cx="1827938" cy="1060549"/>
          <wp:effectExtent b="0" l="0" r="0" t="0"/>
          <wp:docPr id="1" name="image1.png"/>
          <a:graphic>
            <a:graphicData uri="http://schemas.openxmlformats.org/drawingml/2006/picture">
              <pic:pic>
                <pic:nvPicPr>
                  <pic:cNvPr id="0" name="image1.png"/>
                  <pic:cNvPicPr preferRelativeResize="0"/>
                </pic:nvPicPr>
                <pic:blipFill>
                  <a:blip r:embed="rId1"/>
                  <a:srcRect b="0" l="-5286" r="5286" t="0"/>
                  <a:stretch>
                    <a:fillRect/>
                  </a:stretch>
                </pic:blipFill>
                <pic:spPr>
                  <a:xfrm>
                    <a:off x="0" y="0"/>
                    <a:ext cx="1827938" cy="106054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ind w:left="-1440" w:firstLine="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-495299</wp:posOffset>
          </wp:positionH>
          <wp:positionV relativeFrom="paragraph">
            <wp:posOffset>114300</wp:posOffset>
          </wp:positionV>
          <wp:extent cx="7276420" cy="785813"/>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76420" cy="7858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decimal"/>
      <w:lvlText w:val="%1.%2."/>
      <w:lvlJc w:val="left"/>
      <w:pPr>
        <w:ind w:left="792" w:hanging="432"/>
      </w:pPr>
      <w:rPr>
        <w:b w:val="0"/>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