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ragraph">
                  <wp:posOffset>12700</wp:posOffset>
                </wp:positionV>
                <wp:extent cx="468630" cy="1441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8630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5. 3. 2021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.300000000000001pt;margin-top:1.pt;width:36.899999999999999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5. 3. 2021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7092315</wp:posOffset>
                </wp:positionH>
                <wp:positionV relativeFrom="paragraph">
                  <wp:posOffset>10234295</wp:posOffset>
                </wp:positionV>
                <wp:extent cx="162560" cy="1231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56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1/9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8.45000000000005pt;margin-top:805.85000000000002pt;width:12.800000000000001pt;height:9.6999999999999993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60" w:line="240" w:lineRule="auto"/>
        <w:ind w:left="316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Podklad k přípravě závazku -_madara2021-03-05T11_43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59" w:lineRule="auto"/>
        <w:ind w:left="70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5420" w:right="2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OB-2021-00000316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047" w:val="left"/>
        </w:tabs>
        <w:bidi w:val="0"/>
        <w:spacing w:before="0" w:after="0" w:line="413" w:lineRule="auto"/>
        <w:ind w:left="700" w:right="0" w:firstLine="2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ILA, s.r.o.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700" w:right="7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Opatovická 1659/4 11000 Praha 1 IČO: 61502260 DIČ: 11000 Praha 1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047" w:val="left"/>
          <w:tab w:pos="6938" w:val="left"/>
          <w:tab w:pos="9170" w:val="left"/>
        </w:tabs>
        <w:bidi w:val="0"/>
        <w:spacing w:before="0" w:after="0"/>
        <w:ind w:left="20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Množství jednotka</w:t>
        <w:tab/>
        <w:t>Popis</w:t>
        <w:tab/>
        <w:t>Cena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35" w:val="left"/>
        </w:tabs>
        <w:bidi w:val="0"/>
        <w:spacing w:before="0" w:after="60" w:line="170" w:lineRule="auto"/>
        <w:ind w:left="480" w:right="0" w:firstLine="0"/>
        <w:jc w:val="both"/>
      </w:pPr>
      <w:r>
        <w:rPr>
          <w:color w:val="000000"/>
          <w:spacing w:val="0"/>
          <w:w w:val="100"/>
          <w:position w:val="0"/>
          <w:sz w:val="36"/>
          <w:szCs w:val="36"/>
          <w:u w:val="single"/>
          <w:shd w:val="clear" w:color="auto" w:fill="auto"/>
          <w:lang w:val="cs-CZ" w:eastAsia="cs-CZ" w:bidi="cs-CZ"/>
        </w:rPr>
        <w:t>_ I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Odborné konzultace - součinnost 181500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krizovém projektovém managementu projektu Strategické řízení VÚRV, v.v.i. CZ.02.2.69/0.0/0.0/18_054/00147 00.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98" w:val="left"/>
        </w:tabs>
        <w:bidi w:val="0"/>
        <w:spacing w:before="0" w:line="302" w:lineRule="auto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Revize dosavadního vedení projektu - max 100 hodin á 1500 Kč bez DPH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302" w:lineRule="auto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odvedená práce bude doložena rozpisem odpracovaných hodin přiloženým k faktuře.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35" w:val="left"/>
        </w:tabs>
        <w:bidi w:val="0"/>
        <w:spacing w:before="0" w:after="0" w:line="302" w:lineRule="auto"/>
        <w:ind w:left="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Odborné konzultace - součinnost 181500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302" w:lineRule="auto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krizovém projektovém managementu projektu Strategické řízení VÚRV, v.v.i. CZ.02.2.69/0.0/0.0/18_054/00147 00.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016" w:val="left"/>
        </w:tabs>
        <w:bidi w:val="0"/>
        <w:spacing w:before="0" w:after="120" w:line="329" w:lineRule="auto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Zprávy o realizaci za monitorovací období 2 - max 100 hodin á 1500 Kč bez DPH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302" w:lineRule="auto"/>
        <w:ind w:left="5720" w:right="1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odvedená práce bude doložena rozpisem odpracovaných hodin přiloženým k faktuře.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/>
        <w:ind w:left="7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363000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62" w:left="513" w:right="1444" w:bottom="131" w:header="0" w:footer="3" w:gutter="0"/>
          <w:pgNumType w:start="1"/>
          <w:cols w:space="720"/>
          <w:noEndnote/>
          <w:rtlGutter w:val="0"/>
          <w:docGrid w:linePitch="360"/>
        </w:sectPr>
      </w:pPr>
      <w:r>
        <w:fldChar w:fldCharType="begin"/>
      </w:r>
      <w:r>
        <w:rPr/>
        <w:instrText> HYPERLINK "https://dms.vurv.cz/sites/Uctarna/_layouts/15/ForrnServer.aspx7XmlLocatiorR/sites/Uctarna/Objednavky/_rriadara2021-03-05T11"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https://dms.vurv.cz/sites/Uctarna/_layouts/15/ForrnServer.aspx7XmlLocatiorR/sites/Uctarna/Objednavky/_rriadara2021-03-05T11</w:t>
      </w:r>
      <w:r>
        <w:fldChar w:fldCharType="end"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43.xml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center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52" w:left="758" w:right="1198" w:bottom="15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76200</wp:posOffset>
                </wp:positionV>
                <wp:extent cx="930275" cy="21463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0275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D4D7B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JI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Vložit položku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049999999999997pt;margin-top:6.pt;width:73.25pt;height:16.899999999999999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D4D7B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JI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Vložit položku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k přípravě závazku - _madara2021-03-05T11 43</w:t>
      </w: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2" w:left="0" w:right="0" w:bottom="1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2" w:left="204" w:right="1904" w:bottom="15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23825" distL="114300" distR="2665730" simplePos="0" relativeHeight="125829384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8890</wp:posOffset>
                </wp:positionV>
                <wp:extent cx="395605" cy="1670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560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900000000000006pt;margin-top:0.69999999999999996pt;width:31.149999999999999pt;height:13.15pt;z-index:-125829369;mso-wrap-distance-left:9.pt;mso-wrap-distance-right:209.90000000000001pt;mso-wrap-distance-bottom: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5255" distB="0" distL="1074420" distR="114300" simplePos="0" relativeHeight="125829386" behindDoc="0" locked="0" layoutInCell="1" allowOverlap="1">
            <wp:simplePos x="0" y="0"/>
            <wp:positionH relativeFrom="page">
              <wp:posOffset>1809750</wp:posOffset>
            </wp:positionH>
            <wp:positionV relativeFrom="paragraph">
              <wp:posOffset>144145</wp:posOffset>
            </wp:positionV>
            <wp:extent cx="1987550" cy="15875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98755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2" w:left="0" w:right="0" w:bottom="1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1100" w:right="0" w:firstLine="4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Fakturujte: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1100" w:right="5740" w:firstLine="4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1840" w:line="298" w:lineRule="auto"/>
        <w:ind w:left="1100" w:right="5740" w:firstLine="4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IČO: 00027006 DIČ: CZ 00027006 Bank.spojení: 25635061/0100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6898640</wp:posOffset>
                </wp:positionH>
                <wp:positionV relativeFrom="paragraph">
                  <wp:posOffset>203200</wp:posOffset>
                </wp:positionV>
                <wp:extent cx="171450" cy="13716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45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2/2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43.20000000000005pt;margin-top:16.pt;width:13.5pt;height:10.800000000000001pt;z-index:-125829366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2/2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S'V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urv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*c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/Uctarna/Jayoute/15/F„rTnServer.aspx?XmlLocation=/sites/Uctarna/ObJednavky/_madara2021-03-05T11_43.xml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52" w:left="204" w:right="1904" w:bottom="15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61595</wp:posOffset>
              </wp:positionV>
              <wp:extent cx="434340" cy="984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5. 3. 2021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5.950000000000003pt;margin-top:4.8499999999999996pt;width:34.200000000000003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5. 3. 2021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after="160" w:line="252" w:lineRule="auto"/>
      <w:ind w:left="900" w:right="5160" w:firstLine="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140" w:line="307" w:lineRule="auto"/>
      <w:ind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