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F2" w:rsidRDefault="0034765C">
      <w:pPr>
        <w:pStyle w:val="Normlnweb"/>
        <w:jc w:val="right"/>
      </w:pPr>
      <w:r>
        <w:rPr>
          <w:b/>
          <w:bCs/>
        </w:rPr>
        <w:t>Číslo jednací:</w:t>
      </w:r>
      <w:r>
        <w:t xml:space="preserve"> </w:t>
      </w:r>
      <w:hyperlink w:anchor="nic" w:tooltip="espis_objektsps/evidencni_cislo" w:history="1">
        <w:r>
          <w:rPr>
            <w:rStyle w:val="Hypertextovodkaz"/>
            <w:color w:val="auto"/>
            <w:u w:val="none"/>
          </w:rPr>
          <w:t>MCBS/2016/0059845/SYRM</w:t>
        </w:r>
      </w:hyperlink>
      <w:r>
        <w:br/>
      </w:r>
      <w:r>
        <w:rPr>
          <w:b/>
          <w:bCs/>
        </w:rPr>
        <w:t>Vyřizuje:</w:t>
      </w:r>
      <w:r>
        <w:t xml:space="preserve"> </w:t>
      </w:r>
      <w:hyperlink w:anchor="nic" w:tooltip="espis_zpracovatel/pracovnik/full_name" w:history="1">
        <w:r>
          <w:rPr>
            <w:rStyle w:val="Hypertextovodkaz"/>
            <w:color w:val="auto"/>
            <w:u w:val="none"/>
          </w:rPr>
          <w:t>Mgr. Monika Syrovátková</w:t>
        </w:r>
      </w:hyperlink>
    </w:p>
    <w:p w:rsidR="00B569F2" w:rsidRDefault="00B569F2"/>
    <w:p w:rsidR="00396A36" w:rsidRDefault="00396A36" w:rsidP="00396A36">
      <w:pPr>
        <w:pStyle w:val="Nzev"/>
      </w:pPr>
      <w:r>
        <w:t>Smlouva o dílo</w:t>
      </w:r>
    </w:p>
    <w:p w:rsidR="00396A36" w:rsidRDefault="00396A36" w:rsidP="00396A36">
      <w:pPr>
        <w:pStyle w:val="Zkladntext"/>
      </w:pPr>
    </w:p>
    <w:p w:rsidR="00396A36" w:rsidRDefault="00396A36" w:rsidP="00396A36">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na základě usnesení RMČ Brno-střed č. </w:t>
      </w:r>
      <w:r w:rsidRPr="00E07D4E">
        <w:t>RMČ/2016/94/07</w:t>
      </w:r>
      <w:r>
        <w:rPr>
          <w:b/>
        </w:rPr>
        <w:t xml:space="preserve"> </w:t>
      </w:r>
      <w:r>
        <w:t>ze dne 05.09.2016 s ohledem na § 102 odst. 3 zák. č. 128/2000 Sb., o obcích (obecní zřízení), ve znění pozdějších předpisů; Statutu města Brna a příslušných ustanovení zákona č. 137/2006 Sb., o veřejných zakázkách, ve znění pozdějších předpisů</w:t>
      </w:r>
    </w:p>
    <w:p w:rsidR="00396A36" w:rsidRDefault="00396A36" w:rsidP="00396A36">
      <w:pPr>
        <w:pStyle w:val="Zkladntext"/>
      </w:pPr>
    </w:p>
    <w:p w:rsidR="00396A36" w:rsidRDefault="00396A36" w:rsidP="00396A36">
      <w:pPr>
        <w:rPr>
          <w:b/>
          <w:bCs/>
        </w:rPr>
      </w:pPr>
      <w:r>
        <w:t xml:space="preserve">na akci </w:t>
      </w:r>
      <w:r>
        <w:rPr>
          <w:b/>
          <w:color w:val="000000"/>
        </w:rPr>
        <w:t xml:space="preserve">,,Sportovní a rekreační areál Kraví hora, </w:t>
      </w:r>
      <w:proofErr w:type="spellStart"/>
      <w:r>
        <w:rPr>
          <w:b/>
          <w:color w:val="000000"/>
        </w:rPr>
        <w:t>p.o</w:t>
      </w:r>
      <w:proofErr w:type="spellEnd"/>
      <w:r>
        <w:rPr>
          <w:b/>
          <w:color w:val="000000"/>
        </w:rPr>
        <w:t xml:space="preserve">. – zimní stadion Úvoz 55a, Brno – dodávka a montáž mantinelů pro lední hokej" </w:t>
      </w:r>
    </w:p>
    <w:p w:rsidR="00396A36" w:rsidRDefault="00396A36" w:rsidP="00396A36">
      <w:pPr>
        <w:rPr>
          <w:u w:val="single"/>
        </w:rPr>
      </w:pPr>
    </w:p>
    <w:p w:rsidR="00396A36" w:rsidRDefault="00396A36" w:rsidP="00396A36">
      <w:pPr>
        <w:jc w:val="center"/>
        <w:rPr>
          <w:u w:val="single"/>
        </w:rPr>
      </w:pPr>
    </w:p>
    <w:p w:rsidR="00396A36" w:rsidRPr="00414BAF" w:rsidRDefault="00396A36" w:rsidP="00396A36">
      <w:pPr>
        <w:pStyle w:val="Nadpis1"/>
        <w:numPr>
          <w:ilvl w:val="0"/>
          <w:numId w:val="1"/>
        </w:numPr>
        <w:tabs>
          <w:tab w:val="num" w:pos="360"/>
        </w:tabs>
        <w:ind w:left="720"/>
      </w:pPr>
    </w:p>
    <w:p w:rsidR="00396A36" w:rsidRDefault="00396A36" w:rsidP="00396A36">
      <w:pPr>
        <w:pStyle w:val="Nadpis1"/>
        <w:numPr>
          <w:ilvl w:val="0"/>
          <w:numId w:val="1"/>
        </w:numPr>
        <w:tabs>
          <w:tab w:val="num" w:pos="360"/>
        </w:tabs>
        <w:ind w:left="720"/>
      </w:pPr>
      <w:r>
        <w:rPr>
          <w:u w:val="single"/>
        </w:rPr>
        <w:t>Smluvní strany</w:t>
      </w:r>
    </w:p>
    <w:p w:rsidR="00396A36" w:rsidRDefault="00396A36" w:rsidP="00396A36"/>
    <w:p w:rsidR="00396A36" w:rsidRDefault="00396A36" w:rsidP="00396A36">
      <w:pPr>
        <w:jc w:val="both"/>
        <w:rPr>
          <w:b/>
          <w:bCs/>
        </w:rPr>
      </w:pPr>
      <w:r>
        <w:rPr>
          <w:u w:val="single"/>
        </w:rPr>
        <w:t>Objednatel:</w:t>
      </w:r>
      <w:r>
        <w:t xml:space="preserve">     </w:t>
      </w:r>
      <w:r>
        <w:rPr>
          <w:b/>
          <w:bCs/>
        </w:rPr>
        <w:t>Statutární město Brno,</w:t>
      </w:r>
    </w:p>
    <w:p w:rsidR="00396A36" w:rsidRDefault="00396A36" w:rsidP="00396A36">
      <w:pPr>
        <w:jc w:val="both"/>
        <w:rPr>
          <w:b/>
          <w:bCs/>
        </w:rPr>
      </w:pPr>
      <w:r>
        <w:rPr>
          <w:b/>
          <w:bCs/>
        </w:rPr>
        <w:tab/>
      </w:r>
      <w:r>
        <w:rPr>
          <w:b/>
          <w:bCs/>
        </w:rPr>
        <w:tab/>
        <w:t>městská část Brno-střed</w:t>
      </w:r>
    </w:p>
    <w:p w:rsidR="00396A36" w:rsidRDefault="00396A36" w:rsidP="00396A36">
      <w:pPr>
        <w:jc w:val="both"/>
      </w:pPr>
      <w:r>
        <w:rPr>
          <w:b/>
          <w:bCs/>
        </w:rPr>
        <w:tab/>
      </w:r>
      <w:r>
        <w:rPr>
          <w:b/>
          <w:bCs/>
        </w:rPr>
        <w:tab/>
      </w:r>
      <w:r>
        <w:t>se sídlem Dominikánská 264/2, 601 69 Brno</w:t>
      </w:r>
    </w:p>
    <w:p w:rsidR="00396A36" w:rsidRDefault="00396A36" w:rsidP="00396A36">
      <w:pPr>
        <w:jc w:val="both"/>
      </w:pPr>
      <w:r>
        <w:tab/>
      </w:r>
      <w:r>
        <w:tab/>
        <w:t xml:space="preserve">statutární orgán: Martin Landa </w:t>
      </w:r>
    </w:p>
    <w:p w:rsidR="00396A36" w:rsidRDefault="00396A36" w:rsidP="00396A36">
      <w:pPr>
        <w:jc w:val="both"/>
      </w:pPr>
      <w:r>
        <w:t xml:space="preserve">                        starosta městské části Brno-střed</w:t>
      </w:r>
    </w:p>
    <w:p w:rsidR="00396A36" w:rsidRDefault="00396A36" w:rsidP="00396A36">
      <w:pPr>
        <w:jc w:val="both"/>
      </w:pPr>
    </w:p>
    <w:p w:rsidR="00396A36" w:rsidRDefault="00396A36" w:rsidP="00396A36">
      <w:pPr>
        <w:jc w:val="both"/>
      </w:pPr>
      <w:r>
        <w:t xml:space="preserve">                        k jednání ve věcech organizačních a technických oprávněna:</w:t>
      </w:r>
    </w:p>
    <w:p w:rsidR="00396A36" w:rsidRDefault="00396A36" w:rsidP="00396A36">
      <w:pPr>
        <w:jc w:val="both"/>
      </w:pPr>
      <w:r>
        <w:t xml:space="preserve">                        Mgr. Petra </w:t>
      </w:r>
      <w:proofErr w:type="spellStart"/>
      <w:r>
        <w:t>Ondrašíková</w:t>
      </w:r>
      <w:proofErr w:type="spellEnd"/>
      <w:r>
        <w:t xml:space="preserve">, vedoucí Odboru školství, sportu, kultury a mládeže </w:t>
      </w:r>
    </w:p>
    <w:p w:rsidR="00396A36" w:rsidRDefault="00396A36" w:rsidP="00396A36">
      <w:pPr>
        <w:ind w:left="708" w:firstLine="708"/>
        <w:jc w:val="both"/>
      </w:pPr>
      <w:r>
        <w:t>ÚMČ Brno-střed</w:t>
      </w:r>
    </w:p>
    <w:p w:rsidR="00396A36" w:rsidRDefault="00396A36" w:rsidP="00396A36">
      <w:pPr>
        <w:jc w:val="both"/>
      </w:pPr>
    </w:p>
    <w:p w:rsidR="00396A36" w:rsidRDefault="00396A36" w:rsidP="00396A36">
      <w:pPr>
        <w:jc w:val="both"/>
      </w:pPr>
      <w:r>
        <w:t xml:space="preserve">                        k jednání ve věcech technických včetně předání a převzetí díla oprávněni:</w:t>
      </w:r>
    </w:p>
    <w:p w:rsidR="00396A36" w:rsidRDefault="00396A36" w:rsidP="00396A36">
      <w:pPr>
        <w:numPr>
          <w:ilvl w:val="0"/>
          <w:numId w:val="5"/>
        </w:numPr>
        <w:ind w:left="1416"/>
        <w:jc w:val="both"/>
      </w:pPr>
      <w:r>
        <w:t xml:space="preserve">Mgr. Petra </w:t>
      </w:r>
      <w:proofErr w:type="spellStart"/>
      <w:r>
        <w:t>Ondrašíková</w:t>
      </w:r>
      <w:proofErr w:type="spellEnd"/>
      <w:r>
        <w:t xml:space="preserve">, vedoucí Odboru školství, sportu, kultury a mládeže ÚMČ Brno-střed </w:t>
      </w:r>
    </w:p>
    <w:p w:rsidR="00396A36" w:rsidRDefault="00396A36" w:rsidP="00396A36">
      <w:pPr>
        <w:numPr>
          <w:ilvl w:val="0"/>
          <w:numId w:val="5"/>
        </w:numPr>
        <w:ind w:left="1416"/>
        <w:jc w:val="both"/>
      </w:pPr>
      <w:r>
        <w:t xml:space="preserve">Ing. Jarmila </w:t>
      </w:r>
      <w:proofErr w:type="spellStart"/>
      <w:r>
        <w:t>Hlavoňová</w:t>
      </w:r>
      <w:proofErr w:type="spellEnd"/>
      <w:r>
        <w:t xml:space="preserve"> a Radomír Marvan, stavební technici OŠSKM ÚMČ Brno-střed, e-mail: marvan@stred.brno.cz</w:t>
      </w:r>
      <w:r>
        <w:tab/>
      </w:r>
      <w:r>
        <w:tab/>
      </w:r>
    </w:p>
    <w:p w:rsidR="00396A36" w:rsidRDefault="00396A36" w:rsidP="00396A36">
      <w:pPr>
        <w:jc w:val="both"/>
      </w:pPr>
      <w:r>
        <w:t xml:space="preserve">                        IČ 44992785, DIČ CZ44992785</w:t>
      </w:r>
    </w:p>
    <w:p w:rsidR="00396A36" w:rsidRDefault="00396A36" w:rsidP="00396A36">
      <w:pPr>
        <w:jc w:val="both"/>
      </w:pPr>
      <w:r>
        <w:tab/>
      </w:r>
      <w:r>
        <w:tab/>
        <w:t>bankovní spojení: Komerční banka, a.s.</w:t>
      </w:r>
    </w:p>
    <w:p w:rsidR="00396A36" w:rsidRDefault="00396A36" w:rsidP="00396A36">
      <w:pPr>
        <w:jc w:val="both"/>
      </w:pPr>
      <w:r>
        <w:tab/>
      </w:r>
      <w:r>
        <w:tab/>
      </w:r>
      <w:r>
        <w:tab/>
        <w:t xml:space="preserve">                 č. účtu: 43-8043470287/0100</w:t>
      </w:r>
    </w:p>
    <w:p w:rsidR="00396A36" w:rsidRDefault="00396A36" w:rsidP="00396A36">
      <w:pPr>
        <w:jc w:val="both"/>
      </w:pPr>
      <w:r>
        <w:tab/>
      </w:r>
      <w:r>
        <w:tab/>
        <w:t>nezapsáno v obchodním rejstříku</w:t>
      </w:r>
    </w:p>
    <w:p w:rsidR="00396A36" w:rsidRDefault="00396A36" w:rsidP="00396A36">
      <w:pPr>
        <w:jc w:val="both"/>
      </w:pPr>
      <w:r>
        <w:tab/>
      </w:r>
      <w:r>
        <w:tab/>
        <w:t>dále jen „objednatel“</w:t>
      </w:r>
    </w:p>
    <w:p w:rsidR="00396A36" w:rsidRDefault="00396A36" w:rsidP="00396A36">
      <w:pPr>
        <w:jc w:val="both"/>
      </w:pPr>
    </w:p>
    <w:p w:rsidR="00396A36" w:rsidRPr="00E07D4E" w:rsidRDefault="00396A36" w:rsidP="00396A36">
      <w:pPr>
        <w:jc w:val="both"/>
        <w:rPr>
          <w:b/>
        </w:rPr>
      </w:pPr>
      <w:r>
        <w:rPr>
          <w:u w:val="single"/>
        </w:rPr>
        <w:t>Zhotovitel:</w:t>
      </w:r>
      <w:r>
        <w:tab/>
      </w:r>
      <w:r w:rsidRPr="00E07D4E">
        <w:rPr>
          <w:b/>
        </w:rPr>
        <w:t>HOKEJ – SPORT CZ s.r.o.</w:t>
      </w:r>
    </w:p>
    <w:p w:rsidR="00396A36" w:rsidRDefault="00396A36" w:rsidP="00396A36">
      <w:pPr>
        <w:jc w:val="both"/>
      </w:pPr>
      <w:r>
        <w:t xml:space="preserve">                        se sídlem: </w:t>
      </w:r>
      <w:proofErr w:type="spellStart"/>
      <w:r>
        <w:t>Nepasice</w:t>
      </w:r>
      <w:proofErr w:type="spellEnd"/>
      <w:r>
        <w:t xml:space="preserve"> 109, 503 46 Třebechovice pod </w:t>
      </w:r>
      <w:proofErr w:type="spellStart"/>
      <w:r>
        <w:t>Orebem</w:t>
      </w:r>
      <w:proofErr w:type="spellEnd"/>
      <w:r>
        <w:t xml:space="preserve">   </w:t>
      </w:r>
    </w:p>
    <w:p w:rsidR="00396A36" w:rsidRDefault="00396A36" w:rsidP="00396A36">
      <w:pPr>
        <w:ind w:left="708" w:firstLine="708"/>
        <w:jc w:val="both"/>
      </w:pPr>
      <w:r>
        <w:t xml:space="preserve">statutární orgán: Jiří </w:t>
      </w:r>
      <w:proofErr w:type="spellStart"/>
      <w:r>
        <w:t>Kopp</w:t>
      </w:r>
      <w:proofErr w:type="spellEnd"/>
      <w:r>
        <w:t xml:space="preserve">, jednatel </w:t>
      </w:r>
    </w:p>
    <w:p w:rsidR="00396A36" w:rsidRDefault="00396A36" w:rsidP="00396A36">
      <w:pPr>
        <w:ind w:firstLine="708"/>
      </w:pPr>
      <w:r>
        <w:t xml:space="preserve">            IČ: 25916165, DIČ: CZ25916165 </w:t>
      </w:r>
    </w:p>
    <w:p w:rsidR="00396A36" w:rsidRDefault="00396A36" w:rsidP="00396A36">
      <w:pPr>
        <w:ind w:left="708" w:firstLine="708"/>
        <w:jc w:val="both"/>
      </w:pPr>
      <w:r>
        <w:t>bankovní spojení: Komerční banka Hradec Králové</w:t>
      </w:r>
    </w:p>
    <w:p w:rsidR="00396A36" w:rsidRDefault="00396A36" w:rsidP="00396A36">
      <w:pPr>
        <w:ind w:left="708" w:firstLine="708"/>
        <w:jc w:val="both"/>
      </w:pPr>
      <w:r>
        <w:tab/>
      </w:r>
      <w:r>
        <w:tab/>
        <w:t xml:space="preserve">      </w:t>
      </w:r>
      <w:proofErr w:type="spellStart"/>
      <w:r>
        <w:t>č.účtu</w:t>
      </w:r>
      <w:proofErr w:type="spellEnd"/>
      <w:r>
        <w:t>: 35-3757610277/0100</w:t>
      </w:r>
    </w:p>
    <w:p w:rsidR="00396A36" w:rsidRDefault="00396A36" w:rsidP="00396A36">
      <w:pPr>
        <w:ind w:left="1416"/>
        <w:jc w:val="both"/>
      </w:pPr>
      <w:r>
        <w:t xml:space="preserve">zapsán v obchodním rejstříku vedeném Krajským soudem v Hradci Králové, oddíl C, vložka 14259 </w:t>
      </w:r>
    </w:p>
    <w:p w:rsidR="00396A36" w:rsidRDefault="00396A36" w:rsidP="00396A36">
      <w:pPr>
        <w:ind w:left="1416"/>
        <w:jc w:val="both"/>
      </w:pPr>
    </w:p>
    <w:p w:rsidR="00396A36" w:rsidRDefault="00396A36" w:rsidP="00396A36">
      <w:pPr>
        <w:ind w:left="708" w:firstLine="708"/>
      </w:pPr>
      <w:r>
        <w:t>dále jen „zhotovitel“</w:t>
      </w:r>
    </w:p>
    <w:p w:rsidR="00396A36" w:rsidRDefault="00396A36" w:rsidP="00396A36">
      <w:pPr>
        <w:ind w:left="708" w:firstLine="708"/>
      </w:pPr>
    </w:p>
    <w:p w:rsidR="00396A36" w:rsidRDefault="00396A36" w:rsidP="00396A36">
      <w:pPr>
        <w:pStyle w:val="Nadpis3"/>
        <w:numPr>
          <w:ilvl w:val="0"/>
          <w:numId w:val="1"/>
        </w:numPr>
        <w:jc w:val="center"/>
        <w:rPr>
          <w:u w:val="single"/>
        </w:rPr>
      </w:pPr>
      <w:r>
        <w:rPr>
          <w:u w:val="single"/>
        </w:rPr>
        <w:lastRenderedPageBreak/>
        <w:t>Předmět a účel smlouvy</w:t>
      </w:r>
    </w:p>
    <w:p w:rsidR="00396A36" w:rsidRDefault="00396A36" w:rsidP="00396A36">
      <w:pPr>
        <w:tabs>
          <w:tab w:val="left" w:pos="993"/>
        </w:tabs>
        <w:ind w:left="360"/>
        <w:jc w:val="both"/>
      </w:pPr>
      <w:r>
        <w:t>2.1.</w:t>
      </w:r>
      <w:r>
        <w:tab/>
        <w:t>Předmětem smlouvy a těchto obchodních podmínek je zhotovení díla:</w:t>
      </w:r>
    </w:p>
    <w:p w:rsidR="00396A36" w:rsidRDefault="00396A36" w:rsidP="00396A36">
      <w:pPr>
        <w:jc w:val="center"/>
        <w:rPr>
          <w:b/>
          <w:bCs/>
        </w:rPr>
      </w:pPr>
      <w:r>
        <w:rPr>
          <w:b/>
        </w:rPr>
        <w:t>„</w:t>
      </w:r>
      <w:r>
        <w:rPr>
          <w:b/>
          <w:color w:val="000000"/>
        </w:rPr>
        <w:t xml:space="preserve">Sportovní a rekreační areál Kraví hora, </w:t>
      </w:r>
      <w:proofErr w:type="spellStart"/>
      <w:r>
        <w:rPr>
          <w:b/>
          <w:color w:val="000000"/>
        </w:rPr>
        <w:t>p.o</w:t>
      </w:r>
      <w:proofErr w:type="spellEnd"/>
      <w:r>
        <w:rPr>
          <w:b/>
          <w:color w:val="000000"/>
        </w:rPr>
        <w:t>. – zimní stadion Úvoz 55a, Brno – dodávka a montáž mantinelů pro lední hokej "</w:t>
      </w:r>
    </w:p>
    <w:p w:rsidR="00396A36" w:rsidRDefault="00396A36" w:rsidP="00396A36">
      <w:pPr>
        <w:tabs>
          <w:tab w:val="left" w:pos="993"/>
        </w:tabs>
        <w:ind w:left="993"/>
        <w:jc w:val="both"/>
      </w:pPr>
      <w:r>
        <w:t xml:space="preserve">v rozsahu vymezeném zadáním zaslaným dne 18.07.2016 (výzva k podání cenové nabídky včetně všech příloh) a následnou prohlídkou na místě před podáním cenové nabídky, v souladu s ustanoveními této smlouvy a pokyny objednatele (dále jen“dílo“). Rozsah smlouvy je dále specifikován položkovým rozpočtem, který je nedílnou součástí této smlouvy. Předmětem dodávky je kompletní výměna poškozených hokejových mantinelů včetně výměny mantinelů v prostoru  hráčských a trestných lavic.  </w:t>
      </w:r>
    </w:p>
    <w:p w:rsidR="00396A36" w:rsidRDefault="00396A36" w:rsidP="00396A36">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rsidR="00396A36" w:rsidRDefault="00396A36" w:rsidP="00396A36">
      <w:pPr>
        <w:tabs>
          <w:tab w:val="left" w:pos="993"/>
        </w:tabs>
        <w:ind w:left="990" w:hanging="630"/>
        <w:jc w:val="both"/>
      </w:pPr>
      <w:r>
        <w:t>2.3.</w:t>
      </w:r>
      <w:r>
        <w:tab/>
        <w:t>Závazek zhotovitele provést dílo bude splněn jeho řádným předáním objednateli, bez jakýchkoliv vad a nedodělků.</w:t>
      </w:r>
    </w:p>
    <w:p w:rsidR="00396A36" w:rsidRDefault="00396A36" w:rsidP="00396A36">
      <w:pPr>
        <w:tabs>
          <w:tab w:val="left" w:pos="993"/>
        </w:tabs>
        <w:ind w:left="990" w:hanging="630"/>
        <w:jc w:val="both"/>
      </w:pPr>
      <w:r>
        <w:t>2.4.</w:t>
      </w:r>
      <w:r>
        <w:tab/>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zábor prostranství, bezpečnostní opatření, provedení revizí, různá odborná posouzení a vyjádření, konzultace s Odborem památkové péče MMB apod.) včetně koordinační a kompletační činnosti celé stavby. </w:t>
      </w:r>
    </w:p>
    <w:p w:rsidR="00396A36" w:rsidRDefault="00396A36" w:rsidP="00396A36">
      <w:pPr>
        <w:ind w:left="360"/>
      </w:pPr>
    </w:p>
    <w:p w:rsidR="00396A36" w:rsidRDefault="00396A36" w:rsidP="00396A36">
      <w:pPr>
        <w:tabs>
          <w:tab w:val="left" w:pos="993"/>
        </w:tabs>
        <w:ind w:left="993" w:hanging="709"/>
        <w:jc w:val="both"/>
      </w:pPr>
      <w:r>
        <w:t xml:space="preserve">2.5. </w:t>
      </w:r>
      <w:r>
        <w:tab/>
        <w:t>Mimo všechny definované činností patří do předmětu díla zejména následující práce a činnosti:</w:t>
      </w:r>
    </w:p>
    <w:p w:rsidR="00396A36" w:rsidRDefault="00396A36" w:rsidP="00396A36">
      <w:pPr>
        <w:tabs>
          <w:tab w:val="left" w:pos="2484"/>
        </w:tabs>
        <w:ind w:left="1908" w:hanging="1080"/>
        <w:jc w:val="both"/>
      </w:pPr>
      <w:r>
        <w:t xml:space="preserve">          2.5.1.</w:t>
      </w:r>
      <w:r>
        <w:tab/>
        <w:t xml:space="preserve">zajištění všech nezbytných průzkumů nutných pro řádné provádění                                                              </w:t>
      </w:r>
      <w:r>
        <w:tab/>
        <w:t>a dokončení díla,</w:t>
      </w:r>
    </w:p>
    <w:p w:rsidR="00396A36" w:rsidRDefault="00396A36" w:rsidP="00396A36">
      <w:pPr>
        <w:tabs>
          <w:tab w:val="left" w:pos="2484"/>
        </w:tabs>
        <w:ind w:left="2484" w:hanging="1080"/>
        <w:jc w:val="both"/>
      </w:pPr>
      <w:r>
        <w:t>2.5.2.</w:t>
      </w:r>
      <w:r>
        <w:tab/>
        <w:t xml:space="preserve">zajištění a provedení všech opatření organizačního a stavebně technologického charakteru k řádnému provedení díla, </w:t>
      </w:r>
    </w:p>
    <w:p w:rsidR="00396A36" w:rsidRDefault="00396A36" w:rsidP="00396A36">
      <w:pPr>
        <w:tabs>
          <w:tab w:val="left" w:pos="2484"/>
        </w:tabs>
        <w:ind w:left="2484" w:hanging="1080"/>
        <w:jc w:val="both"/>
      </w:pPr>
      <w:r>
        <w:t>2.5.3.</w:t>
      </w:r>
      <w:r>
        <w:tab/>
        <w:t>zajištění a provedení všech nutných zkoušek dle ČSN (případně jiných norem vztahujících se k prováděnému dílu včetně pořízení protokolů),</w:t>
      </w:r>
    </w:p>
    <w:p w:rsidR="00396A36" w:rsidRDefault="00396A36" w:rsidP="00396A36">
      <w:pPr>
        <w:tabs>
          <w:tab w:val="left" w:pos="2484"/>
        </w:tabs>
        <w:ind w:left="2484" w:hanging="1080"/>
        <w:jc w:val="both"/>
      </w:pPr>
      <w:r>
        <w:t>2.5.4.</w:t>
      </w:r>
      <w:r>
        <w:tab/>
        <w:t>odvoz a uložení vybouraných hmot a stavební suti na skládku včetně poplatku za uskladnění v souladu s ustanoveními zákona o odpadech,</w:t>
      </w:r>
    </w:p>
    <w:p w:rsidR="00396A36" w:rsidRDefault="00396A36" w:rsidP="00396A36">
      <w:pPr>
        <w:tabs>
          <w:tab w:val="left" w:pos="2484"/>
        </w:tabs>
        <w:ind w:left="2484" w:hanging="1080"/>
        <w:jc w:val="both"/>
      </w:pPr>
      <w:r>
        <w:t>2.5.5.</w:t>
      </w:r>
      <w:r>
        <w:tab/>
        <w:t>uvedení všech povrchů dotčených stavbou do původního stavu (komunikace, chodníky, zeleň, příkopy, propustky apod.),</w:t>
      </w:r>
    </w:p>
    <w:p w:rsidR="00396A36" w:rsidRDefault="00396A36" w:rsidP="00396A36">
      <w:pPr>
        <w:tabs>
          <w:tab w:val="left" w:pos="2484"/>
        </w:tabs>
        <w:ind w:left="2484" w:hanging="1044"/>
        <w:jc w:val="both"/>
      </w:pPr>
      <w:r>
        <w:t>2.5.6.</w:t>
      </w:r>
      <w:r>
        <w:tab/>
        <w:t>zpracování plánu bezpečnosti a ochrany zdraví při práci na staveništi dle požadavků stanovených v §15 odst. 2 zákona č. 309/2006 Sb., pokud je podle tohoto zákona vyžadován, a jeho předání objednateli dle čl. 9.2.2. této smlouvy,</w:t>
      </w:r>
    </w:p>
    <w:p w:rsidR="00396A36" w:rsidRDefault="00396A36" w:rsidP="00396A36">
      <w:pPr>
        <w:tabs>
          <w:tab w:val="left" w:pos="2160"/>
          <w:tab w:val="left" w:pos="2484"/>
          <w:tab w:val="left" w:pos="2520"/>
          <w:tab w:val="left" w:pos="2880"/>
        </w:tabs>
        <w:ind w:left="2484" w:hanging="1080"/>
        <w:jc w:val="both"/>
      </w:pPr>
      <w:r>
        <w:t>2.5.7.</w:t>
      </w:r>
      <w:r>
        <w:tab/>
      </w:r>
      <w:r>
        <w:tab/>
        <w:t xml:space="preserve">předkládání vzorků materiálů a výrobků určených pro osazení či zabudovaní do stavby Objednateli a </w:t>
      </w:r>
      <w:r w:rsidRPr="00711989">
        <w:t>projektantovi</w:t>
      </w:r>
      <w:r>
        <w:t xml:space="preserve"> k odsouhlasení,</w:t>
      </w:r>
    </w:p>
    <w:p w:rsidR="00396A36" w:rsidRDefault="00396A36" w:rsidP="00396A36">
      <w:pPr>
        <w:tabs>
          <w:tab w:val="left" w:pos="2160"/>
          <w:tab w:val="left" w:pos="2484"/>
          <w:tab w:val="left" w:pos="2520"/>
          <w:tab w:val="left" w:pos="2880"/>
        </w:tabs>
        <w:ind w:left="2484" w:hanging="1080"/>
        <w:jc w:val="both"/>
      </w:pPr>
      <w:r>
        <w:t>2.5.8.</w:t>
      </w:r>
      <w:r>
        <w:tab/>
      </w:r>
      <w:r>
        <w:tab/>
        <w:t xml:space="preserve">celkový úklid stavby, staveniště a okolí staveniště před předáním a  převzetím díla. Celkový úklid před předáním díla, případně před předáním jednotlivě předávaných objektů, zahrnuje kompletní a úplné vyčistění stavby, staveniště a okolí staveniště, a to v takovém rozsahu, který umožní okamžité užívání bez provádění jakéhokoliv dalšího úklidu ze strany objednatele, </w:t>
      </w:r>
    </w:p>
    <w:p w:rsidR="00396A36" w:rsidRDefault="00396A36" w:rsidP="00396A36">
      <w:pPr>
        <w:tabs>
          <w:tab w:val="left" w:pos="2160"/>
          <w:tab w:val="left" w:pos="2484"/>
          <w:tab w:val="left" w:pos="2520"/>
          <w:tab w:val="left" w:pos="2880"/>
        </w:tabs>
        <w:ind w:left="2484" w:hanging="1080"/>
        <w:jc w:val="both"/>
      </w:pPr>
      <w:r>
        <w:lastRenderedPageBreak/>
        <w:t>2.5.9.</w:t>
      </w:r>
      <w:r>
        <w:tab/>
        <w:t xml:space="preserve">  </w:t>
      </w:r>
      <w:r>
        <w:tab/>
        <w:t xml:space="preserve">zaškolení obsluhy. </w:t>
      </w:r>
    </w:p>
    <w:p w:rsidR="00396A36" w:rsidRDefault="00396A36" w:rsidP="00396A36">
      <w:pPr>
        <w:pStyle w:val="Zkladntextodsazen"/>
        <w:widowControl w:val="0"/>
        <w:tabs>
          <w:tab w:val="left" w:pos="2410"/>
        </w:tabs>
        <w:spacing w:after="120"/>
        <w:ind w:left="2410" w:hanging="992"/>
        <w:jc w:val="left"/>
      </w:pPr>
      <w:r>
        <w:tab/>
      </w:r>
    </w:p>
    <w:p w:rsidR="00396A36" w:rsidRDefault="00396A36" w:rsidP="00396A36">
      <w:pPr>
        <w:tabs>
          <w:tab w:val="left" w:pos="2484"/>
        </w:tabs>
        <w:ind w:left="993" w:hanging="851"/>
        <w:jc w:val="both"/>
      </w:pPr>
      <w:r>
        <w:t>2.6.</w:t>
      </w:r>
      <w:r>
        <w:tab/>
        <w:t xml:space="preserve">Při provádění díla budou dodrženy všechny platné zákony, vyhláška a normy v platném znění vztahující se k předmětu plnění. </w:t>
      </w:r>
    </w:p>
    <w:p w:rsidR="00396A36" w:rsidRDefault="00396A36" w:rsidP="00396A36">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stavbě jsou osoby s prokazatelnou odbornou kvalifikací odpovídající předmětu díla.</w:t>
      </w:r>
    </w:p>
    <w:p w:rsidR="00396A36" w:rsidRDefault="00396A36" w:rsidP="00396A36">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rsidR="00396A36" w:rsidRDefault="00396A36" w:rsidP="00396A36">
      <w:pPr>
        <w:tabs>
          <w:tab w:val="left" w:pos="2484"/>
        </w:tabs>
        <w:ind w:left="993" w:hanging="851"/>
        <w:jc w:val="both"/>
      </w:pPr>
      <w:r>
        <w:t>2.9.</w:t>
      </w:r>
      <w:r>
        <w:tab/>
        <w:t>Povinnosti, které pro zhotovitele vyplývají z této smlouvy, byly zohledněny v cenové nabídce.</w:t>
      </w:r>
    </w:p>
    <w:p w:rsidR="00396A36" w:rsidRDefault="00396A36" w:rsidP="00396A36">
      <w:pPr>
        <w:pStyle w:val="Zkladntextodsazen"/>
        <w:ind w:left="0"/>
      </w:pPr>
    </w:p>
    <w:p w:rsidR="00396A36" w:rsidRDefault="00396A36" w:rsidP="00396A36">
      <w:pPr>
        <w:pStyle w:val="Zkladntextodsazen"/>
        <w:ind w:left="0"/>
        <w:jc w:val="center"/>
        <w:rPr>
          <w:b/>
          <w:bCs/>
        </w:rPr>
      </w:pPr>
      <w:r>
        <w:rPr>
          <w:b/>
          <w:bCs/>
          <w:u w:val="single"/>
        </w:rPr>
        <w:t>III. Doba plnění</w:t>
      </w:r>
    </w:p>
    <w:p w:rsidR="00396A36" w:rsidRDefault="00396A36" w:rsidP="00396A36">
      <w:pPr>
        <w:ind w:left="993" w:hanging="851"/>
        <w:jc w:val="both"/>
      </w:pPr>
      <w:r>
        <w:t>3.1.</w:t>
      </w:r>
      <w:r>
        <w:tab/>
        <w:t xml:space="preserve">Zhotovitel je povinen dokončit práce na díle nejpozději </w:t>
      </w:r>
      <w:r>
        <w:rPr>
          <w:b/>
        </w:rPr>
        <w:t xml:space="preserve">do 27.06.2017. </w:t>
      </w:r>
      <w:r>
        <w:t xml:space="preserve"> </w:t>
      </w:r>
    </w:p>
    <w:p w:rsidR="00396A36" w:rsidRDefault="00396A36" w:rsidP="00396A36">
      <w:pPr>
        <w:tabs>
          <w:tab w:val="left" w:pos="993"/>
        </w:tabs>
        <w:ind w:left="993" w:hanging="851"/>
        <w:jc w:val="both"/>
      </w:pPr>
      <w:r>
        <w:t>3.2.</w:t>
      </w:r>
      <w:r>
        <w:tab/>
        <w:t xml:space="preserve">Objednatel předá zhotoviteli staveniště tak, aby práce bylo možné zahájit 03.04.2017.  </w:t>
      </w:r>
    </w:p>
    <w:p w:rsidR="00396A36" w:rsidRDefault="00396A36" w:rsidP="00396A36">
      <w:pPr>
        <w:tabs>
          <w:tab w:val="left" w:pos="993"/>
        </w:tabs>
        <w:ind w:left="993" w:hanging="851"/>
        <w:jc w:val="both"/>
      </w:pPr>
      <w:r>
        <w:t>3.3.</w:t>
      </w:r>
      <w:r>
        <w:tab/>
        <w:t>Zhotovitel je povinen předat dílo objednateli v termínu sjednaném dle odst. 3.1. této smlouvy.</w:t>
      </w:r>
    </w:p>
    <w:p w:rsidR="00396A36" w:rsidRDefault="00396A36" w:rsidP="00396A36">
      <w:pPr>
        <w:ind w:left="1056"/>
        <w:jc w:val="both"/>
      </w:pPr>
    </w:p>
    <w:p w:rsidR="00396A36" w:rsidRDefault="00396A36" w:rsidP="00396A36">
      <w:pPr>
        <w:pStyle w:val="Zkladntextodsazen"/>
        <w:ind w:left="0"/>
        <w:jc w:val="center"/>
        <w:rPr>
          <w:b/>
          <w:bCs/>
          <w:u w:val="single"/>
        </w:rPr>
      </w:pPr>
      <w:r>
        <w:rPr>
          <w:b/>
          <w:bCs/>
          <w:u w:val="single"/>
        </w:rPr>
        <w:t>IV.  Místo plnění</w:t>
      </w:r>
    </w:p>
    <w:p w:rsidR="00396A36" w:rsidRDefault="00396A36" w:rsidP="00396A36">
      <w:pPr>
        <w:pStyle w:val="Zkladntextodsazen"/>
        <w:ind w:left="0" w:firstLine="708"/>
      </w:pPr>
      <w:r>
        <w:t xml:space="preserve">Místem plnění je objekt zimního stadionu, Úvoz 55a, </w:t>
      </w:r>
      <w:r>
        <w:rPr>
          <w:color w:val="000000"/>
        </w:rPr>
        <w:t xml:space="preserve">Brno.  </w:t>
      </w:r>
    </w:p>
    <w:p w:rsidR="00396A36" w:rsidRDefault="00396A36" w:rsidP="00396A36">
      <w:pPr>
        <w:pStyle w:val="Zkladntextodsazen"/>
        <w:ind w:left="0"/>
        <w:jc w:val="center"/>
        <w:rPr>
          <w:b/>
          <w:bCs/>
          <w:u w:val="single"/>
        </w:rPr>
      </w:pPr>
    </w:p>
    <w:p w:rsidR="00396A36" w:rsidRDefault="00396A36" w:rsidP="00396A36">
      <w:pPr>
        <w:pStyle w:val="Zkladntextodsazen"/>
        <w:ind w:left="0"/>
        <w:jc w:val="center"/>
        <w:rPr>
          <w:b/>
          <w:bCs/>
          <w:u w:val="single"/>
        </w:rPr>
      </w:pPr>
      <w:r>
        <w:rPr>
          <w:b/>
          <w:bCs/>
          <w:u w:val="single"/>
        </w:rPr>
        <w:t>V.  Cena díla</w:t>
      </w:r>
    </w:p>
    <w:p w:rsidR="00396A36" w:rsidRDefault="00396A36" w:rsidP="00396A36">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rsidR="00396A36" w:rsidRDefault="00396A36" w:rsidP="00396A36">
      <w:pPr>
        <w:tabs>
          <w:tab w:val="left" w:pos="5245"/>
        </w:tabs>
        <w:ind w:left="1416" w:firstLine="360"/>
        <w:jc w:val="both"/>
        <w:rPr>
          <w:b/>
        </w:rPr>
      </w:pPr>
    </w:p>
    <w:p w:rsidR="00396A36" w:rsidRDefault="00396A36" w:rsidP="00396A36">
      <w:pPr>
        <w:tabs>
          <w:tab w:val="left" w:pos="5245"/>
        </w:tabs>
        <w:ind w:left="1416" w:firstLine="360"/>
        <w:jc w:val="both"/>
        <w:rPr>
          <w:b/>
        </w:rPr>
      </w:pPr>
      <w:r>
        <w:rPr>
          <w:b/>
        </w:rPr>
        <w:t>cena bez DPH (v základní sazbě)</w:t>
      </w:r>
      <w:r>
        <w:rPr>
          <w:b/>
        </w:rPr>
        <w:tab/>
      </w:r>
      <w:r>
        <w:rPr>
          <w:b/>
        </w:rPr>
        <w:tab/>
        <w:t>1.118.821,00 Kč</w:t>
      </w:r>
    </w:p>
    <w:p w:rsidR="00396A36" w:rsidRDefault="00396A36" w:rsidP="00396A36">
      <w:pPr>
        <w:tabs>
          <w:tab w:val="left" w:pos="5245"/>
        </w:tabs>
        <w:ind w:left="1416" w:firstLine="360"/>
        <w:jc w:val="both"/>
        <w:rPr>
          <w:b/>
        </w:rPr>
      </w:pPr>
      <w:r>
        <w:rPr>
          <w:b/>
        </w:rPr>
        <w:t>DPH 21%</w:t>
      </w:r>
      <w:r>
        <w:rPr>
          <w:b/>
        </w:rPr>
        <w:tab/>
      </w:r>
      <w:r>
        <w:rPr>
          <w:b/>
        </w:rPr>
        <w:tab/>
        <w:t xml:space="preserve">   234.952,41 Kč</w:t>
      </w:r>
      <w:r>
        <w:rPr>
          <w:b/>
        </w:rPr>
        <w:tab/>
      </w:r>
    </w:p>
    <w:p w:rsidR="00396A36" w:rsidRDefault="00396A36" w:rsidP="00396A36">
      <w:pPr>
        <w:tabs>
          <w:tab w:val="left" w:pos="5245"/>
        </w:tabs>
        <w:ind w:left="1416" w:firstLine="360"/>
        <w:jc w:val="both"/>
        <w:rPr>
          <w:b/>
        </w:rPr>
      </w:pPr>
      <w:r>
        <w:rPr>
          <w:b/>
        </w:rPr>
        <w:t>cena celkem vč. DPH</w:t>
      </w:r>
      <w:r>
        <w:rPr>
          <w:b/>
        </w:rPr>
        <w:tab/>
      </w:r>
      <w:r>
        <w:rPr>
          <w:b/>
        </w:rPr>
        <w:tab/>
        <w:t>1.353.773,41 Kč</w:t>
      </w:r>
    </w:p>
    <w:p w:rsidR="00396A36" w:rsidRDefault="00396A36" w:rsidP="00396A36">
      <w:pPr>
        <w:pStyle w:val="Zkladntextodsazen"/>
        <w:ind w:left="0"/>
      </w:pPr>
    </w:p>
    <w:p w:rsidR="00396A36" w:rsidRDefault="00396A36" w:rsidP="00396A36">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i náklady zhotovitele nutné pro vybudování, provoz a demontáž zařízení staveniště 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rsidR="00396A36" w:rsidRDefault="00396A36" w:rsidP="00396A36">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rsidR="00396A36" w:rsidRDefault="00396A36" w:rsidP="00396A36">
      <w:pPr>
        <w:tabs>
          <w:tab w:val="left" w:pos="993"/>
        </w:tabs>
        <w:ind w:left="993" w:hanging="851"/>
        <w:jc w:val="both"/>
      </w:pPr>
      <w:r>
        <w:t>5.4.</w:t>
      </w:r>
      <w:r>
        <w:tab/>
        <w:t>Zhotovitel prohlašuje, že si prohlédl místo provádění díla a seznámil se všemi okolnostmi, které mají vliv na stanovení ceny díla.</w:t>
      </w:r>
    </w:p>
    <w:p w:rsidR="00396A36" w:rsidRDefault="00396A36" w:rsidP="00396A36">
      <w:pPr>
        <w:tabs>
          <w:tab w:val="left" w:pos="993"/>
        </w:tabs>
        <w:ind w:left="993" w:hanging="851"/>
        <w:jc w:val="both"/>
      </w:pPr>
      <w:r>
        <w:t xml:space="preserve">5.5. </w:t>
      </w:r>
      <w:r>
        <w:tab/>
        <w:t>Zhotovitel prohlašuje, že definované standardy jsou dostatečné k zajištění a dodržení smluvní pevné ceny.</w:t>
      </w:r>
    </w:p>
    <w:p w:rsidR="00396A36" w:rsidRDefault="00396A36" w:rsidP="00396A36">
      <w:pPr>
        <w:pStyle w:val="Zkladntextodsazen"/>
        <w:tabs>
          <w:tab w:val="left" w:pos="993"/>
        </w:tabs>
        <w:ind w:left="993" w:hanging="851"/>
      </w:pPr>
      <w:r>
        <w:lastRenderedPageBreak/>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rsidR="00396A36" w:rsidRDefault="00396A36" w:rsidP="00396A36">
      <w:pPr>
        <w:pStyle w:val="Zkladntextodsazen"/>
        <w:ind w:left="0"/>
      </w:pPr>
    </w:p>
    <w:p w:rsidR="00396A36" w:rsidRDefault="00396A36" w:rsidP="00396A36">
      <w:pPr>
        <w:pStyle w:val="Zkladntextodsazen"/>
        <w:ind w:left="0"/>
        <w:jc w:val="center"/>
        <w:rPr>
          <w:b/>
          <w:bCs/>
        </w:rPr>
      </w:pPr>
      <w:r>
        <w:rPr>
          <w:b/>
          <w:bCs/>
          <w:u w:val="single"/>
        </w:rPr>
        <w:t>VI.  Platební podmínky</w:t>
      </w:r>
    </w:p>
    <w:p w:rsidR="00396A36" w:rsidRDefault="00396A36" w:rsidP="00396A36">
      <w:pPr>
        <w:pStyle w:val="Zkladntext"/>
        <w:tabs>
          <w:tab w:val="left" w:pos="993"/>
        </w:tabs>
        <w:ind w:firstLine="142"/>
      </w:pPr>
      <w:r>
        <w:t>6.1.</w:t>
      </w:r>
      <w:r>
        <w:tab/>
        <w:t xml:space="preserve">Cena za dílo bude uhrazena na základě faktury.  </w:t>
      </w:r>
    </w:p>
    <w:p w:rsidR="00396A36" w:rsidRDefault="00396A36" w:rsidP="00396A36">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rsidR="00396A36" w:rsidRDefault="00396A36" w:rsidP="00396A36">
      <w:pPr>
        <w:pStyle w:val="Zkladntext"/>
        <w:widowControl w:val="0"/>
        <w:numPr>
          <w:ilvl w:val="0"/>
          <w:numId w:val="3"/>
        </w:numPr>
        <w:tabs>
          <w:tab w:val="left" w:pos="1776"/>
        </w:tabs>
      </w:pPr>
      <w:r>
        <w:t>označení a číslo faktury,</w:t>
      </w:r>
    </w:p>
    <w:p w:rsidR="00396A36" w:rsidRDefault="00396A36" w:rsidP="00396A36">
      <w:pPr>
        <w:pStyle w:val="Zkladntext"/>
        <w:widowControl w:val="0"/>
        <w:numPr>
          <w:ilvl w:val="0"/>
          <w:numId w:val="3"/>
        </w:numPr>
        <w:tabs>
          <w:tab w:val="left" w:pos="1776"/>
        </w:tabs>
      </w:pPr>
      <w:r>
        <w:t>název, sídlo, IČ, DIČ, údaje o zápisu do obchodního rejstříku, bankovní spojení obou smluvních stran,</w:t>
      </w:r>
    </w:p>
    <w:p w:rsidR="00396A36" w:rsidRDefault="00396A36" w:rsidP="00396A36">
      <w:pPr>
        <w:pStyle w:val="Zkladntext"/>
        <w:tabs>
          <w:tab w:val="left" w:pos="1776"/>
        </w:tabs>
        <w:ind w:left="2520"/>
      </w:pPr>
      <w:r>
        <w:t>uvést adresu odběratele a příjemce (doručovací adresu)</w:t>
      </w:r>
    </w:p>
    <w:p w:rsidR="00396A36" w:rsidRDefault="00396A36" w:rsidP="00396A36">
      <w:pPr>
        <w:pStyle w:val="Zkladntext"/>
        <w:tabs>
          <w:tab w:val="left" w:pos="1776"/>
        </w:tabs>
        <w:ind w:left="2520"/>
      </w:pPr>
      <w:r>
        <w:t xml:space="preserve">Odběratel: Statutární město Brno, </w:t>
      </w:r>
      <w:r w:rsidRPr="00711989">
        <w:t>Dominikánské nám. 196/1</w:t>
      </w:r>
    </w:p>
    <w:p w:rsidR="00396A36" w:rsidRDefault="00396A36" w:rsidP="00396A36">
      <w:pPr>
        <w:pStyle w:val="Zkladntext"/>
        <w:tabs>
          <w:tab w:val="left" w:pos="1776"/>
        </w:tabs>
        <w:ind w:left="2520"/>
      </w:pPr>
      <w:r>
        <w:tab/>
      </w:r>
      <w:r>
        <w:tab/>
        <w:t>602 00  Brno</w:t>
      </w:r>
    </w:p>
    <w:p w:rsidR="00396A36" w:rsidRDefault="00396A36" w:rsidP="00396A36">
      <w:pPr>
        <w:pStyle w:val="Zkladntext"/>
        <w:tabs>
          <w:tab w:val="left" w:pos="1776"/>
        </w:tabs>
        <w:ind w:left="3540" w:hanging="988"/>
      </w:pPr>
      <w:r>
        <w:t>Příjemce: Statutární město Brno – MČ Brno-střed, Dominikánská 264/2, 601 69  Brno</w:t>
      </w:r>
    </w:p>
    <w:p w:rsidR="00396A36" w:rsidRDefault="00396A36" w:rsidP="00396A36">
      <w:pPr>
        <w:pStyle w:val="Zkladntext"/>
        <w:widowControl w:val="0"/>
        <w:numPr>
          <w:ilvl w:val="0"/>
          <w:numId w:val="3"/>
        </w:numPr>
        <w:tabs>
          <w:tab w:val="left" w:pos="1776"/>
        </w:tabs>
      </w:pPr>
      <w:r>
        <w:t>datum vystavení a lhůtu splatnosti v souladu s touto smlouvou,</w:t>
      </w:r>
    </w:p>
    <w:p w:rsidR="00396A36" w:rsidRDefault="00396A36" w:rsidP="00396A36">
      <w:pPr>
        <w:pStyle w:val="Zkladntext"/>
        <w:widowControl w:val="0"/>
        <w:numPr>
          <w:ilvl w:val="0"/>
          <w:numId w:val="3"/>
        </w:numPr>
        <w:tabs>
          <w:tab w:val="left" w:pos="1776"/>
        </w:tabs>
      </w:pPr>
      <w:r>
        <w:t>předmět platby, fakturovanou finanční částku a způsob platby,</w:t>
      </w:r>
    </w:p>
    <w:p w:rsidR="00396A36" w:rsidRDefault="00396A36" w:rsidP="00396A36">
      <w:pPr>
        <w:pStyle w:val="Zkladntext"/>
        <w:numPr>
          <w:ilvl w:val="0"/>
          <w:numId w:val="3"/>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rsidR="00396A36" w:rsidRDefault="00396A36" w:rsidP="00396A36">
      <w:pPr>
        <w:pStyle w:val="Import6"/>
        <w:widowControl w:val="0"/>
        <w:numPr>
          <w:ilvl w:val="0"/>
          <w:numId w:val="3"/>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rsidR="00396A36" w:rsidRDefault="00396A36" w:rsidP="00396A36">
      <w:pPr>
        <w:pStyle w:val="Zkladntext"/>
        <w:tabs>
          <w:tab w:val="left" w:pos="1776"/>
        </w:tabs>
        <w:ind w:left="2520" w:hanging="360"/>
      </w:pPr>
      <w:r>
        <w:t>f)   číslo smlouvy a název díla,</w:t>
      </w:r>
    </w:p>
    <w:p w:rsidR="00396A36" w:rsidRDefault="00396A36" w:rsidP="00396A36">
      <w:pPr>
        <w:pStyle w:val="Zkladntext"/>
        <w:tabs>
          <w:tab w:val="left" w:pos="1776"/>
        </w:tabs>
        <w:ind w:left="2520" w:hanging="360"/>
      </w:pPr>
      <w:r>
        <w:t>g)   razítko a podpis zhotovitele</w:t>
      </w:r>
    </w:p>
    <w:p w:rsidR="00396A36" w:rsidRDefault="00396A36" w:rsidP="00396A36">
      <w:pPr>
        <w:pStyle w:val="Zkladntext"/>
        <w:tabs>
          <w:tab w:val="left" w:pos="709"/>
        </w:tabs>
      </w:pPr>
    </w:p>
    <w:p w:rsidR="00396A36" w:rsidRDefault="00396A36" w:rsidP="00396A36">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rsidR="00396A36" w:rsidRDefault="00396A36" w:rsidP="00396A36">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rsidR="00396A36" w:rsidRDefault="00396A36" w:rsidP="00396A36">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rsidR="00396A36" w:rsidRDefault="00396A36" w:rsidP="00396A36">
      <w:pPr>
        <w:pStyle w:val="Zkladntextodsazen"/>
        <w:ind w:hanging="360"/>
      </w:pPr>
    </w:p>
    <w:p w:rsidR="00396A36" w:rsidRDefault="00396A36" w:rsidP="00396A36">
      <w:pPr>
        <w:tabs>
          <w:tab w:val="left" w:pos="720"/>
        </w:tabs>
        <w:ind w:left="720" w:hanging="360"/>
        <w:jc w:val="center"/>
        <w:rPr>
          <w:b/>
          <w:u w:val="single"/>
        </w:rPr>
      </w:pPr>
      <w:r>
        <w:rPr>
          <w:b/>
          <w:u w:val="single"/>
        </w:rPr>
        <w:t>VII. Staveniště</w:t>
      </w:r>
    </w:p>
    <w:p w:rsidR="00396A36" w:rsidRDefault="00396A36" w:rsidP="00396A36">
      <w:pPr>
        <w:tabs>
          <w:tab w:val="left" w:pos="993"/>
        </w:tabs>
        <w:ind w:left="993" w:hanging="851"/>
        <w:jc w:val="both"/>
      </w:pPr>
      <w:r>
        <w:t>7.1.</w:t>
      </w:r>
      <w:r>
        <w:tab/>
        <w:t xml:space="preserve">Staveniště bude předáno objednatelem zhotoviteli v termínu dle čl. 3.2. této smlouvy. Dnem převzetí staveniště přebírá zhotovitel odpovědnost za veškeré škody způsobené na majetku či zdraví v souvislosti s předmětem zakázky, a to až do doby předání hotového díla objednateli. </w:t>
      </w:r>
    </w:p>
    <w:p w:rsidR="00396A36" w:rsidRDefault="00396A36" w:rsidP="00396A36">
      <w:pPr>
        <w:tabs>
          <w:tab w:val="left" w:pos="993"/>
        </w:tabs>
        <w:ind w:left="993" w:hanging="851"/>
        <w:jc w:val="both"/>
      </w:pPr>
      <w:r>
        <w:t>7.2.</w:t>
      </w:r>
      <w:r>
        <w:tab/>
        <w:t xml:space="preserve">O předání a převzetí staveniště vyhotoví objednatel písemný protokol, který obě strany podepíší. Za den předání staveniště se považuje den zahájení předání a převzetí staveniště.  </w:t>
      </w:r>
    </w:p>
    <w:p w:rsidR="00396A36" w:rsidRDefault="00396A36" w:rsidP="00396A36">
      <w:pPr>
        <w:tabs>
          <w:tab w:val="left" w:pos="993"/>
        </w:tabs>
        <w:ind w:left="993" w:hanging="851"/>
        <w:jc w:val="both"/>
      </w:pPr>
      <w:r>
        <w:lastRenderedPageBreak/>
        <w:t xml:space="preserve">7.3. </w:t>
      </w:r>
      <w:r>
        <w:tab/>
        <w:t>Zhotovitel je povinen nejpozději ke dni předání a převzetí díla staveniště zcela vyklidit, jinak je objednatel oprávněn převzetí díla odmítnout.</w:t>
      </w:r>
    </w:p>
    <w:p w:rsidR="00396A36" w:rsidRDefault="00396A36" w:rsidP="00396A36">
      <w:pPr>
        <w:pStyle w:val="Zkladntextodsazen"/>
        <w:ind w:left="0"/>
      </w:pPr>
    </w:p>
    <w:p w:rsidR="00396A36" w:rsidRDefault="00396A36" w:rsidP="00396A36">
      <w:pPr>
        <w:tabs>
          <w:tab w:val="left" w:pos="720"/>
        </w:tabs>
        <w:ind w:left="360"/>
        <w:jc w:val="center"/>
        <w:rPr>
          <w:b/>
          <w:u w:val="single"/>
        </w:rPr>
      </w:pPr>
      <w:r>
        <w:rPr>
          <w:b/>
          <w:u w:val="single"/>
        </w:rPr>
        <w:t>VIII. Stavební deník</w:t>
      </w:r>
    </w:p>
    <w:p w:rsidR="00396A36" w:rsidRDefault="00396A36" w:rsidP="00396A36">
      <w:pPr>
        <w:tabs>
          <w:tab w:val="left" w:pos="993"/>
        </w:tabs>
        <w:ind w:left="1428" w:hanging="1286"/>
        <w:jc w:val="both"/>
      </w:pPr>
      <w:r>
        <w:t>8.1.</w:t>
      </w:r>
      <w:r>
        <w:tab/>
        <w:t>Povinnost vést stavební deník</w:t>
      </w:r>
    </w:p>
    <w:p w:rsidR="00396A36" w:rsidRDefault="00396A36" w:rsidP="00396A36">
      <w:pPr>
        <w:tabs>
          <w:tab w:val="left" w:pos="1776"/>
        </w:tabs>
        <w:ind w:left="1776" w:hanging="720"/>
        <w:jc w:val="both"/>
      </w:pPr>
      <w:r>
        <w:t>8.1.1.</w:t>
      </w:r>
      <w:r>
        <w:tab/>
        <w:t>Zhotovitel je povinen vést v souladu s ustanovením §157 zákona č. 183/2006 Sb., stavební zákon, ode dne předání a převzetí staveniště, stavební deník, a to až do dne odstranění veškerých vad a nedodělků. Poté je zhotovitel povinen předat originál stavebního deníku objednateli.</w:t>
      </w:r>
    </w:p>
    <w:p w:rsidR="00396A36" w:rsidRDefault="00396A36" w:rsidP="00396A36">
      <w:pPr>
        <w:tabs>
          <w:tab w:val="left" w:pos="1776"/>
        </w:tabs>
        <w:ind w:left="1776" w:hanging="720"/>
        <w:jc w:val="both"/>
      </w:pPr>
      <w:r>
        <w:t>8.1.2.</w:t>
      </w:r>
      <w:r>
        <w:tab/>
        <w:t>Zápisy do stavebního deníku se provádí v originále a dvou kopiích. Originály zápisů je zhotovitel povinen předat objednateli nejméně 1x měsíčně, pokud se strany nedohodnou jinak.</w:t>
      </w:r>
    </w:p>
    <w:p w:rsidR="00396A36" w:rsidRDefault="00396A36" w:rsidP="00396A36">
      <w:pPr>
        <w:tabs>
          <w:tab w:val="left" w:pos="1776"/>
        </w:tabs>
        <w:ind w:left="1776" w:hanging="720"/>
        <w:jc w:val="both"/>
      </w:pPr>
      <w:r>
        <w:t>8.1.3.</w:t>
      </w:r>
      <w:r>
        <w:tab/>
        <w:t>Do stavebního deníku zapisuje zhotovitel veškeré skutečnosti rozhodné pro provádění díla, a to zejména časový postup prací, odchylky od zadání a jejich důvod, dále klimatické podmínky (teplota, počasí), za kterých byly práce prováděny. V případě, že jsou součástí předmětu díla výplně otvorů, je nutné provádět zápis o počtech a umístění výplní otvorů tak jak budou postupně zabudovávány. Zápisy do stavebního deníku provádí zhotovitel vždy v ten den, kdy byly práce provedeny nebo kdy nastaly okolnosti, které jsou předmětem zápisu.</w:t>
      </w:r>
    </w:p>
    <w:p w:rsidR="00396A36" w:rsidRDefault="00396A36" w:rsidP="00396A36">
      <w:pPr>
        <w:tabs>
          <w:tab w:val="left" w:pos="1776"/>
        </w:tabs>
        <w:ind w:left="1776" w:hanging="720"/>
        <w:jc w:val="both"/>
      </w:pPr>
      <w:r>
        <w:t>8.1.4.</w:t>
      </w:r>
      <w:r>
        <w:tab/>
        <w:t>Všechny listy stavebního deníku musí být očíslovány.</w:t>
      </w:r>
    </w:p>
    <w:p w:rsidR="00396A36" w:rsidRDefault="00396A36" w:rsidP="00396A36">
      <w:pPr>
        <w:tabs>
          <w:tab w:val="left" w:pos="1776"/>
        </w:tabs>
        <w:ind w:left="1776" w:hanging="720"/>
        <w:jc w:val="both"/>
      </w:pPr>
      <w:r>
        <w:t>8.1.5.</w:t>
      </w:r>
      <w:r>
        <w:tab/>
        <w:t>Ve stavebním deníku nesmí být vynechána volná místa.</w:t>
      </w:r>
    </w:p>
    <w:p w:rsidR="00396A36" w:rsidRDefault="00396A36" w:rsidP="00396A36">
      <w:pPr>
        <w:tabs>
          <w:tab w:val="left" w:pos="1776"/>
        </w:tabs>
        <w:ind w:left="1776" w:hanging="720"/>
        <w:jc w:val="both"/>
      </w:pPr>
      <w:r>
        <w:t>8.1.6.</w:t>
      </w:r>
      <w:r>
        <w:tab/>
        <w:t>V případě neočekávaných událostí nebo okolností mající zvláštní význam pro další postup stavby pořizuje zhotovitel i příslušnou fotodokumentaci, která se stane součástí stavebního deníku.</w:t>
      </w:r>
    </w:p>
    <w:p w:rsidR="00396A36" w:rsidRDefault="00396A36" w:rsidP="00396A36">
      <w:pPr>
        <w:tabs>
          <w:tab w:val="left" w:pos="1776"/>
        </w:tabs>
        <w:ind w:left="1776" w:hanging="720"/>
        <w:jc w:val="both"/>
      </w:pPr>
      <w:r>
        <w:t>8.1.7.</w:t>
      </w:r>
      <w:r>
        <w:tab/>
        <w:t>Zápisem do stavebního deníku nelze měnit obsah této smlouvy ani nezakládají nárok na změnu smlouvy.</w:t>
      </w:r>
    </w:p>
    <w:p w:rsidR="00396A36" w:rsidRDefault="00396A36" w:rsidP="00396A36">
      <w:pPr>
        <w:tabs>
          <w:tab w:val="left" w:pos="1776"/>
        </w:tabs>
        <w:ind w:left="1776" w:hanging="720"/>
        <w:jc w:val="both"/>
      </w:pPr>
    </w:p>
    <w:p w:rsidR="00396A36" w:rsidRDefault="00396A36" w:rsidP="00396A36">
      <w:pPr>
        <w:tabs>
          <w:tab w:val="left" w:pos="993"/>
        </w:tabs>
        <w:ind w:left="1428" w:hanging="1286"/>
        <w:jc w:val="both"/>
      </w:pPr>
      <w:r>
        <w:t>8.2.</w:t>
      </w:r>
      <w:r>
        <w:tab/>
        <w:t>Kontrolní dny</w:t>
      </w:r>
    </w:p>
    <w:p w:rsidR="00396A36" w:rsidRDefault="00396A36" w:rsidP="00396A36">
      <w:pPr>
        <w:pStyle w:val="Zkladntext"/>
        <w:tabs>
          <w:tab w:val="left" w:pos="1776"/>
        </w:tabs>
        <w:spacing w:line="240" w:lineRule="atLeast"/>
        <w:ind w:left="1776" w:hanging="720"/>
      </w:pPr>
      <w:r>
        <w:t>8.2.1.</w:t>
      </w:r>
      <w:r>
        <w:tab/>
        <w:t xml:space="preserve">Pro účely kontroly průběhu provádění díla organizuje zhotovitel kontrolní dny v termínech nezbytných pro řádné provádění díla, minimálně však 1x týdně. </w:t>
      </w:r>
    </w:p>
    <w:p w:rsidR="00396A36" w:rsidRDefault="00396A36" w:rsidP="00396A36">
      <w:pPr>
        <w:pStyle w:val="Zkladntext"/>
        <w:tabs>
          <w:tab w:val="left" w:pos="1776"/>
        </w:tabs>
        <w:spacing w:line="240" w:lineRule="atLeast"/>
        <w:ind w:left="1776" w:hanging="720"/>
      </w:pPr>
      <w:r>
        <w:t>8.2.2.</w:t>
      </w:r>
      <w:r>
        <w:tab/>
        <w:t>Kontrolního dne se vždy účastní zástupce objednatele oprávněný jednat ve věcech technických a technický dozor Zhotovitele.</w:t>
      </w:r>
    </w:p>
    <w:p w:rsidR="00396A36" w:rsidRDefault="00396A36" w:rsidP="00396A36">
      <w:pPr>
        <w:pStyle w:val="Zkladntext"/>
        <w:tabs>
          <w:tab w:val="left" w:pos="1776"/>
        </w:tabs>
        <w:spacing w:line="240" w:lineRule="atLeast"/>
        <w:ind w:left="1776" w:hanging="720"/>
        <w:rPr>
          <w:color w:val="FF0000"/>
        </w:rPr>
      </w:pPr>
      <w:r>
        <w:tab/>
      </w:r>
    </w:p>
    <w:p w:rsidR="00396A36" w:rsidRDefault="00396A36" w:rsidP="00396A36">
      <w:pPr>
        <w:pStyle w:val="Zkladntext"/>
        <w:tabs>
          <w:tab w:val="left" w:pos="1776"/>
        </w:tabs>
        <w:spacing w:line="240" w:lineRule="atLeast"/>
        <w:ind w:left="1776" w:hanging="720"/>
      </w:pPr>
      <w:r>
        <w:t>8.2.3.</w:t>
      </w:r>
      <w:r>
        <w:tab/>
        <w:t>V případě nesplnění povinnosti svolat kontrolní den dle výše uvedeného je zhotovitel povinen uhradit objednateli smluvní pokutu ve výši 5.000,- Kč za každý takový jednotlivý případ. Tímto není dotčen nárok na náhradu škody.</w:t>
      </w:r>
    </w:p>
    <w:p w:rsidR="00396A36" w:rsidRDefault="00396A36" w:rsidP="00396A36">
      <w:pPr>
        <w:tabs>
          <w:tab w:val="left" w:pos="1428"/>
        </w:tabs>
        <w:ind w:left="1428" w:hanging="720"/>
        <w:jc w:val="both"/>
      </w:pPr>
    </w:p>
    <w:p w:rsidR="00396A36" w:rsidRDefault="00396A36" w:rsidP="00396A36">
      <w:pPr>
        <w:tabs>
          <w:tab w:val="left" w:pos="993"/>
        </w:tabs>
        <w:ind w:left="1428" w:hanging="1286"/>
        <w:jc w:val="both"/>
      </w:pPr>
      <w:r>
        <w:t>8.3.</w:t>
      </w:r>
      <w:r>
        <w:tab/>
        <w:t>Dozor na stavbě</w:t>
      </w:r>
    </w:p>
    <w:p w:rsidR="00396A36" w:rsidRDefault="00396A36" w:rsidP="00396A36">
      <w:pPr>
        <w:pStyle w:val="Zkladntext"/>
        <w:tabs>
          <w:tab w:val="left" w:pos="1776"/>
        </w:tabs>
        <w:spacing w:line="240" w:lineRule="atLeast"/>
        <w:ind w:left="1776" w:hanging="720"/>
      </w:pPr>
      <w:r>
        <w:t>8.3.1.</w:t>
      </w:r>
      <w:r>
        <w:tab/>
        <w:t xml:space="preserve">U staveb prováděných z veřejného rozpočtu může stavbu provádět jako zhotovitel jen stavební podnikatel, který při její realizaci zabezpečí odborné vedení provádění stavby stavbyvedoucím v souladu §160 zákona 183/2006 Sb. , ve znění pozdějších předpisů. </w:t>
      </w:r>
    </w:p>
    <w:p w:rsidR="00396A36" w:rsidRDefault="00396A36" w:rsidP="00396A36">
      <w:pPr>
        <w:pStyle w:val="Zkladntext"/>
        <w:tabs>
          <w:tab w:val="left" w:pos="1776"/>
        </w:tabs>
        <w:spacing w:line="240" w:lineRule="atLeast"/>
        <w:ind w:left="1776" w:hanging="720"/>
      </w:pPr>
      <w:r>
        <w:t>8.3.2.</w:t>
      </w:r>
      <w:r>
        <w:tab/>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 předpisů).</w:t>
      </w:r>
    </w:p>
    <w:p w:rsidR="00396A36" w:rsidRDefault="00396A36" w:rsidP="00396A36">
      <w:pPr>
        <w:tabs>
          <w:tab w:val="left" w:pos="720"/>
        </w:tabs>
        <w:ind w:left="720" w:hanging="360"/>
        <w:jc w:val="center"/>
        <w:rPr>
          <w:b/>
          <w:u w:val="single"/>
        </w:rPr>
      </w:pPr>
      <w:r>
        <w:rPr>
          <w:b/>
          <w:u w:val="single"/>
        </w:rPr>
        <w:lastRenderedPageBreak/>
        <w:t>IX.</w:t>
      </w:r>
      <w:r>
        <w:rPr>
          <w:b/>
          <w:u w:val="single"/>
        </w:rPr>
        <w:tab/>
        <w:t>Provádění díla a bezpečnost práce</w:t>
      </w:r>
    </w:p>
    <w:p w:rsidR="00396A36" w:rsidRDefault="00396A36" w:rsidP="00396A36">
      <w:pPr>
        <w:tabs>
          <w:tab w:val="left" w:pos="993"/>
        </w:tabs>
        <w:ind w:left="1428" w:hanging="1286"/>
        <w:jc w:val="both"/>
      </w:pPr>
      <w:r>
        <w:t>9.1.</w:t>
      </w:r>
      <w:r>
        <w:tab/>
        <w:t>Pokyny objednatele</w:t>
      </w:r>
    </w:p>
    <w:p w:rsidR="00396A36" w:rsidRDefault="00396A36" w:rsidP="00396A36">
      <w:pPr>
        <w:pStyle w:val="Zkladntext"/>
        <w:tabs>
          <w:tab w:val="left" w:pos="1776"/>
        </w:tabs>
        <w:spacing w:line="240" w:lineRule="atLeast"/>
        <w:ind w:left="1776" w:hanging="720"/>
      </w:pPr>
      <w:r>
        <w:t>9.1.1.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rsidR="00396A36" w:rsidRDefault="00396A36" w:rsidP="00396A36">
      <w:pPr>
        <w:pStyle w:val="Zkladntext"/>
        <w:tabs>
          <w:tab w:val="left" w:pos="1776"/>
        </w:tabs>
        <w:spacing w:line="240" w:lineRule="atLeast"/>
        <w:ind w:left="1776" w:hanging="720"/>
      </w:pPr>
      <w:r>
        <w:t>9.1.2.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96A36" w:rsidRDefault="00396A36" w:rsidP="00396A36">
      <w:pPr>
        <w:tabs>
          <w:tab w:val="left" w:pos="1776"/>
        </w:tabs>
        <w:ind w:left="1776" w:hanging="720"/>
        <w:jc w:val="both"/>
      </w:pPr>
      <w:r>
        <w:t>9.1.3.</w:t>
      </w:r>
      <w:r>
        <w:tab/>
        <w:t>Bude-li během provádění díla zjištěna jakákoliv chyba v umístění nebo rozměrech částí díla, je zhotovitel povinen na výzvu objednatele odstranit takové nedostatky na vlastní náklady, a to způsobem stanoveným objednatelem.</w:t>
      </w:r>
    </w:p>
    <w:p w:rsidR="00396A36" w:rsidRDefault="00396A36" w:rsidP="00396A36">
      <w:pPr>
        <w:tabs>
          <w:tab w:val="left" w:pos="1428"/>
        </w:tabs>
        <w:jc w:val="both"/>
      </w:pPr>
    </w:p>
    <w:p w:rsidR="00396A36" w:rsidRDefault="00396A36" w:rsidP="00396A36">
      <w:pPr>
        <w:tabs>
          <w:tab w:val="left" w:pos="993"/>
        </w:tabs>
        <w:ind w:left="1428" w:hanging="1286"/>
        <w:jc w:val="both"/>
      </w:pPr>
      <w:r>
        <w:t>9.2.</w:t>
      </w:r>
      <w:r>
        <w:tab/>
        <w:t>Dodržování bezpečnosti a hygieny práce</w:t>
      </w:r>
    </w:p>
    <w:p w:rsidR="00396A36" w:rsidRDefault="00396A36" w:rsidP="00396A36">
      <w:pPr>
        <w:tabs>
          <w:tab w:val="left" w:pos="1776"/>
        </w:tabs>
        <w:ind w:left="1776" w:hanging="720"/>
        <w:jc w:val="both"/>
      </w:pPr>
      <w:r>
        <w:t>9.2.1.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rsidR="00396A36" w:rsidRDefault="00396A36" w:rsidP="00396A36">
      <w:pPr>
        <w:tabs>
          <w:tab w:val="left" w:pos="1800"/>
        </w:tabs>
        <w:ind w:left="1800" w:hanging="720"/>
        <w:jc w:val="both"/>
      </w:pPr>
      <w:r>
        <w:t>9.2.2.</w:t>
      </w:r>
      <w:r>
        <w:tab/>
        <w:t>Zhotovitel je povinen nejpozději 5 dnů před zahájením prací na staveništi zpracovat a předat objednateli plán bezpečnosti a ochrany zdraví při práci na staveništi dle požadavků stanovených v §15 odst. 2 zákona č. 309/2006 Sb., pokud je podle tohoto zákona pro danou stavbu vyžadován.</w:t>
      </w:r>
    </w:p>
    <w:p w:rsidR="00396A36" w:rsidRDefault="00396A36" w:rsidP="00396A36">
      <w:pPr>
        <w:widowControl w:val="0"/>
        <w:ind w:left="708"/>
        <w:jc w:val="both"/>
      </w:pPr>
    </w:p>
    <w:p w:rsidR="00396A36" w:rsidRDefault="00396A36" w:rsidP="00396A36">
      <w:pPr>
        <w:widowControl w:val="0"/>
        <w:ind w:left="993" w:hanging="851"/>
        <w:jc w:val="both"/>
      </w:pPr>
      <w:r>
        <w:t>9.3.</w:t>
      </w:r>
      <w:r>
        <w:tab/>
        <w:t>Řízení stavby</w:t>
      </w:r>
    </w:p>
    <w:p w:rsidR="00396A36" w:rsidRDefault="00396A36" w:rsidP="00396A36">
      <w:pPr>
        <w:widowControl w:val="0"/>
        <w:tabs>
          <w:tab w:val="left" w:pos="1701"/>
          <w:tab w:val="left" w:pos="1843"/>
          <w:tab w:val="num" w:pos="2160"/>
        </w:tabs>
        <w:ind w:left="1701" w:hanging="708"/>
        <w:jc w:val="both"/>
      </w:pPr>
      <w:r>
        <w:t>9.3.1.</w:t>
      </w:r>
      <w:r>
        <w:tab/>
        <w:t>Zhotovitel převezme v plném rozsahu odpovědnost za vlastní řízení postupu prací a dodržování předpisů bezpečnosti práce a ochrany zdraví při práci, požárních, ekologických a dalších předpisů</w:t>
      </w:r>
    </w:p>
    <w:p w:rsidR="00396A36" w:rsidRDefault="00396A36" w:rsidP="00396A36">
      <w:pPr>
        <w:widowControl w:val="0"/>
        <w:tabs>
          <w:tab w:val="left" w:pos="1701"/>
          <w:tab w:val="left" w:pos="1843"/>
          <w:tab w:val="num" w:pos="2160"/>
        </w:tabs>
        <w:ind w:left="1701" w:hanging="708"/>
        <w:jc w:val="both"/>
      </w:pPr>
      <w:r>
        <w:t>9.3.2.</w:t>
      </w:r>
      <w:r>
        <w:tab/>
        <w:t>Zhotovitel odpovídá za provádění díla v kvalitě podle projektové dokumentace díla a obecně platných předpisů a norem.</w:t>
      </w:r>
    </w:p>
    <w:p w:rsidR="00396A36" w:rsidRDefault="00396A36" w:rsidP="00396A36">
      <w:pPr>
        <w:widowControl w:val="0"/>
        <w:tabs>
          <w:tab w:val="left" w:pos="1701"/>
          <w:tab w:val="num" w:pos="2160"/>
        </w:tabs>
        <w:ind w:left="1701" w:hanging="708"/>
        <w:jc w:val="both"/>
      </w:pPr>
      <w:r>
        <w:t>9.3.3.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rsidR="00396A36" w:rsidRDefault="00396A36" w:rsidP="00396A36">
      <w:pPr>
        <w:widowControl w:val="0"/>
        <w:tabs>
          <w:tab w:val="left" w:pos="1701"/>
          <w:tab w:val="num" w:pos="2160"/>
        </w:tabs>
        <w:ind w:left="1701" w:hanging="708"/>
        <w:jc w:val="both"/>
      </w:pPr>
      <w:r>
        <w:t>9.3.4.</w:t>
      </w:r>
      <w:r>
        <w:tab/>
        <w:t>Zhotovitel odpovídá objednateli a třetím osobám za prokazatelné škody vzniklé porušením těchto povinností.</w:t>
      </w:r>
    </w:p>
    <w:p w:rsidR="00396A36" w:rsidRDefault="00396A36" w:rsidP="00396A36">
      <w:pPr>
        <w:widowControl w:val="0"/>
        <w:tabs>
          <w:tab w:val="left" w:pos="1701"/>
          <w:tab w:val="num" w:pos="2160"/>
        </w:tabs>
        <w:ind w:left="1701" w:hanging="708"/>
        <w:jc w:val="both"/>
      </w:pPr>
      <w:r>
        <w:t>9.3.5.</w:t>
      </w:r>
      <w:r>
        <w:tab/>
        <w:t>Zhotovitel se zavazuje zajistit trvalé vedení stavby autorizovaným technikem (stavbyvedoucím) s příslušným nutným množstvím techniků pro kvalitní zajištění výstavby.</w:t>
      </w:r>
    </w:p>
    <w:p w:rsidR="00396A36" w:rsidRDefault="00396A36" w:rsidP="00396A36">
      <w:pPr>
        <w:widowControl w:val="0"/>
        <w:tabs>
          <w:tab w:val="left" w:pos="1701"/>
          <w:tab w:val="num" w:pos="2160"/>
        </w:tabs>
        <w:ind w:left="1701" w:hanging="621"/>
        <w:jc w:val="both"/>
      </w:pPr>
      <w:r>
        <w:t>9.3.6.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rsidR="00396A36" w:rsidRDefault="00396A36" w:rsidP="00396A36">
      <w:pPr>
        <w:tabs>
          <w:tab w:val="left" w:pos="1428"/>
        </w:tabs>
        <w:ind w:left="1428" w:hanging="720"/>
        <w:jc w:val="both"/>
      </w:pPr>
    </w:p>
    <w:p w:rsidR="00396A36" w:rsidRDefault="00396A36" w:rsidP="00396A36">
      <w:pPr>
        <w:ind w:left="993" w:hanging="851"/>
        <w:jc w:val="both"/>
      </w:pPr>
      <w:r>
        <w:t>9.4.</w:t>
      </w:r>
      <w:r>
        <w:tab/>
        <w:t>Odpovědnost zhotovitele za škodu a povinnost nahradit škodu</w:t>
      </w:r>
    </w:p>
    <w:p w:rsidR="00396A36" w:rsidRDefault="00396A36" w:rsidP="00396A36">
      <w:pPr>
        <w:pStyle w:val="Zkladntext"/>
        <w:tabs>
          <w:tab w:val="left" w:pos="1776"/>
        </w:tabs>
        <w:spacing w:line="240" w:lineRule="atLeast"/>
        <w:ind w:left="1776" w:hanging="720"/>
      </w:pPr>
      <w:r>
        <w:t>9.4.1.</w:t>
      </w:r>
      <w:r>
        <w:tab/>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w:t>
      </w:r>
      <w:r>
        <w:lastRenderedPageBreak/>
        <w:t>odkladu tuto škodu odstranit  a není-li to možné, tak finančně uhradit. Veškeré náklady s tím spojené nese zhotovitel .</w:t>
      </w:r>
    </w:p>
    <w:p w:rsidR="00396A36" w:rsidRDefault="00396A36" w:rsidP="00396A36">
      <w:pPr>
        <w:pStyle w:val="Zkladntext"/>
        <w:tabs>
          <w:tab w:val="left" w:pos="1776"/>
        </w:tabs>
        <w:spacing w:line="240" w:lineRule="atLeast"/>
        <w:ind w:left="1776" w:hanging="720"/>
      </w:pPr>
      <w:r>
        <w:t>9.4.2.</w:t>
      </w:r>
      <w:r>
        <w:tab/>
        <w:t>Zhotovitel odpovídá i za škodu způsobenou činností těch, kteří pro něj dílo provádějí.</w:t>
      </w:r>
    </w:p>
    <w:p w:rsidR="00396A36" w:rsidRDefault="00396A36" w:rsidP="00396A36">
      <w:pPr>
        <w:pStyle w:val="Zkladntext"/>
        <w:tabs>
          <w:tab w:val="left" w:pos="1776"/>
        </w:tabs>
        <w:spacing w:line="240" w:lineRule="atLeast"/>
        <w:ind w:left="1776" w:hanging="720"/>
      </w:pPr>
      <w:r>
        <w:t>9.4.3.</w:t>
      </w:r>
      <w:r>
        <w:tab/>
        <w:t>Zhotovitel odpovídá za škodu způsobenou okolnostmi, které mají původ v povaze strojů, přístrojů nebo jiných věcí, které zhotovitel použil nebo hodlal použít při provádění díla.</w:t>
      </w:r>
    </w:p>
    <w:p w:rsidR="00396A36" w:rsidRDefault="00396A36" w:rsidP="00396A36">
      <w:pPr>
        <w:pStyle w:val="Zkladntext"/>
        <w:tabs>
          <w:tab w:val="left" w:pos="1776"/>
        </w:tabs>
        <w:spacing w:line="240" w:lineRule="atLeast"/>
        <w:ind w:left="1776" w:hanging="720"/>
      </w:pPr>
      <w:r>
        <w:t xml:space="preserve">9.4.4. </w:t>
      </w:r>
      <w:r>
        <w:tab/>
        <w:t>Zhotovitel odpovídá za rozsah, kvalitu prací a dodávek dle projektu pro provedení stavby a obsahu této smlouvy a platných ČSN a právních předpisů upravujících provádění díla.</w:t>
      </w:r>
    </w:p>
    <w:p w:rsidR="00396A36" w:rsidRDefault="00396A36" w:rsidP="00396A36">
      <w:pPr>
        <w:pStyle w:val="Zkladntext"/>
        <w:tabs>
          <w:tab w:val="left" w:pos="1776"/>
        </w:tabs>
        <w:spacing w:line="240" w:lineRule="atLeast"/>
        <w:ind w:left="1776" w:hanging="720"/>
      </w:pPr>
    </w:p>
    <w:p w:rsidR="00396A36" w:rsidRDefault="00396A36" w:rsidP="00396A36">
      <w:pPr>
        <w:tabs>
          <w:tab w:val="left" w:pos="720"/>
        </w:tabs>
        <w:ind w:left="720" w:hanging="360"/>
        <w:jc w:val="center"/>
        <w:rPr>
          <w:b/>
          <w:u w:val="single"/>
        </w:rPr>
      </w:pPr>
      <w:r>
        <w:rPr>
          <w:b/>
          <w:u w:val="single"/>
        </w:rPr>
        <w:t>10.</w:t>
      </w:r>
      <w:r>
        <w:rPr>
          <w:b/>
          <w:u w:val="single"/>
        </w:rPr>
        <w:tab/>
        <w:t>Předání a převzetí díla</w:t>
      </w:r>
    </w:p>
    <w:p w:rsidR="00396A36" w:rsidRDefault="00396A36" w:rsidP="00396A36">
      <w:pPr>
        <w:tabs>
          <w:tab w:val="left" w:pos="993"/>
        </w:tabs>
        <w:ind w:left="1428" w:hanging="1286"/>
        <w:jc w:val="both"/>
      </w:pPr>
      <w:r>
        <w:t>10.1.</w:t>
      </w:r>
      <w:r>
        <w:tab/>
        <w:t>Protokol o předání a převzetí díla</w:t>
      </w:r>
    </w:p>
    <w:p w:rsidR="00396A36" w:rsidRDefault="00396A36" w:rsidP="00396A36">
      <w:pPr>
        <w:pStyle w:val="Zkladntext"/>
        <w:tabs>
          <w:tab w:val="left" w:pos="1776"/>
        </w:tabs>
        <w:spacing w:line="240" w:lineRule="atLeast"/>
        <w:ind w:left="1776" w:hanging="720"/>
      </w:pPr>
      <w:r>
        <w:t>10.1.1.</w:t>
      </w:r>
      <w:r>
        <w:tab/>
        <w:t>O průběhu předávacího a přejímacího řízení pořídí zhotovitel zápis (protokol). Součástí předání díla bude rovněž předání veškerých dokladů požadovaných touto smlouvou, písemné prohlášení o shodě, atesty, revize, zkoušky, návody, doklad o uložení odpadů apod.</w:t>
      </w:r>
    </w:p>
    <w:p w:rsidR="00396A36" w:rsidRDefault="00396A36" w:rsidP="00396A36">
      <w:pPr>
        <w:pStyle w:val="Zkladntext"/>
        <w:tabs>
          <w:tab w:val="left" w:pos="1776"/>
        </w:tabs>
        <w:spacing w:line="240" w:lineRule="atLeast"/>
        <w:ind w:left="1776" w:hanging="720"/>
      </w:pPr>
      <w:r>
        <w:t>10.1.2.</w:t>
      </w:r>
      <w:r>
        <w:tab/>
        <w:t>Obsahuje-li dílo, které je předmětem předání a převzetí vady nebo nedodělky, musí protokol obsahovat i:</w:t>
      </w:r>
    </w:p>
    <w:p w:rsidR="00396A36" w:rsidRDefault="00396A36" w:rsidP="00396A36">
      <w:pPr>
        <w:pStyle w:val="Zkladntext"/>
        <w:widowControl w:val="0"/>
        <w:numPr>
          <w:ilvl w:val="0"/>
          <w:numId w:val="4"/>
        </w:numPr>
        <w:tabs>
          <w:tab w:val="left" w:pos="2136"/>
        </w:tabs>
        <w:spacing w:line="240" w:lineRule="atLeast"/>
        <w:ind w:left="2136" w:hanging="360"/>
      </w:pPr>
      <w:r>
        <w:t>soupis zjištěných vad a nedodělků</w:t>
      </w:r>
    </w:p>
    <w:p w:rsidR="00396A36" w:rsidRDefault="00396A36" w:rsidP="00396A36">
      <w:pPr>
        <w:pStyle w:val="Zkladntext"/>
        <w:widowControl w:val="0"/>
        <w:numPr>
          <w:ilvl w:val="0"/>
          <w:numId w:val="4"/>
        </w:numPr>
        <w:tabs>
          <w:tab w:val="left" w:pos="2136"/>
        </w:tabs>
        <w:spacing w:line="240" w:lineRule="atLeast"/>
        <w:ind w:left="2136" w:hanging="360"/>
      </w:pPr>
      <w:r>
        <w:t>dohodu o způsobu a termínech jejich odstranění, popřípadě o jiném způsobu narovnání</w:t>
      </w:r>
    </w:p>
    <w:p w:rsidR="00396A36" w:rsidRDefault="00396A36" w:rsidP="00396A36">
      <w:pPr>
        <w:pStyle w:val="Zkladntext"/>
        <w:widowControl w:val="0"/>
        <w:numPr>
          <w:ilvl w:val="0"/>
          <w:numId w:val="4"/>
        </w:numPr>
        <w:tabs>
          <w:tab w:val="left" w:pos="2136"/>
        </w:tabs>
        <w:spacing w:line="240" w:lineRule="atLeast"/>
        <w:ind w:left="2136" w:hanging="360"/>
      </w:pPr>
      <w:r>
        <w:t>dohodu o zpřístupnění díla nebo jeho částí zhotoviteli za účelem odstranění vad nebo nedodělků</w:t>
      </w:r>
    </w:p>
    <w:p w:rsidR="00396A36" w:rsidRDefault="00396A36" w:rsidP="00396A36">
      <w:pPr>
        <w:pStyle w:val="Zkladntext"/>
        <w:tabs>
          <w:tab w:val="left" w:pos="1776"/>
        </w:tabs>
        <w:spacing w:line="240" w:lineRule="atLeast"/>
        <w:ind w:left="1776" w:hanging="720"/>
      </w:pPr>
      <w:r>
        <w:t>10.1.3.</w:t>
      </w:r>
      <w:r>
        <w:tab/>
        <w:t>V případě, že objednatel odmítá dílo převzít, uvede v protokolu o předání a převzetí díla i důvody, pro které odmítá dílo převzít.</w:t>
      </w:r>
    </w:p>
    <w:p w:rsidR="00396A36" w:rsidRDefault="00396A36" w:rsidP="00396A36">
      <w:pPr>
        <w:pStyle w:val="Zkladntext"/>
        <w:tabs>
          <w:tab w:val="left" w:pos="1776"/>
        </w:tabs>
        <w:spacing w:line="240" w:lineRule="atLeast"/>
        <w:ind w:left="1776" w:hanging="720"/>
      </w:pPr>
      <w:r>
        <w:t>10.1.4.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396A36" w:rsidRDefault="00396A36" w:rsidP="00396A36">
      <w:pPr>
        <w:pStyle w:val="Zkladntext"/>
        <w:tabs>
          <w:tab w:val="left" w:pos="1776"/>
        </w:tabs>
        <w:spacing w:line="240" w:lineRule="atLeast"/>
      </w:pPr>
    </w:p>
    <w:p w:rsidR="00396A36" w:rsidRDefault="00396A36" w:rsidP="00396A36">
      <w:pPr>
        <w:tabs>
          <w:tab w:val="left" w:pos="720"/>
        </w:tabs>
        <w:ind w:left="720" w:hanging="360"/>
        <w:jc w:val="center"/>
        <w:rPr>
          <w:b/>
          <w:u w:val="single"/>
        </w:rPr>
      </w:pPr>
      <w:r>
        <w:rPr>
          <w:b/>
          <w:u w:val="single"/>
        </w:rPr>
        <w:t>11.</w:t>
      </w:r>
      <w:r>
        <w:rPr>
          <w:b/>
          <w:u w:val="single"/>
        </w:rPr>
        <w:tab/>
        <w:t>Záruka za jakost díla</w:t>
      </w:r>
    </w:p>
    <w:p w:rsidR="00396A36" w:rsidRDefault="00396A36" w:rsidP="00396A36">
      <w:pPr>
        <w:tabs>
          <w:tab w:val="left" w:pos="993"/>
        </w:tabs>
        <w:ind w:left="1428" w:hanging="1286"/>
        <w:jc w:val="both"/>
      </w:pPr>
      <w:r>
        <w:t>11.1.</w:t>
      </w:r>
      <w:r>
        <w:tab/>
        <w:t>Odpovědnost za vady díla</w:t>
      </w:r>
    </w:p>
    <w:p w:rsidR="00396A36" w:rsidRDefault="00396A36" w:rsidP="00396A36">
      <w:pPr>
        <w:pStyle w:val="Zkladntext"/>
        <w:tabs>
          <w:tab w:val="left" w:pos="1776"/>
        </w:tabs>
        <w:spacing w:line="240" w:lineRule="atLeast"/>
        <w:ind w:left="1776" w:hanging="720"/>
      </w:pPr>
      <w:r>
        <w:t>11.1.1.</w:t>
      </w:r>
      <w:r>
        <w:tab/>
        <w:t>Zhotovitel se zavazuje, že dílo bude mít nejméně po celou dobu záruční doby vlastnosti stanovené v projektové dokumentaci, včetně jejich změn a doplňků, v právních předpisech, technických normách a předpisech, které se na provedení díla vztahují, jinak vlastnosti a jakost odpovídající účelu smlouvy.</w:t>
      </w:r>
    </w:p>
    <w:p w:rsidR="00396A36" w:rsidRDefault="00396A36" w:rsidP="00396A36">
      <w:pPr>
        <w:pStyle w:val="Zkladntext"/>
        <w:tabs>
          <w:tab w:val="left" w:pos="1776"/>
        </w:tabs>
        <w:spacing w:line="240" w:lineRule="atLeast"/>
        <w:ind w:left="1776" w:hanging="720"/>
      </w:pPr>
      <w:r>
        <w:t>11.1.2.</w:t>
      </w:r>
      <w:r>
        <w:tab/>
        <w:t xml:space="preserve">Zhotovitel odpovídá za vady, jež má dílo v době jeho předání a dále odpovídá za vady díla zjištěné v záruční době. </w:t>
      </w:r>
    </w:p>
    <w:p w:rsidR="00396A36" w:rsidRDefault="00396A36" w:rsidP="00396A36">
      <w:pPr>
        <w:pStyle w:val="Zkladntext"/>
        <w:tabs>
          <w:tab w:val="left" w:pos="1776"/>
        </w:tabs>
        <w:spacing w:line="240" w:lineRule="atLeast"/>
        <w:ind w:left="1776" w:hanging="720"/>
        <w:rPr>
          <w:b/>
          <w:i/>
          <w:color w:val="FF0000"/>
        </w:rPr>
      </w:pPr>
      <w:r>
        <w:t>11.1.3.</w:t>
      </w:r>
      <w:r>
        <w:tab/>
        <w:t xml:space="preserve">Záruční lhůta je stanovena v délce </w:t>
      </w:r>
      <w:r>
        <w:rPr>
          <w:b/>
        </w:rPr>
        <w:t xml:space="preserve">60 měsíců ode dne předání a převzetí díla. </w:t>
      </w:r>
      <w:r>
        <w:t>Záruční doba na komponenty, na které výrobce nebo subdodavatel poskytuje kratší záruční dobu než 60 měsíců, může být kratší, tj. v délce jakou poskytuje výrobce nebo subdodavatel, ne však kratší než 24 měsíců. To však pouze za podmínky předání příslušných záručních listů se záruční dobou kratší než 60 měsíců objednateli při předání a převzetí díla.</w:t>
      </w:r>
      <w:r>
        <w:rPr>
          <w:b/>
        </w:rPr>
        <w:t xml:space="preserve"> </w:t>
      </w:r>
    </w:p>
    <w:p w:rsidR="00396A36" w:rsidRDefault="00396A36" w:rsidP="00396A36">
      <w:pPr>
        <w:pStyle w:val="Zkladntext"/>
        <w:tabs>
          <w:tab w:val="left" w:pos="1776"/>
        </w:tabs>
        <w:spacing w:line="240" w:lineRule="atLeast"/>
        <w:ind w:left="1776" w:hanging="720"/>
      </w:pPr>
      <w:r>
        <w:t>11.1.4.</w:t>
      </w:r>
      <w:r>
        <w:tab/>
        <w:t>Záruční lhůta neběží po dobu, po kterou objednatel nemohl předmět díla užívat pro vady díla, za které zhotovitel odpovídá.</w:t>
      </w:r>
    </w:p>
    <w:p w:rsidR="00396A36" w:rsidRDefault="00396A36" w:rsidP="00396A36">
      <w:pPr>
        <w:pStyle w:val="Zkladntext"/>
        <w:tabs>
          <w:tab w:val="left" w:pos="1776"/>
        </w:tabs>
        <w:spacing w:line="240" w:lineRule="atLeast"/>
        <w:ind w:left="1776" w:hanging="720"/>
      </w:pPr>
      <w:r>
        <w:lastRenderedPageBreak/>
        <w:t>11.1.5.</w:t>
      </w:r>
      <w:r>
        <w:tab/>
        <w:t>Pro ty části díla, které byly v důsledku oprávněné reklamace objednatele zhotovitelem opraveny, běží záruční lhůta opětovně od počátku ode dne provedení reklamační opravy.</w:t>
      </w:r>
    </w:p>
    <w:p w:rsidR="00396A36" w:rsidRDefault="00396A36" w:rsidP="00396A36">
      <w:pPr>
        <w:ind w:left="708"/>
        <w:jc w:val="both"/>
      </w:pPr>
    </w:p>
    <w:p w:rsidR="00396A36" w:rsidRDefault="00396A36" w:rsidP="00396A36">
      <w:pPr>
        <w:tabs>
          <w:tab w:val="left" w:pos="993"/>
        </w:tabs>
        <w:ind w:left="1428" w:hanging="1286"/>
        <w:jc w:val="both"/>
      </w:pPr>
      <w:r>
        <w:t>11.2.</w:t>
      </w:r>
      <w:r>
        <w:tab/>
        <w:t>Podmínky odstranění reklamovaných vad</w:t>
      </w:r>
    </w:p>
    <w:p w:rsidR="00396A36" w:rsidRDefault="00396A36" w:rsidP="00396A36">
      <w:pPr>
        <w:pStyle w:val="Zkladntext"/>
        <w:tabs>
          <w:tab w:val="left" w:pos="1776"/>
        </w:tabs>
        <w:spacing w:line="240" w:lineRule="atLeast"/>
        <w:ind w:left="1776" w:hanging="720"/>
      </w:pPr>
      <w:r>
        <w:t>11.2.1.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rsidR="00396A36" w:rsidRDefault="00396A36" w:rsidP="00396A36">
      <w:pPr>
        <w:pStyle w:val="Zkladntext"/>
        <w:tabs>
          <w:tab w:val="left" w:pos="1776"/>
        </w:tabs>
        <w:spacing w:line="240" w:lineRule="atLeast"/>
        <w:ind w:left="1776" w:hanging="720"/>
      </w:pPr>
      <w:r>
        <w:t>11.2.2.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rsidR="00396A36" w:rsidRDefault="00396A36" w:rsidP="00396A36">
      <w:pPr>
        <w:pStyle w:val="Zkladntext"/>
        <w:tabs>
          <w:tab w:val="left" w:pos="1776"/>
        </w:tabs>
        <w:spacing w:line="240" w:lineRule="atLeast"/>
        <w:ind w:left="1776" w:hanging="720"/>
      </w:pPr>
      <w:r>
        <w:t>11.2.3.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rsidR="00396A36" w:rsidRDefault="00396A36" w:rsidP="00396A36">
      <w:pPr>
        <w:pStyle w:val="Zkladntext"/>
        <w:tabs>
          <w:tab w:val="left" w:pos="1776"/>
        </w:tabs>
        <w:spacing w:line="240" w:lineRule="atLeast"/>
        <w:ind w:left="1776" w:hanging="720"/>
      </w:pPr>
      <w:r>
        <w:t>11.2.4.</w:t>
      </w:r>
      <w:r>
        <w:tab/>
        <w:t>Jestliže objednatel v reklamaci výslovně uvede, že se jedná o havárii, je zhotovitel povinen nastoupit a zahájit odstraňování vady (havárie) nejpozději do 48 hod po obdržení reklamace (oznámení).</w:t>
      </w:r>
    </w:p>
    <w:p w:rsidR="00396A36" w:rsidRDefault="00396A36" w:rsidP="00396A36">
      <w:pPr>
        <w:pStyle w:val="Zkladntext"/>
        <w:tabs>
          <w:tab w:val="left" w:pos="1776"/>
        </w:tabs>
        <w:spacing w:line="240" w:lineRule="atLeast"/>
        <w:ind w:left="1776" w:hanging="720"/>
      </w:pPr>
      <w:r>
        <w:t>11.2.5.</w:t>
      </w:r>
      <w:r>
        <w:tab/>
        <w:t>Uplatněním práv ze záruky za jakost nejsou dotčena práva objednatele na uhrazení smluvní pokuty a náhradu škody související s vadným plněním.</w:t>
      </w:r>
    </w:p>
    <w:p w:rsidR="00396A36" w:rsidRDefault="00396A36" w:rsidP="00396A36">
      <w:pPr>
        <w:pStyle w:val="Zkladntext"/>
        <w:tabs>
          <w:tab w:val="left" w:pos="1776"/>
        </w:tabs>
        <w:spacing w:line="240" w:lineRule="atLeast"/>
        <w:ind w:left="1776" w:hanging="720"/>
      </w:pPr>
    </w:p>
    <w:p w:rsidR="00396A36" w:rsidRDefault="00396A36" w:rsidP="00396A36">
      <w:pPr>
        <w:pStyle w:val="Zkladntextodsazen"/>
        <w:ind w:left="0"/>
        <w:jc w:val="center"/>
        <w:rPr>
          <w:b/>
          <w:bCs/>
          <w:u w:val="single"/>
        </w:rPr>
      </w:pPr>
      <w:r>
        <w:rPr>
          <w:b/>
          <w:bCs/>
          <w:u w:val="single"/>
        </w:rPr>
        <w:t>XII.  Smluvní pokuty a úrok z prodlení</w:t>
      </w:r>
    </w:p>
    <w:p w:rsidR="00396A36" w:rsidRDefault="00396A36" w:rsidP="00396A36">
      <w:pPr>
        <w:tabs>
          <w:tab w:val="left" w:pos="993"/>
        </w:tabs>
        <w:ind w:left="1428" w:hanging="1286"/>
        <w:jc w:val="both"/>
      </w:pPr>
      <w:r>
        <w:t>12.1.</w:t>
      </w:r>
      <w:r>
        <w:tab/>
        <w:t>Smluvní pokuty za neplnění dohodnutých termínů</w:t>
      </w:r>
    </w:p>
    <w:p w:rsidR="00396A36" w:rsidRDefault="00396A36" w:rsidP="00396A36">
      <w:pPr>
        <w:pStyle w:val="Zkladntextodsazen"/>
        <w:ind w:left="1843" w:hanging="850"/>
      </w:pPr>
      <w:r>
        <w:t>12.1.1.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rsidR="00396A36" w:rsidRDefault="00396A36" w:rsidP="00396A36">
      <w:pPr>
        <w:tabs>
          <w:tab w:val="left" w:pos="1776"/>
        </w:tabs>
        <w:ind w:left="1776" w:hanging="720"/>
        <w:jc w:val="both"/>
      </w:pPr>
      <w:r>
        <w:t>12.1.2.</w:t>
      </w:r>
      <w:r>
        <w:tab/>
        <w:t>Prodlení zhotovitele proti termínu předání a převzetí díla sjednaného dle smlouvy delší jak třicet dnů se považuje za podstatné porušení smlouvy.</w:t>
      </w:r>
    </w:p>
    <w:p w:rsidR="00396A36" w:rsidRDefault="00396A36" w:rsidP="00396A36">
      <w:pPr>
        <w:tabs>
          <w:tab w:val="left" w:pos="1800"/>
        </w:tabs>
        <w:ind w:left="1800" w:hanging="720"/>
        <w:jc w:val="both"/>
      </w:pPr>
      <w:r>
        <w:t>12.1.3.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rsidR="00396A36" w:rsidRDefault="00396A36" w:rsidP="00396A36">
      <w:pPr>
        <w:tabs>
          <w:tab w:val="left" w:pos="1776"/>
        </w:tabs>
        <w:ind w:left="1776" w:hanging="720"/>
        <w:jc w:val="both"/>
      </w:pPr>
      <w:r>
        <w:t>12.1.4.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rsidR="00396A36" w:rsidRDefault="00396A36" w:rsidP="00396A36">
      <w:pPr>
        <w:ind w:left="708"/>
        <w:jc w:val="both"/>
      </w:pPr>
    </w:p>
    <w:p w:rsidR="00396A36" w:rsidRDefault="00396A36" w:rsidP="00396A36">
      <w:pPr>
        <w:tabs>
          <w:tab w:val="left" w:pos="993"/>
        </w:tabs>
        <w:ind w:left="1428" w:hanging="1286"/>
        <w:jc w:val="both"/>
      </w:pPr>
      <w:r>
        <w:t>12.2.</w:t>
      </w:r>
      <w:r>
        <w:tab/>
        <w:t>Sankce za neodstranění reklamovaných vad</w:t>
      </w:r>
    </w:p>
    <w:p w:rsidR="00396A36" w:rsidRDefault="00396A36" w:rsidP="00396A36">
      <w:pPr>
        <w:tabs>
          <w:tab w:val="left" w:pos="1776"/>
        </w:tabs>
        <w:ind w:left="1776" w:hanging="720"/>
        <w:jc w:val="both"/>
      </w:pPr>
      <w:r>
        <w:t>12.2.1.</w:t>
      </w:r>
      <w:r>
        <w:tab/>
        <w:t xml:space="preserve">Pokud zhotovitel nenastoupí ve sjednaném termínu, nejpozději však ve lhůtě do 10 dnů ode dne obdržení reklamace objednatele k odstraňování </w:t>
      </w:r>
      <w:r>
        <w:lastRenderedPageBreak/>
        <w:t>reklamované vady (případně vad), je povinen zaplatit objednateli smluvní pokutu 1.000,- Kč za každou reklamovanou vadu, na jejíž odstraňování nenastoupil ve sjednaném termínu a za každý den  prodlení.</w:t>
      </w:r>
    </w:p>
    <w:p w:rsidR="00396A36" w:rsidRDefault="00396A36" w:rsidP="00396A36">
      <w:pPr>
        <w:tabs>
          <w:tab w:val="left" w:pos="1776"/>
        </w:tabs>
        <w:ind w:left="1776" w:hanging="720"/>
        <w:jc w:val="both"/>
      </w:pPr>
      <w:r>
        <w:t>12.2.2.</w:t>
      </w:r>
      <w:r>
        <w:tab/>
        <w:t>Pokud zhotovitel neodstraní reklamovanou vadu ve sjednaném termínu, je povinen zaplatit objednateli smluvní  pokutu 1.000,- Kč za každou reklamovanou vadu u níž je v prodlení a za každý den prodlení.</w:t>
      </w:r>
    </w:p>
    <w:p w:rsidR="00396A36" w:rsidRDefault="00396A36" w:rsidP="00396A36">
      <w:pPr>
        <w:tabs>
          <w:tab w:val="left" w:pos="1776"/>
        </w:tabs>
        <w:ind w:left="1776" w:hanging="720"/>
        <w:jc w:val="both"/>
      </w:pPr>
      <w:r>
        <w:t>12.2.3.</w:t>
      </w:r>
      <w:r>
        <w:tab/>
        <w:t>Označil-li objednatel v reklamaci, že se jedná o vadu, která brání řádnému užívání díla, případně hrozí nebezpečí škody velkého rozsahu (havárie), sjednávají obě smluvní strany smluvní pokuty v dvojnásobné výši.</w:t>
      </w:r>
    </w:p>
    <w:p w:rsidR="00396A36" w:rsidRDefault="00396A36" w:rsidP="00396A36">
      <w:pPr>
        <w:ind w:left="708"/>
        <w:jc w:val="both"/>
      </w:pPr>
    </w:p>
    <w:p w:rsidR="00396A36" w:rsidRDefault="00396A36" w:rsidP="00396A36">
      <w:pPr>
        <w:tabs>
          <w:tab w:val="left" w:pos="993"/>
        </w:tabs>
        <w:ind w:left="1428" w:hanging="1286"/>
        <w:jc w:val="both"/>
      </w:pPr>
      <w:r>
        <w:t>12.3.</w:t>
      </w:r>
      <w:r>
        <w:tab/>
        <w:t>Úrok z prodlení a majetkové sankce za prodlení s úhradou</w:t>
      </w:r>
    </w:p>
    <w:p w:rsidR="00396A36" w:rsidRDefault="00396A36" w:rsidP="00396A36">
      <w:pPr>
        <w:tabs>
          <w:tab w:val="left" w:pos="1776"/>
        </w:tabs>
        <w:ind w:left="1776" w:hanging="720"/>
        <w:jc w:val="both"/>
      </w:pPr>
      <w:r>
        <w:t>12.3.1.</w:t>
      </w:r>
      <w:r>
        <w:tab/>
        <w:t xml:space="preserve">Pokud bude objednatel v prodlení s úhradou faktury proti sjednanému termínu je povinen zaplatit zhotoviteli úrok z prodlení ve výši 0,05% z dlužné částky za každý i započatý den prodlení. </w:t>
      </w:r>
    </w:p>
    <w:p w:rsidR="00396A36" w:rsidRDefault="00396A36" w:rsidP="00396A36">
      <w:pPr>
        <w:ind w:left="709"/>
        <w:jc w:val="both"/>
      </w:pPr>
    </w:p>
    <w:p w:rsidR="00396A36" w:rsidRDefault="00396A36" w:rsidP="00396A36">
      <w:pPr>
        <w:tabs>
          <w:tab w:val="left" w:pos="993"/>
        </w:tabs>
        <w:ind w:left="709" w:hanging="567"/>
        <w:jc w:val="both"/>
      </w:pPr>
      <w:r>
        <w:t>12.4.</w:t>
      </w:r>
      <w:r>
        <w:tab/>
      </w:r>
      <w:r>
        <w:tab/>
        <w:t>Sankce za porušení sjednaných povinností</w:t>
      </w:r>
    </w:p>
    <w:p w:rsidR="00396A36" w:rsidRDefault="00396A36" w:rsidP="00396A36">
      <w:pPr>
        <w:ind w:left="1701" w:hanging="707"/>
        <w:jc w:val="both"/>
      </w:pPr>
      <w:r>
        <w:t>12.4.1. V případě porušení povinnosti stanovené v čl. 9.2.1. této smlouvy může objednatel udělit zhotoviteli smluvní pokutu ve výši 500,- Kč za každé jednotlivé porušení takovéto povinnosti zjištěné objednatelem.</w:t>
      </w:r>
    </w:p>
    <w:p w:rsidR="00396A36" w:rsidRDefault="00396A36" w:rsidP="00396A36">
      <w:pPr>
        <w:ind w:left="1701" w:hanging="992"/>
        <w:jc w:val="both"/>
      </w:pPr>
      <w:r>
        <w:t xml:space="preserve">     </w:t>
      </w:r>
    </w:p>
    <w:p w:rsidR="00396A36" w:rsidRDefault="00396A36" w:rsidP="00396A36">
      <w:pPr>
        <w:tabs>
          <w:tab w:val="left" w:pos="993"/>
        </w:tabs>
        <w:ind w:left="709" w:hanging="567"/>
        <w:jc w:val="both"/>
      </w:pPr>
      <w:r>
        <w:t>12.5.</w:t>
      </w:r>
      <w:r>
        <w:tab/>
      </w:r>
      <w:r>
        <w:tab/>
        <w:t>Další ujednání</w:t>
      </w:r>
    </w:p>
    <w:p w:rsidR="00396A36" w:rsidRDefault="00396A36" w:rsidP="00396A36">
      <w:pPr>
        <w:ind w:left="1701" w:hanging="707"/>
        <w:jc w:val="both"/>
      </w:pPr>
      <w:r>
        <w:t>12.5.1. 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396A36" w:rsidRDefault="00396A36" w:rsidP="00396A36">
      <w:pPr>
        <w:ind w:left="1701" w:hanging="992"/>
        <w:jc w:val="both"/>
      </w:pPr>
      <w:r>
        <w:t xml:space="preserve">     12.5.2. Smluvní pokuty uvedené v této smlouvě jsou splatné do 30 dnů ode dne doručení písemné výzvy zhotoviteli. V případě, že zhotovitel neuhradí kteroukoliv ze smluvních pokut řádně a včas, je objednatel oprávněn použít na její úhradu zádržné.</w:t>
      </w:r>
    </w:p>
    <w:p w:rsidR="00396A36" w:rsidRDefault="00396A36" w:rsidP="00396A36">
      <w:pPr>
        <w:pStyle w:val="Zkladntextodsazen"/>
        <w:ind w:left="0"/>
      </w:pPr>
    </w:p>
    <w:p w:rsidR="00396A36" w:rsidRDefault="00396A36" w:rsidP="00396A36">
      <w:pPr>
        <w:pStyle w:val="Zkladntextodsazen"/>
        <w:ind w:left="0"/>
        <w:jc w:val="center"/>
        <w:rPr>
          <w:b/>
          <w:bCs/>
        </w:rPr>
      </w:pPr>
      <w:r>
        <w:rPr>
          <w:b/>
          <w:bCs/>
          <w:u w:val="single"/>
        </w:rPr>
        <w:t>XIII.  Provádění kontrol a stanovení osob oprávněných k jednání</w:t>
      </w:r>
    </w:p>
    <w:p w:rsidR="00396A36" w:rsidRDefault="00396A36" w:rsidP="00396A36">
      <w:pPr>
        <w:pStyle w:val="Zkladntextodsazen"/>
        <w:tabs>
          <w:tab w:val="left" w:pos="426"/>
          <w:tab w:val="left" w:pos="851"/>
          <w:tab w:val="left" w:pos="993"/>
        </w:tabs>
        <w:ind w:left="0" w:firstLine="142"/>
      </w:pPr>
      <w:r>
        <w:t xml:space="preserve">13.1. </w:t>
      </w:r>
      <w:r>
        <w:tab/>
        <w:t>K jednání na straně objednatele jsou oprávněni:</w:t>
      </w:r>
    </w:p>
    <w:p w:rsidR="00396A36" w:rsidRDefault="00396A36" w:rsidP="00396A36">
      <w:pPr>
        <w:pStyle w:val="Zkladntextodsazen"/>
        <w:ind w:firstLine="348"/>
      </w:pPr>
      <w:r>
        <w:t xml:space="preserve">- ve věcech organizačních a technických Mgr. Petra </w:t>
      </w:r>
      <w:proofErr w:type="spellStart"/>
      <w:r>
        <w:t>Ondrašíková</w:t>
      </w:r>
      <w:proofErr w:type="spellEnd"/>
      <w:r>
        <w:t>, vedoucí Odboru školství, sportu, kultury a mládeže (OŠSKM) ÚMČ Brno-střed</w:t>
      </w:r>
    </w:p>
    <w:p w:rsidR="00396A36" w:rsidRDefault="00396A36" w:rsidP="00396A36">
      <w:pPr>
        <w:ind w:left="360"/>
        <w:jc w:val="both"/>
      </w:pPr>
      <w:r>
        <w:t xml:space="preserve">  </w:t>
      </w:r>
      <w:r>
        <w:tab/>
        <w:t>-  ve věcech technických včetně předání a převzetí díla stavební technik OŠSKM ÚMČ Brno-střed, příp. další osoba pověřená vedoucím OŠSKM ÚMČ Brno-střed.</w:t>
      </w:r>
    </w:p>
    <w:p w:rsidR="00396A36" w:rsidRDefault="00396A36" w:rsidP="00396A36">
      <w:pPr>
        <w:pStyle w:val="Zkladntextodsazen"/>
        <w:ind w:left="0"/>
      </w:pPr>
    </w:p>
    <w:p w:rsidR="00396A36" w:rsidRDefault="00396A36" w:rsidP="00396A36">
      <w:pPr>
        <w:pStyle w:val="Zkladntextodsazen"/>
        <w:tabs>
          <w:tab w:val="left" w:pos="426"/>
          <w:tab w:val="left" w:pos="851"/>
        </w:tabs>
        <w:ind w:left="0" w:firstLine="142"/>
      </w:pPr>
      <w:r>
        <w:t xml:space="preserve">13.2. </w:t>
      </w:r>
      <w:r>
        <w:tab/>
        <w:t>K jednání na straně zhotovitele jsou oprávněni:</w:t>
      </w:r>
    </w:p>
    <w:p w:rsidR="00396A36" w:rsidRDefault="00396A36" w:rsidP="00396A36">
      <w:pPr>
        <w:pStyle w:val="Zkladntextodsazen"/>
        <w:ind w:left="0"/>
      </w:pPr>
      <w:r>
        <w:t xml:space="preserve">            </w:t>
      </w:r>
    </w:p>
    <w:p w:rsidR="00396A36" w:rsidRDefault="00396A36" w:rsidP="00396A36">
      <w:pPr>
        <w:pStyle w:val="Zkladntextodsazen"/>
        <w:ind w:left="0"/>
      </w:pPr>
      <w:r>
        <w:t xml:space="preserve">         - ve věcech smluvních:     Jiří </w:t>
      </w:r>
      <w:proofErr w:type="spellStart"/>
      <w:r>
        <w:t>Kopp</w:t>
      </w:r>
      <w:proofErr w:type="spellEnd"/>
      <w:r>
        <w:t>, jednatel, tel. 603233484</w:t>
      </w:r>
    </w:p>
    <w:p w:rsidR="00396A36" w:rsidRDefault="00396A36" w:rsidP="00396A36">
      <w:pPr>
        <w:pStyle w:val="Zkladntextodsazen"/>
        <w:ind w:left="0"/>
      </w:pPr>
      <w:r>
        <w:t xml:space="preserve">        - ve věcech technických:   Zdeněk Rohlena, tel. 724162103</w:t>
      </w:r>
    </w:p>
    <w:p w:rsidR="00396A36" w:rsidRDefault="00396A36" w:rsidP="00396A36">
      <w:pPr>
        <w:pStyle w:val="Zkladntextodsazen"/>
        <w:ind w:left="0"/>
      </w:pPr>
    </w:p>
    <w:p w:rsidR="00396A36" w:rsidRDefault="00396A36" w:rsidP="00396A36">
      <w:pPr>
        <w:pStyle w:val="Zkladntextodsazen"/>
        <w:ind w:left="567" w:hanging="425"/>
      </w:pPr>
      <w:r>
        <w:t xml:space="preserve">13.3. Stavebně technický dozor objednatele provádí osoby oprávněné k jednání na straně objednatele dle čl. 13.1. této smlouvy. Požadavky smluvních stran budou průběžně zapisovány do stavebního deníku, který povede zhotovitel. Zápis do stavebního deníku je oprávněn učinit ze strany zhotovitele stavbyvedoucí a ze strany objednatele Mgr. Petra </w:t>
      </w:r>
      <w:proofErr w:type="spellStart"/>
      <w:r>
        <w:t>Ondrašíková</w:t>
      </w:r>
      <w:proofErr w:type="spellEnd"/>
      <w:r>
        <w:t xml:space="preserve">, vedoucí OŠSKM ÚMČ Brno-střed, referent OŠSKM ÚMČ Brno-střed Ing. Jarmila </w:t>
      </w:r>
      <w:proofErr w:type="spellStart"/>
      <w:r>
        <w:t>Hlavoňová</w:t>
      </w:r>
      <w:proofErr w:type="spellEnd"/>
      <w:r>
        <w:t xml:space="preserve">, Radomír Marvan. V záležitostech organizačních je oprávněn k zápisům do stavebního deníku ředitel Sportovního a rekreačního areálu Kraví hora, </w:t>
      </w:r>
      <w:proofErr w:type="spellStart"/>
      <w:r>
        <w:t>p.o</w:t>
      </w:r>
      <w:proofErr w:type="spellEnd"/>
      <w:r>
        <w:t>., případně jiná jím pověřená osoba.</w:t>
      </w:r>
    </w:p>
    <w:p w:rsidR="00396A36" w:rsidRDefault="00396A36" w:rsidP="00396A36">
      <w:pPr>
        <w:pStyle w:val="Zkladntextodsazen"/>
        <w:ind w:left="0"/>
        <w:jc w:val="center"/>
        <w:rPr>
          <w:b/>
          <w:bCs/>
        </w:rPr>
      </w:pPr>
      <w:r>
        <w:rPr>
          <w:b/>
          <w:bCs/>
          <w:u w:val="single"/>
        </w:rPr>
        <w:lastRenderedPageBreak/>
        <w:t>XIV.  Povinnosti smluvních stran</w:t>
      </w:r>
    </w:p>
    <w:p w:rsidR="00396A36" w:rsidRDefault="00396A36" w:rsidP="00396A36">
      <w:pPr>
        <w:pStyle w:val="Zkladntextodsazen"/>
        <w:ind w:left="0" w:firstLine="142"/>
      </w:pPr>
      <w:r>
        <w:t>14.1. Objednatel zajistí pro zhotovitele:</w:t>
      </w:r>
    </w:p>
    <w:p w:rsidR="00396A36" w:rsidRDefault="00396A36" w:rsidP="00396A36">
      <w:pPr>
        <w:pStyle w:val="Zkladntextodsazen"/>
        <w:numPr>
          <w:ilvl w:val="1"/>
          <w:numId w:val="2"/>
        </w:numPr>
        <w:tabs>
          <w:tab w:val="num" w:pos="720"/>
        </w:tabs>
        <w:ind w:left="720"/>
      </w:pPr>
      <w:r>
        <w:t xml:space="preserve">sociální zařízení </w:t>
      </w:r>
    </w:p>
    <w:p w:rsidR="00396A36" w:rsidRDefault="00396A36" w:rsidP="00396A36">
      <w:pPr>
        <w:pStyle w:val="Zkladntextodsazen"/>
        <w:numPr>
          <w:ilvl w:val="1"/>
          <w:numId w:val="2"/>
        </w:numPr>
        <w:tabs>
          <w:tab w:val="num" w:pos="720"/>
        </w:tabs>
        <w:ind w:left="720"/>
      </w:pPr>
      <w:r>
        <w:t>přívod vody a elektrické energie</w:t>
      </w:r>
    </w:p>
    <w:p w:rsidR="00396A36" w:rsidRDefault="00396A36" w:rsidP="00396A36">
      <w:pPr>
        <w:pStyle w:val="Zkladntextodsazen"/>
        <w:tabs>
          <w:tab w:val="num" w:pos="1440"/>
        </w:tabs>
      </w:pPr>
    </w:p>
    <w:p w:rsidR="00396A36" w:rsidRDefault="00396A36" w:rsidP="00396A36">
      <w:pPr>
        <w:pStyle w:val="Zkladntextodsazen"/>
        <w:ind w:left="0" w:firstLine="142"/>
      </w:pPr>
      <w:r>
        <w:t>14.2. Zhotovitel je povinen zejména:</w:t>
      </w:r>
    </w:p>
    <w:p w:rsidR="00396A36" w:rsidRDefault="00396A36" w:rsidP="00396A36">
      <w:pPr>
        <w:pStyle w:val="Zkladntextodsazen"/>
        <w:numPr>
          <w:ilvl w:val="1"/>
          <w:numId w:val="2"/>
        </w:numPr>
        <w:tabs>
          <w:tab w:val="num" w:pos="720"/>
        </w:tabs>
        <w:ind w:left="720"/>
      </w:pPr>
      <w:r>
        <w:t>udržovat na převzatém místě, kde bude prováděno dílo, pořádek a čistotu a odstraňovat odpadky a nečistoty vzniklé jeho pracemi ihned po jejich provedení,</w:t>
      </w:r>
    </w:p>
    <w:p w:rsidR="00396A36" w:rsidRDefault="00396A36" w:rsidP="00396A36">
      <w:pPr>
        <w:pStyle w:val="Zkladntextodsazen"/>
        <w:numPr>
          <w:ilvl w:val="1"/>
          <w:numId w:val="2"/>
        </w:numPr>
        <w:tabs>
          <w:tab w:val="num" w:pos="720"/>
        </w:tabs>
        <w:ind w:left="720"/>
      </w:pPr>
      <w:r>
        <w:t>znát a dodržovat bezpečnostní a požární předpisy a nést rizika z toho vyplývající</w:t>
      </w:r>
    </w:p>
    <w:p w:rsidR="00396A36" w:rsidRDefault="00396A36" w:rsidP="00396A36">
      <w:pPr>
        <w:pStyle w:val="Zkladntextodsazen"/>
        <w:numPr>
          <w:ilvl w:val="1"/>
          <w:numId w:val="2"/>
        </w:numPr>
        <w:tabs>
          <w:tab w:val="num" w:pos="720"/>
        </w:tabs>
        <w:ind w:left="720"/>
      </w:pPr>
      <w:r>
        <w:t>provést kontrolu předávaného pracoviště z hlediska BOZP, PO a OŽP a zajistit, aby zaměstnanci nebyli ohroženi provozem vlastního pracoviště,</w:t>
      </w:r>
    </w:p>
    <w:p w:rsidR="00396A36" w:rsidRDefault="00396A36" w:rsidP="00396A36">
      <w:pPr>
        <w:pStyle w:val="Zkladntextodsazen"/>
        <w:numPr>
          <w:ilvl w:val="1"/>
          <w:numId w:val="2"/>
        </w:numPr>
        <w:tabs>
          <w:tab w:val="num" w:pos="720"/>
        </w:tabs>
        <w:ind w:left="720"/>
      </w:pPr>
      <w:r>
        <w:t>provést dílo na své nebezpečí, řádně a včas, v souladu s platnými předpisy a bez vad,</w:t>
      </w:r>
    </w:p>
    <w:p w:rsidR="00396A36" w:rsidRDefault="00396A36" w:rsidP="00396A36">
      <w:pPr>
        <w:pStyle w:val="Zkladntextodsazen"/>
        <w:numPr>
          <w:ilvl w:val="1"/>
          <w:numId w:val="2"/>
        </w:numPr>
        <w:tabs>
          <w:tab w:val="num" w:pos="720"/>
        </w:tabs>
        <w:ind w:left="720"/>
      </w:pPr>
      <w:r>
        <w:t>strpět průběžnou kontrolu realizace díla prováděnou pracovníky objednatele a stavebně technickým dozorem objednatele</w:t>
      </w:r>
    </w:p>
    <w:p w:rsidR="00396A36" w:rsidRDefault="00396A36" w:rsidP="00396A36">
      <w:pPr>
        <w:pStyle w:val="Zkladntextodsazen"/>
        <w:ind w:left="0"/>
      </w:pPr>
    </w:p>
    <w:p w:rsidR="00396A36" w:rsidRDefault="00396A36" w:rsidP="00396A36">
      <w:pPr>
        <w:pStyle w:val="Zkladntextodsazen"/>
        <w:ind w:left="709" w:hanging="567"/>
      </w:pPr>
      <w:r>
        <w:t>14.3. Kvalitu prováděných prací je objednatel oprávněn kontrolovat i prostřednictvím další fyzické či právnické osoby, s níž má uzavřenou příslušnou smlouvu.</w:t>
      </w:r>
    </w:p>
    <w:p w:rsidR="00396A36" w:rsidRDefault="00396A36" w:rsidP="00396A36">
      <w:pPr>
        <w:pStyle w:val="Zkladntextodsazen"/>
        <w:ind w:left="0"/>
      </w:pPr>
    </w:p>
    <w:p w:rsidR="00396A36" w:rsidRDefault="00396A36" w:rsidP="00396A36">
      <w:pPr>
        <w:tabs>
          <w:tab w:val="left" w:pos="720"/>
        </w:tabs>
        <w:ind w:left="720" w:hanging="360"/>
        <w:jc w:val="center"/>
        <w:rPr>
          <w:b/>
          <w:u w:val="single"/>
        </w:rPr>
      </w:pPr>
      <w:r>
        <w:rPr>
          <w:b/>
          <w:u w:val="single"/>
        </w:rPr>
        <w:t>XV. Vlastnictví díla a nebezpečí škody na díle</w:t>
      </w:r>
    </w:p>
    <w:p w:rsidR="00396A36" w:rsidRDefault="00396A36" w:rsidP="00396A36">
      <w:pPr>
        <w:tabs>
          <w:tab w:val="left" w:pos="567"/>
        </w:tabs>
        <w:ind w:left="1428" w:hanging="1428"/>
        <w:jc w:val="both"/>
      </w:pPr>
      <w:r>
        <w:t>15.1.</w:t>
      </w:r>
      <w:r>
        <w:tab/>
        <w:t>Vlastníkem zhotovovaného díla je od počátku objednatel.</w:t>
      </w:r>
    </w:p>
    <w:p w:rsidR="00396A36" w:rsidRDefault="00396A36" w:rsidP="00396A36">
      <w:pPr>
        <w:ind w:left="1056"/>
        <w:jc w:val="both"/>
      </w:pPr>
    </w:p>
    <w:p w:rsidR="00396A36" w:rsidRDefault="00396A36" w:rsidP="00396A36">
      <w:pPr>
        <w:tabs>
          <w:tab w:val="left" w:pos="567"/>
        </w:tabs>
        <w:ind w:left="567" w:hanging="567"/>
        <w:jc w:val="both"/>
      </w:pPr>
      <w:r>
        <w:t>15.2.</w:t>
      </w:r>
      <w:r>
        <w:tab/>
        <w:t xml:space="preserve">Nebezpečí škody nebo zničení stavby nese v souladu s ustanovením § 2624 občanského zákoníku až do jejího předání zhotovitel. </w:t>
      </w:r>
    </w:p>
    <w:p w:rsidR="00396A36" w:rsidRDefault="00396A36" w:rsidP="00396A36">
      <w:pPr>
        <w:jc w:val="both"/>
        <w:rPr>
          <w:b/>
        </w:rPr>
      </w:pPr>
    </w:p>
    <w:p w:rsidR="00396A36" w:rsidRDefault="00396A36" w:rsidP="00396A36">
      <w:pPr>
        <w:tabs>
          <w:tab w:val="left" w:pos="720"/>
        </w:tabs>
        <w:ind w:left="720" w:hanging="360"/>
        <w:jc w:val="center"/>
        <w:rPr>
          <w:b/>
          <w:u w:val="single"/>
        </w:rPr>
      </w:pPr>
      <w:r>
        <w:rPr>
          <w:b/>
          <w:u w:val="single"/>
        </w:rPr>
        <w:t>XVI. Pojištění díla</w:t>
      </w:r>
    </w:p>
    <w:p w:rsidR="00396A36" w:rsidRDefault="00396A36" w:rsidP="00396A36">
      <w:pPr>
        <w:tabs>
          <w:tab w:val="left" w:pos="567"/>
        </w:tabs>
        <w:ind w:left="1428" w:hanging="1428"/>
        <w:jc w:val="both"/>
      </w:pPr>
      <w:r>
        <w:t>16.1.</w:t>
      </w:r>
      <w:r>
        <w:tab/>
        <w:t>Pojištění zhotovitele</w:t>
      </w:r>
    </w:p>
    <w:p w:rsidR="00396A36" w:rsidRDefault="00396A36" w:rsidP="00396A36">
      <w:pPr>
        <w:tabs>
          <w:tab w:val="left" w:pos="1776"/>
        </w:tabs>
        <w:ind w:left="1776" w:hanging="720"/>
        <w:jc w:val="both"/>
      </w:pPr>
      <w:r>
        <w:t>16.1.1.</w:t>
      </w:r>
      <w:r>
        <w:tab/>
        <w:t>Zhotovitel je povinen být pojištěn proti škodám způsobeným jeho činností včetně možných škod pracovníků zhotovitele, a to až do výše ceny díla. Doklady o pojištění je povinen na požádání předložit objednateli.</w:t>
      </w:r>
    </w:p>
    <w:p w:rsidR="00396A36" w:rsidRDefault="00396A36" w:rsidP="00396A36">
      <w:pPr>
        <w:tabs>
          <w:tab w:val="left" w:pos="1776"/>
        </w:tabs>
        <w:ind w:left="1776" w:hanging="720"/>
        <w:jc w:val="both"/>
      </w:pPr>
      <w:r>
        <w:t>16.1.2.</w:t>
      </w:r>
      <w:r>
        <w:tab/>
        <w:t>Náklady na pojištění nese zhotovitel a má je zahrnuty ve sjednané ceně.</w:t>
      </w:r>
    </w:p>
    <w:p w:rsidR="00396A36" w:rsidRDefault="00396A36" w:rsidP="00396A36">
      <w:pPr>
        <w:pStyle w:val="Zkladntextodsazen"/>
        <w:ind w:left="0"/>
        <w:jc w:val="center"/>
        <w:rPr>
          <w:b/>
          <w:bCs/>
          <w:u w:val="single"/>
        </w:rPr>
      </w:pPr>
    </w:p>
    <w:p w:rsidR="00396A36" w:rsidRDefault="00396A36" w:rsidP="00396A36">
      <w:pPr>
        <w:pStyle w:val="Zkladntextodsazen"/>
        <w:ind w:left="0"/>
        <w:jc w:val="center"/>
        <w:rPr>
          <w:b/>
          <w:bCs/>
        </w:rPr>
      </w:pPr>
      <w:r>
        <w:rPr>
          <w:b/>
          <w:bCs/>
          <w:u w:val="single"/>
        </w:rPr>
        <w:t>XVII.  Odstoupení od smlouvy</w:t>
      </w:r>
    </w:p>
    <w:p w:rsidR="00396A36" w:rsidRDefault="00396A36" w:rsidP="00396A36">
      <w:pPr>
        <w:pStyle w:val="Zkladntextodsazen"/>
        <w:ind w:left="0"/>
      </w:pPr>
      <w:r>
        <w:t>17.1. Nepravdivost čestného prohlášení zhotovitele o bezdlužnosti (čl. XIX. této smlouvy) je důvodem pro odstoupení od této smlouvy objednatelem.</w:t>
      </w:r>
    </w:p>
    <w:p w:rsidR="00396A36" w:rsidRDefault="00396A36" w:rsidP="00396A36">
      <w:pPr>
        <w:pStyle w:val="Zkladntextodsazen"/>
        <w:ind w:left="0"/>
      </w:pPr>
    </w:p>
    <w:p w:rsidR="00396A36" w:rsidRDefault="00396A36" w:rsidP="00396A36">
      <w:pPr>
        <w:pStyle w:val="Zkladntextodsazen"/>
        <w:ind w:left="0"/>
      </w:pPr>
      <w:r>
        <w:t>17.2. Od této smlouvy může kterákoliv smluvní strana odstoupit při podstatných porušeních této smlouvy druhou smluvní stranou, kterými se rozumí zejména:</w:t>
      </w:r>
    </w:p>
    <w:p w:rsidR="00396A36" w:rsidRDefault="00396A36" w:rsidP="00396A36">
      <w:pPr>
        <w:pStyle w:val="Zkladntextodsazen"/>
        <w:numPr>
          <w:ilvl w:val="1"/>
          <w:numId w:val="2"/>
        </w:numPr>
        <w:tabs>
          <w:tab w:val="num" w:pos="720"/>
        </w:tabs>
        <w:ind w:left="720"/>
      </w:pPr>
      <w:r>
        <w:t>prodlení zhotovitele se splněním termínu dokončení díla delší než 7 dnů z důvodů na straně zhotovitele,</w:t>
      </w:r>
    </w:p>
    <w:p w:rsidR="00396A36" w:rsidRDefault="00396A36" w:rsidP="00396A36">
      <w:pPr>
        <w:pStyle w:val="Zkladntextodsazen"/>
        <w:numPr>
          <w:ilvl w:val="1"/>
          <w:numId w:val="2"/>
        </w:numPr>
        <w:tabs>
          <w:tab w:val="num" w:pos="720"/>
        </w:tabs>
        <w:ind w:left="720"/>
      </w:pPr>
      <w:r>
        <w:t>provádění prací v rozporu s příslušnými normami a předpisy,</w:t>
      </w:r>
    </w:p>
    <w:p w:rsidR="00396A36" w:rsidRDefault="00396A36" w:rsidP="00396A36">
      <w:pPr>
        <w:pStyle w:val="Zkladntextodsazen"/>
        <w:numPr>
          <w:ilvl w:val="1"/>
          <w:numId w:val="2"/>
        </w:numPr>
        <w:tabs>
          <w:tab w:val="num" w:pos="720"/>
        </w:tabs>
        <w:ind w:left="720"/>
      </w:pPr>
      <w:r>
        <w:t>provádění prací způsobem narušujícím hlavní činnost zimního stadionu.</w:t>
      </w:r>
    </w:p>
    <w:p w:rsidR="00396A36" w:rsidRDefault="00396A36" w:rsidP="00396A36">
      <w:pPr>
        <w:pStyle w:val="Zkladntextodsazen"/>
        <w:ind w:left="0"/>
      </w:pPr>
    </w:p>
    <w:p w:rsidR="00396A36" w:rsidRDefault="00396A36" w:rsidP="00396A36">
      <w:pPr>
        <w:pStyle w:val="Zkladntextodsazen"/>
        <w:ind w:left="0"/>
      </w:pPr>
      <w:r>
        <w:t xml:space="preserve">17.3. Právní účinky odstoupení od smlouvy nastávají dnem následujícím po písemném doručení oznámení o odstoupení druhé smluvní straně. </w:t>
      </w:r>
    </w:p>
    <w:p w:rsidR="00396A36" w:rsidRDefault="00396A36" w:rsidP="00396A36">
      <w:pPr>
        <w:pStyle w:val="Zkladntextodsazen"/>
        <w:ind w:left="0"/>
      </w:pPr>
    </w:p>
    <w:p w:rsidR="00396A36" w:rsidRDefault="00396A36" w:rsidP="00396A36">
      <w:pPr>
        <w:pStyle w:val="Zkladntextodsazen"/>
        <w:ind w:left="0"/>
        <w:jc w:val="center"/>
        <w:rPr>
          <w:b/>
          <w:bCs/>
        </w:rPr>
      </w:pPr>
      <w:r>
        <w:rPr>
          <w:b/>
          <w:bCs/>
          <w:u w:val="single"/>
        </w:rPr>
        <w:t>XVIII. Doložka schválení</w:t>
      </w:r>
    </w:p>
    <w:p w:rsidR="00396A36" w:rsidRDefault="00396A36" w:rsidP="00396A36">
      <w:pPr>
        <w:pStyle w:val="Zkladntextodsazen"/>
        <w:ind w:left="0"/>
      </w:pPr>
      <w:r w:rsidRPr="00C03A78">
        <w:t>Uzavření této smlouvy bylo schváleno usnesením Rady městské části Brno-střed č. RMČ/2016/94/07</w:t>
      </w:r>
      <w:r>
        <w:rPr>
          <w:b/>
        </w:rPr>
        <w:t xml:space="preserve"> </w:t>
      </w:r>
      <w:r>
        <w:t xml:space="preserve">na jejím 94. zasedání, konaném dne 05.09.2016.  </w:t>
      </w:r>
    </w:p>
    <w:p w:rsidR="00396A36" w:rsidRDefault="00396A36" w:rsidP="00396A36">
      <w:pPr>
        <w:pStyle w:val="Zkladntextodsazen"/>
        <w:ind w:left="0"/>
      </w:pPr>
    </w:p>
    <w:p w:rsidR="00396A36" w:rsidRDefault="00396A36" w:rsidP="00396A36">
      <w:pPr>
        <w:pStyle w:val="Zkladntextodsazen"/>
        <w:ind w:left="0"/>
        <w:jc w:val="center"/>
        <w:rPr>
          <w:b/>
          <w:bCs/>
          <w:u w:val="single"/>
        </w:rPr>
      </w:pPr>
    </w:p>
    <w:p w:rsidR="00396A36" w:rsidRDefault="00396A36" w:rsidP="00396A36">
      <w:pPr>
        <w:pStyle w:val="Zkladntextodsazen"/>
        <w:ind w:left="0"/>
        <w:jc w:val="center"/>
        <w:rPr>
          <w:b/>
          <w:bCs/>
        </w:rPr>
      </w:pPr>
      <w:r>
        <w:rPr>
          <w:b/>
          <w:bCs/>
          <w:u w:val="single"/>
        </w:rPr>
        <w:lastRenderedPageBreak/>
        <w:t>XIX.  Čestné prohlášení</w:t>
      </w:r>
    </w:p>
    <w:p w:rsidR="00396A36" w:rsidRDefault="00396A36" w:rsidP="00396A36">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396A36" w:rsidRDefault="00396A36" w:rsidP="00396A36">
      <w:pPr>
        <w:pStyle w:val="Zkladntextodsazen"/>
        <w:ind w:left="0"/>
      </w:pPr>
    </w:p>
    <w:p w:rsidR="00396A36" w:rsidRDefault="00396A36" w:rsidP="00396A36">
      <w:pPr>
        <w:pStyle w:val="Zkladntextodsazen"/>
        <w:ind w:left="0"/>
        <w:jc w:val="center"/>
        <w:rPr>
          <w:b/>
          <w:bCs/>
        </w:rPr>
      </w:pPr>
      <w:r>
        <w:rPr>
          <w:b/>
          <w:bCs/>
          <w:u w:val="single"/>
        </w:rPr>
        <w:t>XX. Závěrečná ustanovení</w:t>
      </w:r>
    </w:p>
    <w:p w:rsidR="00396A36" w:rsidRDefault="00396A36" w:rsidP="00396A36">
      <w:pPr>
        <w:pStyle w:val="Zkladntextodsazen"/>
        <w:ind w:left="0"/>
      </w:pPr>
      <w:r>
        <w:t>1. Právní vztahy touto smlouvou výslovně neupravené se řídí příslušnými ustanoveními zákona č. 89/2012 Sb., občanského zákoníku, v platném znění a předpisy souvisejícími, platnými na území ČR.</w:t>
      </w:r>
    </w:p>
    <w:p w:rsidR="00396A36" w:rsidRDefault="00396A36" w:rsidP="00396A36">
      <w:pPr>
        <w:pStyle w:val="Zkladntextodsazen"/>
        <w:ind w:left="0"/>
      </w:pPr>
    </w:p>
    <w:p w:rsidR="00396A36" w:rsidRDefault="00396A36" w:rsidP="00396A36">
      <w:pPr>
        <w:pStyle w:val="Zkladntextodsazen"/>
        <w:ind w:left="0"/>
      </w:pPr>
      <w:r>
        <w:t>2. Změny a doplňky této smlouvy mohou být činěny pouze formou písemných číslovaných dodatků předem odsouhlasených oběma smluvními stranami.</w:t>
      </w:r>
    </w:p>
    <w:p w:rsidR="00396A36" w:rsidRDefault="00396A36" w:rsidP="00396A36">
      <w:pPr>
        <w:pStyle w:val="Zkladntextodsazen"/>
        <w:ind w:left="0"/>
      </w:pPr>
    </w:p>
    <w:p w:rsidR="00396A36" w:rsidRDefault="00396A36" w:rsidP="00396A36">
      <w:pPr>
        <w:pStyle w:val="Zkladntextodsazen"/>
        <w:ind w:left="0"/>
      </w:pPr>
      <w:r>
        <w:t>3. Tato smlouva je vyhotovena v pěti stejnopisech, z nichž objednatel si ponechá po třech a zhotovitel po dvou, oběma stranami potvrzených stejnopisech. Totéž platí i pro dodatky k této smlouvě.</w:t>
      </w:r>
    </w:p>
    <w:p w:rsidR="00396A36" w:rsidRDefault="00396A36" w:rsidP="00396A36">
      <w:pPr>
        <w:pStyle w:val="Zkladntextodsazen"/>
        <w:ind w:left="0"/>
      </w:pPr>
    </w:p>
    <w:p w:rsidR="00396A36" w:rsidRDefault="00396A36" w:rsidP="00396A36">
      <w:pPr>
        <w:pStyle w:val="Zkladntextodsazen"/>
        <w:ind w:left="0"/>
      </w:pPr>
      <w:r>
        <w:t>4. Zhotovitel potvrzuje, že je v plném rozsahu seznámen s povahou a rozsahem díla a jsou mu známy veškeré podmínky nezbytné ke zhotovení díla.</w:t>
      </w:r>
    </w:p>
    <w:p w:rsidR="00396A36" w:rsidRDefault="00396A36" w:rsidP="00396A36">
      <w:pPr>
        <w:pStyle w:val="Zkladntextodsazen"/>
        <w:ind w:left="0"/>
      </w:pPr>
    </w:p>
    <w:p w:rsidR="00396A36" w:rsidRDefault="00396A36" w:rsidP="00396A36">
      <w:pPr>
        <w:pStyle w:val="Zkladntextodsazen"/>
        <w:ind w:left="0"/>
      </w:pPr>
      <w:r>
        <w:t>5. Smluvní strany potvrzují, že tato smlouva je sepsána dle jejich pravé a svobodné vůle a na důkaz toho připojují své podpisy.</w:t>
      </w:r>
    </w:p>
    <w:p w:rsidR="00396A36" w:rsidRDefault="00396A36" w:rsidP="00396A36">
      <w:pPr>
        <w:pStyle w:val="Zkladntextodsazen"/>
        <w:ind w:left="0"/>
      </w:pPr>
    </w:p>
    <w:p w:rsidR="00396A36" w:rsidRDefault="00396A36" w:rsidP="00396A36">
      <w:pPr>
        <w:pStyle w:val="Zkladntextodsazen"/>
        <w:ind w:left="0"/>
      </w:pPr>
      <w:r>
        <w:t>6. Tato smlouva nabývá platnosti a účinnosti dnem jejího podpisu oběma smluvními stranami.</w:t>
      </w:r>
    </w:p>
    <w:p w:rsidR="00396A36" w:rsidRDefault="00396A36" w:rsidP="00396A36">
      <w:pPr>
        <w:pStyle w:val="Zkladntextodsazen"/>
      </w:pPr>
    </w:p>
    <w:p w:rsidR="00396A36" w:rsidRPr="00686556" w:rsidRDefault="00396A36" w:rsidP="00396A36">
      <w:pPr>
        <w:pStyle w:val="Zkladntextodsazen"/>
        <w:jc w:val="center"/>
        <w:rPr>
          <w:rFonts w:ascii="Arial" w:hAnsi="Arial" w:cs="Arial"/>
          <w:b/>
          <w:color w:val="000000"/>
          <w:u w:val="single"/>
        </w:rPr>
      </w:pPr>
      <w:r w:rsidRPr="00686556">
        <w:rPr>
          <w:b/>
          <w:u w:val="single"/>
        </w:rPr>
        <w:t xml:space="preserve">XXI. </w:t>
      </w:r>
      <w:r w:rsidRPr="00686556">
        <w:rPr>
          <w:b/>
          <w:bCs/>
          <w:color w:val="000000"/>
          <w:u w:val="single"/>
        </w:rPr>
        <w:t>Doložka uveřejnění, informační doložka</w:t>
      </w:r>
    </w:p>
    <w:p w:rsidR="00396A36" w:rsidRPr="00686556" w:rsidRDefault="00396A36" w:rsidP="00396A36">
      <w:pPr>
        <w:tabs>
          <w:tab w:val="left" w:pos="426"/>
        </w:tabs>
        <w:adjustRightInd w:val="0"/>
        <w:ind w:hanging="426"/>
        <w:jc w:val="both"/>
        <w:rPr>
          <w:rFonts w:ascii="Arial" w:eastAsia="Times New Roman" w:hAnsi="Arial" w:cs="Arial"/>
          <w:color w:val="000000"/>
          <w:lang w:eastAsia="cs-CZ"/>
        </w:rPr>
      </w:pPr>
      <w:r w:rsidRPr="00686556">
        <w:rPr>
          <w:rFonts w:eastAsia="Times New Roman"/>
          <w:color w:val="000000"/>
          <w:lang w:eastAsia="cs-CZ"/>
        </w:rPr>
        <w:t>1.</w:t>
      </w:r>
      <w:r w:rsidRPr="00686556">
        <w:rPr>
          <w:rFonts w:eastAsia="Times New Roman"/>
          <w:color w:val="000000"/>
          <w:lang w:eastAsia="cs-CZ"/>
        </w:rPr>
        <w:tab/>
        <w:t xml:space="preserve"> 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396A36" w:rsidRPr="00686556" w:rsidRDefault="00396A36" w:rsidP="00396A36">
      <w:pPr>
        <w:tabs>
          <w:tab w:val="left" w:pos="426"/>
        </w:tabs>
        <w:adjustRightInd w:val="0"/>
        <w:jc w:val="both"/>
        <w:rPr>
          <w:rFonts w:ascii="Arial" w:eastAsia="Times New Roman" w:hAnsi="Arial" w:cs="Arial"/>
          <w:color w:val="000000"/>
          <w:lang w:eastAsia="cs-CZ"/>
        </w:rPr>
      </w:pPr>
      <w:r w:rsidRPr="00686556">
        <w:rPr>
          <w:rFonts w:eastAsia="Times New Roman"/>
          <w:color w:val="000000"/>
          <w:lang w:eastAsia="cs-CZ"/>
        </w:rPr>
        <w:t> </w:t>
      </w:r>
    </w:p>
    <w:p w:rsidR="00396A36" w:rsidRPr="00686556" w:rsidRDefault="00396A36" w:rsidP="00396A36">
      <w:pPr>
        <w:tabs>
          <w:tab w:val="left" w:pos="426"/>
        </w:tabs>
        <w:adjustRightInd w:val="0"/>
        <w:ind w:hanging="426"/>
        <w:jc w:val="both"/>
        <w:rPr>
          <w:rFonts w:ascii="Arial" w:eastAsia="Times New Roman" w:hAnsi="Arial" w:cs="Arial"/>
          <w:color w:val="000000"/>
          <w:lang w:eastAsia="cs-CZ"/>
        </w:rPr>
      </w:pPr>
      <w:r w:rsidRPr="00686556">
        <w:rPr>
          <w:rFonts w:eastAsia="Times New Roman"/>
          <w:color w:val="000000"/>
          <w:lang w:eastAsia="cs-CZ"/>
        </w:rPr>
        <w:t>2.</w:t>
      </w:r>
      <w:r w:rsidRPr="00686556">
        <w:rPr>
          <w:rFonts w:eastAsia="Times New Roman"/>
          <w:color w:val="000000"/>
          <w:lang w:eastAsia="cs-CZ"/>
        </w:rPr>
        <w:tab/>
        <w:t xml:space="preserve"> 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rsidR="00396A36" w:rsidRDefault="00396A36" w:rsidP="00396A36">
      <w:pPr>
        <w:pStyle w:val="Zkladntextodsazen"/>
        <w:jc w:val="center"/>
      </w:pPr>
    </w:p>
    <w:p w:rsidR="00396A36" w:rsidRDefault="00396A36" w:rsidP="00396A36">
      <w:pPr>
        <w:pStyle w:val="Zkladntextodsazen"/>
      </w:pPr>
    </w:p>
    <w:p w:rsidR="00396A36" w:rsidRDefault="00396A36" w:rsidP="00396A36">
      <w:pPr>
        <w:pStyle w:val="Zkladntextodsazen"/>
        <w:ind w:hanging="360"/>
      </w:pPr>
      <w:r>
        <w:t>Příloha:</w:t>
      </w:r>
    </w:p>
    <w:p w:rsidR="00396A36" w:rsidRDefault="00396A36" w:rsidP="00396A36">
      <w:pPr>
        <w:pStyle w:val="Zkladntextodsazen"/>
        <w:ind w:hanging="360"/>
      </w:pPr>
      <w:r>
        <w:t xml:space="preserve">Položkový rozpočet </w:t>
      </w:r>
    </w:p>
    <w:p w:rsidR="00396A36" w:rsidRDefault="00396A36" w:rsidP="00396A36">
      <w:pPr>
        <w:pStyle w:val="Zkladntextodsazen"/>
      </w:pPr>
    </w:p>
    <w:p w:rsidR="00396A36" w:rsidRDefault="00396A36" w:rsidP="00396A36">
      <w:pPr>
        <w:pStyle w:val="Zkladntextodsazen"/>
      </w:pPr>
    </w:p>
    <w:p w:rsidR="00396A36" w:rsidRDefault="00396A36" w:rsidP="00396A36">
      <w:pPr>
        <w:pStyle w:val="Zkladntextodsazen"/>
      </w:pPr>
      <w:r>
        <w:t>V Brně dne…………………                                                 V Brně dne………………..</w:t>
      </w:r>
    </w:p>
    <w:p w:rsidR="00396A36" w:rsidRDefault="00396A36" w:rsidP="00396A36">
      <w:pPr>
        <w:pStyle w:val="Zkladntextodsazen"/>
      </w:pPr>
    </w:p>
    <w:p w:rsidR="00396A36" w:rsidRDefault="00396A36" w:rsidP="00396A36">
      <w:pPr>
        <w:pStyle w:val="Zkladntextodsazen"/>
      </w:pPr>
    </w:p>
    <w:p w:rsidR="00396A36" w:rsidRDefault="00396A36" w:rsidP="00396A36">
      <w:pPr>
        <w:pStyle w:val="Zkladntextodsazen"/>
      </w:pPr>
    </w:p>
    <w:p w:rsidR="00396A36" w:rsidRDefault="00396A36" w:rsidP="00396A36">
      <w:pPr>
        <w:pStyle w:val="Zkladntextodsazen"/>
      </w:pPr>
      <w:r>
        <w:t>………………….                                                               ……………………….</w:t>
      </w:r>
    </w:p>
    <w:p w:rsidR="00396A36" w:rsidRDefault="00396A36" w:rsidP="00396A36">
      <w:pPr>
        <w:pStyle w:val="Zkladntextodsazen"/>
      </w:pPr>
      <w:r>
        <w:t>objednatel                                                                               zhotovitel</w:t>
      </w:r>
    </w:p>
    <w:sectPr w:rsidR="00396A36" w:rsidSect="00B569F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11" w:rsidRDefault="00401C11" w:rsidP="00686556">
      <w:r>
        <w:separator/>
      </w:r>
    </w:p>
  </w:endnote>
  <w:endnote w:type="continuationSeparator" w:id="0">
    <w:p w:rsidR="00401C11" w:rsidRDefault="00401C11" w:rsidP="00686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56" w:rsidRDefault="000E4401">
    <w:pPr>
      <w:pStyle w:val="Zpat"/>
      <w:jc w:val="center"/>
    </w:pPr>
    <w:fldSimple w:instr=" PAGE   \* MERGEFORMAT ">
      <w:r w:rsidR="002B678C">
        <w:rPr>
          <w:noProof/>
        </w:rPr>
        <w:t>1</w:t>
      </w:r>
    </w:fldSimple>
  </w:p>
  <w:p w:rsidR="00686556" w:rsidRDefault="0068655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11" w:rsidRDefault="00401C11" w:rsidP="00686556">
      <w:r>
        <w:separator/>
      </w:r>
    </w:p>
  </w:footnote>
  <w:footnote w:type="continuationSeparator" w:id="0">
    <w:p w:rsidR="00401C11" w:rsidRDefault="00401C11" w:rsidP="00686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C636E2"/>
    <w:lvl w:ilvl="0">
      <w:numFmt w:val="bullet"/>
      <w:lvlText w:val="*"/>
      <w:lvlJc w:val="left"/>
      <w:pPr>
        <w:ind w:left="0" w:firstLine="0"/>
      </w:pPr>
    </w:lvl>
  </w:abstractNum>
  <w:abstractNum w:abstractNumId="1">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69F2"/>
    <w:rsid w:val="000E4401"/>
    <w:rsid w:val="002B678C"/>
    <w:rsid w:val="0034765C"/>
    <w:rsid w:val="00396A36"/>
    <w:rsid w:val="00401C11"/>
    <w:rsid w:val="00686556"/>
    <w:rsid w:val="00B569F2"/>
    <w:rsid w:val="00BE2C0D"/>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569F2"/>
    <w:rPr>
      <w:sz w:val="24"/>
      <w:szCs w:val="24"/>
      <w:lang w:eastAsia="en-US"/>
    </w:rPr>
  </w:style>
  <w:style w:type="paragraph" w:styleId="Nadpis1">
    <w:name w:val="heading 1"/>
    <w:basedOn w:val="Normln"/>
    <w:next w:val="Normln"/>
    <w:link w:val="Nadpis1Char"/>
    <w:qFormat/>
    <w:rsid w:val="00686556"/>
    <w:pPr>
      <w:keepNext/>
      <w:jc w:val="center"/>
      <w:outlineLvl w:val="0"/>
    </w:pPr>
    <w:rPr>
      <w:rFonts w:eastAsia="Times New Roman"/>
      <w:b/>
      <w:bCs/>
      <w:lang w:eastAsia="cs-CZ"/>
    </w:rPr>
  </w:style>
  <w:style w:type="paragraph" w:styleId="Nadpis3">
    <w:name w:val="heading 3"/>
    <w:basedOn w:val="Normln"/>
    <w:next w:val="Normln"/>
    <w:link w:val="Nadpis3Char"/>
    <w:qFormat/>
    <w:rsid w:val="00686556"/>
    <w:pPr>
      <w:keepNext/>
      <w:outlineLvl w:val="2"/>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569F2"/>
    <w:pPr>
      <w:spacing w:before="75"/>
      <w:jc w:val="both"/>
    </w:pPr>
    <w:rPr>
      <w:rFonts w:eastAsia="Times New Roman"/>
      <w:lang w:eastAsia="cs-CZ"/>
    </w:rPr>
  </w:style>
  <w:style w:type="character" w:styleId="Hypertextovodkaz">
    <w:name w:val="Hyperlink"/>
    <w:rsid w:val="00B569F2"/>
    <w:rPr>
      <w:color w:val="0000FF"/>
      <w:u w:val="single"/>
    </w:rPr>
  </w:style>
  <w:style w:type="character" w:customStyle="1" w:styleId="Nadpis1Char">
    <w:name w:val="Nadpis 1 Char"/>
    <w:basedOn w:val="Standardnpsmoodstavce"/>
    <w:link w:val="Nadpis1"/>
    <w:rsid w:val="00686556"/>
    <w:rPr>
      <w:rFonts w:eastAsia="Times New Roman"/>
      <w:b/>
      <w:bCs/>
      <w:sz w:val="24"/>
      <w:szCs w:val="24"/>
    </w:rPr>
  </w:style>
  <w:style w:type="character" w:customStyle="1" w:styleId="Nadpis3Char">
    <w:name w:val="Nadpis 3 Char"/>
    <w:basedOn w:val="Standardnpsmoodstavce"/>
    <w:link w:val="Nadpis3"/>
    <w:rsid w:val="00686556"/>
    <w:rPr>
      <w:rFonts w:eastAsia="Times New Roman"/>
      <w:b/>
      <w:bCs/>
      <w:sz w:val="24"/>
      <w:szCs w:val="24"/>
    </w:rPr>
  </w:style>
  <w:style w:type="paragraph" w:styleId="Nzev">
    <w:name w:val="Title"/>
    <w:basedOn w:val="Normln"/>
    <w:link w:val="NzevChar"/>
    <w:qFormat/>
    <w:rsid w:val="00686556"/>
    <w:pPr>
      <w:jc w:val="center"/>
    </w:pPr>
    <w:rPr>
      <w:rFonts w:eastAsia="Times New Roman"/>
      <w:b/>
      <w:bCs/>
      <w:sz w:val="28"/>
      <w:lang w:eastAsia="cs-CZ"/>
    </w:rPr>
  </w:style>
  <w:style w:type="character" w:customStyle="1" w:styleId="NzevChar">
    <w:name w:val="Název Char"/>
    <w:basedOn w:val="Standardnpsmoodstavce"/>
    <w:link w:val="Nzev"/>
    <w:rsid w:val="00686556"/>
    <w:rPr>
      <w:rFonts w:eastAsia="Times New Roman"/>
      <w:b/>
      <w:bCs/>
      <w:sz w:val="28"/>
      <w:szCs w:val="24"/>
    </w:rPr>
  </w:style>
  <w:style w:type="paragraph" w:styleId="Zkladntext">
    <w:name w:val="Body Text"/>
    <w:basedOn w:val="Normln"/>
    <w:link w:val="ZkladntextChar"/>
    <w:rsid w:val="00686556"/>
    <w:pPr>
      <w:jc w:val="both"/>
    </w:pPr>
    <w:rPr>
      <w:rFonts w:eastAsia="Times New Roman"/>
      <w:lang w:eastAsia="cs-CZ"/>
    </w:rPr>
  </w:style>
  <w:style w:type="character" w:customStyle="1" w:styleId="ZkladntextChar">
    <w:name w:val="Základní text Char"/>
    <w:basedOn w:val="Standardnpsmoodstavce"/>
    <w:link w:val="Zkladntext"/>
    <w:rsid w:val="00686556"/>
    <w:rPr>
      <w:rFonts w:eastAsia="Times New Roman"/>
      <w:sz w:val="24"/>
      <w:szCs w:val="24"/>
    </w:rPr>
  </w:style>
  <w:style w:type="paragraph" w:styleId="Zkladntextodsazen">
    <w:name w:val="Body Text Indent"/>
    <w:basedOn w:val="Normln"/>
    <w:link w:val="ZkladntextodsazenChar"/>
    <w:rsid w:val="00686556"/>
    <w:pPr>
      <w:ind w:left="360"/>
      <w:jc w:val="both"/>
    </w:pPr>
    <w:rPr>
      <w:rFonts w:eastAsia="Times New Roman"/>
      <w:lang w:eastAsia="cs-CZ"/>
    </w:rPr>
  </w:style>
  <w:style w:type="character" w:customStyle="1" w:styleId="ZkladntextodsazenChar">
    <w:name w:val="Základní text odsazený Char"/>
    <w:basedOn w:val="Standardnpsmoodstavce"/>
    <w:link w:val="Zkladntextodsazen"/>
    <w:rsid w:val="00686556"/>
    <w:rPr>
      <w:rFonts w:eastAsia="Times New Roman"/>
      <w:sz w:val="24"/>
      <w:szCs w:val="24"/>
    </w:rPr>
  </w:style>
  <w:style w:type="paragraph" w:customStyle="1" w:styleId="Import6">
    <w:name w:val="Import 6"/>
    <w:basedOn w:val="Normln"/>
    <w:rsid w:val="0068655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styleId="Odstavecseseznamem">
    <w:name w:val="List Paragraph"/>
    <w:basedOn w:val="Normln"/>
    <w:qFormat/>
    <w:rsid w:val="00686556"/>
    <w:pPr>
      <w:spacing w:after="200" w:line="276" w:lineRule="auto"/>
      <w:ind w:left="720"/>
      <w:contextualSpacing/>
    </w:pPr>
    <w:rPr>
      <w:rFonts w:ascii="Calibri" w:eastAsia="Times New Roman" w:hAnsi="Calibri"/>
      <w:sz w:val="22"/>
      <w:szCs w:val="22"/>
    </w:rPr>
  </w:style>
  <w:style w:type="paragraph" w:styleId="Zhlav">
    <w:name w:val="header"/>
    <w:basedOn w:val="Normln"/>
    <w:link w:val="ZhlavChar"/>
    <w:rsid w:val="00686556"/>
    <w:pPr>
      <w:tabs>
        <w:tab w:val="center" w:pos="4536"/>
        <w:tab w:val="right" w:pos="9072"/>
      </w:tabs>
    </w:pPr>
  </w:style>
  <w:style w:type="character" w:customStyle="1" w:styleId="ZhlavChar">
    <w:name w:val="Záhlaví Char"/>
    <w:basedOn w:val="Standardnpsmoodstavce"/>
    <w:link w:val="Zhlav"/>
    <w:rsid w:val="00686556"/>
    <w:rPr>
      <w:sz w:val="24"/>
      <w:szCs w:val="24"/>
      <w:lang w:eastAsia="en-US"/>
    </w:rPr>
  </w:style>
  <w:style w:type="paragraph" w:styleId="Zpat">
    <w:name w:val="footer"/>
    <w:basedOn w:val="Normln"/>
    <w:link w:val="ZpatChar"/>
    <w:rsid w:val="00686556"/>
    <w:pPr>
      <w:tabs>
        <w:tab w:val="center" w:pos="4536"/>
        <w:tab w:val="right" w:pos="9072"/>
      </w:tabs>
    </w:pPr>
  </w:style>
  <w:style w:type="character" w:customStyle="1" w:styleId="ZpatChar">
    <w:name w:val="Zápatí Char"/>
    <w:basedOn w:val="Standardnpsmoodstavce"/>
    <w:link w:val="Zpat"/>
    <w:rsid w:val="0068655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1733309777">
      <w:bodyDiv w:val="1"/>
      <w:marLeft w:val="0"/>
      <w:marRight w:val="0"/>
      <w:marTop w:val="0"/>
      <w:marBottom w:val="0"/>
      <w:divBdr>
        <w:top w:val="none" w:sz="0" w:space="0" w:color="auto"/>
        <w:left w:val="none" w:sz="0" w:space="0" w:color="auto"/>
        <w:bottom w:val="none" w:sz="0" w:space="0" w:color="auto"/>
        <w:right w:val="none" w:sz="0" w:space="0" w:color="auto"/>
      </w:divBdr>
      <w:divsChild>
        <w:div w:id="379941258">
          <w:marLeft w:val="0"/>
          <w:marRight w:val="0"/>
          <w:marTop w:val="0"/>
          <w:marBottom w:val="0"/>
          <w:divBdr>
            <w:top w:val="none" w:sz="0" w:space="0" w:color="auto"/>
            <w:left w:val="none" w:sz="0" w:space="0" w:color="auto"/>
            <w:bottom w:val="none" w:sz="0" w:space="0" w:color="auto"/>
            <w:right w:val="none" w:sz="0" w:space="0" w:color="auto"/>
          </w:divBdr>
          <w:divsChild>
            <w:div w:id="1760713738">
              <w:marLeft w:val="0"/>
              <w:marRight w:val="0"/>
              <w:marTop w:val="0"/>
              <w:marBottom w:val="0"/>
              <w:divBdr>
                <w:top w:val="none" w:sz="0" w:space="0" w:color="auto"/>
                <w:left w:val="none" w:sz="0" w:space="0" w:color="auto"/>
                <w:bottom w:val="none" w:sz="0" w:space="0" w:color="auto"/>
                <w:right w:val="none" w:sz="0" w:space="0" w:color="auto"/>
              </w:divBdr>
              <w:divsChild>
                <w:div w:id="1673333496">
                  <w:marLeft w:val="0"/>
                  <w:marRight w:val="0"/>
                  <w:marTop w:val="0"/>
                  <w:marBottom w:val="0"/>
                  <w:divBdr>
                    <w:top w:val="none" w:sz="0" w:space="0" w:color="auto"/>
                    <w:left w:val="none" w:sz="0" w:space="0" w:color="auto"/>
                    <w:bottom w:val="none" w:sz="0" w:space="0" w:color="auto"/>
                    <w:right w:val="none" w:sz="0" w:space="0" w:color="auto"/>
                  </w:divBdr>
                  <w:divsChild>
                    <w:div w:id="308560873">
                      <w:marLeft w:val="0"/>
                      <w:marRight w:val="0"/>
                      <w:marTop w:val="0"/>
                      <w:marBottom w:val="0"/>
                      <w:divBdr>
                        <w:top w:val="none" w:sz="0" w:space="0" w:color="auto"/>
                        <w:left w:val="none" w:sz="0" w:space="0" w:color="auto"/>
                        <w:bottom w:val="none" w:sz="0" w:space="0" w:color="auto"/>
                        <w:right w:val="none" w:sz="0" w:space="0" w:color="auto"/>
                      </w:divBdr>
                      <w:divsChild>
                        <w:div w:id="2139520519">
                          <w:marLeft w:val="0"/>
                          <w:marRight w:val="0"/>
                          <w:marTop w:val="0"/>
                          <w:marBottom w:val="0"/>
                          <w:divBdr>
                            <w:top w:val="none" w:sz="0" w:space="0" w:color="auto"/>
                            <w:left w:val="none" w:sz="0" w:space="0" w:color="auto"/>
                            <w:bottom w:val="none" w:sz="0" w:space="0" w:color="auto"/>
                            <w:right w:val="none" w:sz="0" w:space="0" w:color="auto"/>
                          </w:divBdr>
                          <w:divsChild>
                            <w:div w:id="2022655501">
                              <w:marLeft w:val="0"/>
                              <w:marRight w:val="0"/>
                              <w:marTop w:val="0"/>
                              <w:marBottom w:val="0"/>
                              <w:divBdr>
                                <w:top w:val="none" w:sz="0" w:space="0" w:color="auto"/>
                                <w:left w:val="none" w:sz="0" w:space="0" w:color="auto"/>
                                <w:bottom w:val="none" w:sz="0" w:space="0" w:color="auto"/>
                                <w:right w:val="none" w:sz="0" w:space="0" w:color="auto"/>
                              </w:divBdr>
                              <w:divsChild>
                                <w:div w:id="803547239">
                                  <w:marLeft w:val="0"/>
                                  <w:marRight w:val="0"/>
                                  <w:marTop w:val="0"/>
                                  <w:marBottom w:val="0"/>
                                  <w:divBdr>
                                    <w:top w:val="none" w:sz="0" w:space="0" w:color="auto"/>
                                    <w:left w:val="none" w:sz="0" w:space="0" w:color="auto"/>
                                    <w:bottom w:val="none" w:sz="0" w:space="0" w:color="auto"/>
                                    <w:right w:val="none" w:sz="0" w:space="0" w:color="auto"/>
                                  </w:divBdr>
                                  <w:divsChild>
                                    <w:div w:id="1454783115">
                                      <w:marLeft w:val="426"/>
                                      <w:marRight w:val="0"/>
                                      <w:marTop w:val="0"/>
                                      <w:marBottom w:val="0"/>
                                      <w:divBdr>
                                        <w:top w:val="none" w:sz="0" w:space="0" w:color="auto"/>
                                        <w:left w:val="none" w:sz="0" w:space="0" w:color="auto"/>
                                        <w:bottom w:val="none" w:sz="0" w:space="0" w:color="auto"/>
                                        <w:right w:val="none" w:sz="0" w:space="0" w:color="auto"/>
                                      </w:divBdr>
                                    </w:div>
                                    <w:div w:id="100803743">
                                      <w:marLeft w:val="426"/>
                                      <w:marRight w:val="0"/>
                                      <w:marTop w:val="0"/>
                                      <w:marBottom w:val="0"/>
                                      <w:divBdr>
                                        <w:top w:val="none" w:sz="0" w:space="0" w:color="auto"/>
                                        <w:left w:val="none" w:sz="0" w:space="0" w:color="auto"/>
                                        <w:bottom w:val="none" w:sz="0" w:space="0" w:color="auto"/>
                                        <w:right w:val="none" w:sz="0" w:space="0" w:color="auto"/>
                                      </w:divBdr>
                                    </w:div>
                                    <w:div w:id="197359228">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4291</Words>
  <Characters>25321</Characters>
  <Application>Microsoft Office Word</Application>
  <DocSecurity>0</DocSecurity>
  <Lines>211</Lines>
  <Paragraphs>59</Paragraphs>
  <ScaleCrop>false</ScaleCrop>
  <Company/>
  <LinksUpToDate>false</LinksUpToDate>
  <CharactersWithSpaces>29553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Mgr. Monika Syrovátková</cp:lastModifiedBy>
  <cp:revision>2</cp:revision>
  <dcterms:created xsi:type="dcterms:W3CDTF">2017-03-03T08:03:00Z</dcterms:created>
  <dcterms:modified xsi:type="dcterms:W3CDTF">2017-03-03T08:03:00Z</dcterms:modified>
</cp:coreProperties>
</file>