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0759" w14:textId="597C16E5" w:rsidR="00CB119A" w:rsidRPr="008E3400" w:rsidRDefault="00CB119A" w:rsidP="00EC5E15">
      <w:pPr>
        <w:pStyle w:val="Zvraznntext"/>
        <w:jc w:val="center"/>
        <w:rPr>
          <w:color w:val="0082C4"/>
          <w:sz w:val="48"/>
          <w:szCs w:val="48"/>
        </w:rPr>
      </w:pPr>
      <w:bookmarkStart w:id="0" w:name="_Hlk536700187"/>
      <w:r w:rsidRPr="008E3400">
        <w:rPr>
          <w:color w:val="0082C4"/>
          <w:sz w:val="48"/>
          <w:szCs w:val="48"/>
        </w:rPr>
        <w:t xml:space="preserve">RÁMCOVÁ </w:t>
      </w:r>
      <w:r w:rsidR="00EB4A3C" w:rsidRPr="008E3400">
        <w:rPr>
          <w:color w:val="0082C4"/>
          <w:sz w:val="48"/>
          <w:szCs w:val="48"/>
        </w:rPr>
        <w:t>SMLOUVA O PROVOZU KOGENERAČNÍ</w:t>
      </w:r>
      <w:r w:rsidRPr="008E3400">
        <w:rPr>
          <w:color w:val="0082C4"/>
          <w:sz w:val="48"/>
          <w:szCs w:val="48"/>
        </w:rPr>
        <w:t>CH</w:t>
      </w:r>
      <w:r w:rsidR="00EB4A3C" w:rsidRPr="008E3400">
        <w:rPr>
          <w:color w:val="0082C4"/>
          <w:sz w:val="48"/>
          <w:szCs w:val="48"/>
        </w:rPr>
        <w:t xml:space="preserve"> JEDNOT</w:t>
      </w:r>
      <w:r w:rsidRPr="008E3400">
        <w:rPr>
          <w:color w:val="0082C4"/>
          <w:sz w:val="48"/>
          <w:szCs w:val="48"/>
        </w:rPr>
        <w:t>E</w:t>
      </w:r>
      <w:r w:rsidR="00EB4A3C" w:rsidRPr="008E3400">
        <w:rPr>
          <w:color w:val="0082C4"/>
          <w:sz w:val="48"/>
          <w:szCs w:val="48"/>
        </w:rPr>
        <w:t xml:space="preserve">K </w:t>
      </w:r>
    </w:p>
    <w:p w14:paraId="058E5109" w14:textId="2E54BD4D" w:rsidR="00EB4A3C" w:rsidRPr="008E3400" w:rsidRDefault="00EB4A3C" w:rsidP="00EC5E15">
      <w:pPr>
        <w:pStyle w:val="Zvraznntext"/>
        <w:jc w:val="center"/>
        <w:rPr>
          <w:color w:val="0082C4"/>
          <w:sz w:val="48"/>
          <w:szCs w:val="48"/>
        </w:rPr>
      </w:pPr>
      <w:r w:rsidRPr="008E3400">
        <w:rPr>
          <w:color w:val="0082C4"/>
          <w:sz w:val="48"/>
          <w:szCs w:val="48"/>
        </w:rPr>
        <w:t>A O DODÁVKÁCH TEPLA</w:t>
      </w:r>
      <w:bookmarkEnd w:id="0"/>
    </w:p>
    <w:p w14:paraId="3FC771A7" w14:textId="77777777" w:rsidR="00EB4A3C" w:rsidRPr="008E3400" w:rsidRDefault="00EB4A3C" w:rsidP="00EC5E15">
      <w:pPr>
        <w:pStyle w:val="Zvraznntext"/>
        <w:jc w:val="center"/>
      </w:pPr>
    </w:p>
    <w:p w14:paraId="615FF406" w14:textId="0C1321D9" w:rsidR="00EC5E15" w:rsidRPr="008E3400" w:rsidRDefault="00EC5E15" w:rsidP="00EC5E15">
      <w:pPr>
        <w:pStyle w:val="Zvraznntext"/>
        <w:jc w:val="center"/>
      </w:pPr>
      <w:r w:rsidRPr="008E3400">
        <w:t xml:space="preserve">Číslo smlouvy: </w:t>
      </w:r>
      <w:r w:rsidR="000E4450" w:rsidRPr="008E3400">
        <w:t>1667</w:t>
      </w:r>
      <w:r w:rsidR="00C52E5A" w:rsidRPr="008E3400">
        <w:t xml:space="preserve"> - 001</w:t>
      </w:r>
    </w:p>
    <w:p w14:paraId="39217AA6" w14:textId="77777777" w:rsidR="00EC5E15" w:rsidRPr="008E3400" w:rsidRDefault="00EC5E15" w:rsidP="00EC5E15">
      <w:pPr>
        <w:autoSpaceDE w:val="0"/>
        <w:autoSpaceDN w:val="0"/>
        <w:adjustRightInd w:val="0"/>
        <w:jc w:val="center"/>
        <w:rPr>
          <w:rFonts w:ascii="Arial" w:hAnsi="Arial" w:cs="Arial"/>
          <w:sz w:val="18"/>
          <w:szCs w:val="18"/>
        </w:rPr>
      </w:pPr>
      <w:bookmarkStart w:id="1" w:name="_GoBack"/>
      <w:bookmarkEnd w:id="1"/>
    </w:p>
    <w:p w14:paraId="546AFE6E" w14:textId="77777777" w:rsidR="00EC5E15" w:rsidRPr="008E3400" w:rsidRDefault="00EC5E15" w:rsidP="00EC5E15">
      <w:pPr>
        <w:pStyle w:val="Bentext"/>
        <w:jc w:val="center"/>
        <w:rPr>
          <w:b/>
        </w:rPr>
      </w:pPr>
      <w:r w:rsidRPr="008E3400">
        <w:t>(dále jen "</w:t>
      </w:r>
      <w:r w:rsidRPr="008E3400">
        <w:rPr>
          <w:b/>
        </w:rPr>
        <w:t>Smlouva</w:t>
      </w:r>
      <w:r w:rsidRPr="008E3400">
        <w:t>")</w:t>
      </w:r>
    </w:p>
    <w:p w14:paraId="27AFB0C8" w14:textId="77777777" w:rsidR="009E4FF8" w:rsidRPr="008E3400" w:rsidRDefault="009E4FF8" w:rsidP="009E4FF8">
      <w:pPr>
        <w:jc w:val="both"/>
        <w:rPr>
          <w:rFonts w:ascii="Arial" w:hAnsi="Arial" w:cs="Arial"/>
          <w:b/>
          <w:snapToGrid w:val="0"/>
          <w:sz w:val="20"/>
          <w:szCs w:val="20"/>
        </w:rPr>
      </w:pPr>
    </w:p>
    <w:p w14:paraId="1A1DB4F0" w14:textId="77777777" w:rsidR="009E4FF8" w:rsidRPr="008E3400" w:rsidRDefault="009E4FF8" w:rsidP="009E4FF8">
      <w:pPr>
        <w:pStyle w:val="Zvraznntext"/>
        <w:rPr>
          <w:snapToGrid w:val="0"/>
        </w:rPr>
      </w:pPr>
      <w:r w:rsidRPr="008E3400">
        <w:rPr>
          <w:snapToGrid w:val="0"/>
        </w:rPr>
        <w:t>Smluvní strany:</w:t>
      </w:r>
    </w:p>
    <w:p w14:paraId="00B30B39" w14:textId="77777777" w:rsidR="009E4FF8" w:rsidRPr="008E3400" w:rsidRDefault="009E4FF8" w:rsidP="009E4FF8">
      <w:pPr>
        <w:jc w:val="both"/>
        <w:rPr>
          <w:rFonts w:ascii="Arial" w:hAnsi="Arial" w:cs="Arial"/>
          <w:b/>
          <w:snapToGrid w:val="0"/>
          <w:sz w:val="20"/>
          <w:szCs w:val="20"/>
        </w:rPr>
      </w:pPr>
    </w:p>
    <w:tbl>
      <w:tblPr>
        <w:tblW w:w="9827" w:type="dxa"/>
        <w:tblCellMar>
          <w:top w:w="23" w:type="dxa"/>
          <w:left w:w="28" w:type="dxa"/>
          <w:bottom w:w="23" w:type="dxa"/>
          <w:right w:w="28" w:type="dxa"/>
        </w:tblCellMar>
        <w:tblLook w:val="04A0" w:firstRow="1" w:lastRow="0" w:firstColumn="1" w:lastColumn="0" w:noHBand="0" w:noVBand="1"/>
      </w:tblPr>
      <w:tblGrid>
        <w:gridCol w:w="3147"/>
        <w:gridCol w:w="6680"/>
      </w:tblGrid>
      <w:tr w:rsidR="00E23E75" w:rsidRPr="008E3400" w14:paraId="22A1E844" w14:textId="77777777" w:rsidTr="007B1F37">
        <w:tc>
          <w:tcPr>
            <w:tcW w:w="3147" w:type="dxa"/>
          </w:tcPr>
          <w:p w14:paraId="7440738B" w14:textId="77777777" w:rsidR="00E23E75" w:rsidRPr="008E3400" w:rsidRDefault="00E23E75" w:rsidP="007B1F37">
            <w:pPr>
              <w:pStyle w:val="Bntext"/>
            </w:pPr>
            <w:r w:rsidRPr="008E3400">
              <w:t>Obchodní firma:</w:t>
            </w:r>
          </w:p>
        </w:tc>
        <w:tc>
          <w:tcPr>
            <w:tcW w:w="6680" w:type="dxa"/>
          </w:tcPr>
          <w:p w14:paraId="679D8FC8" w14:textId="77777777" w:rsidR="00E23E75" w:rsidRPr="008E3400" w:rsidRDefault="00E23E75" w:rsidP="007B1F37">
            <w:pPr>
              <w:pStyle w:val="Bntext"/>
            </w:pPr>
            <w:r w:rsidRPr="008E3400">
              <w:rPr>
                <w:b/>
              </w:rPr>
              <w:t>OnSite Power 3 s.r.o.</w:t>
            </w:r>
          </w:p>
        </w:tc>
      </w:tr>
      <w:tr w:rsidR="00E23E75" w:rsidRPr="008E3400" w14:paraId="1B9FAD2B" w14:textId="77777777" w:rsidTr="007B1F37">
        <w:tc>
          <w:tcPr>
            <w:tcW w:w="3147" w:type="dxa"/>
          </w:tcPr>
          <w:p w14:paraId="38582ECD" w14:textId="77777777" w:rsidR="00E23E75" w:rsidRPr="008E3400" w:rsidRDefault="00E23E75" w:rsidP="007B1F37">
            <w:pPr>
              <w:pStyle w:val="Bntext"/>
            </w:pPr>
            <w:r w:rsidRPr="008E3400">
              <w:t>IČ:</w:t>
            </w:r>
          </w:p>
        </w:tc>
        <w:tc>
          <w:tcPr>
            <w:tcW w:w="6680" w:type="dxa"/>
          </w:tcPr>
          <w:p w14:paraId="2A084DDC" w14:textId="77777777" w:rsidR="00E23E75" w:rsidRPr="008E3400" w:rsidRDefault="00E23E75" w:rsidP="007B1F37">
            <w:pPr>
              <w:pStyle w:val="Bntext"/>
            </w:pPr>
            <w:r w:rsidRPr="008E3400">
              <w:rPr>
                <w:snapToGrid/>
              </w:rPr>
              <w:t>25062484</w:t>
            </w:r>
          </w:p>
        </w:tc>
      </w:tr>
      <w:tr w:rsidR="00E23E75" w:rsidRPr="008E3400" w14:paraId="62ADC950" w14:textId="77777777" w:rsidTr="007B1F37">
        <w:tc>
          <w:tcPr>
            <w:tcW w:w="3147" w:type="dxa"/>
          </w:tcPr>
          <w:p w14:paraId="57C2FF98" w14:textId="77777777" w:rsidR="00E23E75" w:rsidRPr="008E3400" w:rsidRDefault="00E23E75" w:rsidP="007B1F37">
            <w:pPr>
              <w:pStyle w:val="Bntext"/>
            </w:pPr>
            <w:r w:rsidRPr="008E3400">
              <w:t>Sídlo:</w:t>
            </w:r>
          </w:p>
        </w:tc>
        <w:tc>
          <w:tcPr>
            <w:tcW w:w="6680" w:type="dxa"/>
          </w:tcPr>
          <w:p w14:paraId="6ED4542A" w14:textId="0F59F426" w:rsidR="00E23E75" w:rsidRPr="008E3400" w:rsidRDefault="00924CBE" w:rsidP="007B1F37">
            <w:pPr>
              <w:pStyle w:val="Bntext"/>
            </w:pPr>
            <w:r w:rsidRPr="008E3400">
              <w:t>Šafránkova 1243/3, Praha 5, PSČ 155</w:t>
            </w:r>
            <w:r w:rsidR="00E23E75" w:rsidRPr="008E3400">
              <w:t xml:space="preserve"> 00 </w:t>
            </w:r>
          </w:p>
        </w:tc>
      </w:tr>
      <w:tr w:rsidR="00E23E75" w:rsidRPr="008E3400" w14:paraId="73BD322A" w14:textId="77777777" w:rsidTr="007B1F37">
        <w:tc>
          <w:tcPr>
            <w:tcW w:w="3147" w:type="dxa"/>
          </w:tcPr>
          <w:p w14:paraId="4010FE38" w14:textId="77777777" w:rsidR="00E23E75" w:rsidRPr="008E3400" w:rsidRDefault="00E23E75" w:rsidP="007B1F37">
            <w:pPr>
              <w:pStyle w:val="Bntext"/>
            </w:pPr>
            <w:r w:rsidRPr="008E3400">
              <w:t>OR:</w:t>
            </w:r>
          </w:p>
        </w:tc>
        <w:tc>
          <w:tcPr>
            <w:tcW w:w="6680" w:type="dxa"/>
          </w:tcPr>
          <w:p w14:paraId="66F5835B" w14:textId="77777777" w:rsidR="00E23E75" w:rsidRPr="008E3400" w:rsidRDefault="00E23E75" w:rsidP="007B1F37">
            <w:pPr>
              <w:pStyle w:val="Bntext"/>
            </w:pPr>
            <w:r w:rsidRPr="008E3400">
              <w:t xml:space="preserve">zapsaná v obchodním rejstříku vedeném Městským soudem v Praze, oddíl C, vložka </w:t>
            </w:r>
            <w:r w:rsidRPr="008E3400">
              <w:rPr>
                <w:snapToGrid/>
              </w:rPr>
              <w:t>46369</w:t>
            </w:r>
          </w:p>
        </w:tc>
      </w:tr>
      <w:tr w:rsidR="00E23E75" w:rsidRPr="008E3400" w14:paraId="3370A0C1" w14:textId="77777777" w:rsidTr="007B1F37">
        <w:tc>
          <w:tcPr>
            <w:tcW w:w="3147" w:type="dxa"/>
          </w:tcPr>
          <w:p w14:paraId="3C3A7BFB" w14:textId="540F3240" w:rsidR="00E23E75" w:rsidRPr="008E3400" w:rsidRDefault="00E23E75" w:rsidP="007B1F37">
            <w:pPr>
              <w:pStyle w:val="Bntext"/>
            </w:pPr>
            <w:r w:rsidRPr="008E3400">
              <w:t xml:space="preserve">Zastoupena: </w:t>
            </w:r>
          </w:p>
        </w:tc>
        <w:tc>
          <w:tcPr>
            <w:tcW w:w="6680" w:type="dxa"/>
          </w:tcPr>
          <w:p w14:paraId="2AB31670" w14:textId="6FF31576" w:rsidR="00E23E75" w:rsidRPr="008E3400" w:rsidRDefault="00E23E75" w:rsidP="007B1F37">
            <w:pPr>
              <w:pStyle w:val="Bntext"/>
            </w:pPr>
            <w:r w:rsidRPr="008E3400">
              <w:t xml:space="preserve">Miroslav Semrád, </w:t>
            </w:r>
            <w:r w:rsidR="00781498" w:rsidRPr="008E3400">
              <w:t>J</w:t>
            </w:r>
            <w:r w:rsidRPr="008E3400">
              <w:t>ednatel</w:t>
            </w:r>
          </w:p>
        </w:tc>
      </w:tr>
      <w:tr w:rsidR="00E23E75" w:rsidRPr="008E3400" w14:paraId="01F3C6DA" w14:textId="77777777" w:rsidTr="007B1F37">
        <w:tc>
          <w:tcPr>
            <w:tcW w:w="3147" w:type="dxa"/>
          </w:tcPr>
          <w:p w14:paraId="02D3CC55" w14:textId="77777777" w:rsidR="00E23E75" w:rsidRPr="008E3400" w:rsidRDefault="00E23E75" w:rsidP="007B1F37">
            <w:pPr>
              <w:pStyle w:val="Bntext"/>
            </w:pPr>
            <w:r w:rsidRPr="008E3400">
              <w:t xml:space="preserve">Tel.:      </w:t>
            </w:r>
          </w:p>
        </w:tc>
        <w:tc>
          <w:tcPr>
            <w:tcW w:w="6680" w:type="dxa"/>
          </w:tcPr>
          <w:p w14:paraId="12527F8C" w14:textId="68BFBB40" w:rsidR="00E23E75" w:rsidRPr="008E3400" w:rsidRDefault="00E23E75" w:rsidP="00EB5879">
            <w:pPr>
              <w:pStyle w:val="Bntext"/>
            </w:pPr>
            <w:r w:rsidRPr="008E3400">
              <w:t>+420</w:t>
            </w:r>
            <w:r w:rsidR="00EB5879" w:rsidRPr="008E3400">
              <w:t> 240 201 163</w:t>
            </w:r>
          </w:p>
        </w:tc>
      </w:tr>
      <w:tr w:rsidR="00E23E75" w:rsidRPr="008E3400" w14:paraId="5E12B952" w14:textId="77777777" w:rsidTr="007B1F37">
        <w:tc>
          <w:tcPr>
            <w:tcW w:w="3147" w:type="dxa"/>
          </w:tcPr>
          <w:p w14:paraId="00204B07" w14:textId="77777777" w:rsidR="00E23E75" w:rsidRPr="008E3400" w:rsidRDefault="00E23E75" w:rsidP="007B1F37">
            <w:pPr>
              <w:pStyle w:val="Bntext"/>
            </w:pPr>
            <w:r w:rsidRPr="008E3400">
              <w:t>E-mail:</w:t>
            </w:r>
          </w:p>
        </w:tc>
        <w:tc>
          <w:tcPr>
            <w:tcW w:w="6680" w:type="dxa"/>
          </w:tcPr>
          <w:p w14:paraId="71EAF700" w14:textId="77777777" w:rsidR="00E23E75" w:rsidRPr="008E3400" w:rsidRDefault="008E3400" w:rsidP="007B1F37">
            <w:pPr>
              <w:pStyle w:val="Bntext"/>
            </w:pPr>
            <w:hyperlink r:id="rId9" w:history="1">
              <w:r w:rsidR="00E23E75" w:rsidRPr="008E3400">
                <w:rPr>
                  <w:rStyle w:val="Hypertextovodkaz"/>
                  <w:rFonts w:ascii="Arial" w:hAnsi="Arial"/>
                  <w:sz w:val="18"/>
                </w:rPr>
                <w:t>miroslav.semrad@onsite.cz</w:t>
              </w:r>
            </w:hyperlink>
          </w:p>
        </w:tc>
      </w:tr>
      <w:tr w:rsidR="00E23E75" w:rsidRPr="008E3400" w14:paraId="1FF68E25" w14:textId="77777777" w:rsidTr="007B1F37">
        <w:tc>
          <w:tcPr>
            <w:tcW w:w="3147" w:type="dxa"/>
          </w:tcPr>
          <w:p w14:paraId="0F5C7840" w14:textId="77777777" w:rsidR="00E23E75" w:rsidRPr="008E3400" w:rsidRDefault="00E23E75" w:rsidP="007B1F37">
            <w:pPr>
              <w:pStyle w:val="Bntext"/>
            </w:pPr>
            <w:r w:rsidRPr="008E3400">
              <w:t xml:space="preserve">Www:     </w:t>
            </w:r>
          </w:p>
        </w:tc>
        <w:tc>
          <w:tcPr>
            <w:tcW w:w="6680" w:type="dxa"/>
          </w:tcPr>
          <w:p w14:paraId="697DF395" w14:textId="77777777" w:rsidR="00E23E75" w:rsidRPr="008E3400" w:rsidRDefault="008E3400" w:rsidP="007B1F37">
            <w:pPr>
              <w:pStyle w:val="Bntext"/>
            </w:pPr>
            <w:hyperlink r:id="rId10" w:history="1">
              <w:r w:rsidR="00E23E75" w:rsidRPr="008E3400">
                <w:rPr>
                  <w:rStyle w:val="Hypertextovodkaz"/>
                  <w:rFonts w:ascii="Arial" w:hAnsi="Arial"/>
                  <w:sz w:val="18"/>
                </w:rPr>
                <w:t>www.onsite.cz</w:t>
              </w:r>
            </w:hyperlink>
          </w:p>
        </w:tc>
      </w:tr>
      <w:tr w:rsidR="00E23E75" w:rsidRPr="008E3400" w14:paraId="5DF08892" w14:textId="77777777" w:rsidTr="007B1F37">
        <w:tc>
          <w:tcPr>
            <w:tcW w:w="3147" w:type="dxa"/>
          </w:tcPr>
          <w:p w14:paraId="50B7F450" w14:textId="77777777" w:rsidR="00E23E75" w:rsidRPr="008E3400" w:rsidRDefault="00E23E75" w:rsidP="007B1F37">
            <w:pPr>
              <w:pStyle w:val="Bntext"/>
            </w:pPr>
            <w:r w:rsidRPr="008E3400">
              <w:t>Bankovní spojení:</w:t>
            </w:r>
          </w:p>
        </w:tc>
        <w:tc>
          <w:tcPr>
            <w:tcW w:w="6680" w:type="dxa"/>
          </w:tcPr>
          <w:p w14:paraId="3C2476DB" w14:textId="2F45C6C3" w:rsidR="00E23E75" w:rsidRPr="008E3400" w:rsidRDefault="00924CBE" w:rsidP="007B1F37">
            <w:pPr>
              <w:rPr>
                <w:rFonts w:ascii="Franklin Gothic Book" w:eastAsia="Roboto-Light" w:hAnsi="Franklin Gothic Book" w:cs="Arial"/>
                <w:snapToGrid w:val="0"/>
                <w:color w:val="000000" w:themeColor="text1"/>
                <w:szCs w:val="18"/>
              </w:rPr>
            </w:pPr>
            <w:r w:rsidRPr="008E3400">
              <w:rPr>
                <w:rFonts w:ascii="Franklin Gothic Book" w:eastAsia="Roboto-Light" w:hAnsi="Franklin Gothic Book" w:cs="Arial"/>
                <w:snapToGrid w:val="0"/>
                <w:color w:val="000000" w:themeColor="text1"/>
                <w:szCs w:val="18"/>
              </w:rPr>
              <w:t>4211166703/6800</w:t>
            </w:r>
          </w:p>
        </w:tc>
      </w:tr>
    </w:tbl>
    <w:p w14:paraId="67F02F2A" w14:textId="626ADDA0" w:rsidR="00E23E75" w:rsidRPr="008E3400" w:rsidRDefault="00E23E75" w:rsidP="009E4FF8">
      <w:pPr>
        <w:jc w:val="both"/>
        <w:rPr>
          <w:rFonts w:ascii="Arial" w:hAnsi="Arial" w:cs="Arial"/>
          <w:b/>
          <w:snapToGrid w:val="0"/>
          <w:sz w:val="20"/>
          <w:szCs w:val="20"/>
        </w:rPr>
      </w:pPr>
    </w:p>
    <w:p w14:paraId="6EA02488" w14:textId="77777777" w:rsidR="009E4FF8" w:rsidRPr="008E3400" w:rsidRDefault="009E4FF8" w:rsidP="009E4FF8">
      <w:pPr>
        <w:pStyle w:val="Bntext"/>
        <w:rPr>
          <w:rFonts w:ascii="Arial" w:hAnsi="Arial"/>
          <w:sz w:val="20"/>
          <w:szCs w:val="20"/>
        </w:rPr>
      </w:pPr>
    </w:p>
    <w:p w14:paraId="10A65BCD" w14:textId="77777777" w:rsidR="009E4FF8" w:rsidRPr="008E3400" w:rsidRDefault="009E4FF8" w:rsidP="009E4FF8">
      <w:pPr>
        <w:pStyle w:val="Bntext"/>
      </w:pPr>
      <w:r w:rsidRPr="008E3400">
        <w:t>(dále jen "</w:t>
      </w:r>
      <w:r w:rsidRPr="008E3400">
        <w:rPr>
          <w:b/>
        </w:rPr>
        <w:t>Dodavatel</w:t>
      </w:r>
      <w:r w:rsidRPr="008E3400">
        <w:t xml:space="preserve">") </w:t>
      </w:r>
    </w:p>
    <w:p w14:paraId="591C7002" w14:textId="77777777" w:rsidR="009E4FF8" w:rsidRPr="008E3400" w:rsidRDefault="009E4FF8" w:rsidP="009E4FF8">
      <w:pPr>
        <w:pStyle w:val="Bntext"/>
        <w:rPr>
          <w:rFonts w:ascii="Arial" w:hAnsi="Arial"/>
          <w:sz w:val="18"/>
        </w:rPr>
      </w:pPr>
    </w:p>
    <w:p w14:paraId="3301E0D5" w14:textId="77777777" w:rsidR="009E4FF8" w:rsidRPr="008E3400" w:rsidRDefault="009E4FF8" w:rsidP="009E4FF8">
      <w:pPr>
        <w:pStyle w:val="Bntext"/>
      </w:pPr>
      <w:r w:rsidRPr="008E3400">
        <w:t xml:space="preserve">a </w:t>
      </w:r>
    </w:p>
    <w:p w14:paraId="6A1B18A1" w14:textId="77777777" w:rsidR="009E4FF8" w:rsidRPr="008E3400" w:rsidRDefault="009E4FF8" w:rsidP="009E4FF8">
      <w:pPr>
        <w:pStyle w:val="Bntext"/>
        <w:rPr>
          <w:sz w:val="20"/>
          <w:szCs w:val="20"/>
        </w:rPr>
      </w:pPr>
    </w:p>
    <w:tbl>
      <w:tblPr>
        <w:tblStyle w:val="Mkatabulky"/>
        <w:tblW w:w="9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left w:w="28" w:type="dxa"/>
          <w:bottom w:w="23" w:type="dxa"/>
          <w:right w:w="28" w:type="dxa"/>
        </w:tblCellMar>
        <w:tblLook w:val="04A0" w:firstRow="1" w:lastRow="0" w:firstColumn="1" w:lastColumn="0" w:noHBand="0" w:noVBand="1"/>
      </w:tblPr>
      <w:tblGrid>
        <w:gridCol w:w="3146"/>
        <w:gridCol w:w="6314"/>
      </w:tblGrid>
      <w:tr w:rsidR="0027668E" w:rsidRPr="008E3400" w14:paraId="40DC13A1" w14:textId="77777777" w:rsidTr="0027668E">
        <w:tc>
          <w:tcPr>
            <w:tcW w:w="3146" w:type="dxa"/>
          </w:tcPr>
          <w:p w14:paraId="2C8CBCBE" w14:textId="77777777" w:rsidR="0027668E" w:rsidRPr="008E3400" w:rsidRDefault="0027668E" w:rsidP="0027668E">
            <w:pPr>
              <w:pStyle w:val="Bntext"/>
            </w:pPr>
            <w:r w:rsidRPr="008E3400">
              <w:t>Obchodní firma:</w:t>
            </w:r>
          </w:p>
        </w:tc>
        <w:tc>
          <w:tcPr>
            <w:tcW w:w="6314" w:type="dxa"/>
          </w:tcPr>
          <w:p w14:paraId="50BD8B36" w14:textId="6CB17C6C" w:rsidR="0027668E" w:rsidRPr="008E3400" w:rsidRDefault="00CB119A" w:rsidP="0027668E">
            <w:pPr>
              <w:pStyle w:val="Bntext"/>
            </w:pPr>
            <w:r w:rsidRPr="008E3400">
              <w:rPr>
                <w:b/>
                <w:color w:val="000000"/>
              </w:rPr>
              <w:t>Teplo Těšín a.s.</w:t>
            </w:r>
          </w:p>
        </w:tc>
      </w:tr>
      <w:tr w:rsidR="00CB119A" w:rsidRPr="008E3400" w14:paraId="473110C4" w14:textId="77777777" w:rsidTr="0027668E">
        <w:tc>
          <w:tcPr>
            <w:tcW w:w="3146" w:type="dxa"/>
          </w:tcPr>
          <w:p w14:paraId="55E9E36D" w14:textId="77777777" w:rsidR="00CB119A" w:rsidRPr="008E3400" w:rsidRDefault="00CB119A" w:rsidP="00CB119A">
            <w:pPr>
              <w:pStyle w:val="Bntext"/>
            </w:pPr>
            <w:r w:rsidRPr="008E3400">
              <w:t>IČ:</w:t>
            </w:r>
          </w:p>
        </w:tc>
        <w:tc>
          <w:tcPr>
            <w:tcW w:w="6314" w:type="dxa"/>
          </w:tcPr>
          <w:p w14:paraId="16AC0D48" w14:textId="6FFF2ACD" w:rsidR="00CB119A" w:rsidRPr="008E3400" w:rsidRDefault="00CB119A" w:rsidP="00CB119A">
            <w:pPr>
              <w:pStyle w:val="Bntext"/>
            </w:pPr>
            <w:r w:rsidRPr="008E3400">
              <w:rPr>
                <w:color w:val="000000"/>
              </w:rPr>
              <w:t>25391330</w:t>
            </w:r>
          </w:p>
        </w:tc>
      </w:tr>
      <w:tr w:rsidR="00CB119A" w:rsidRPr="008E3400" w14:paraId="0EA29127" w14:textId="77777777" w:rsidTr="0027668E">
        <w:tc>
          <w:tcPr>
            <w:tcW w:w="3146" w:type="dxa"/>
          </w:tcPr>
          <w:p w14:paraId="405D07EB" w14:textId="77777777" w:rsidR="00CB119A" w:rsidRPr="008E3400" w:rsidRDefault="00CB119A" w:rsidP="00CB119A">
            <w:pPr>
              <w:pStyle w:val="Bntext"/>
            </w:pPr>
            <w:r w:rsidRPr="008E3400">
              <w:t>Sídlo:</w:t>
            </w:r>
          </w:p>
        </w:tc>
        <w:tc>
          <w:tcPr>
            <w:tcW w:w="6314" w:type="dxa"/>
          </w:tcPr>
          <w:p w14:paraId="782C5104" w14:textId="30434E2C" w:rsidR="00CB119A" w:rsidRPr="008E3400" w:rsidRDefault="00CB119A" w:rsidP="00CB119A">
            <w:pPr>
              <w:pStyle w:val="Bntext"/>
            </w:pPr>
            <w:r w:rsidRPr="008E3400">
              <w:rPr>
                <w:color w:val="000000"/>
              </w:rPr>
              <w:t>Hornická 2070/14, 737 01 Český Těšín</w:t>
            </w:r>
            <w:r w:rsidRPr="008E3400">
              <w:rPr>
                <w:color w:val="000000"/>
              </w:rPr>
              <w:fldChar w:fldCharType="begin"/>
            </w:r>
            <w:r w:rsidRPr="008E3400">
              <w:rPr>
                <w:color w:val="000000"/>
              </w:rPr>
              <w:instrText xml:space="preserve"> DOCPROPERTY  _Sidlo </w:instrText>
            </w:r>
            <w:r w:rsidRPr="008E3400">
              <w:rPr>
                <w:color w:val="000000"/>
              </w:rPr>
              <w:fldChar w:fldCharType="end"/>
            </w:r>
          </w:p>
        </w:tc>
      </w:tr>
      <w:tr w:rsidR="00CB119A" w:rsidRPr="008E3400" w14:paraId="789D7C97" w14:textId="77777777" w:rsidTr="0027668E">
        <w:tc>
          <w:tcPr>
            <w:tcW w:w="3146" w:type="dxa"/>
          </w:tcPr>
          <w:p w14:paraId="0DA74DC7" w14:textId="77777777" w:rsidR="00CB119A" w:rsidRPr="008E3400" w:rsidRDefault="00CB119A" w:rsidP="00CB119A">
            <w:pPr>
              <w:pStyle w:val="Bntext"/>
            </w:pPr>
            <w:r w:rsidRPr="008E3400">
              <w:t>OR:</w:t>
            </w:r>
          </w:p>
        </w:tc>
        <w:tc>
          <w:tcPr>
            <w:tcW w:w="6314" w:type="dxa"/>
          </w:tcPr>
          <w:p w14:paraId="7473B7A3" w14:textId="211AABBA" w:rsidR="00CB119A" w:rsidRPr="008E3400" w:rsidRDefault="00CB119A" w:rsidP="00CB119A">
            <w:pPr>
              <w:pStyle w:val="Bntext"/>
            </w:pPr>
            <w:r w:rsidRPr="008E3400">
              <w:rPr>
                <w:color w:val="000000"/>
              </w:rPr>
              <w:t>Zapsaná v obchodním rejstříku vedeném Krajským soudem v Ostravě, oddíl B, vložka 1801</w:t>
            </w:r>
          </w:p>
        </w:tc>
      </w:tr>
      <w:tr w:rsidR="00CB119A" w:rsidRPr="008E3400" w14:paraId="7496051D" w14:textId="77777777" w:rsidTr="0027668E">
        <w:tc>
          <w:tcPr>
            <w:tcW w:w="3146" w:type="dxa"/>
          </w:tcPr>
          <w:p w14:paraId="4CC19801" w14:textId="403A3D4F" w:rsidR="00CB119A" w:rsidRPr="008E3400" w:rsidRDefault="00CB119A" w:rsidP="00CB119A">
            <w:pPr>
              <w:pStyle w:val="Bntext"/>
            </w:pPr>
            <w:r w:rsidRPr="008E3400">
              <w:t xml:space="preserve">Zastoupena: </w:t>
            </w:r>
          </w:p>
        </w:tc>
        <w:tc>
          <w:tcPr>
            <w:tcW w:w="6314" w:type="dxa"/>
          </w:tcPr>
          <w:p w14:paraId="6CF5B5E3" w14:textId="63DBDB96" w:rsidR="00CB119A" w:rsidRPr="008E3400" w:rsidRDefault="00CB119A" w:rsidP="00CB119A">
            <w:pPr>
              <w:pStyle w:val="Bntext"/>
            </w:pPr>
            <w:r w:rsidRPr="008E3400">
              <w:rPr>
                <w:color w:val="000000"/>
              </w:rPr>
              <w:t>Ing. Dariusz Cymerys MBA, Předseda představenstva</w:t>
            </w:r>
          </w:p>
        </w:tc>
      </w:tr>
      <w:tr w:rsidR="0027668E" w:rsidRPr="008E3400" w14:paraId="2BF74DCB" w14:textId="77777777" w:rsidTr="0027668E">
        <w:tc>
          <w:tcPr>
            <w:tcW w:w="3146" w:type="dxa"/>
          </w:tcPr>
          <w:p w14:paraId="3A4F1FB3" w14:textId="39444F36" w:rsidR="0027668E" w:rsidRPr="008E3400" w:rsidRDefault="007E61DC" w:rsidP="0027668E">
            <w:pPr>
              <w:pStyle w:val="Bntext"/>
            </w:pPr>
            <w:r w:rsidRPr="008E3400">
              <w:t>Tel.:</w:t>
            </w:r>
          </w:p>
        </w:tc>
        <w:tc>
          <w:tcPr>
            <w:tcW w:w="6314" w:type="dxa"/>
          </w:tcPr>
          <w:p w14:paraId="72BE35B1" w14:textId="4CCD097A" w:rsidR="0027668E" w:rsidRPr="008E3400" w:rsidRDefault="007E61DC" w:rsidP="0027668E">
            <w:pPr>
              <w:pStyle w:val="Bntext"/>
            </w:pPr>
            <w:r w:rsidRPr="008E3400">
              <w:t>+420 558 761 441</w:t>
            </w:r>
          </w:p>
        </w:tc>
      </w:tr>
      <w:tr w:rsidR="007E61DC" w:rsidRPr="008E3400" w14:paraId="77DC36E1" w14:textId="77777777" w:rsidTr="0027668E">
        <w:tc>
          <w:tcPr>
            <w:tcW w:w="3146" w:type="dxa"/>
          </w:tcPr>
          <w:p w14:paraId="49702303" w14:textId="6A541116" w:rsidR="007E61DC" w:rsidRPr="008E3400" w:rsidRDefault="007E61DC" w:rsidP="0027668E">
            <w:pPr>
              <w:pStyle w:val="Bntext"/>
            </w:pPr>
            <w:r w:rsidRPr="008E3400">
              <w:t>E-mail:</w:t>
            </w:r>
          </w:p>
        </w:tc>
        <w:tc>
          <w:tcPr>
            <w:tcW w:w="6314" w:type="dxa"/>
          </w:tcPr>
          <w:p w14:paraId="656E1678" w14:textId="36207B4B" w:rsidR="007E61DC" w:rsidRPr="008E3400" w:rsidRDefault="007E61DC" w:rsidP="0027668E">
            <w:pPr>
              <w:pStyle w:val="Bntext"/>
            </w:pPr>
            <w:r w:rsidRPr="008E3400">
              <w:t>reditel@teplotesin.cz</w:t>
            </w:r>
          </w:p>
        </w:tc>
      </w:tr>
      <w:tr w:rsidR="007E61DC" w:rsidRPr="008E3400" w14:paraId="43792A10" w14:textId="77777777" w:rsidTr="0027668E">
        <w:tc>
          <w:tcPr>
            <w:tcW w:w="3146" w:type="dxa"/>
          </w:tcPr>
          <w:p w14:paraId="563259FC" w14:textId="1D82FFAA" w:rsidR="007E61DC" w:rsidRPr="008E3400" w:rsidRDefault="007E61DC" w:rsidP="0027668E">
            <w:pPr>
              <w:pStyle w:val="Bntext"/>
            </w:pPr>
            <w:r w:rsidRPr="008E3400">
              <w:t>Www:</w:t>
            </w:r>
          </w:p>
        </w:tc>
        <w:tc>
          <w:tcPr>
            <w:tcW w:w="6314" w:type="dxa"/>
          </w:tcPr>
          <w:p w14:paraId="5E7C2566" w14:textId="44CF3412" w:rsidR="007E61DC" w:rsidRPr="008E3400" w:rsidRDefault="007E61DC" w:rsidP="0027668E">
            <w:pPr>
              <w:pStyle w:val="Bntext"/>
            </w:pPr>
            <w:r w:rsidRPr="008E3400">
              <w:t>www.teplotesin.cz</w:t>
            </w:r>
          </w:p>
        </w:tc>
      </w:tr>
      <w:tr w:rsidR="007E61DC" w:rsidRPr="008E3400" w14:paraId="08137570" w14:textId="77777777" w:rsidTr="0027668E">
        <w:tc>
          <w:tcPr>
            <w:tcW w:w="3146" w:type="dxa"/>
          </w:tcPr>
          <w:p w14:paraId="1A4F8626" w14:textId="77777777" w:rsidR="007E61DC" w:rsidRPr="008E3400" w:rsidRDefault="007E61DC" w:rsidP="0027668E">
            <w:pPr>
              <w:pStyle w:val="Bntext"/>
            </w:pPr>
            <w:r w:rsidRPr="008E3400">
              <w:t xml:space="preserve">Bankovní spojení:   </w:t>
            </w:r>
          </w:p>
        </w:tc>
        <w:tc>
          <w:tcPr>
            <w:tcW w:w="6314" w:type="dxa"/>
          </w:tcPr>
          <w:p w14:paraId="138566A2" w14:textId="37AD29E9" w:rsidR="007E61DC" w:rsidRPr="008E3400" w:rsidRDefault="007E61DC" w:rsidP="0027668E">
            <w:pPr>
              <w:pStyle w:val="Bntext"/>
            </w:pPr>
            <w:r w:rsidRPr="008E3400">
              <w:t>290012738/0300</w:t>
            </w:r>
          </w:p>
        </w:tc>
      </w:tr>
    </w:tbl>
    <w:p w14:paraId="6D8D081A" w14:textId="77777777" w:rsidR="009E4FF8" w:rsidRPr="008E3400" w:rsidRDefault="009E4FF8" w:rsidP="009E4FF8">
      <w:pPr>
        <w:pStyle w:val="Bntext"/>
        <w:rPr>
          <w:sz w:val="20"/>
          <w:szCs w:val="20"/>
        </w:rPr>
      </w:pPr>
    </w:p>
    <w:p w14:paraId="567CB30C" w14:textId="77777777" w:rsidR="009E4FF8" w:rsidRPr="008E3400" w:rsidRDefault="009E4FF8" w:rsidP="009E4FF8">
      <w:pPr>
        <w:pStyle w:val="Bntext"/>
      </w:pPr>
      <w:r w:rsidRPr="008E3400">
        <w:t>(dále jen „</w:t>
      </w:r>
      <w:r w:rsidRPr="008E3400">
        <w:rPr>
          <w:b/>
        </w:rPr>
        <w:t>Zákazník</w:t>
      </w:r>
      <w:r w:rsidRPr="008E3400">
        <w:t>“)</w:t>
      </w:r>
    </w:p>
    <w:p w14:paraId="08EDB8E4" w14:textId="77777777" w:rsidR="009E4FF8" w:rsidRPr="008E3400" w:rsidRDefault="009E4FF8" w:rsidP="009E4FF8">
      <w:pPr>
        <w:pStyle w:val="Bntext"/>
      </w:pPr>
    </w:p>
    <w:p w14:paraId="22DABB07" w14:textId="77777777" w:rsidR="009E4FF8" w:rsidRPr="008E3400" w:rsidRDefault="009E4FF8" w:rsidP="009E4FF8">
      <w:pPr>
        <w:pStyle w:val="Bntext"/>
      </w:pPr>
      <w:r w:rsidRPr="008E3400">
        <w:t>(Zákazník a Dodavatel společně dále jen „</w:t>
      </w:r>
      <w:r w:rsidRPr="008E3400">
        <w:rPr>
          <w:b/>
        </w:rPr>
        <w:t>Smluvní strany</w:t>
      </w:r>
      <w:r w:rsidRPr="008E3400">
        <w:t>“ či jednotlivě jako „</w:t>
      </w:r>
      <w:r w:rsidRPr="008E3400">
        <w:rPr>
          <w:b/>
        </w:rPr>
        <w:t>Smluvní strana</w:t>
      </w:r>
      <w:r w:rsidRPr="008E3400">
        <w:t>“)</w:t>
      </w:r>
    </w:p>
    <w:p w14:paraId="3C45B7DC" w14:textId="77777777" w:rsidR="00C91ED4" w:rsidRPr="008E3400" w:rsidRDefault="00C91ED4" w:rsidP="009E4FF8">
      <w:pPr>
        <w:pStyle w:val="Bntext"/>
        <w:rPr>
          <w:rFonts w:eastAsia="Roboto-Regular" w:cs="Roboto-Regular"/>
          <w:color w:val="0082C4"/>
          <w:sz w:val="32"/>
          <w:szCs w:val="30"/>
        </w:rPr>
      </w:pPr>
      <w:r w:rsidRPr="008E3400">
        <w:br w:type="page"/>
      </w:r>
    </w:p>
    <w:p w14:paraId="59AB553A" w14:textId="77777777" w:rsidR="009E4FF8" w:rsidRPr="008E3400" w:rsidRDefault="009E4FF8" w:rsidP="00673FF7">
      <w:pPr>
        <w:pStyle w:val="Napidsoddlu"/>
        <w:numPr>
          <w:ilvl w:val="0"/>
          <w:numId w:val="3"/>
        </w:numPr>
        <w:spacing w:after="0"/>
      </w:pPr>
      <w:r w:rsidRPr="008E3400">
        <w:lastRenderedPageBreak/>
        <w:t>PŘEDMĚT SMLOUVY</w:t>
      </w:r>
    </w:p>
    <w:p w14:paraId="688385E0" w14:textId="2E439815" w:rsidR="001960D1" w:rsidRPr="008E3400" w:rsidRDefault="001960D1" w:rsidP="001960D1">
      <w:pPr>
        <w:pStyle w:val="Paragraf1"/>
      </w:pPr>
      <w:r w:rsidRPr="008E3400">
        <w:t>V této Smlouvě mají níže popsané výrazy následující význam:</w:t>
      </w:r>
    </w:p>
    <w:p w14:paraId="0626F852" w14:textId="27CDAC44" w:rsidR="001960D1" w:rsidRPr="008E3400" w:rsidRDefault="001960D1" w:rsidP="00B84F91">
      <w:pPr>
        <w:pStyle w:val="Paragraf1"/>
        <w:numPr>
          <w:ilvl w:val="0"/>
          <w:numId w:val="0"/>
        </w:numPr>
        <w:ind w:left="792"/>
        <w:jc w:val="both"/>
      </w:pPr>
      <w:r w:rsidRPr="008E3400">
        <w:t xml:space="preserve"> „Energetický zákon“ znamená zákon č. 458/2000 Sb., o podmínkách podnikání a o výkonu státní správy v energetických odvětvích a o změně některých zákonů, v platném znění.</w:t>
      </w:r>
    </w:p>
    <w:p w14:paraId="20110ADA" w14:textId="77777777" w:rsidR="001960D1" w:rsidRPr="008E3400" w:rsidRDefault="001960D1" w:rsidP="00B84F91">
      <w:pPr>
        <w:pStyle w:val="Paragraf1"/>
        <w:numPr>
          <w:ilvl w:val="0"/>
          <w:numId w:val="0"/>
        </w:numPr>
        <w:ind w:left="792"/>
        <w:jc w:val="both"/>
      </w:pPr>
      <w:r w:rsidRPr="008E3400">
        <w:t>„Kogenerační jednotka“ znamená kogenerační jednotku nebo jednotky v jednotlivé Lokalitě, definované v Dodatkovém listu, a s nimi spojenou technologii.</w:t>
      </w:r>
    </w:p>
    <w:p w14:paraId="3D842B9B" w14:textId="77777777" w:rsidR="001960D1" w:rsidRPr="008E3400" w:rsidRDefault="001960D1" w:rsidP="00B84F91">
      <w:pPr>
        <w:pStyle w:val="Paragraf1"/>
        <w:numPr>
          <w:ilvl w:val="0"/>
          <w:numId w:val="0"/>
        </w:numPr>
        <w:ind w:left="792"/>
        <w:jc w:val="both"/>
      </w:pPr>
      <w:r w:rsidRPr="008E3400">
        <w:t>„Lokalita“ znamená stavbu nebo jiné zařízení, ve kterém je nebo bude nainstalovaná konkrétní Kogenerační jednotka Dodavatele.</w:t>
      </w:r>
    </w:p>
    <w:p w14:paraId="48DA155A" w14:textId="48C9FD8B" w:rsidR="001960D1" w:rsidRPr="008E3400" w:rsidRDefault="001960D1" w:rsidP="00B84F91">
      <w:pPr>
        <w:pStyle w:val="Paragraf1"/>
        <w:numPr>
          <w:ilvl w:val="0"/>
          <w:numId w:val="0"/>
        </w:numPr>
        <w:ind w:left="792"/>
        <w:jc w:val="both"/>
      </w:pPr>
      <w:r w:rsidRPr="008E3400">
        <w:t>„Prostory“ znamená prostory v Lokalitě, ve kterých bude Kogenerační jednotka umístěna.</w:t>
      </w:r>
    </w:p>
    <w:p w14:paraId="151CB8F2" w14:textId="7CC5E042" w:rsidR="00DE1575" w:rsidRPr="008E3400" w:rsidRDefault="00EB4A3C" w:rsidP="00B84F91">
      <w:pPr>
        <w:pStyle w:val="Paragraf1"/>
        <w:spacing w:line="266" w:lineRule="auto"/>
        <w:jc w:val="both"/>
      </w:pPr>
      <w:r w:rsidRPr="008E3400">
        <w:t>Dodavatel se touto Smlouvou zavazuje výhradně na svoje náklady</w:t>
      </w:r>
      <w:r w:rsidR="007177EE" w:rsidRPr="008E3400">
        <w:t xml:space="preserve"> </w:t>
      </w:r>
      <w:r w:rsidR="001648C3" w:rsidRPr="008E3400">
        <w:t>a odpovědnost</w:t>
      </w:r>
      <w:r w:rsidR="00BB0328" w:rsidRPr="008E3400">
        <w:t xml:space="preserve"> </w:t>
      </w:r>
      <w:r w:rsidRPr="008E3400">
        <w:t>za součinnosti Zákazníka nainstalovat a provozovat Kogenerační jednotk</w:t>
      </w:r>
      <w:r w:rsidR="00BB0328" w:rsidRPr="008E3400">
        <w:t>y</w:t>
      </w:r>
      <w:r w:rsidRPr="008E3400">
        <w:t xml:space="preserve"> v </w:t>
      </w:r>
      <w:r w:rsidR="001E0F97" w:rsidRPr="008E3400">
        <w:t>Lokalit</w:t>
      </w:r>
      <w:r w:rsidR="00BB0328" w:rsidRPr="008E3400">
        <w:t>ách</w:t>
      </w:r>
      <w:r w:rsidR="00A31E83" w:rsidRPr="008E3400">
        <w:rPr>
          <w:rFonts w:ascii="Arial" w:eastAsia="Times New Roman" w:hAnsi="Arial" w:cs="Arial"/>
          <w:snapToGrid w:val="0"/>
          <w:color w:val="auto"/>
          <w:sz w:val="20"/>
          <w:szCs w:val="20"/>
        </w:rPr>
        <w:t xml:space="preserve"> </w:t>
      </w:r>
      <w:r w:rsidR="00A31E83" w:rsidRPr="008E3400">
        <w:t xml:space="preserve">a </w:t>
      </w:r>
      <w:r w:rsidR="00BB0328" w:rsidRPr="008E3400">
        <w:t xml:space="preserve">z těchto Kogeneračních jednotek </w:t>
      </w:r>
      <w:r w:rsidR="00A31E83" w:rsidRPr="008E3400">
        <w:t>dodávat Zákazníkovi tepelnou energii</w:t>
      </w:r>
      <w:r w:rsidRPr="008E3400">
        <w:t>.</w:t>
      </w:r>
      <w:r w:rsidR="00BB0328" w:rsidRPr="008E3400">
        <w:t xml:space="preserve"> </w:t>
      </w:r>
    </w:p>
    <w:p w14:paraId="1CF177E6" w14:textId="22D5A0D5" w:rsidR="00EB4A3C" w:rsidRPr="008E3400" w:rsidRDefault="00BB0328" w:rsidP="00B84F91">
      <w:pPr>
        <w:pStyle w:val="Paragraf1"/>
        <w:spacing w:line="266" w:lineRule="auto"/>
        <w:jc w:val="both"/>
      </w:pPr>
      <w:r w:rsidRPr="008E3400">
        <w:t xml:space="preserve">Jednotlivé Lokality a Kogenerační jednotky, které v nich mají být umístěny, </w:t>
      </w:r>
      <w:r w:rsidR="00C94F0A" w:rsidRPr="008E3400">
        <w:t xml:space="preserve">jsou uvedeny </w:t>
      </w:r>
      <w:r w:rsidR="00ED224D" w:rsidRPr="008E3400">
        <w:t>v samostatných Dodatkových listech k této Smlouvě</w:t>
      </w:r>
      <w:r w:rsidR="00360073" w:rsidRPr="008E3400">
        <w:t xml:space="preserve">. Dodatkové listy </w:t>
      </w:r>
      <w:r w:rsidR="00B47E4C" w:rsidRPr="008E3400">
        <w:t xml:space="preserve">tvoří </w:t>
      </w:r>
      <w:r w:rsidR="00C94F0A" w:rsidRPr="008E3400">
        <w:t xml:space="preserve">samostatně číslované </w:t>
      </w:r>
      <w:r w:rsidR="00B47E4C" w:rsidRPr="008E3400">
        <w:t>Příloh</w:t>
      </w:r>
      <w:r w:rsidR="00C94F0A" w:rsidRPr="008E3400">
        <w:t>y</w:t>
      </w:r>
      <w:r w:rsidR="00B47E4C" w:rsidRPr="008E3400">
        <w:t xml:space="preserve"> této Smlouvy.</w:t>
      </w:r>
    </w:p>
    <w:p w14:paraId="47E67A52" w14:textId="54985EAA" w:rsidR="00EB4A3C" w:rsidRPr="008E3400" w:rsidRDefault="00EB4A3C" w:rsidP="00B84F91">
      <w:pPr>
        <w:pStyle w:val="Paragraf1"/>
        <w:spacing w:line="266" w:lineRule="auto"/>
        <w:jc w:val="both"/>
      </w:pPr>
      <w:r w:rsidRPr="008E3400">
        <w:t>Zákazník má zájem čerpat dodávky tepla z Kogenerační</w:t>
      </w:r>
      <w:r w:rsidR="00DA61DC" w:rsidRPr="008E3400">
        <w:t>ch</w:t>
      </w:r>
      <w:r w:rsidRPr="008E3400">
        <w:t xml:space="preserve"> jednot</w:t>
      </w:r>
      <w:r w:rsidR="00DA61DC" w:rsidRPr="008E3400">
        <w:t>e</w:t>
      </w:r>
      <w:r w:rsidRPr="008E3400">
        <w:t>k</w:t>
      </w:r>
      <w:r w:rsidR="00DA61DC" w:rsidRPr="008E3400">
        <w:t xml:space="preserve">, které </w:t>
      </w:r>
      <w:r w:rsidR="00C94F0A" w:rsidRPr="008E3400">
        <w:t xml:space="preserve">jsou </w:t>
      </w:r>
      <w:r w:rsidR="00DA61DC" w:rsidRPr="008E3400">
        <w:t>specifikovány v Dodatkových listech</w:t>
      </w:r>
      <w:r w:rsidRPr="008E3400">
        <w:t>. Zákazník se touto Smlouvou zavazuje hradit Dodavateli za dodávky tepelné energie veškeré platby v souladu s touto Smlouvou dle údajů z měření.</w:t>
      </w:r>
    </w:p>
    <w:p w14:paraId="5201A1D4" w14:textId="0FB96F4C" w:rsidR="001B52F7" w:rsidRPr="008E3400" w:rsidRDefault="001B52F7" w:rsidP="001C519A">
      <w:pPr>
        <w:pStyle w:val="Paragraf1"/>
        <w:numPr>
          <w:ilvl w:val="0"/>
          <w:numId w:val="0"/>
        </w:numPr>
        <w:spacing w:line="266" w:lineRule="auto"/>
        <w:ind w:left="792"/>
        <w:jc w:val="both"/>
      </w:pPr>
    </w:p>
    <w:p w14:paraId="23AA32A3" w14:textId="53526386" w:rsidR="009E4FF8" w:rsidRPr="008E3400" w:rsidRDefault="00B61237" w:rsidP="00673FF7">
      <w:pPr>
        <w:pStyle w:val="Napidsoddlu"/>
        <w:numPr>
          <w:ilvl w:val="0"/>
          <w:numId w:val="3"/>
        </w:numPr>
        <w:spacing w:after="0" w:line="266" w:lineRule="auto"/>
      </w:pPr>
      <w:r w:rsidRPr="008E3400">
        <w:t>INSTALACE JEDNOTEK A</w:t>
      </w:r>
      <w:r w:rsidR="00EA1481" w:rsidRPr="008E3400">
        <w:t xml:space="preserve"> DODÁVKY PLYNU</w:t>
      </w:r>
      <w:r w:rsidR="00EB4A3C" w:rsidRPr="008E3400">
        <w:t xml:space="preserve"> </w:t>
      </w:r>
    </w:p>
    <w:p w14:paraId="708143AD" w14:textId="77777777" w:rsidR="00B61237" w:rsidRPr="008E3400" w:rsidRDefault="00931EFE" w:rsidP="00B61237">
      <w:pPr>
        <w:pStyle w:val="Paragraf1"/>
        <w:spacing w:line="266" w:lineRule="auto"/>
        <w:jc w:val="both"/>
      </w:pPr>
      <w:r w:rsidRPr="008E3400">
        <w:t xml:space="preserve">Zákazník přenechá Dodavateli </w:t>
      </w:r>
      <w:r w:rsidR="00B2425E" w:rsidRPr="008E3400">
        <w:t xml:space="preserve">v každé Lokalitě </w:t>
      </w:r>
      <w:r w:rsidRPr="008E3400">
        <w:t xml:space="preserve">k užívání </w:t>
      </w:r>
      <w:r w:rsidR="00B2425E" w:rsidRPr="008E3400">
        <w:t xml:space="preserve">dohodnuté </w:t>
      </w:r>
      <w:r w:rsidR="00F87187" w:rsidRPr="008E3400">
        <w:t>P</w:t>
      </w:r>
      <w:r w:rsidRPr="008E3400">
        <w:t xml:space="preserve">rostory za účelem umístění a provozování Kogenerační jednotky, a to na celou dobu trvání této Smlouvy. </w:t>
      </w:r>
    </w:p>
    <w:p w14:paraId="2BCE7ABF" w14:textId="38EB4230" w:rsidR="00B61237" w:rsidRPr="008E3400" w:rsidRDefault="00B61237" w:rsidP="00B61237">
      <w:pPr>
        <w:pStyle w:val="Paragraf1"/>
        <w:spacing w:line="266" w:lineRule="auto"/>
        <w:jc w:val="both"/>
      </w:pPr>
      <w:r w:rsidRPr="008E3400">
        <w:t>Provoz každé Kogenerační jednotky bude zahájen po nabytí právní moci všech licencí, povolení nutných pro provoz této Kogenerační jednotky a splnění podmínek provozovatele (distributora) k připojení k elektrické distribuční soustavě.</w:t>
      </w:r>
      <w:r w:rsidR="00B87527" w:rsidRPr="008E3400">
        <w:t xml:space="preserve"> Veškeré úkony a jednání potřebná pro instalaci, zahájení provozu a provoz zajišťuje na své náklady Dodavatel</w:t>
      </w:r>
      <w:r w:rsidR="00EA66BF" w:rsidRPr="008E3400">
        <w:t xml:space="preserve"> a je povinen dodržovat všechny obecně závazné právní předpisy včetně předpisů platných pro území města Český Těšín a podmínky vyplývající z vydaných povolení a norem vztahujících se k instalaci a provozu dané kogenerační jednotky.</w:t>
      </w:r>
    </w:p>
    <w:p w14:paraId="2B47B978" w14:textId="384611F4" w:rsidR="00B61237" w:rsidRPr="008E3400" w:rsidRDefault="00B61237" w:rsidP="00B61237">
      <w:pPr>
        <w:pStyle w:val="Paragraf1"/>
        <w:spacing w:line="266" w:lineRule="auto"/>
        <w:jc w:val="both"/>
      </w:pPr>
      <w:r w:rsidRPr="008E3400">
        <w:t xml:space="preserve">Kogenerační jednotky a s nimi související zařízení jsou majetkem Dodavatele, není-li výslovně stanoveno jinak. V případě ukončení této Smlouvy jakýmkoli způsobem je Dodavatel </w:t>
      </w:r>
      <w:r w:rsidR="00CA606C" w:rsidRPr="008E3400">
        <w:t xml:space="preserve">povinen bez zbytečného odkladu a </w:t>
      </w:r>
      <w:r w:rsidR="00D44E3E" w:rsidRPr="008E3400">
        <w:t xml:space="preserve">na své náklady </w:t>
      </w:r>
      <w:r w:rsidRPr="008E3400">
        <w:t>demontovat z Lokalit veškerou technologii v majetku Dodavatele. Dodavatel je však povinen uvést budovu a ostatní zařízení Zákazníka do</w:t>
      </w:r>
      <w:r w:rsidR="00CA606C" w:rsidRPr="008E3400">
        <w:t xml:space="preserve"> technického</w:t>
      </w:r>
      <w:r w:rsidRPr="008E3400">
        <w:t xml:space="preserve"> stavu</w:t>
      </w:r>
      <w:r w:rsidR="00D3428B" w:rsidRPr="008E3400">
        <w:t xml:space="preserve">, který </w:t>
      </w:r>
      <w:r w:rsidR="00BC7ABA" w:rsidRPr="008E3400">
        <w:t>umožní Zákazníkovi provoz ve stejném rozsahu jako před instalací Kogenerační jednotky</w:t>
      </w:r>
      <w:r w:rsidR="0002140C" w:rsidRPr="008E3400">
        <w:t xml:space="preserve"> a který nebude oproti </w:t>
      </w:r>
      <w:r w:rsidR="005C6C4A" w:rsidRPr="008E3400">
        <w:t xml:space="preserve">jejich </w:t>
      </w:r>
      <w:r w:rsidR="0002140C" w:rsidRPr="008E3400">
        <w:t>původnímu stavu nedůvodně zhoršen</w:t>
      </w:r>
      <w:r w:rsidRPr="008E3400">
        <w:t xml:space="preserve">. Zákazník k tomu účelu poskytne potřebnou součinnost. </w:t>
      </w:r>
      <w:r w:rsidR="00E030BF" w:rsidRPr="008E3400">
        <w:t xml:space="preserve">Pokud Dodavatel zařízení v uvedené </w:t>
      </w:r>
      <w:r w:rsidR="00E030BF" w:rsidRPr="008E3400">
        <w:lastRenderedPageBreak/>
        <w:t>lhůtě neodstraní, je Zákazník oprávněn to</w:t>
      </w:r>
      <w:r w:rsidR="0086291F" w:rsidRPr="008E3400">
        <w:t>to učinit, zařízení zlikvidovat a náklady přeúčtovat D</w:t>
      </w:r>
      <w:r w:rsidR="00E030BF" w:rsidRPr="008E3400">
        <w:t>odavateli.</w:t>
      </w:r>
    </w:p>
    <w:p w14:paraId="70556C9D" w14:textId="77777777" w:rsidR="00387C55" w:rsidRPr="008E3400" w:rsidRDefault="00387C55" w:rsidP="00B84F91">
      <w:pPr>
        <w:pStyle w:val="Paragraf1"/>
        <w:spacing w:line="266" w:lineRule="auto"/>
        <w:jc w:val="both"/>
      </w:pPr>
      <w:r w:rsidRPr="008E3400">
        <w:t>Dodávky plynu pro Kogenerační jednotky budou zajištěny následovně:</w:t>
      </w:r>
    </w:p>
    <w:p w14:paraId="7109A0DA" w14:textId="4900A2C6" w:rsidR="00387C55" w:rsidRPr="008E3400" w:rsidRDefault="00387C55" w:rsidP="00673FF7">
      <w:pPr>
        <w:pStyle w:val="Paragraf1"/>
        <w:numPr>
          <w:ilvl w:val="2"/>
          <w:numId w:val="3"/>
        </w:numPr>
        <w:spacing w:line="266" w:lineRule="auto"/>
        <w:jc w:val="both"/>
      </w:pPr>
      <w:r w:rsidRPr="008E3400">
        <w:t xml:space="preserve">Pro roky 2021 a 2022 bude Zákazník dodávat a přefakturuje Dodavateli plyn v množství potřebném pro provoz Kogeneračních jednotek s tím, že základem pro určení ceny tepelné energie v jednotlivých Lokalitách bude cena </w:t>
      </w:r>
      <w:r w:rsidR="00326BFF" w:rsidRPr="008E3400">
        <w:t xml:space="preserve">komodity </w:t>
      </w:r>
      <w:r w:rsidRPr="008E3400">
        <w:t xml:space="preserve">plynu dodávaného od Zákazníka. </w:t>
      </w:r>
    </w:p>
    <w:p w14:paraId="0CC70E44" w14:textId="6BD6F594" w:rsidR="00711184" w:rsidRPr="008E3400" w:rsidRDefault="00387C55" w:rsidP="00673FF7">
      <w:pPr>
        <w:pStyle w:val="Paragraf1"/>
        <w:numPr>
          <w:ilvl w:val="2"/>
          <w:numId w:val="3"/>
        </w:numPr>
        <w:spacing w:line="266" w:lineRule="auto"/>
        <w:jc w:val="both"/>
      </w:pPr>
      <w:r w:rsidRPr="008E3400">
        <w:t xml:space="preserve">Pro následující roky bude zajišťovat dodávku plynu do Kogeneračních jednotek ta Smluvní strana, která dokáže zajistit </w:t>
      </w:r>
      <w:r w:rsidR="00D44E3E" w:rsidRPr="008E3400">
        <w:t xml:space="preserve">pro příslušné období </w:t>
      </w:r>
      <w:r w:rsidRPr="008E3400">
        <w:t xml:space="preserve">výhodnější ceny plynu. O řešení dodávek plynu se Smluvní strany dohodnou vždy nejpozději šest (6) měsíců před začátkem příslušného kalendářního roku. Pokud k dohodě nedojde, </w:t>
      </w:r>
      <w:r w:rsidR="00711184" w:rsidRPr="008E3400">
        <w:t xml:space="preserve">zajistí dodávky plynu </w:t>
      </w:r>
      <w:r w:rsidR="005A137B" w:rsidRPr="008E3400">
        <w:t>Zákazník</w:t>
      </w:r>
      <w:r w:rsidR="00711184" w:rsidRPr="008E3400">
        <w:t xml:space="preserve">. </w:t>
      </w:r>
    </w:p>
    <w:p w14:paraId="7F49E9A9" w14:textId="0DB38DBD" w:rsidR="00C8667D" w:rsidRPr="008E3400" w:rsidRDefault="00711184" w:rsidP="00673FF7">
      <w:pPr>
        <w:pStyle w:val="Paragraf1"/>
        <w:numPr>
          <w:ilvl w:val="2"/>
          <w:numId w:val="3"/>
        </w:numPr>
        <w:spacing w:line="266" w:lineRule="auto"/>
        <w:jc w:val="both"/>
      </w:pPr>
      <w:r w:rsidRPr="008E3400">
        <w:t>Bude-li v roce 2023 nebo následujících letech zajišťovat dodávky plynu Zákazník, uplatní se odstavec 2.</w:t>
      </w:r>
      <w:r w:rsidR="001F724D" w:rsidRPr="008E3400">
        <w:t>4</w:t>
      </w:r>
      <w:r w:rsidRPr="008E3400">
        <w:t xml:space="preserve">.1. obdobně. Pokud bude zajišťovat dodávky plynu Dodavatel, uzavřou Smluvní strany pro stanovený rok </w:t>
      </w:r>
      <w:r w:rsidR="00EB4A3C" w:rsidRPr="008E3400">
        <w:t xml:space="preserve">smlouvu o sdružených službách dodávky plynu. </w:t>
      </w:r>
      <w:r w:rsidRPr="008E3400">
        <w:t xml:space="preserve">Základem pro určení ceny tepelné energie v jednotlivých Lokalitách bude cena </w:t>
      </w:r>
      <w:r w:rsidR="00326BFF" w:rsidRPr="008E3400">
        <w:t xml:space="preserve">komodity </w:t>
      </w:r>
      <w:r w:rsidRPr="008E3400">
        <w:t xml:space="preserve">plynu dodávaného </w:t>
      </w:r>
      <w:r w:rsidR="005A137B" w:rsidRPr="008E3400">
        <w:t xml:space="preserve">obchodníkem s plynem pro danou Lokalitu </w:t>
      </w:r>
      <w:r w:rsidR="00606A64" w:rsidRPr="008E3400">
        <w:t>(</w:t>
      </w:r>
      <w:r w:rsidR="006C581F" w:rsidRPr="008E3400">
        <w:t>viz. odstavec 3.2.</w:t>
      </w:r>
      <w:r w:rsidR="00606A64" w:rsidRPr="008E3400">
        <w:t>)</w:t>
      </w:r>
      <w:r w:rsidRPr="008E3400">
        <w:t>.</w:t>
      </w:r>
    </w:p>
    <w:p w14:paraId="048ABA6C" w14:textId="69D06A3A" w:rsidR="00EA1481" w:rsidRPr="008E3400" w:rsidRDefault="00EA1481" w:rsidP="00B84F91">
      <w:pPr>
        <w:pStyle w:val="Paragraf1"/>
        <w:spacing w:line="266" w:lineRule="auto"/>
        <w:jc w:val="both"/>
      </w:pPr>
      <w:r w:rsidRPr="008E3400">
        <w:t xml:space="preserve">Náklady na nákup plynu včetně všech distribučních poplatků, avšak bez daně z plynu, budou </w:t>
      </w:r>
      <w:r w:rsidR="00A4048C" w:rsidRPr="008E3400">
        <w:t xml:space="preserve">v jednotlivých Lokalitách </w:t>
      </w:r>
      <w:r w:rsidRPr="008E3400">
        <w:t xml:space="preserve">měsíčně rozděleny mezi Dodavatele a Zákazníka podle poměru skutečných spotřeb plynu Kogenerační </w:t>
      </w:r>
      <w:r w:rsidR="00A4048C" w:rsidRPr="008E3400">
        <w:t xml:space="preserve">jednotky </w:t>
      </w:r>
      <w:r w:rsidRPr="008E3400">
        <w:t xml:space="preserve">a kotlů, přičemž náklady na </w:t>
      </w:r>
      <w:r w:rsidR="00A4048C" w:rsidRPr="008E3400">
        <w:t xml:space="preserve">plyn pro </w:t>
      </w:r>
      <w:r w:rsidRPr="008E3400">
        <w:t>provoz kotlů nese Zákazník. Daň z plynu bude účtována samostatně Zákazníkovi podle platného zákona č. 261/2007 Sb., o stabilizaci veřejných rozpočtů, v platném znění v případě, že není od daně osvobozen. Plyn pro výrobu elektrické energie je podle zákona č. 261/2007 Sb. § 8 osvobozen od daně.</w:t>
      </w:r>
    </w:p>
    <w:p w14:paraId="1399F1C3" w14:textId="0893F441" w:rsidR="00413203" w:rsidRPr="008E3400" w:rsidRDefault="00413203" w:rsidP="00B84F91">
      <w:pPr>
        <w:pStyle w:val="Paragraf1"/>
        <w:spacing w:line="266" w:lineRule="auto"/>
        <w:jc w:val="both"/>
      </w:pPr>
      <w:r w:rsidRPr="008E3400">
        <w:t xml:space="preserve">Dodavatel se zavazuje, že pokud bude zajišťovat nákup plynu pro Kogenerační jednotky, nebude průměrná roční cena komodity plynu vyšší než průměrná cena komodity plynu v příslušném roce, za kterou nakoupil </w:t>
      </w:r>
      <w:r w:rsidR="00B942B3" w:rsidRPr="008E3400">
        <w:t xml:space="preserve">plyn </w:t>
      </w:r>
      <w:r w:rsidRPr="008E3400">
        <w:t>Zákazník. V těchto cenách je již započtena běžná marže obchodníka, která v sobě zahrnuje strukturalizaci, přepravu, uskladnění a jiné poplatky související s nákupem množství plynu. Srovnávací období je 12 kalendářních měsíců vždy o</w:t>
      </w:r>
      <w:r w:rsidR="00B942B3" w:rsidRPr="008E3400">
        <w:t>d</w:t>
      </w:r>
      <w:r w:rsidRPr="008E3400">
        <w:t xml:space="preserve"> 1.1. do 31.12. příslušného roku. </w:t>
      </w:r>
      <w:r w:rsidR="00B942B3" w:rsidRPr="008E3400">
        <w:t xml:space="preserve">Podkladem pro doložení ceny plynu budou předané faktury od </w:t>
      </w:r>
      <w:r w:rsidR="00EE4D38" w:rsidRPr="008E3400">
        <w:t>obchodníka s plynem</w:t>
      </w:r>
      <w:r w:rsidR="00B942B3" w:rsidRPr="008E3400">
        <w:t xml:space="preserve">. </w:t>
      </w:r>
      <w:r w:rsidRPr="008E3400">
        <w:t xml:space="preserve">Pro vyloučení spekulativního jednorázového nákupu uvedená povinnost Dodavatele platí, nakoupil-li Zákazník plyn v minimálně 6 tranších </w:t>
      </w:r>
      <w:r w:rsidR="00EE4D38" w:rsidRPr="008E3400">
        <w:t xml:space="preserve">pro srovnávané </w:t>
      </w:r>
      <w:r w:rsidRPr="008E3400">
        <w:t xml:space="preserve">období. V případě vyšší ceny komodity plynu </w:t>
      </w:r>
      <w:r w:rsidR="00B942B3" w:rsidRPr="008E3400">
        <w:t xml:space="preserve">na straně Dodavatele </w:t>
      </w:r>
      <w:r w:rsidRPr="008E3400">
        <w:t xml:space="preserve">budou veškeré vícenáklady plynoucí </w:t>
      </w:r>
      <w:r w:rsidR="00B942B3" w:rsidRPr="008E3400">
        <w:t xml:space="preserve">z </w:t>
      </w:r>
      <w:r w:rsidRPr="008E3400">
        <w:t xml:space="preserve">rozdílu cen </w:t>
      </w:r>
      <w:r w:rsidR="002E16B0" w:rsidRPr="008E3400">
        <w:t xml:space="preserve">kompenzovány </w:t>
      </w:r>
      <w:r w:rsidRPr="008E3400">
        <w:t>Zákazníkovi.</w:t>
      </w:r>
      <w:r w:rsidR="002E16B0" w:rsidRPr="008E3400">
        <w:t xml:space="preserve"> </w:t>
      </w:r>
      <w:r w:rsidR="00006CDD" w:rsidRPr="008E3400">
        <w:t>C</w:t>
      </w:r>
      <w:r w:rsidR="002E16B0" w:rsidRPr="008E3400">
        <w:t>ena</w:t>
      </w:r>
      <w:r w:rsidR="00006CDD" w:rsidRPr="008E3400">
        <w:t xml:space="preserve"> komodity</w:t>
      </w:r>
      <w:r w:rsidR="002E16B0" w:rsidRPr="008E3400">
        <w:t xml:space="preserve"> </w:t>
      </w:r>
      <w:r w:rsidR="00006CDD" w:rsidRPr="008E3400">
        <w:t xml:space="preserve">plynu bude v takovém případě odpovídat ceně komodity plynu Zákazníka a stejná hodnota bude použita pro výpočet ceny tepla dle odst. </w:t>
      </w:r>
      <w:proofErr w:type="gramStart"/>
      <w:r w:rsidR="00006CDD" w:rsidRPr="008E3400">
        <w:t>3.2</w:t>
      </w:r>
      <w:r w:rsidR="0031584E" w:rsidRPr="008E3400">
        <w:t>.</w:t>
      </w:r>
      <w:r w:rsidR="00006CDD" w:rsidRPr="008E3400">
        <w:t>.</w:t>
      </w:r>
      <w:proofErr w:type="gramEnd"/>
      <w:r w:rsidRPr="008E3400">
        <w:t xml:space="preserve"> </w:t>
      </w:r>
    </w:p>
    <w:p w14:paraId="21D78746" w14:textId="77777777" w:rsidR="00585562" w:rsidRPr="008E3400" w:rsidRDefault="00585562" w:rsidP="00006CDD">
      <w:pPr>
        <w:pStyle w:val="Paragraf1"/>
        <w:numPr>
          <w:ilvl w:val="0"/>
          <w:numId w:val="0"/>
        </w:numPr>
        <w:spacing w:line="266" w:lineRule="auto"/>
        <w:ind w:left="792"/>
        <w:jc w:val="both"/>
      </w:pPr>
    </w:p>
    <w:p w14:paraId="0DFC678B" w14:textId="3FEBC4E6" w:rsidR="009E4FF8" w:rsidRPr="008E3400" w:rsidRDefault="004F2F4E" w:rsidP="00673FF7">
      <w:pPr>
        <w:pStyle w:val="Napidsoddlu"/>
        <w:keepNext/>
        <w:keepLines/>
        <w:numPr>
          <w:ilvl w:val="0"/>
          <w:numId w:val="3"/>
        </w:numPr>
        <w:spacing w:after="0" w:line="266" w:lineRule="auto"/>
        <w:jc w:val="both"/>
      </w:pPr>
      <w:r w:rsidRPr="008E3400">
        <w:lastRenderedPageBreak/>
        <w:t>DODÁVKY TEPLA A CENA ZA TEPELNOU ENERGII</w:t>
      </w:r>
    </w:p>
    <w:p w14:paraId="07B0B10D" w14:textId="2F0E1457" w:rsidR="00353F7E" w:rsidRPr="008E3400" w:rsidRDefault="00DB6D14" w:rsidP="00B84F91">
      <w:pPr>
        <w:pStyle w:val="Paragraf1"/>
        <w:keepNext/>
        <w:keepLines/>
        <w:spacing w:line="266" w:lineRule="auto"/>
        <w:jc w:val="both"/>
      </w:pPr>
      <w:r w:rsidRPr="008E3400">
        <w:t xml:space="preserve">Dodavatel a Zákazník </w:t>
      </w:r>
      <w:r w:rsidR="000D568B" w:rsidRPr="008E3400">
        <w:t xml:space="preserve">sjednají </w:t>
      </w:r>
      <w:r w:rsidRPr="008E3400">
        <w:t xml:space="preserve">pro dodávky tepla </w:t>
      </w:r>
      <w:r w:rsidR="000D568B" w:rsidRPr="008E3400">
        <w:t xml:space="preserve">z každé Kogenerační jednotky </w:t>
      </w:r>
      <w:r w:rsidRPr="008E3400">
        <w:t xml:space="preserve">rozsah odběru a technické parametry, které </w:t>
      </w:r>
      <w:r w:rsidR="000D568B" w:rsidRPr="008E3400">
        <w:t xml:space="preserve">budou </w:t>
      </w:r>
      <w:r w:rsidRPr="008E3400">
        <w:t xml:space="preserve">uvedeny v </w:t>
      </w:r>
      <w:r w:rsidR="000D568B" w:rsidRPr="008E3400">
        <w:t>příslušném Dodatkovém listu</w:t>
      </w:r>
      <w:r w:rsidRPr="008E3400">
        <w:t xml:space="preserve">. Zákazník se zavazuje za odebranou tepelnou energii zaplatit cenu </w:t>
      </w:r>
      <w:r w:rsidR="000D568B" w:rsidRPr="008E3400">
        <w:t xml:space="preserve">stanovenou podle </w:t>
      </w:r>
      <w:r w:rsidR="00E943DD" w:rsidRPr="008E3400">
        <w:t>odstavce</w:t>
      </w:r>
      <w:r w:rsidR="00321632" w:rsidRPr="008E3400">
        <w:t xml:space="preserve"> </w:t>
      </w:r>
      <w:proofErr w:type="gramStart"/>
      <w:r w:rsidR="00321632" w:rsidRPr="008E3400">
        <w:t>3.2.</w:t>
      </w:r>
      <w:r w:rsidR="0031584E" w:rsidRPr="008E3400">
        <w:t>.</w:t>
      </w:r>
      <w:proofErr w:type="gramEnd"/>
      <w:r w:rsidR="005B056C" w:rsidRPr="008E3400">
        <w:t xml:space="preserve"> </w:t>
      </w:r>
    </w:p>
    <w:p w14:paraId="69BE6EA8" w14:textId="4223CB9A" w:rsidR="00321632" w:rsidRPr="008E3400" w:rsidRDefault="00321632" w:rsidP="004F3B33">
      <w:pPr>
        <w:pStyle w:val="Paragraf1"/>
      </w:pPr>
      <w:r w:rsidRPr="008E3400">
        <w:t>Cena tepla</w:t>
      </w:r>
      <w:r w:rsidR="004777C5" w:rsidRPr="008E3400">
        <w:t xml:space="preserve"> se bude určovat na měsíční bázi, a to pro příslušný měsíc podle následujícího vzorce:</w:t>
      </w:r>
    </w:p>
    <w:p w14:paraId="2BCCD238"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i/>
          <w:color w:val="2B2A29"/>
        </w:rPr>
      </w:pPr>
    </w:p>
    <w:p w14:paraId="6BA9742D"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roofErr w:type="spellStart"/>
      <w:r w:rsidRPr="008E3400">
        <w:rPr>
          <w:rFonts w:ascii="Franklin Gothic Book" w:eastAsia="Roboto-Light" w:hAnsi="Franklin Gothic Book" w:cs="Roboto-Light"/>
          <w:color w:val="2B2A29"/>
        </w:rPr>
        <w:t>C</w:t>
      </w:r>
      <w:r w:rsidRPr="008E3400">
        <w:rPr>
          <w:rFonts w:ascii="Franklin Gothic Book" w:eastAsia="Roboto-Light" w:hAnsi="Franklin Gothic Book" w:cs="Roboto-Light"/>
          <w:i/>
          <w:color w:val="2B2A29"/>
          <w:vertAlign w:val="subscript"/>
        </w:rPr>
        <w:t>n</w:t>
      </w:r>
      <w:proofErr w:type="spellEnd"/>
      <w:r w:rsidRPr="008E3400">
        <w:rPr>
          <w:rFonts w:ascii="Franklin Gothic Book" w:eastAsia="Roboto-Light" w:hAnsi="Franklin Gothic Book" w:cs="Roboto-Light"/>
          <w:color w:val="2B2A29"/>
        </w:rPr>
        <w:t xml:space="preserve"> = </w:t>
      </w:r>
      <w:proofErr w:type="spellStart"/>
      <w:r w:rsidRPr="008E3400">
        <w:rPr>
          <w:rFonts w:ascii="Franklin Gothic Book" w:eastAsia="Roboto-Light" w:hAnsi="Franklin Gothic Book" w:cs="Roboto-Light"/>
          <w:color w:val="2B2A29"/>
        </w:rPr>
        <w:t>C</w:t>
      </w:r>
      <w:r w:rsidRPr="008E3400">
        <w:rPr>
          <w:rFonts w:ascii="Franklin Gothic Book" w:eastAsia="Roboto-Light" w:hAnsi="Franklin Gothic Book" w:cs="Roboto-Light"/>
          <w:color w:val="2B2A29"/>
          <w:vertAlign w:val="subscript"/>
        </w:rPr>
        <w:t>pn</w:t>
      </w:r>
      <w:proofErr w:type="spellEnd"/>
      <w:r w:rsidRPr="008E3400">
        <w:rPr>
          <w:rFonts w:ascii="Franklin Gothic Book" w:eastAsia="Roboto-Light" w:hAnsi="Franklin Gothic Book" w:cs="Roboto-Light"/>
          <w:color w:val="2B2A29"/>
        </w:rPr>
        <w:t xml:space="preserve"> * K / </w:t>
      </w:r>
      <w:proofErr w:type="spellStart"/>
      <w:r w:rsidRPr="008E3400">
        <w:rPr>
          <w:rFonts w:ascii="Franklin Gothic Book" w:eastAsia="Roboto-Light" w:hAnsi="Franklin Gothic Book" w:cs="Roboto-Light"/>
          <w:color w:val="2B2A29"/>
        </w:rPr>
        <w:t>K</w:t>
      </w:r>
      <w:r w:rsidRPr="008E3400">
        <w:rPr>
          <w:rFonts w:ascii="Franklin Gothic Book" w:eastAsia="Roboto-Light" w:hAnsi="Franklin Gothic Book" w:cs="Roboto-Light"/>
          <w:color w:val="2B2A29"/>
          <w:vertAlign w:val="subscript"/>
        </w:rPr>
        <w:t>mg</w:t>
      </w:r>
      <w:proofErr w:type="spellEnd"/>
    </w:p>
    <w:p w14:paraId="5EDAC746"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
    <w:p w14:paraId="0A1BBC0C"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r w:rsidRPr="008E3400">
        <w:rPr>
          <w:rFonts w:ascii="Franklin Gothic Book" w:eastAsia="Roboto-Light" w:hAnsi="Franklin Gothic Book" w:cs="Roboto-Light"/>
          <w:color w:val="2B2A29"/>
        </w:rPr>
        <w:t>kde:</w:t>
      </w:r>
    </w:p>
    <w:p w14:paraId="6509D640"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roofErr w:type="spellStart"/>
      <w:r w:rsidRPr="008E3400">
        <w:rPr>
          <w:rFonts w:ascii="Franklin Gothic Book" w:eastAsia="Roboto-Light" w:hAnsi="Franklin Gothic Book" w:cs="Roboto-Light"/>
          <w:color w:val="2B2A29"/>
        </w:rPr>
        <w:t>C</w:t>
      </w:r>
      <w:r w:rsidRPr="008E3400">
        <w:rPr>
          <w:rFonts w:ascii="Franklin Gothic Book" w:eastAsia="Roboto-Light" w:hAnsi="Franklin Gothic Book" w:cs="Roboto-Light"/>
          <w:color w:val="2B2A29"/>
          <w:vertAlign w:val="subscript"/>
        </w:rPr>
        <w:t>n</w:t>
      </w:r>
      <w:proofErr w:type="spellEnd"/>
      <w:r w:rsidRPr="008E3400">
        <w:rPr>
          <w:rFonts w:ascii="Franklin Gothic Book" w:eastAsia="Roboto-Light" w:hAnsi="Franklin Gothic Book" w:cs="Roboto-Light"/>
          <w:i/>
          <w:color w:val="2B2A29"/>
          <w:vertAlign w:val="subscript"/>
        </w:rPr>
        <w:tab/>
      </w:r>
      <w:r w:rsidRPr="008E3400">
        <w:rPr>
          <w:rFonts w:ascii="Franklin Gothic Book" w:eastAsia="Roboto-Light" w:hAnsi="Franklin Gothic Book" w:cs="Roboto-Light"/>
          <w:color w:val="2B2A29"/>
        </w:rPr>
        <w:t>cena tepla (CZK/GJ), bez DPH</w:t>
      </w:r>
    </w:p>
    <w:p w14:paraId="456D3070" w14:textId="5FC4D0F4"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roofErr w:type="spellStart"/>
      <w:r w:rsidRPr="008E3400">
        <w:rPr>
          <w:rFonts w:ascii="Franklin Gothic Book" w:eastAsia="Roboto-Light" w:hAnsi="Franklin Gothic Book" w:cs="Roboto-Light"/>
          <w:color w:val="2B2A29"/>
        </w:rPr>
        <w:t>C</w:t>
      </w:r>
      <w:r w:rsidRPr="008E3400">
        <w:rPr>
          <w:rFonts w:ascii="Franklin Gothic Book" w:eastAsia="Roboto-Light" w:hAnsi="Franklin Gothic Book" w:cs="Roboto-Light"/>
          <w:color w:val="2B2A29"/>
          <w:vertAlign w:val="subscript"/>
        </w:rPr>
        <w:t>pn</w:t>
      </w:r>
      <w:proofErr w:type="spellEnd"/>
      <w:r w:rsidRPr="008E3400">
        <w:rPr>
          <w:rFonts w:ascii="Franklin Gothic Book" w:eastAsia="Roboto-Light" w:hAnsi="Franklin Gothic Book" w:cs="Roboto-Light"/>
          <w:color w:val="2B2A29"/>
        </w:rPr>
        <w:t xml:space="preserve"> </w:t>
      </w:r>
      <w:r w:rsidRPr="008E3400">
        <w:rPr>
          <w:rFonts w:ascii="Franklin Gothic Book" w:eastAsia="Roboto-Light" w:hAnsi="Franklin Gothic Book" w:cs="Roboto-Light"/>
          <w:color w:val="2B2A29"/>
        </w:rPr>
        <w:tab/>
        <w:t>cena komodity plynu (CZK/MWh) v příslušném měsíci bez DPH</w:t>
      </w:r>
    </w:p>
    <w:p w14:paraId="08E814B4" w14:textId="2ACDA968"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r w:rsidRPr="008E3400">
        <w:rPr>
          <w:rFonts w:ascii="Franklin Gothic Book" w:eastAsia="Roboto-Light" w:hAnsi="Franklin Gothic Book" w:cs="Roboto-Light"/>
          <w:color w:val="2B2A29"/>
        </w:rPr>
        <w:t>K</w:t>
      </w:r>
      <w:r w:rsidRPr="008E3400">
        <w:rPr>
          <w:rFonts w:ascii="Franklin Gothic Book" w:eastAsia="Roboto-Light" w:hAnsi="Franklin Gothic Book" w:cs="Roboto-Light"/>
          <w:color w:val="2B2A29"/>
        </w:rPr>
        <w:tab/>
        <w:t>koeficient ceny tepla pro příslušnou Lokalitu (</w:t>
      </w:r>
      <w:proofErr w:type="gramStart"/>
      <w:r w:rsidRPr="008E3400">
        <w:rPr>
          <w:rFonts w:ascii="Franklin Gothic Book" w:eastAsia="Roboto-Light" w:hAnsi="Franklin Gothic Book" w:cs="Roboto-Light"/>
          <w:color w:val="2B2A29"/>
        </w:rPr>
        <w:t>KGJ)  dle</w:t>
      </w:r>
      <w:proofErr w:type="gramEnd"/>
      <w:r w:rsidRPr="008E3400">
        <w:rPr>
          <w:rFonts w:ascii="Franklin Gothic Book" w:eastAsia="Roboto-Light" w:hAnsi="Franklin Gothic Book" w:cs="Roboto-Light"/>
          <w:color w:val="2B2A29"/>
        </w:rPr>
        <w:t xml:space="preserve"> Dodatkového listu</w:t>
      </w:r>
    </w:p>
    <w:p w14:paraId="4A6EF2F7" w14:textId="71F1697F"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roofErr w:type="spellStart"/>
      <w:r w:rsidRPr="008E3400">
        <w:rPr>
          <w:rFonts w:ascii="Franklin Gothic Book" w:eastAsia="Roboto-Light" w:hAnsi="Franklin Gothic Book" w:cs="Roboto-Light"/>
          <w:color w:val="2B2A29"/>
        </w:rPr>
        <w:t>K</w:t>
      </w:r>
      <w:r w:rsidRPr="008E3400">
        <w:rPr>
          <w:rFonts w:ascii="Franklin Gothic Book" w:eastAsia="Roboto-Light" w:hAnsi="Franklin Gothic Book" w:cs="Roboto-Light"/>
          <w:color w:val="2B2A29"/>
          <w:vertAlign w:val="subscript"/>
        </w:rPr>
        <w:t>mg</w:t>
      </w:r>
      <w:proofErr w:type="spellEnd"/>
      <w:r w:rsidRPr="008E3400">
        <w:rPr>
          <w:rFonts w:ascii="Franklin Gothic Book" w:eastAsia="Roboto-Light" w:hAnsi="Franklin Gothic Book" w:cs="Roboto-Light"/>
          <w:color w:val="2B2A29"/>
        </w:rPr>
        <w:tab/>
        <w:t xml:space="preserve">přepočítávací koeficient </w:t>
      </w:r>
      <w:proofErr w:type="spellStart"/>
      <w:r w:rsidRPr="008E3400">
        <w:rPr>
          <w:rFonts w:ascii="Franklin Gothic Book" w:eastAsia="Roboto-Light" w:hAnsi="Franklin Gothic Book" w:cs="Roboto-Light"/>
          <w:color w:val="2B2A29"/>
        </w:rPr>
        <w:t>MWh</w:t>
      </w:r>
      <w:proofErr w:type="spellEnd"/>
      <w:r w:rsidRPr="008E3400">
        <w:rPr>
          <w:rFonts w:ascii="Franklin Gothic Book" w:eastAsia="Roboto-Light" w:hAnsi="Franklin Gothic Book" w:cs="Roboto-Light"/>
          <w:color w:val="2B2A29"/>
        </w:rPr>
        <w:t xml:space="preserve">/GJ </w:t>
      </w:r>
      <w:r w:rsidR="00326BFF" w:rsidRPr="008E3400">
        <w:rPr>
          <w:rFonts w:ascii="Franklin Gothic Book" w:eastAsia="Roboto-Light" w:hAnsi="Franklin Gothic Book" w:cs="Roboto-Light"/>
          <w:color w:val="2B2A29"/>
        </w:rPr>
        <w:t>= 3,6</w:t>
      </w:r>
    </w:p>
    <w:p w14:paraId="1D6BC2B4"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
    <w:p w14:paraId="41D8259D" w14:textId="643B4CE9" w:rsidR="00321632" w:rsidRPr="008E3400" w:rsidRDefault="00321632" w:rsidP="004F3B33">
      <w:pPr>
        <w:pStyle w:val="Odstavecseseznamem"/>
        <w:spacing w:after="0" w:line="240" w:lineRule="auto"/>
        <w:ind w:left="360"/>
        <w:rPr>
          <w:rFonts w:ascii="Franklin Gothic Book" w:eastAsia="Roboto-Light" w:hAnsi="Franklin Gothic Book" w:cs="Roboto-Light"/>
          <w:i/>
          <w:color w:val="2B2A29"/>
          <w:vertAlign w:val="subscript"/>
        </w:rPr>
      </w:pPr>
      <w:r w:rsidRPr="008E3400">
        <w:rPr>
          <w:rFonts w:ascii="Franklin Gothic Book" w:eastAsia="Roboto-Light" w:hAnsi="Franklin Gothic Book" w:cs="Roboto-Light"/>
          <w:i/>
          <w:color w:val="2B2A29"/>
        </w:rPr>
        <w:t>Příklad:</w:t>
      </w:r>
      <w:r w:rsidRPr="008E3400">
        <w:rPr>
          <w:rFonts w:ascii="Franklin Gothic Book" w:eastAsia="Roboto-Light" w:hAnsi="Franklin Gothic Book" w:cs="Roboto-Light"/>
          <w:i/>
          <w:color w:val="2B2A29"/>
        </w:rPr>
        <w:tab/>
        <w:t xml:space="preserve">136 Kč/GJ = 425 Kč/MWh * 1,152 / 3,6 </w:t>
      </w:r>
    </w:p>
    <w:p w14:paraId="1C27D446" w14:textId="52026E32"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
    <w:p w14:paraId="3F074BE9" w14:textId="37C78C3A" w:rsidR="00321632" w:rsidRPr="008E3400" w:rsidRDefault="00321632" w:rsidP="004F3B33">
      <w:pPr>
        <w:pStyle w:val="Odstavecseseznamem"/>
        <w:spacing w:after="0" w:line="240" w:lineRule="auto"/>
        <w:ind w:left="360" w:firstLine="348"/>
        <w:rPr>
          <w:rFonts w:ascii="Times New Roman" w:eastAsia="Times New Roman" w:hAnsi="Times New Roman" w:cs="Times New Roman"/>
          <w:sz w:val="24"/>
          <w:szCs w:val="24"/>
          <w:lang w:eastAsia="cs-CZ"/>
        </w:rPr>
      </w:pPr>
      <w:r w:rsidRPr="008E3400">
        <w:rPr>
          <w:rFonts w:ascii="Franklin Gothic Book" w:eastAsia="Roboto-Light" w:hAnsi="Franklin Gothic Book" w:cs="Roboto-Light"/>
          <w:i/>
          <w:color w:val="2B2A29"/>
        </w:rPr>
        <w:t xml:space="preserve">Koeficient K = 1,152 pro kotelnu Svibice 6 na ul. Polní </w:t>
      </w:r>
      <w:proofErr w:type="spellStart"/>
      <w:r w:rsidRPr="008E3400">
        <w:rPr>
          <w:rFonts w:ascii="Franklin Gothic Book" w:eastAsia="Roboto-Light" w:hAnsi="Franklin Gothic Book" w:cs="Roboto-Light"/>
          <w:i/>
          <w:color w:val="2B2A29"/>
        </w:rPr>
        <w:t>p.č</w:t>
      </w:r>
      <w:proofErr w:type="spellEnd"/>
      <w:r w:rsidRPr="008E3400">
        <w:rPr>
          <w:rFonts w:ascii="Franklin Gothic Book" w:eastAsia="Roboto-Light" w:hAnsi="Franklin Gothic Book" w:cs="Roboto-Light"/>
          <w:i/>
          <w:color w:val="2B2A29"/>
        </w:rPr>
        <w:t xml:space="preserve">. 2941/19, </w:t>
      </w:r>
      <w:proofErr w:type="spellStart"/>
      <w:r w:rsidRPr="008E3400">
        <w:rPr>
          <w:rFonts w:ascii="Franklin Gothic Book" w:eastAsia="Roboto-Light" w:hAnsi="Franklin Gothic Book" w:cs="Roboto-Light"/>
          <w:i/>
          <w:color w:val="2B2A29"/>
        </w:rPr>
        <w:t>k.ú</w:t>
      </w:r>
      <w:proofErr w:type="spellEnd"/>
      <w:r w:rsidRPr="008E3400">
        <w:rPr>
          <w:rFonts w:ascii="Franklin Gothic Book" w:eastAsia="Roboto-Light" w:hAnsi="Franklin Gothic Book" w:cs="Roboto-Light"/>
          <w:i/>
          <w:color w:val="2B2A29"/>
        </w:rPr>
        <w:t>. Český Těšín</w:t>
      </w:r>
    </w:p>
    <w:p w14:paraId="64155B76" w14:textId="1459CA66" w:rsidR="00321632" w:rsidRPr="008E3400" w:rsidRDefault="00321632" w:rsidP="004F3B33">
      <w:pPr>
        <w:pStyle w:val="Odstavecseseznamem"/>
        <w:spacing w:after="0" w:line="240" w:lineRule="auto"/>
        <w:ind w:left="360"/>
        <w:rPr>
          <w:rFonts w:ascii="Franklin Gothic Book" w:eastAsia="Roboto-Light" w:hAnsi="Franklin Gothic Book" w:cs="Roboto-Light"/>
          <w:i/>
          <w:color w:val="2B2A29"/>
        </w:rPr>
      </w:pPr>
    </w:p>
    <w:p w14:paraId="2262B262" w14:textId="1C9117DB" w:rsidR="00321632" w:rsidRPr="008E3400" w:rsidRDefault="00321632" w:rsidP="004F3B33">
      <w:pPr>
        <w:pStyle w:val="Odstavecseseznamem"/>
        <w:spacing w:after="0" w:line="240" w:lineRule="auto"/>
        <w:ind w:left="360"/>
        <w:jc w:val="both"/>
        <w:rPr>
          <w:rFonts w:ascii="Franklin Gothic Book" w:eastAsia="Roboto-Light" w:hAnsi="Franklin Gothic Book" w:cs="Roboto-Light"/>
          <w:color w:val="2B2A29"/>
        </w:rPr>
      </w:pPr>
      <w:r w:rsidRPr="008E3400">
        <w:rPr>
          <w:rFonts w:ascii="Franklin Gothic Book" w:eastAsia="Roboto-Light" w:hAnsi="Franklin Gothic Book" w:cs="Roboto-Light"/>
          <w:color w:val="2B2A29"/>
        </w:rPr>
        <w:t xml:space="preserve">Vstupní hodnotou pro výpočet měsíční ceny tepla je průměrná měsíční cena komodity plynu v Kč/MWh </w:t>
      </w:r>
      <w:r w:rsidR="007758C2" w:rsidRPr="008E3400">
        <w:rPr>
          <w:rFonts w:ascii="Franklin Gothic Book" w:eastAsia="Roboto-Light" w:hAnsi="Franklin Gothic Book" w:cs="Roboto-Light"/>
          <w:color w:val="2B2A29"/>
        </w:rPr>
        <w:t xml:space="preserve">určena </w:t>
      </w:r>
      <w:r w:rsidRPr="008E3400">
        <w:rPr>
          <w:rFonts w:ascii="Franklin Gothic Book" w:eastAsia="Roboto-Light" w:hAnsi="Franklin Gothic Book" w:cs="Roboto-Light"/>
          <w:color w:val="2B2A29"/>
        </w:rPr>
        <w:t xml:space="preserve">z měsíční faktury zaslané Dodavateli </w:t>
      </w:r>
      <w:r w:rsidR="00326BFF" w:rsidRPr="008E3400">
        <w:rPr>
          <w:rFonts w:ascii="Franklin Gothic Book" w:eastAsia="Roboto-Light" w:hAnsi="Franklin Gothic Book" w:cs="Roboto-Light"/>
          <w:color w:val="2B2A29"/>
        </w:rPr>
        <w:t xml:space="preserve">nebo Zákazníkovi </w:t>
      </w:r>
      <w:r w:rsidRPr="008E3400">
        <w:rPr>
          <w:rFonts w:ascii="Franklin Gothic Book" w:eastAsia="Roboto-Light" w:hAnsi="Franklin Gothic Book" w:cs="Roboto-Light"/>
          <w:color w:val="2B2A29"/>
        </w:rPr>
        <w:t xml:space="preserve">obchodníkem s plynem. </w:t>
      </w:r>
    </w:p>
    <w:p w14:paraId="3F621E63" w14:textId="77777777" w:rsidR="00321632" w:rsidRPr="008E3400" w:rsidRDefault="00321632" w:rsidP="004F3B33">
      <w:pPr>
        <w:pStyle w:val="Odstavecseseznamem"/>
        <w:spacing w:after="0" w:line="240" w:lineRule="auto"/>
        <w:ind w:left="360"/>
        <w:rPr>
          <w:rFonts w:ascii="Franklin Gothic Book" w:eastAsia="Roboto-Light" w:hAnsi="Franklin Gothic Book" w:cs="Roboto-Light"/>
          <w:color w:val="2B2A29"/>
        </w:rPr>
      </w:pPr>
    </w:p>
    <w:p w14:paraId="5EA77BD4" w14:textId="5DEAF632" w:rsidR="00321632" w:rsidRPr="008E3400" w:rsidRDefault="00321632" w:rsidP="00B84F91">
      <w:pPr>
        <w:pStyle w:val="Odstavecseseznamem"/>
        <w:shd w:val="clear" w:color="auto" w:fill="FFFFFF" w:themeFill="background1"/>
        <w:spacing w:after="0" w:line="240" w:lineRule="auto"/>
        <w:ind w:left="360"/>
        <w:jc w:val="both"/>
        <w:rPr>
          <w:rFonts w:ascii="Franklin Gothic Book" w:eastAsia="Roboto-Light" w:hAnsi="Franklin Gothic Book" w:cs="Roboto-Light"/>
          <w:color w:val="2B2A29"/>
        </w:rPr>
      </w:pPr>
      <w:r w:rsidRPr="008E3400">
        <w:rPr>
          <w:rFonts w:ascii="Franklin Gothic Book" w:eastAsia="Roboto-Light" w:hAnsi="Franklin Gothic Book" w:cs="Roboto-Light"/>
          <w:color w:val="2B2A29"/>
        </w:rPr>
        <w:t>Dodavatel bude Zákazníkovi p</w:t>
      </w:r>
      <w:r w:rsidRPr="008E3400">
        <w:rPr>
          <w:rFonts w:ascii="Franklin Gothic Book" w:eastAsia="Roboto-Light" w:hAnsi="Franklin Gothic Book" w:cs="Roboto-Light" w:hint="eastAsia"/>
          <w:color w:val="2B2A29"/>
        </w:rPr>
        <w:t>ř</w:t>
      </w:r>
      <w:r w:rsidRPr="008E3400">
        <w:rPr>
          <w:rFonts w:ascii="Franklin Gothic Book" w:eastAsia="Roboto-Light" w:hAnsi="Franklin Gothic Book" w:cs="Roboto-Light"/>
          <w:color w:val="2B2A29"/>
        </w:rPr>
        <w:t>edkl</w:t>
      </w:r>
      <w:r w:rsidRPr="008E3400">
        <w:rPr>
          <w:rFonts w:ascii="Franklin Gothic Book" w:eastAsia="Roboto-Light" w:hAnsi="Franklin Gothic Book" w:cs="Roboto-Light" w:hint="eastAsia"/>
          <w:color w:val="2B2A29"/>
        </w:rPr>
        <w:t>á</w:t>
      </w:r>
      <w:r w:rsidRPr="008E3400">
        <w:rPr>
          <w:rFonts w:ascii="Franklin Gothic Book" w:eastAsia="Roboto-Light" w:hAnsi="Franklin Gothic Book" w:cs="Roboto-Light"/>
          <w:color w:val="2B2A29"/>
        </w:rPr>
        <w:t>dat faktury a podklady vystaven</w:t>
      </w:r>
      <w:r w:rsidRPr="008E3400">
        <w:rPr>
          <w:rFonts w:ascii="Franklin Gothic Book" w:eastAsia="Roboto-Light" w:hAnsi="Franklin Gothic Book" w:cs="Roboto-Light" w:hint="eastAsia"/>
          <w:color w:val="2B2A29"/>
        </w:rPr>
        <w:t>é</w:t>
      </w:r>
      <w:r w:rsidRPr="008E3400">
        <w:rPr>
          <w:rFonts w:ascii="Franklin Gothic Book" w:eastAsia="Roboto-Light" w:hAnsi="Franklin Gothic Book" w:cs="Roboto-Light"/>
          <w:color w:val="2B2A29"/>
        </w:rPr>
        <w:t xml:space="preserve"> dodavatelem plynu pro p</w:t>
      </w:r>
      <w:r w:rsidRPr="008E3400">
        <w:rPr>
          <w:rFonts w:ascii="Franklin Gothic Book" w:eastAsia="Roboto-Light" w:hAnsi="Franklin Gothic Book" w:cs="Roboto-Light" w:hint="eastAsia"/>
          <w:color w:val="2B2A29"/>
        </w:rPr>
        <w:t>ří</w:t>
      </w:r>
      <w:r w:rsidRPr="008E3400">
        <w:rPr>
          <w:rFonts w:ascii="Franklin Gothic Book" w:eastAsia="Roboto-Light" w:hAnsi="Franklin Gothic Book" w:cs="Roboto-Light"/>
          <w:color w:val="2B2A29"/>
        </w:rPr>
        <w:t>slu</w:t>
      </w:r>
      <w:r w:rsidRPr="008E3400">
        <w:rPr>
          <w:rFonts w:ascii="Franklin Gothic Book" w:eastAsia="Roboto-Light" w:hAnsi="Franklin Gothic Book" w:cs="Roboto-Light" w:hint="eastAsia"/>
          <w:color w:val="2B2A29"/>
        </w:rPr>
        <w:t>š</w:t>
      </w:r>
      <w:r w:rsidRPr="008E3400">
        <w:rPr>
          <w:rFonts w:ascii="Franklin Gothic Book" w:eastAsia="Roboto-Light" w:hAnsi="Franklin Gothic Book" w:cs="Roboto-Light"/>
          <w:color w:val="2B2A29"/>
        </w:rPr>
        <w:t>n</w:t>
      </w:r>
      <w:r w:rsidRPr="008E3400">
        <w:rPr>
          <w:rFonts w:ascii="Franklin Gothic Book" w:eastAsia="Roboto-Light" w:hAnsi="Franklin Gothic Book" w:cs="Roboto-Light" w:hint="eastAsia"/>
          <w:color w:val="2B2A29"/>
        </w:rPr>
        <w:t>é</w:t>
      </w:r>
      <w:r w:rsidRPr="008E3400">
        <w:rPr>
          <w:rFonts w:ascii="Franklin Gothic Book" w:eastAsia="Roboto-Light" w:hAnsi="Franklin Gothic Book" w:cs="Roboto-Light"/>
          <w:color w:val="2B2A29"/>
        </w:rPr>
        <w:t xml:space="preserve"> odb</w:t>
      </w:r>
      <w:r w:rsidRPr="008E3400">
        <w:rPr>
          <w:rFonts w:ascii="Franklin Gothic Book" w:eastAsia="Roboto-Light" w:hAnsi="Franklin Gothic Book" w:cs="Roboto-Light" w:hint="eastAsia"/>
          <w:color w:val="2B2A29"/>
        </w:rPr>
        <w:t>ě</w:t>
      </w:r>
      <w:r w:rsidRPr="008E3400">
        <w:rPr>
          <w:rFonts w:ascii="Franklin Gothic Book" w:eastAsia="Roboto-Light" w:hAnsi="Franklin Gothic Book" w:cs="Roboto-Light"/>
          <w:color w:val="2B2A29"/>
        </w:rPr>
        <w:t>rn</w:t>
      </w:r>
      <w:r w:rsidRPr="008E3400">
        <w:rPr>
          <w:rFonts w:ascii="Franklin Gothic Book" w:eastAsia="Roboto-Light" w:hAnsi="Franklin Gothic Book" w:cs="Roboto-Light" w:hint="eastAsia"/>
          <w:color w:val="2B2A29"/>
        </w:rPr>
        <w:t>é</w:t>
      </w:r>
      <w:r w:rsidRPr="008E3400">
        <w:rPr>
          <w:rFonts w:ascii="Franklin Gothic Book" w:eastAsia="Roboto-Light" w:hAnsi="Franklin Gothic Book" w:cs="Roboto-Light"/>
          <w:color w:val="2B2A29"/>
        </w:rPr>
        <w:t xml:space="preserve"> m</w:t>
      </w:r>
      <w:r w:rsidRPr="008E3400">
        <w:rPr>
          <w:rFonts w:ascii="Franklin Gothic Book" w:eastAsia="Roboto-Light" w:hAnsi="Franklin Gothic Book" w:cs="Roboto-Light" w:hint="eastAsia"/>
          <w:color w:val="2B2A29"/>
        </w:rPr>
        <w:t>í</w:t>
      </w:r>
      <w:r w:rsidRPr="008E3400">
        <w:rPr>
          <w:rFonts w:ascii="Franklin Gothic Book" w:eastAsia="Roboto-Light" w:hAnsi="Franklin Gothic Book" w:cs="Roboto-Light"/>
          <w:color w:val="2B2A29"/>
        </w:rPr>
        <w:t>sto Z</w:t>
      </w:r>
      <w:r w:rsidRPr="008E3400">
        <w:rPr>
          <w:rFonts w:ascii="Franklin Gothic Book" w:eastAsia="Roboto-Light" w:hAnsi="Franklin Gothic Book" w:cs="Roboto-Light" w:hint="eastAsia"/>
          <w:color w:val="2B2A29"/>
        </w:rPr>
        <w:t>á</w:t>
      </w:r>
      <w:r w:rsidRPr="008E3400">
        <w:rPr>
          <w:rFonts w:ascii="Franklin Gothic Book" w:eastAsia="Roboto-Light" w:hAnsi="Franklin Gothic Book" w:cs="Roboto-Light"/>
          <w:color w:val="2B2A29"/>
        </w:rPr>
        <w:t>kazn</w:t>
      </w:r>
      <w:r w:rsidRPr="008E3400">
        <w:rPr>
          <w:rFonts w:ascii="Franklin Gothic Book" w:eastAsia="Roboto-Light" w:hAnsi="Franklin Gothic Book" w:cs="Roboto-Light" w:hint="eastAsia"/>
          <w:color w:val="2B2A29"/>
        </w:rPr>
        <w:t>í</w:t>
      </w:r>
      <w:r w:rsidRPr="008E3400">
        <w:rPr>
          <w:rFonts w:ascii="Franklin Gothic Book" w:eastAsia="Roboto-Light" w:hAnsi="Franklin Gothic Book" w:cs="Roboto-Light"/>
          <w:color w:val="2B2A29"/>
        </w:rPr>
        <w:t>ka, a to bezodkladn</w:t>
      </w:r>
      <w:r w:rsidRPr="008E3400">
        <w:rPr>
          <w:rFonts w:ascii="Franklin Gothic Book" w:eastAsia="Roboto-Light" w:hAnsi="Franklin Gothic Book" w:cs="Roboto-Light" w:hint="eastAsia"/>
          <w:color w:val="2B2A29"/>
        </w:rPr>
        <w:t>ě</w:t>
      </w:r>
      <w:r w:rsidRPr="008E3400">
        <w:rPr>
          <w:rFonts w:ascii="Franklin Gothic Book" w:eastAsia="Roboto-Light" w:hAnsi="Franklin Gothic Book" w:cs="Roboto-Light"/>
          <w:color w:val="2B2A29"/>
        </w:rPr>
        <w:t xml:space="preserve"> po obdr</w:t>
      </w:r>
      <w:r w:rsidRPr="008E3400">
        <w:rPr>
          <w:rFonts w:ascii="Franklin Gothic Book" w:eastAsia="Roboto-Light" w:hAnsi="Franklin Gothic Book" w:cs="Roboto-Light" w:hint="eastAsia"/>
          <w:color w:val="2B2A29"/>
        </w:rPr>
        <w:t>ž</w:t>
      </w:r>
      <w:r w:rsidRPr="008E3400">
        <w:rPr>
          <w:rFonts w:ascii="Franklin Gothic Book" w:eastAsia="Roboto-Light" w:hAnsi="Franklin Gothic Book" w:cs="Roboto-Light"/>
          <w:color w:val="2B2A29"/>
        </w:rPr>
        <w:t>en</w:t>
      </w:r>
      <w:r w:rsidRPr="008E3400">
        <w:rPr>
          <w:rFonts w:ascii="Franklin Gothic Book" w:eastAsia="Roboto-Light" w:hAnsi="Franklin Gothic Book" w:cs="Roboto-Light" w:hint="eastAsia"/>
          <w:color w:val="2B2A29"/>
        </w:rPr>
        <w:t>í</w:t>
      </w:r>
      <w:r w:rsidRPr="008E3400">
        <w:rPr>
          <w:rFonts w:ascii="Franklin Gothic Book" w:eastAsia="Roboto-Light" w:hAnsi="Franklin Gothic Book" w:cs="Roboto-Light"/>
          <w:color w:val="2B2A29"/>
        </w:rPr>
        <w:t xml:space="preserve"> ka</w:t>
      </w:r>
      <w:r w:rsidRPr="008E3400">
        <w:rPr>
          <w:rFonts w:ascii="Franklin Gothic Book" w:eastAsia="Roboto-Light" w:hAnsi="Franklin Gothic Book" w:cs="Roboto-Light" w:hint="eastAsia"/>
          <w:color w:val="2B2A29"/>
        </w:rPr>
        <w:t>ž</w:t>
      </w:r>
      <w:r w:rsidRPr="008E3400">
        <w:rPr>
          <w:rFonts w:ascii="Franklin Gothic Book" w:eastAsia="Roboto-Light" w:hAnsi="Franklin Gothic Book" w:cs="Roboto-Light"/>
          <w:color w:val="2B2A29"/>
        </w:rPr>
        <w:t>d</w:t>
      </w:r>
      <w:r w:rsidRPr="008E3400">
        <w:rPr>
          <w:rFonts w:ascii="Franklin Gothic Book" w:eastAsia="Roboto-Light" w:hAnsi="Franklin Gothic Book" w:cs="Roboto-Light" w:hint="eastAsia"/>
          <w:color w:val="2B2A29"/>
        </w:rPr>
        <w:t>é</w:t>
      </w:r>
      <w:r w:rsidRPr="008E3400">
        <w:rPr>
          <w:rFonts w:ascii="Franklin Gothic Book" w:eastAsia="Roboto-Light" w:hAnsi="Franklin Gothic Book" w:cs="Roboto-Light"/>
          <w:color w:val="2B2A29"/>
        </w:rPr>
        <w:t xml:space="preserve"> faktury, nejpozději však s vyúčtováním plateb za plyn a teplo. Faktury budou p</w:t>
      </w:r>
      <w:r w:rsidRPr="008E3400">
        <w:rPr>
          <w:rFonts w:ascii="Franklin Gothic Book" w:eastAsia="Roboto-Light" w:hAnsi="Franklin Gothic Book" w:cs="Roboto-Light" w:hint="eastAsia"/>
          <w:color w:val="2B2A29"/>
        </w:rPr>
        <w:t>ř</w:t>
      </w:r>
      <w:r w:rsidRPr="008E3400">
        <w:rPr>
          <w:rFonts w:ascii="Franklin Gothic Book" w:eastAsia="Roboto-Light" w:hAnsi="Franklin Gothic Book" w:cs="Roboto-Light"/>
          <w:color w:val="2B2A29"/>
        </w:rPr>
        <w:t>ed</w:t>
      </w:r>
      <w:r w:rsidRPr="008E3400">
        <w:rPr>
          <w:rFonts w:ascii="Franklin Gothic Book" w:eastAsia="Roboto-Light" w:hAnsi="Franklin Gothic Book" w:cs="Roboto-Light" w:hint="eastAsia"/>
          <w:color w:val="2B2A29"/>
        </w:rPr>
        <w:t>á</w:t>
      </w:r>
      <w:r w:rsidRPr="008E3400">
        <w:rPr>
          <w:rFonts w:ascii="Franklin Gothic Book" w:eastAsia="Roboto-Light" w:hAnsi="Franklin Gothic Book" w:cs="Roboto-Light"/>
          <w:color w:val="2B2A29"/>
        </w:rPr>
        <w:t>v</w:t>
      </w:r>
      <w:r w:rsidRPr="008E3400">
        <w:rPr>
          <w:rFonts w:ascii="Franklin Gothic Book" w:eastAsia="Roboto-Light" w:hAnsi="Franklin Gothic Book" w:cs="Roboto-Light" w:hint="eastAsia"/>
          <w:color w:val="2B2A29"/>
        </w:rPr>
        <w:t>á</w:t>
      </w:r>
      <w:r w:rsidRPr="008E3400">
        <w:rPr>
          <w:rFonts w:ascii="Franklin Gothic Book" w:eastAsia="Roboto-Light" w:hAnsi="Franklin Gothic Book" w:cs="Roboto-Light"/>
          <w:color w:val="2B2A29"/>
        </w:rPr>
        <w:t>ny prost</w:t>
      </w:r>
      <w:r w:rsidRPr="008E3400">
        <w:rPr>
          <w:rFonts w:ascii="Franklin Gothic Book" w:eastAsia="Roboto-Light" w:hAnsi="Franklin Gothic Book" w:cs="Roboto-Light" w:hint="eastAsia"/>
          <w:color w:val="2B2A29"/>
        </w:rPr>
        <w:t>ř</w:t>
      </w:r>
      <w:r w:rsidRPr="008E3400">
        <w:rPr>
          <w:rFonts w:ascii="Franklin Gothic Book" w:eastAsia="Roboto-Light" w:hAnsi="Franklin Gothic Book" w:cs="Roboto-Light"/>
          <w:color w:val="2B2A29"/>
        </w:rPr>
        <w:t>ednictv</w:t>
      </w:r>
      <w:r w:rsidRPr="008E3400">
        <w:rPr>
          <w:rFonts w:ascii="Franklin Gothic Book" w:eastAsia="Roboto-Light" w:hAnsi="Franklin Gothic Book" w:cs="Roboto-Light" w:hint="eastAsia"/>
          <w:color w:val="2B2A29"/>
        </w:rPr>
        <w:t>í</w:t>
      </w:r>
      <w:r w:rsidRPr="008E3400">
        <w:rPr>
          <w:rFonts w:ascii="Franklin Gothic Book" w:eastAsia="Roboto-Light" w:hAnsi="Franklin Gothic Book" w:cs="Roboto-Light"/>
          <w:color w:val="2B2A29"/>
        </w:rPr>
        <w:t>m e-mailu, nedohodnou-li se Smluvn</w:t>
      </w:r>
      <w:r w:rsidRPr="008E3400">
        <w:rPr>
          <w:rFonts w:ascii="Franklin Gothic Book" w:eastAsia="Roboto-Light" w:hAnsi="Franklin Gothic Book" w:cs="Roboto-Light" w:hint="eastAsia"/>
          <w:color w:val="2B2A29"/>
        </w:rPr>
        <w:t>í</w:t>
      </w:r>
      <w:r w:rsidRPr="008E3400">
        <w:rPr>
          <w:rFonts w:ascii="Franklin Gothic Book" w:eastAsia="Roboto-Light" w:hAnsi="Franklin Gothic Book" w:cs="Roboto-Light"/>
          <w:color w:val="2B2A29"/>
        </w:rPr>
        <w:t xml:space="preserve"> strany jinak.</w:t>
      </w:r>
      <w:r w:rsidR="004777C5" w:rsidRPr="008E3400">
        <w:rPr>
          <w:rFonts w:ascii="Franklin Gothic Book" w:eastAsia="Roboto-Light" w:hAnsi="Franklin Gothic Book" w:cs="Roboto-Light"/>
          <w:color w:val="2B2A29"/>
        </w:rPr>
        <w:t xml:space="preserve"> </w:t>
      </w:r>
      <w:r w:rsidRPr="008E3400">
        <w:rPr>
          <w:rFonts w:ascii="Franklin Gothic Book" w:eastAsia="Roboto-Light" w:hAnsi="Franklin Gothic Book" w:cs="Roboto-Light"/>
          <w:color w:val="2B2A29"/>
        </w:rPr>
        <w:t xml:space="preserve">V případě, že dodávky plynu zajišťuje Zákazník, bude shora uvedené povinnosti plnit Zákazník vůči Dodavateli. </w:t>
      </w:r>
    </w:p>
    <w:p w14:paraId="1A90EF4B" w14:textId="1148ECD9" w:rsidR="00C207ED" w:rsidRPr="008E3400" w:rsidRDefault="00C207ED" w:rsidP="00B84F91">
      <w:pPr>
        <w:pStyle w:val="Paragraf1"/>
        <w:jc w:val="both"/>
      </w:pPr>
      <w:r w:rsidRPr="008E3400">
        <w:t xml:space="preserve">Dodavatel vystaví Zákazníkovi faktury </w:t>
      </w:r>
      <w:r w:rsidR="002153CF" w:rsidRPr="008E3400">
        <w:t xml:space="preserve">za dodávky tepla z každé Kogenerační jednotky </w:t>
      </w:r>
      <w:r w:rsidRPr="008E3400">
        <w:t>v souladu s</w:t>
      </w:r>
      <w:r w:rsidR="002153CF" w:rsidRPr="008E3400">
        <w:t xml:space="preserve"> touto Smlouvou a </w:t>
      </w:r>
      <w:r w:rsidRPr="008E3400">
        <w:t>platnými právními předpisy.</w:t>
      </w:r>
      <w:r w:rsidR="00DF09C8" w:rsidRPr="008E3400">
        <w:t xml:space="preserve"> Dodavatel vystaví Zákazníkovi</w:t>
      </w:r>
      <w:r w:rsidR="00626584" w:rsidRPr="008E3400">
        <w:t xml:space="preserve"> nebo Zákazník Dodavateli (dle dohody pro konkrétní rok)</w:t>
      </w:r>
      <w:r w:rsidR="00DF09C8" w:rsidRPr="008E3400">
        <w:t xml:space="preserve"> faktury za dodávky plynu v souladu s touto Smlouvou a platnými právními předpisy.</w:t>
      </w:r>
      <w:r w:rsidRPr="008E3400">
        <w:t xml:space="preserve"> </w:t>
      </w:r>
    </w:p>
    <w:p w14:paraId="4538CE23" w14:textId="274528B1" w:rsidR="00C207ED" w:rsidRPr="008E3400" w:rsidRDefault="00C207ED" w:rsidP="00B84F91">
      <w:pPr>
        <w:pStyle w:val="Paragraf1"/>
        <w:jc w:val="both"/>
      </w:pPr>
      <w:r w:rsidRPr="008E3400">
        <w:t>Veškeré ceny jsou uváděny bez DPH.</w:t>
      </w:r>
      <w:r w:rsidR="00E4243E" w:rsidRPr="008E3400">
        <w:t xml:space="preserve"> Splatnost faktur je stanovena na 14 dnů.</w:t>
      </w:r>
    </w:p>
    <w:p w14:paraId="2143F072" w14:textId="68F7887A" w:rsidR="00511272" w:rsidRPr="008E3400" w:rsidRDefault="00511272" w:rsidP="00B84F91">
      <w:pPr>
        <w:pStyle w:val="Paragraf1"/>
        <w:jc w:val="both"/>
      </w:pPr>
      <w:r w:rsidRPr="008E3400">
        <w:t>Zákazník bude hradit Dodavateli odebranou tepelnou energii zpětně na základě měsíčního vyúčtování</w:t>
      </w:r>
      <w:r w:rsidR="00D20E62" w:rsidRPr="008E3400">
        <w:t xml:space="preserve"> dle skutečně dodané</w:t>
      </w:r>
      <w:r w:rsidR="00AC6AE7" w:rsidRPr="008E3400">
        <w:t xml:space="preserve"> a změřené</w:t>
      </w:r>
      <w:r w:rsidR="00D20E62" w:rsidRPr="008E3400">
        <w:t xml:space="preserve"> tepelné energie Zákazníkovi</w:t>
      </w:r>
      <w:r w:rsidRPr="008E3400">
        <w:t xml:space="preserve">. </w:t>
      </w:r>
    </w:p>
    <w:p w14:paraId="09793A96" w14:textId="7FC2B730" w:rsidR="00511272" w:rsidRPr="008E3400" w:rsidRDefault="00511272" w:rsidP="00B84F91">
      <w:pPr>
        <w:pStyle w:val="Paragraf1"/>
        <w:jc w:val="both"/>
      </w:pPr>
      <w:r w:rsidRPr="008E3400">
        <w:t xml:space="preserve">Pokud se jedna ze Smluvních stran dostane do prodlení s jakoukoli platbou podle </w:t>
      </w:r>
      <w:r w:rsidR="004C64E3" w:rsidRPr="008E3400">
        <w:t xml:space="preserve">této </w:t>
      </w:r>
      <w:r w:rsidRPr="008E3400">
        <w:t>Sml</w:t>
      </w:r>
      <w:r w:rsidR="004C64E3" w:rsidRPr="008E3400">
        <w:t>o</w:t>
      </w:r>
      <w:r w:rsidRPr="008E3400">
        <w:t>uv</w:t>
      </w:r>
      <w:r w:rsidR="004C64E3" w:rsidRPr="008E3400">
        <w:t>y</w:t>
      </w:r>
      <w:r w:rsidRPr="008E3400">
        <w:t>, uhradí druhé Smluvní straně úrok z prodlení ve výši 0,05 % z dlužné částky za každý den takového prodlení.</w:t>
      </w:r>
    </w:p>
    <w:p w14:paraId="0AC94EA8" w14:textId="4C2C1B04" w:rsidR="00511272" w:rsidRPr="008E3400" w:rsidRDefault="00511272" w:rsidP="00B84F91">
      <w:pPr>
        <w:pStyle w:val="Paragraf1"/>
        <w:jc w:val="both"/>
      </w:pPr>
      <w:r w:rsidRPr="008E3400">
        <w:t xml:space="preserve">V případě, že Zákazník poruší </w:t>
      </w:r>
      <w:r w:rsidR="004C64E3" w:rsidRPr="008E3400">
        <w:t>tuto</w:t>
      </w:r>
      <w:r w:rsidRPr="008E3400">
        <w:t xml:space="preserve"> Smlouvu, pravidla a podmínky distribuce plynu nebo elektřiny nebo právní předpisy a Dodavatel bude proto nucen uhradit smluvní pokutu nebo jinou sankci, nahradí Zákazník Dodavateli způsobenou újmu. Dodavatel je zejména oprávněn přeúčtovat Zákazníkovi příslušnou sankci.</w:t>
      </w:r>
      <w:r w:rsidR="00375E65" w:rsidRPr="008E3400">
        <w:t xml:space="preserve"> </w:t>
      </w:r>
      <w:r w:rsidR="00023868" w:rsidRPr="008E3400">
        <w:t xml:space="preserve">V případě porušení </w:t>
      </w:r>
      <w:r w:rsidR="00C30F62" w:rsidRPr="008E3400">
        <w:t>S</w:t>
      </w:r>
      <w:r w:rsidR="00023868" w:rsidRPr="008E3400">
        <w:t xml:space="preserve">mlouvy nebo jiných </w:t>
      </w:r>
      <w:r w:rsidR="00E807FE" w:rsidRPr="008E3400">
        <w:t xml:space="preserve">obdobných </w:t>
      </w:r>
      <w:r w:rsidR="00023868" w:rsidRPr="008E3400">
        <w:t>povinností Dodavatelem uhradí pokutu nebo jinou sankci Zákazníkovi</w:t>
      </w:r>
      <w:r w:rsidR="007E131C" w:rsidRPr="008E3400">
        <w:t xml:space="preserve"> Dodavatel</w:t>
      </w:r>
      <w:r w:rsidR="00C62F2F" w:rsidRPr="008E3400">
        <w:t>; tím není dotčena odpovědnost Dodavatele za způsobenou újmu</w:t>
      </w:r>
      <w:r w:rsidR="00023868" w:rsidRPr="008E3400">
        <w:t>.</w:t>
      </w:r>
      <w:r w:rsidR="00375E65" w:rsidRPr="008E3400">
        <w:t xml:space="preserve"> </w:t>
      </w:r>
    </w:p>
    <w:p w14:paraId="252154D1" w14:textId="4DC653EA" w:rsidR="002E0823" w:rsidRPr="008E3400" w:rsidRDefault="002E0823" w:rsidP="00A212F3">
      <w:pPr>
        <w:pStyle w:val="Paragraf1"/>
        <w:keepNext/>
        <w:keepLines/>
        <w:spacing w:line="266" w:lineRule="auto"/>
        <w:jc w:val="both"/>
      </w:pPr>
      <w:r w:rsidRPr="008E3400">
        <w:lastRenderedPageBreak/>
        <w:t>Pokud by došlo ke změně regulovaných plateb nebo dalších poplatků souvisejících s nákupem plynu, výrobou tepla nebo provozováním Kogenerační jednotky,</w:t>
      </w:r>
      <w:r w:rsidR="00C62F2F" w:rsidRPr="008E3400">
        <w:t xml:space="preserve"> kterou nebylo možné ke dni podpisu této Smlouvy předvídat,</w:t>
      </w:r>
      <w:r w:rsidRPr="008E3400">
        <w:t xml:space="preserve"> doplní se tyto platby </w:t>
      </w:r>
      <w:r w:rsidR="008272E6" w:rsidRPr="008E3400">
        <w:t xml:space="preserve">po vzájemné dohodě Smluvních stran </w:t>
      </w:r>
      <w:r w:rsidRPr="008E3400">
        <w:t>do výpočtu cen.</w:t>
      </w:r>
    </w:p>
    <w:p w14:paraId="67FD2F4A" w14:textId="74BD03D1" w:rsidR="00B942B3" w:rsidRPr="008E3400" w:rsidRDefault="00B942B3" w:rsidP="00A212F3">
      <w:pPr>
        <w:pStyle w:val="Paragraf1"/>
        <w:keepNext/>
        <w:keepLines/>
        <w:spacing w:line="266" w:lineRule="auto"/>
        <w:jc w:val="both"/>
      </w:pPr>
      <w:r w:rsidRPr="008E3400">
        <w:t>V případě, že dojde k významné změně cen</w:t>
      </w:r>
      <w:r w:rsidR="00023868" w:rsidRPr="008E3400">
        <w:t>y</w:t>
      </w:r>
      <w:r w:rsidRPr="008E3400">
        <w:t xml:space="preserve"> plynu nebo elektřiny, které nebude kompenzováno změnou příspěvku KVET, je Dodavatel oprávněn </w:t>
      </w:r>
      <w:r w:rsidR="008272E6" w:rsidRPr="008E3400">
        <w:t>navrhnout</w:t>
      </w:r>
      <w:r w:rsidRPr="008E3400">
        <w:t xml:space="preserve"> navýšení koeficientů pro určení ceny tepla v Dodatkových listech. Nový návrh kalkulace ceny tepla včetně prokázání oprávněnosti požadavku ke změně je povinen předložit Zákazníkovi. Před prvním použitím nového koeficientu pro výpočet ceny tepla je Dodavatel povinen vše se Zákazníkem projednat na osobní schůzce. Změna koeficientů je platná, jen pokud ji Zákazník písemně odsouhlasí formou změny Dodatkových listů.</w:t>
      </w:r>
    </w:p>
    <w:p w14:paraId="1497C190" w14:textId="5FAF4CB1" w:rsidR="000344BD" w:rsidRPr="008E3400" w:rsidRDefault="000344BD" w:rsidP="00A212F3">
      <w:pPr>
        <w:pStyle w:val="Paragraf1"/>
        <w:keepNext/>
        <w:keepLines/>
        <w:spacing w:line="266" w:lineRule="auto"/>
        <w:jc w:val="both"/>
      </w:pPr>
      <w:r w:rsidRPr="008E3400">
        <w:t xml:space="preserve">Dodavatel se zavazuje, že bude za užívání dohodnutých prostor v jednotlivých Lokalitách platit </w:t>
      </w:r>
      <w:r w:rsidR="00647033" w:rsidRPr="008E3400">
        <w:t>cenu za užívání</w:t>
      </w:r>
      <w:r w:rsidRPr="008E3400">
        <w:t>, stanoven</w:t>
      </w:r>
      <w:r w:rsidR="00647033" w:rsidRPr="008E3400">
        <w:t>ou</w:t>
      </w:r>
      <w:r w:rsidRPr="008E3400">
        <w:t xml:space="preserve"> pro každý rok </w:t>
      </w:r>
      <w:r w:rsidR="00D16A82" w:rsidRPr="008E3400">
        <w:t>provozu Kogenerační jednotky</w:t>
      </w:r>
      <w:r w:rsidR="00327B05" w:rsidRPr="008E3400">
        <w:t xml:space="preserve"> </w:t>
      </w:r>
      <w:r w:rsidRPr="008E3400">
        <w:t>v příslušném Dodatkovém listu.</w:t>
      </w:r>
      <w:r w:rsidR="004500D8" w:rsidRPr="008E3400">
        <w:t xml:space="preserve"> Dohodnuté prostory budou určeny a odsouhlaseny zákazníkem na základě projektové dokumentace.</w:t>
      </w:r>
      <w:r w:rsidRPr="008E3400">
        <w:t xml:space="preserve"> Dodavatel bude </w:t>
      </w:r>
      <w:r w:rsidR="00D16A82" w:rsidRPr="008E3400">
        <w:t xml:space="preserve">dále Zákazníkovi </w:t>
      </w:r>
      <w:r w:rsidRPr="008E3400">
        <w:t xml:space="preserve">platit poplatek za obsluhu </w:t>
      </w:r>
      <w:r w:rsidR="00D16A82" w:rsidRPr="008E3400">
        <w:t>každé K</w:t>
      </w:r>
      <w:r w:rsidRPr="008E3400">
        <w:t>ogenerační jednotky</w:t>
      </w:r>
      <w:r w:rsidR="00D16A82" w:rsidRPr="008E3400">
        <w:t>, stanovený pro každý rok provozu Kogenerační jednotky v příslušném Dodatkovém listu.</w:t>
      </w:r>
      <w:r w:rsidR="00327B05" w:rsidRPr="008E3400">
        <w:t xml:space="preserve"> Nájemné a poplatek se platí vždy od </w:t>
      </w:r>
      <w:r w:rsidR="00801F66" w:rsidRPr="008E3400">
        <w:t xml:space="preserve">data </w:t>
      </w:r>
      <w:r w:rsidR="00327B05" w:rsidRPr="008E3400">
        <w:t>uvedení příslušné Kogenerační jednotky do provozu.</w:t>
      </w:r>
      <w:r w:rsidR="006C6848" w:rsidRPr="008E3400">
        <w:t xml:space="preserve"> Fakturace za příslušný rok bude provedena v prosinci.</w:t>
      </w:r>
      <w:r w:rsidR="00647033" w:rsidRPr="008E3400">
        <w:t xml:space="preserve"> Smluvní strany uvádějí, že předpokládaný rozsah prostor vyhrazených Zákazníkem </w:t>
      </w:r>
      <w:r w:rsidR="00B67D9F" w:rsidRPr="008E3400">
        <w:t xml:space="preserve">k užívání </w:t>
      </w:r>
      <w:r w:rsidR="00647033" w:rsidRPr="008E3400">
        <w:t xml:space="preserve">Dodavateli </w:t>
      </w:r>
      <w:r w:rsidR="00B67D9F" w:rsidRPr="008E3400">
        <w:t>byl Smluvními stranami předjednán, přičemž</w:t>
      </w:r>
      <w:r w:rsidR="00647033" w:rsidRPr="008E3400">
        <w:t xml:space="preserve"> nepřesahuje 40 m</w:t>
      </w:r>
      <w:r w:rsidR="00647033" w:rsidRPr="008E3400">
        <w:rPr>
          <w:vertAlign w:val="superscript"/>
        </w:rPr>
        <w:t>2</w:t>
      </w:r>
      <w:r w:rsidR="00647033" w:rsidRPr="008E3400">
        <w:t xml:space="preserve"> v každé Lokalitě, z čehož byla Smluvními stranami sjednána výše dohodnutých plateb dle tohoto odstavce; v případě </w:t>
      </w:r>
      <w:r w:rsidR="003B5762" w:rsidRPr="008E3400">
        <w:t xml:space="preserve">potřeby Dodavatele na </w:t>
      </w:r>
      <w:r w:rsidR="00647033" w:rsidRPr="008E3400">
        <w:t xml:space="preserve">vyhrazení většího rozsahu </w:t>
      </w:r>
      <w:r w:rsidR="00093C80" w:rsidRPr="008E3400">
        <w:t xml:space="preserve">prostoru </w:t>
      </w:r>
      <w:r w:rsidR="00647033" w:rsidRPr="008E3400">
        <w:t>Zákazníkem se Smluvní strany dohodnou rovněž na odpovídajícím navýšení plateb.</w:t>
      </w:r>
    </w:p>
    <w:p w14:paraId="3ED2E632" w14:textId="0BFB0A47" w:rsidR="009E4FF8" w:rsidRPr="008E3400" w:rsidRDefault="00DB6D14" w:rsidP="00A212F3">
      <w:pPr>
        <w:pStyle w:val="Paragraf1"/>
        <w:spacing w:line="266" w:lineRule="auto"/>
        <w:jc w:val="both"/>
      </w:pPr>
      <w:bookmarkStart w:id="2" w:name="_Ref463534232"/>
      <w:r w:rsidRPr="008E3400">
        <w:t xml:space="preserve">Zákazník </w:t>
      </w:r>
      <w:r w:rsidR="000344BD" w:rsidRPr="008E3400">
        <w:t xml:space="preserve">bude po </w:t>
      </w:r>
      <w:r w:rsidR="00E93569" w:rsidRPr="008E3400">
        <w:t>dokončení jednotlivých Kogeneračních jednotek</w:t>
      </w:r>
      <w:r w:rsidRPr="008E3400">
        <w:t xml:space="preserve"> využívat teplo </w:t>
      </w:r>
      <w:r w:rsidR="00E93569" w:rsidRPr="008E3400">
        <w:t>vyrobené v každé</w:t>
      </w:r>
      <w:r w:rsidRPr="008E3400">
        <w:t xml:space="preserve"> </w:t>
      </w:r>
      <w:r w:rsidR="00F375CB" w:rsidRPr="008E3400">
        <w:t>K</w:t>
      </w:r>
      <w:r w:rsidRPr="008E3400">
        <w:t>ogenerační jednot</w:t>
      </w:r>
      <w:r w:rsidR="00E93569" w:rsidRPr="008E3400">
        <w:t>ce</w:t>
      </w:r>
      <w:r w:rsidRPr="008E3400">
        <w:t xml:space="preserve"> jako primární zdroj tepla </w:t>
      </w:r>
      <w:r w:rsidR="00E93569" w:rsidRPr="008E3400">
        <w:t xml:space="preserve">pro příslušnou </w:t>
      </w:r>
      <w:r w:rsidR="001E0F97" w:rsidRPr="008E3400">
        <w:t>Lokalit</w:t>
      </w:r>
      <w:r w:rsidR="00E93569" w:rsidRPr="008E3400">
        <w:t>u</w:t>
      </w:r>
      <w:r w:rsidRPr="008E3400">
        <w:t>.</w:t>
      </w:r>
      <w:r w:rsidR="00E93569" w:rsidRPr="008E3400">
        <w:t xml:space="preserve"> Plynové kotle, které jsou </w:t>
      </w:r>
      <w:r w:rsidR="00D0604F" w:rsidRPr="008E3400">
        <w:t xml:space="preserve">a budou </w:t>
      </w:r>
      <w:r w:rsidR="00E93569" w:rsidRPr="008E3400">
        <w:t xml:space="preserve">v Lokalitách umístěny, bude </w:t>
      </w:r>
      <w:r w:rsidR="00A579D8" w:rsidRPr="008E3400">
        <w:t xml:space="preserve">Zákazník </w:t>
      </w:r>
      <w:r w:rsidR="00E93569" w:rsidRPr="008E3400">
        <w:t xml:space="preserve">provozovat </w:t>
      </w:r>
      <w:r w:rsidR="00337C83" w:rsidRPr="008E3400">
        <w:t>jako sekundární zdroj tepla</w:t>
      </w:r>
      <w:r w:rsidR="00E93569" w:rsidRPr="008E3400">
        <w:t>.</w:t>
      </w:r>
      <w:r w:rsidRPr="008E3400">
        <w:t xml:space="preserve"> </w:t>
      </w:r>
      <w:r w:rsidR="000344BD" w:rsidRPr="008E3400">
        <w:t xml:space="preserve"> </w:t>
      </w:r>
      <w:bookmarkEnd w:id="2"/>
      <w:r w:rsidR="00D0604F" w:rsidRPr="008E3400">
        <w:t>Primárním zdrojem tepla se rozumí, že Zákazník bude přednostně využívat teplo vyrobené v kogenerační</w:t>
      </w:r>
      <w:r w:rsidR="001A773A" w:rsidRPr="008E3400">
        <w:t>ch</w:t>
      </w:r>
      <w:r w:rsidR="00D0604F" w:rsidRPr="008E3400">
        <w:t xml:space="preserve"> jednot</w:t>
      </w:r>
      <w:r w:rsidR="001A773A" w:rsidRPr="008E3400">
        <w:t>kách</w:t>
      </w:r>
      <w:r w:rsidR="00D0604F" w:rsidRPr="008E3400">
        <w:t xml:space="preserve"> Dodavatele. Teplo </w:t>
      </w:r>
      <w:r w:rsidR="001A773A" w:rsidRPr="008E3400">
        <w:t xml:space="preserve">z Kogeneračních jednotek </w:t>
      </w:r>
      <w:r w:rsidR="00D0604F" w:rsidRPr="008E3400">
        <w:t xml:space="preserve">musí splňovat technické parametry </w:t>
      </w:r>
      <w:r w:rsidR="001A773A" w:rsidRPr="008E3400">
        <w:t>uvedené v</w:t>
      </w:r>
      <w:r w:rsidR="00D0604F" w:rsidRPr="008E3400">
        <w:t xml:space="preserve"> Dodatkových list</w:t>
      </w:r>
      <w:r w:rsidR="001A773A" w:rsidRPr="008E3400">
        <w:t>ech</w:t>
      </w:r>
      <w:r w:rsidR="00D0604F" w:rsidRPr="008E3400">
        <w:t xml:space="preserve"> </w:t>
      </w:r>
      <w:r w:rsidR="001A773A" w:rsidRPr="008E3400">
        <w:t xml:space="preserve">- </w:t>
      </w:r>
      <w:r w:rsidR="00D0604F" w:rsidRPr="008E3400">
        <w:t>Část 2.</w:t>
      </w:r>
      <w:r w:rsidR="00DB1C64" w:rsidRPr="008E3400">
        <w:t xml:space="preserve"> Množství vyrobeného tepla v Kogeneračních jednotkách bude v jednotlivých Lokalitách odpovídat skutečným potřebám příslušné Lokality. Předpokládané spotřebované množství tepla v jednotlivých měsících je uvedené v Dodatkových listech - Část 1.</w:t>
      </w:r>
    </w:p>
    <w:p w14:paraId="32C3C4B3" w14:textId="79269399" w:rsidR="00E93569" w:rsidRPr="008E3400" w:rsidRDefault="00E93569" w:rsidP="00A212F3">
      <w:pPr>
        <w:pStyle w:val="Paragraf1"/>
        <w:spacing w:line="266" w:lineRule="auto"/>
        <w:jc w:val="both"/>
      </w:pPr>
      <w:r w:rsidRPr="008E3400">
        <w:t xml:space="preserve">Dodavatel se zavazuje, že převezme odpovědnost za řízení denní rezervované kapacity (DRK) plynu v každé Lokalitě a zajistí, aby nebyla překročena. Pro technické zajištění bude v rámci instalace Kogeneračních jednotek implementován systém řízení, který umožní blokování běhu Kogenerační jednotky. Dodavatel ve dnech, kdy je předpoklad překročení DRK, omezí provoz Kogenerační jednotky, případně jej zcela utlumí. Pokud Dodavatel poruší tuto povinnost a v důsledku toho dojde k překročení DRK, Dodavatel se zavazuje uhradit veškeré vícenáklady na nákup zemního plynu (pokutu za překročení DRK) tak, aby tyto vícenáklady neměly finanční dopady na Zákazníka. Výslovně se uvádí, že pokutu za překročení DRK nebude Dodavatel hradit v případě, že Kogenerační jednotka byla odstavena a překročení bylo způsobeno pouze provozem plynových kotlů Zákazníka. Den pro vyhodnocení DRK </w:t>
      </w:r>
      <w:r w:rsidR="00E1201A" w:rsidRPr="008E3400">
        <w:t>představu</w:t>
      </w:r>
      <w:r w:rsidRPr="008E3400">
        <w:t xml:space="preserve">je </w:t>
      </w:r>
      <w:r w:rsidR="00E1201A" w:rsidRPr="008E3400">
        <w:t xml:space="preserve">období </w:t>
      </w:r>
      <w:r w:rsidRPr="008E3400">
        <w:t xml:space="preserve">od 6 </w:t>
      </w:r>
      <w:r w:rsidR="00E1201A" w:rsidRPr="008E3400">
        <w:t xml:space="preserve">hodin </w:t>
      </w:r>
      <w:r w:rsidR="00A00990" w:rsidRPr="008E3400">
        <w:t xml:space="preserve">ráno </w:t>
      </w:r>
      <w:r w:rsidRPr="008E3400">
        <w:t xml:space="preserve">do 6 hodin </w:t>
      </w:r>
      <w:r w:rsidR="00A00990" w:rsidRPr="008E3400">
        <w:t xml:space="preserve">ráno </w:t>
      </w:r>
      <w:r w:rsidRPr="008E3400">
        <w:t xml:space="preserve">následujícího </w:t>
      </w:r>
      <w:r w:rsidR="00E1201A" w:rsidRPr="008E3400">
        <w:t xml:space="preserve">kalendářního </w:t>
      </w:r>
      <w:r w:rsidRPr="008E3400">
        <w:t xml:space="preserve">dne. </w:t>
      </w:r>
    </w:p>
    <w:p w14:paraId="36045B7F" w14:textId="77777777" w:rsidR="00801F66" w:rsidRPr="008E3400" w:rsidRDefault="00EA1481" w:rsidP="00A212F3">
      <w:pPr>
        <w:pStyle w:val="Paragraf1"/>
        <w:spacing w:line="266" w:lineRule="auto"/>
        <w:jc w:val="both"/>
      </w:pPr>
      <w:r w:rsidRPr="008E3400">
        <w:lastRenderedPageBreak/>
        <w:t xml:space="preserve">Smluvní strany se dohodly, že stávající hodnota DRK na odběr zemního plynu v jednotlivých Lokalitách bude zachována. V případě technických opatření Zákazníka ke zvýšení účinnosti kotelny bude DRK po dohodě s Dodavatelem snížena. </w:t>
      </w:r>
    </w:p>
    <w:p w14:paraId="21D277E2" w14:textId="534CDBD9" w:rsidR="00EA1481" w:rsidRPr="008E3400" w:rsidRDefault="00801F66" w:rsidP="00A212F3">
      <w:pPr>
        <w:pStyle w:val="Paragraf1"/>
        <w:spacing w:line="266" w:lineRule="auto"/>
        <w:jc w:val="both"/>
      </w:pPr>
      <w:r w:rsidRPr="008E3400">
        <w:t>Smluvní strany se dohodly, že č</w:t>
      </w:r>
      <w:r w:rsidR="00EA1481" w:rsidRPr="008E3400">
        <w:t xml:space="preserve">as minimálního provozu </w:t>
      </w:r>
      <w:r w:rsidR="00AF471C" w:rsidRPr="008E3400">
        <w:t xml:space="preserve">každé </w:t>
      </w:r>
      <w:r w:rsidR="00EA1481" w:rsidRPr="008E3400">
        <w:t>Kogenerační jednotky v každé Lokalitě je stanoven na 4</w:t>
      </w:r>
      <w:r w:rsidRPr="008E3400">
        <w:t xml:space="preserve"> </w:t>
      </w:r>
      <w:r w:rsidR="00EA1481" w:rsidRPr="008E3400">
        <w:t>400 hod/rok.</w:t>
      </w:r>
      <w:r w:rsidRPr="008E3400">
        <w:t xml:space="preserve"> Tomu odpovídá množství vyrobeného tepla ve výši 1 079 804 kWh/rok, tj. 3 887 GJ/rok</w:t>
      </w:r>
      <w:r w:rsidR="00AF471C" w:rsidRPr="008E3400">
        <w:t xml:space="preserve"> pro každou </w:t>
      </w:r>
      <w:r w:rsidR="002E2F0F" w:rsidRPr="008E3400">
        <w:t xml:space="preserve">Kogenerační </w:t>
      </w:r>
      <w:r w:rsidR="00AF471C" w:rsidRPr="008E3400">
        <w:t>jednotku</w:t>
      </w:r>
      <w:r w:rsidRPr="008E3400">
        <w:t xml:space="preserve">. Nebude-li </w:t>
      </w:r>
      <w:r w:rsidR="00AF471C" w:rsidRPr="008E3400">
        <w:t xml:space="preserve">dodáno dohodnuté množství tepla, bude nižší ekonomický přínos Zákazníkovi </w:t>
      </w:r>
      <w:r w:rsidR="001648C3" w:rsidRPr="008E3400">
        <w:t xml:space="preserve">kompenzován </w:t>
      </w:r>
      <w:r w:rsidR="00AF471C" w:rsidRPr="008E3400">
        <w:t>v takové výši, aby neměl na Zákazníka finanční dopad</w:t>
      </w:r>
      <w:r w:rsidR="005B37F9" w:rsidRPr="008E3400">
        <w:t xml:space="preserve"> oproti předpokládanému minimálnímu provozu v rozsahu 4 400 hod/rok</w:t>
      </w:r>
      <w:r w:rsidR="00AF471C" w:rsidRPr="008E3400">
        <w:t>.  Cena plynu a tepla se vypočte z</w:t>
      </w:r>
      <w:r w:rsidR="00246F32" w:rsidRPr="008E3400">
        <w:t> hodnot odběrů</w:t>
      </w:r>
      <w:r w:rsidR="00EE31EF" w:rsidRPr="008E3400">
        <w:t xml:space="preserve"> plynu</w:t>
      </w:r>
      <w:r w:rsidR="00246F32" w:rsidRPr="008E3400">
        <w:t>, které by byly dosaženy při provozu 4</w:t>
      </w:r>
      <w:r w:rsidR="00747068" w:rsidRPr="008E3400">
        <w:t xml:space="preserve"> </w:t>
      </w:r>
      <w:r w:rsidR="00246F32" w:rsidRPr="008E3400">
        <w:t xml:space="preserve">400 hod/rok. Smluvní strany se však dohodly, že vyšší výroba </w:t>
      </w:r>
      <w:r w:rsidR="002E2F0F" w:rsidRPr="008E3400">
        <w:t xml:space="preserve">tepla </w:t>
      </w:r>
      <w:r w:rsidR="00246F32" w:rsidRPr="008E3400">
        <w:t xml:space="preserve">(provozní hodiny) jedné Lokality může kompenzovat nižší výrobu </w:t>
      </w:r>
      <w:r w:rsidR="002E2F0F" w:rsidRPr="008E3400">
        <w:t xml:space="preserve">tepla </w:t>
      </w:r>
      <w:r w:rsidR="00246F32" w:rsidRPr="008E3400">
        <w:t>jiných Lokalit.</w:t>
      </w:r>
    </w:p>
    <w:p w14:paraId="10051C78" w14:textId="0477D926" w:rsidR="00E93569" w:rsidRPr="008E3400" w:rsidRDefault="00E93569" w:rsidP="00A212F3">
      <w:pPr>
        <w:pStyle w:val="Paragraf1"/>
        <w:spacing w:line="266" w:lineRule="auto"/>
        <w:jc w:val="both"/>
      </w:pPr>
      <w:r w:rsidRPr="008E3400">
        <w:t xml:space="preserve">Smluvní strany se shodně zavazují usilovat o tepelnou pohodu koncových odběratelů tepla. </w:t>
      </w:r>
      <w:r w:rsidR="008F73D6" w:rsidRPr="008E3400">
        <w:t>Dodavatel se zavazuje, že kogenerační jednotky budou po celou dobu provozu splňovat veškeré hlukové</w:t>
      </w:r>
      <w:r w:rsidR="00DA1DE7" w:rsidRPr="008E3400">
        <w:t xml:space="preserve"> a ostatní</w:t>
      </w:r>
      <w:r w:rsidR="008F73D6" w:rsidRPr="008E3400">
        <w:t xml:space="preserve"> hygienické normy. Kogenerační jednotky budou provozovány dle podmínek určených platným rozhodnutím KHS.</w:t>
      </w:r>
      <w:r w:rsidR="009A0A23" w:rsidRPr="008E3400">
        <w:t xml:space="preserve"> V případě zjištění neplnění norem je Dodavatel povinen na své náklady plnění těchto norem bezodkladně zajistit.</w:t>
      </w:r>
    </w:p>
    <w:p w14:paraId="3C8D3B77" w14:textId="77777777" w:rsidR="00E93569" w:rsidRPr="008E3400" w:rsidRDefault="00E93569" w:rsidP="00A212F3">
      <w:pPr>
        <w:pStyle w:val="Paragraf1"/>
        <w:numPr>
          <w:ilvl w:val="0"/>
          <w:numId w:val="0"/>
        </w:numPr>
        <w:spacing w:line="266" w:lineRule="auto"/>
        <w:ind w:left="360"/>
      </w:pPr>
    </w:p>
    <w:p w14:paraId="3BD5D37F" w14:textId="5992C440" w:rsidR="002F33D0" w:rsidRPr="008E3400" w:rsidRDefault="00EC0BBF" w:rsidP="00673FF7">
      <w:pPr>
        <w:pStyle w:val="Napidsoddlu"/>
        <w:numPr>
          <w:ilvl w:val="0"/>
          <w:numId w:val="3"/>
        </w:numPr>
        <w:spacing w:after="0" w:line="266" w:lineRule="auto"/>
      </w:pPr>
      <w:r w:rsidRPr="008E3400">
        <w:t xml:space="preserve">DOBA </w:t>
      </w:r>
      <w:r w:rsidR="00337C83" w:rsidRPr="008E3400">
        <w:t xml:space="preserve">PLATNOSTI </w:t>
      </w:r>
      <w:r w:rsidR="00423C6B" w:rsidRPr="008E3400">
        <w:t xml:space="preserve">SMLOUVY A </w:t>
      </w:r>
      <w:r w:rsidR="00337C83" w:rsidRPr="008E3400">
        <w:t xml:space="preserve">DODATKOVÝCH LISTŮ </w:t>
      </w:r>
    </w:p>
    <w:p w14:paraId="74954F51" w14:textId="6A5AD6C2" w:rsidR="00337C83" w:rsidRPr="008E3400" w:rsidRDefault="002C1B51" w:rsidP="00A212F3">
      <w:pPr>
        <w:pStyle w:val="Paragraf1"/>
        <w:spacing w:line="266" w:lineRule="auto"/>
        <w:jc w:val="both"/>
      </w:pPr>
      <w:bookmarkStart w:id="3" w:name="_Ref338927148"/>
      <w:bookmarkStart w:id="4" w:name="_Ref345922250"/>
      <w:r w:rsidRPr="008E3400">
        <w:t xml:space="preserve">Každý Dodatkový list se uzavírá na dobu určitou v délce deseti (10) let s tím, že tato doba počíná běžet ode dne, kdy byl Dodavateli doručen souhlas provozovatele (distributora) s prvním paralelním připojením Kogenerační jednotky podle příslušného Dodatkového listu k elektrické distribuční soustavě. O udělení tohoto souhlasu je Dodavatel </w:t>
      </w:r>
      <w:r w:rsidR="00337C83" w:rsidRPr="008E3400">
        <w:t xml:space="preserve">povinen písemně (nebo e-mailem) informovat Zákazníka do 10 kalendářních dnů ode dne, kdy se o udělení souhlasu dozvěděl. </w:t>
      </w:r>
    </w:p>
    <w:p w14:paraId="41A3904A" w14:textId="744AF8E0" w:rsidR="00337C83" w:rsidRPr="008E3400" w:rsidRDefault="00337C83" w:rsidP="00A212F3">
      <w:pPr>
        <w:pStyle w:val="Paragraf1"/>
        <w:spacing w:line="266" w:lineRule="auto"/>
        <w:jc w:val="both"/>
      </w:pPr>
      <w:r w:rsidRPr="008E3400">
        <w:t xml:space="preserve">Prodloužení platnosti </w:t>
      </w:r>
      <w:r w:rsidR="000344BD" w:rsidRPr="008E3400">
        <w:t>Dodatkového listu</w:t>
      </w:r>
      <w:r w:rsidRPr="008E3400">
        <w:t xml:space="preserve"> na další období je možné po vzájemné dohodě Smluvních stran. Jednání o prodloužení Dodatkového listu bude zahájeno alespoň 90 dní před </w:t>
      </w:r>
      <w:r w:rsidR="000344BD" w:rsidRPr="008E3400">
        <w:t xml:space="preserve">předpokládaným </w:t>
      </w:r>
      <w:r w:rsidRPr="008E3400">
        <w:t>uplynutím jeho platnosti na základě výzvy kterékoli Smluvní strany</w:t>
      </w:r>
      <w:r w:rsidR="000344BD" w:rsidRPr="008E3400">
        <w:t xml:space="preserve">. </w:t>
      </w:r>
    </w:p>
    <w:p w14:paraId="151F85FB" w14:textId="3F56119A" w:rsidR="002F33D0" w:rsidRPr="008E3400" w:rsidRDefault="003D62BB" w:rsidP="00A212F3">
      <w:pPr>
        <w:pStyle w:val="Paragraf1"/>
        <w:spacing w:line="266" w:lineRule="auto"/>
        <w:jc w:val="both"/>
      </w:pPr>
      <w:r w:rsidRPr="008E3400">
        <w:t xml:space="preserve">Tato Smlouva se uzavírá na dobu určitou </w:t>
      </w:r>
      <w:r w:rsidR="000344BD" w:rsidRPr="008E3400">
        <w:t xml:space="preserve">do doby, kdy uplyne platnost posledního Dodatkového listu. Smluvní strany mohou prodloužit platnost této Smlouvy </w:t>
      </w:r>
      <w:r w:rsidR="002E2F0F" w:rsidRPr="008E3400">
        <w:t xml:space="preserve">nebo jednotlivých Dodatkových listů jen </w:t>
      </w:r>
      <w:r w:rsidR="000344BD" w:rsidRPr="008E3400">
        <w:t xml:space="preserve">vzájemnou </w:t>
      </w:r>
      <w:r w:rsidR="002E2F0F" w:rsidRPr="008E3400">
        <w:t xml:space="preserve">písemnou </w:t>
      </w:r>
      <w:r w:rsidR="000344BD" w:rsidRPr="008E3400">
        <w:t xml:space="preserve">dohodou. </w:t>
      </w:r>
      <w:bookmarkEnd w:id="3"/>
      <w:bookmarkEnd w:id="4"/>
      <w:r w:rsidR="007C2669" w:rsidRPr="008E3400">
        <w:t xml:space="preserve">V případě prodloužení platnosti Smluv budou technickoekonomické podmínky </w:t>
      </w:r>
      <w:r w:rsidR="009D2B19" w:rsidRPr="008E3400">
        <w:t>shodné nebo pro Zákazníka výhodnější</w:t>
      </w:r>
      <w:r w:rsidR="007C2669" w:rsidRPr="008E3400">
        <w:t xml:space="preserve"> než uvedené ve Smlouvě.</w:t>
      </w:r>
    </w:p>
    <w:p w14:paraId="60EFDA31" w14:textId="1FEA3B3E" w:rsidR="00685B75" w:rsidRPr="008E3400" w:rsidRDefault="00A579D8" w:rsidP="00685B75">
      <w:pPr>
        <w:pStyle w:val="Paragraf1"/>
        <w:spacing w:line="266" w:lineRule="auto"/>
        <w:jc w:val="both"/>
      </w:pPr>
      <w:r w:rsidRPr="008E3400">
        <w:t>Dodav</w:t>
      </w:r>
      <w:r w:rsidR="00747068" w:rsidRPr="008E3400">
        <w:t>a</w:t>
      </w:r>
      <w:r w:rsidRPr="008E3400">
        <w:t xml:space="preserve">tel se zavazuje do dvou let od </w:t>
      </w:r>
      <w:r w:rsidR="00624DCC" w:rsidRPr="008E3400">
        <w:t xml:space="preserve">předání všech dokumentů v odstavci 4.5. </w:t>
      </w:r>
      <w:r w:rsidRPr="008E3400">
        <w:t>instalovat a zprovoznit K</w:t>
      </w:r>
      <w:r w:rsidR="0095331E" w:rsidRPr="008E3400">
        <w:t>ogenerační jednotku</w:t>
      </w:r>
      <w:r w:rsidRPr="008E3400">
        <w:t xml:space="preserve"> v dohodnutých Lokalitách. Po</w:t>
      </w:r>
      <w:r w:rsidR="006F2B1E" w:rsidRPr="008E3400">
        <w:t xml:space="preserve"> marném</w:t>
      </w:r>
      <w:r w:rsidRPr="008E3400">
        <w:t xml:space="preserve"> uplynutí této lhůty je platnost příslušného Dodatkového listu ukončena, nedohodnou-li se </w:t>
      </w:r>
      <w:r w:rsidR="00351151" w:rsidRPr="008E3400">
        <w:t>S</w:t>
      </w:r>
      <w:r w:rsidRPr="008E3400">
        <w:t>mluvní strany jinak.</w:t>
      </w:r>
      <w:r w:rsidR="00D74FDF" w:rsidRPr="008E3400">
        <w:t xml:space="preserve"> Předání dokumentů dle odstavce</w:t>
      </w:r>
      <w:r w:rsidR="003B5762" w:rsidRPr="008E3400">
        <w:t xml:space="preserve"> 4.5.</w:t>
      </w:r>
      <w:r w:rsidR="00D74FDF" w:rsidRPr="008E3400">
        <w:t xml:space="preserve"> proběhne odesláním dokumentů na adresu sídla </w:t>
      </w:r>
      <w:r w:rsidR="00E72F9B" w:rsidRPr="008E3400">
        <w:t xml:space="preserve">Dodavatele </w:t>
      </w:r>
      <w:r w:rsidR="00D74FDF" w:rsidRPr="008E3400">
        <w:t>doporučeně poštovní službou. Den odeslání</w:t>
      </w:r>
      <w:r w:rsidR="00E72F9B" w:rsidRPr="008E3400">
        <w:t xml:space="preserve"> způsobem dle předchozí věty</w:t>
      </w:r>
      <w:r w:rsidR="00D74FDF" w:rsidRPr="008E3400">
        <w:t xml:space="preserve"> se považuje za den předání.</w:t>
      </w:r>
      <w:r w:rsidR="009D2B19" w:rsidRPr="008E3400">
        <w:t xml:space="preserve"> V případě nedodržení </w:t>
      </w:r>
      <w:r w:rsidR="00946160" w:rsidRPr="008E3400">
        <w:t xml:space="preserve">sjednané </w:t>
      </w:r>
      <w:r w:rsidR="009D2B19" w:rsidRPr="008E3400">
        <w:t xml:space="preserve">lhůty </w:t>
      </w:r>
      <w:r w:rsidR="00946160" w:rsidRPr="008E3400">
        <w:t xml:space="preserve">pro řádnou instalaci a zprovoznění Kogenerační jednotky </w:t>
      </w:r>
      <w:r w:rsidR="009D2B19" w:rsidRPr="008E3400">
        <w:t>z důvod</w:t>
      </w:r>
      <w:r w:rsidR="00946160" w:rsidRPr="008E3400">
        <w:t>u</w:t>
      </w:r>
      <w:r w:rsidR="009D2B19" w:rsidRPr="008E3400">
        <w:t xml:space="preserve"> na straně Dodavatele je Dodavatel povinen uhradit Zákazníkovi smluvní pokutu ve výši </w:t>
      </w:r>
      <w:r w:rsidR="00A34A45" w:rsidRPr="008E3400">
        <w:t>75</w:t>
      </w:r>
      <w:r w:rsidR="006B5C76" w:rsidRPr="008E3400">
        <w:t>0</w:t>
      </w:r>
      <w:r w:rsidR="00E72F9B" w:rsidRPr="008E3400">
        <w:t>.</w:t>
      </w:r>
      <w:r w:rsidR="006B5C76" w:rsidRPr="008E3400">
        <w:t xml:space="preserve">000 Kč za každou Lokalitu. </w:t>
      </w:r>
      <w:r w:rsidR="00BC204D" w:rsidRPr="008E3400">
        <w:t>Sjednáním smluvní pokuty není dotčeno právo na náhradu újmy.</w:t>
      </w:r>
      <w:r w:rsidR="00D3428B" w:rsidRPr="008E3400">
        <w:t xml:space="preserve"> </w:t>
      </w:r>
      <w:r w:rsidR="00685B75" w:rsidRPr="008E3400">
        <w:t xml:space="preserve">Povinnost Dodavatele uhradit smluvní pokutu </w:t>
      </w:r>
      <w:r w:rsidR="00685B75" w:rsidRPr="008E3400">
        <w:lastRenderedPageBreak/>
        <w:t xml:space="preserve">Zákazníkovi </w:t>
      </w:r>
      <w:r w:rsidR="007D5F0E" w:rsidRPr="008E3400">
        <w:t>se neuplatní</w:t>
      </w:r>
      <w:r w:rsidR="00685B75" w:rsidRPr="008E3400">
        <w:t xml:space="preserve"> v případě </w:t>
      </w:r>
      <w:r w:rsidR="00B67D9F" w:rsidRPr="008E3400">
        <w:t xml:space="preserve">včasného </w:t>
      </w:r>
      <w:r w:rsidR="00E53FA4" w:rsidRPr="008E3400">
        <w:t xml:space="preserve">nezprovoznění Kogenerační jednotky z důvodu </w:t>
      </w:r>
      <w:r w:rsidR="00685B75" w:rsidRPr="008E3400">
        <w:t>záporného stanoviska příslušného správního úřadu nebo distributora energie ke stavbě KGJ v příslušné Lokalitě</w:t>
      </w:r>
      <w:r w:rsidR="00B67D9F" w:rsidRPr="008E3400">
        <w:t xml:space="preserve"> vydaného ve shora uvedené dvouleté lhůtě, případně dojde-li k jejímu prodloužení dle následujícího ustanovení, tak ve lhůtě takto prodloužené</w:t>
      </w:r>
      <w:r w:rsidR="00685B75" w:rsidRPr="008E3400">
        <w:t xml:space="preserve">.  </w:t>
      </w:r>
    </w:p>
    <w:p w14:paraId="1E220A1D" w14:textId="77777777" w:rsidR="00685B75" w:rsidRPr="008E3400" w:rsidRDefault="00685B75" w:rsidP="00C2469E">
      <w:pPr>
        <w:spacing w:before="24" w:after="24" w:line="240" w:lineRule="auto"/>
        <w:ind w:left="84" w:firstLine="708"/>
        <w:jc w:val="both"/>
        <w:rPr>
          <w:rFonts w:ascii="&amp;quot" w:eastAsia="Times New Roman" w:hAnsi="&amp;quot" w:cs="Times New Roman"/>
          <w:i/>
          <w:iCs/>
          <w:color w:val="222222"/>
          <w:sz w:val="20"/>
          <w:szCs w:val="20"/>
          <w:lang w:eastAsia="cs-CZ"/>
        </w:rPr>
      </w:pPr>
    </w:p>
    <w:p w14:paraId="6C926224" w14:textId="77777777" w:rsidR="00685B75" w:rsidRPr="008E3400" w:rsidRDefault="00685B75" w:rsidP="00FA2E02">
      <w:pPr>
        <w:pStyle w:val="Paragraf2"/>
        <w:numPr>
          <w:ilvl w:val="2"/>
          <w:numId w:val="3"/>
        </w:numPr>
        <w:spacing w:line="480" w:lineRule="auto"/>
        <w:rPr>
          <w:rFonts w:eastAsia="Roboto-Light" w:cs="Roboto-Light"/>
          <w:color w:val="2B2A29"/>
          <w:szCs w:val="22"/>
          <w:lang w:eastAsia="en-US"/>
        </w:rPr>
      </w:pPr>
      <w:r w:rsidRPr="008E3400">
        <w:rPr>
          <w:rFonts w:eastAsia="Roboto-Light" w:cs="Roboto-Light"/>
          <w:color w:val="2B2A29"/>
          <w:szCs w:val="22"/>
          <w:lang w:eastAsia="en-US"/>
        </w:rPr>
        <w:t>Dvouletá lhůta uvedená v tomto odstavci se prodlužuje v případě, že:</w:t>
      </w:r>
    </w:p>
    <w:p w14:paraId="611CC97D" w14:textId="0E35C397" w:rsidR="00685B75" w:rsidRPr="008E3400" w:rsidRDefault="00E4120E" w:rsidP="007B2163">
      <w:pPr>
        <w:pStyle w:val="Paragraf2"/>
        <w:numPr>
          <w:ilvl w:val="0"/>
          <w:numId w:val="0"/>
        </w:numPr>
        <w:spacing w:line="276" w:lineRule="auto"/>
        <w:ind w:left="1224"/>
      </w:pPr>
      <w:r w:rsidRPr="008E3400">
        <w:t>4.4.1</w:t>
      </w:r>
      <w:r w:rsidR="00ED0F84" w:rsidRPr="008E3400">
        <w:t>.1</w:t>
      </w:r>
      <w:r w:rsidRPr="008E3400">
        <w:t>.</w:t>
      </w:r>
      <w:r w:rsidR="00DA550B" w:rsidRPr="008E3400">
        <w:t xml:space="preserve"> </w:t>
      </w:r>
      <w:r w:rsidR="00685B75" w:rsidRPr="008E3400">
        <w:t>Dodavatel doloží</w:t>
      </w:r>
      <w:r w:rsidR="00B67D9F" w:rsidRPr="008E3400">
        <w:t xml:space="preserve"> Zákazníkovi</w:t>
      </w:r>
      <w:r w:rsidR="00E72F9B" w:rsidRPr="008E3400">
        <w:t xml:space="preserve"> </w:t>
      </w:r>
      <w:r w:rsidR="00B67D9F" w:rsidRPr="008E3400">
        <w:t xml:space="preserve">nejpozději 1 (slovy: jeden) </w:t>
      </w:r>
      <w:r w:rsidR="003B5762" w:rsidRPr="008E3400">
        <w:t>měsíc</w:t>
      </w:r>
      <w:r w:rsidR="00B67D9F" w:rsidRPr="008E3400">
        <w:t xml:space="preserve"> </w:t>
      </w:r>
      <w:r w:rsidR="00E72F9B" w:rsidRPr="008E3400">
        <w:t>před jejím uplynutím</w:t>
      </w:r>
      <w:r w:rsidR="00685B75" w:rsidRPr="008E3400">
        <w:t xml:space="preserve"> doklady prokazující nesplnění zákonných lhůt správními </w:t>
      </w:r>
      <w:r w:rsidR="00A036EC" w:rsidRPr="008E3400">
        <w:t>orgá</w:t>
      </w:r>
      <w:r w:rsidR="00E72F9B" w:rsidRPr="008E3400">
        <w:t>n</w:t>
      </w:r>
      <w:r w:rsidR="00A036EC" w:rsidRPr="008E3400">
        <w:t>y</w:t>
      </w:r>
      <w:r w:rsidR="00685B75" w:rsidRPr="008E3400">
        <w:t xml:space="preserve"> při vyřizování nezbytných </w:t>
      </w:r>
      <w:r w:rsidR="00FF4418" w:rsidRPr="008E3400">
        <w:t>rozhodnutí</w:t>
      </w:r>
      <w:r w:rsidR="00685B75" w:rsidRPr="008E3400">
        <w:t xml:space="preserve"> ke stavbě. </w:t>
      </w:r>
      <w:r w:rsidR="00671378" w:rsidRPr="008E3400">
        <w:t>K p</w:t>
      </w:r>
      <w:r w:rsidR="00685B75" w:rsidRPr="008E3400">
        <w:t>rodloužení</w:t>
      </w:r>
      <w:r w:rsidR="00671378" w:rsidRPr="008E3400">
        <w:t xml:space="preserve"> dochází</w:t>
      </w:r>
      <w:r w:rsidR="00685B75" w:rsidRPr="008E3400">
        <w:t xml:space="preserve"> o dobu</w:t>
      </w:r>
      <w:r w:rsidR="00417310" w:rsidRPr="008E3400">
        <w:t xml:space="preserve">, o kterou </w:t>
      </w:r>
      <w:r w:rsidR="00A036EC" w:rsidRPr="008E3400">
        <w:t xml:space="preserve">správní orgány </w:t>
      </w:r>
      <w:r w:rsidR="00946160" w:rsidRPr="008E3400">
        <w:t xml:space="preserve">prokazatelně </w:t>
      </w:r>
      <w:r w:rsidR="00A036EC" w:rsidRPr="008E3400">
        <w:t>překročily</w:t>
      </w:r>
      <w:r w:rsidR="00E72F9B" w:rsidRPr="008E3400">
        <w:t xml:space="preserve"> </w:t>
      </w:r>
      <w:r w:rsidR="00685B75" w:rsidRPr="008E3400">
        <w:t xml:space="preserve">zákonnou lhůtu </w:t>
      </w:r>
      <w:r w:rsidR="00501DBF" w:rsidRPr="008E3400">
        <w:t>k</w:t>
      </w:r>
      <w:r w:rsidR="00685B75" w:rsidRPr="008E3400">
        <w:t xml:space="preserve"> </w:t>
      </w:r>
      <w:r w:rsidR="00FF4418" w:rsidRPr="008E3400">
        <w:t>jejich</w:t>
      </w:r>
      <w:r w:rsidR="00685B75" w:rsidRPr="008E3400">
        <w:t xml:space="preserve"> vydání</w:t>
      </w:r>
      <w:r w:rsidR="00B67D9F" w:rsidRPr="008E3400">
        <w:t xml:space="preserve">, </w:t>
      </w:r>
      <w:r w:rsidR="0057066E" w:rsidRPr="008E3400">
        <w:t>nejdéle</w:t>
      </w:r>
      <w:r w:rsidR="00B67D9F" w:rsidRPr="008E3400">
        <w:t xml:space="preserve"> však o 3 (slovy: tři) měsíc</w:t>
      </w:r>
      <w:r w:rsidRPr="008E3400">
        <w:t>e</w:t>
      </w:r>
      <w:r w:rsidR="00685B75" w:rsidRPr="008E3400">
        <w:t>.</w:t>
      </w:r>
    </w:p>
    <w:p w14:paraId="67DF9AB3" w14:textId="3F9D22B7" w:rsidR="00DA550B" w:rsidRPr="008E3400" w:rsidRDefault="00ED0F84" w:rsidP="00DA550B">
      <w:pPr>
        <w:pStyle w:val="Paragraf2"/>
        <w:numPr>
          <w:ilvl w:val="0"/>
          <w:numId w:val="0"/>
        </w:numPr>
        <w:spacing w:line="276" w:lineRule="auto"/>
        <w:ind w:left="1224"/>
      </w:pPr>
      <w:r w:rsidRPr="008E3400">
        <w:t>4.4.1.2.</w:t>
      </w:r>
      <w:r w:rsidR="00DA550B" w:rsidRPr="008E3400">
        <w:t xml:space="preserve"> </w:t>
      </w:r>
      <w:r w:rsidR="00685B75" w:rsidRPr="008E3400">
        <w:t xml:space="preserve">Dodavatel doloží </w:t>
      </w:r>
      <w:r w:rsidR="00946160" w:rsidRPr="008E3400">
        <w:t xml:space="preserve">Zákazníkovi nejpozději 1 (slovy: jeden) </w:t>
      </w:r>
      <w:r w:rsidR="00214B7F" w:rsidRPr="008E3400">
        <w:t>měsíc</w:t>
      </w:r>
      <w:r w:rsidR="00946160" w:rsidRPr="008E3400">
        <w:t xml:space="preserve"> </w:t>
      </w:r>
      <w:r w:rsidR="00E72F9B" w:rsidRPr="008E3400">
        <w:t xml:space="preserve">před jejím uplynutím </w:t>
      </w:r>
      <w:r w:rsidR="00685B75" w:rsidRPr="008E3400">
        <w:t>doklady prokazující</w:t>
      </w:r>
      <w:r w:rsidR="00947BDC" w:rsidRPr="008E3400">
        <w:t>,</w:t>
      </w:r>
      <w:r w:rsidR="00685B75" w:rsidRPr="008E3400">
        <w:t xml:space="preserve"> že řízení k</w:t>
      </w:r>
      <w:r w:rsidR="0057066E" w:rsidRPr="008E3400">
        <w:t> </w:t>
      </w:r>
      <w:r w:rsidR="00685B75" w:rsidRPr="008E3400">
        <w:t>povolování</w:t>
      </w:r>
      <w:r w:rsidR="0057066E" w:rsidRPr="008E3400">
        <w:t xml:space="preserve"> realizace</w:t>
      </w:r>
      <w:r w:rsidR="00685B75" w:rsidRPr="008E3400">
        <w:t xml:space="preserve"> </w:t>
      </w:r>
      <w:r w:rsidR="0057066E" w:rsidRPr="008E3400">
        <w:t>nebo</w:t>
      </w:r>
      <w:r w:rsidR="00746879" w:rsidRPr="008E3400">
        <w:t xml:space="preserve"> </w:t>
      </w:r>
      <w:r w:rsidR="00685B75" w:rsidRPr="008E3400">
        <w:t>zprovoznění Kogeneračních jednotek nebylo zamítnuto, řízení probíhá a vydání</w:t>
      </w:r>
      <w:r w:rsidR="008B3C52" w:rsidRPr="008E3400">
        <w:t xml:space="preserve"> rozhodnutí</w:t>
      </w:r>
      <w:r w:rsidR="00685B75" w:rsidRPr="008E3400">
        <w:t xml:space="preserve"> je podmíněno splněním takových požadavků příslušného správního úřadu, o kterých se nelze dopředu domnívat, že by byly ze strany Dodavatele nesplnitelné a/nebo které Dodavatel nemohl objektivně předpokládat. </w:t>
      </w:r>
      <w:r w:rsidR="002C288E" w:rsidRPr="008E3400">
        <w:t>K p</w:t>
      </w:r>
      <w:r w:rsidR="00685B75" w:rsidRPr="008E3400">
        <w:t xml:space="preserve">rodloužení </w:t>
      </w:r>
      <w:r w:rsidR="002C288E" w:rsidRPr="008E3400">
        <w:t xml:space="preserve">dochází </w:t>
      </w:r>
      <w:r w:rsidR="00685B75" w:rsidRPr="008E3400">
        <w:t>o dobu nezbytně nutnou ke splnění dodatečných povinností</w:t>
      </w:r>
      <w:r w:rsidR="00946160" w:rsidRPr="008E3400">
        <w:t>, nej</w:t>
      </w:r>
      <w:r w:rsidR="0057066E" w:rsidRPr="008E3400">
        <w:t>déle</w:t>
      </w:r>
      <w:r w:rsidR="00946160" w:rsidRPr="008E3400">
        <w:t xml:space="preserve"> však o 3 (slovy: tři) měsíce</w:t>
      </w:r>
      <w:r w:rsidR="00685B75" w:rsidRPr="008E3400">
        <w:t>.</w:t>
      </w:r>
    </w:p>
    <w:p w14:paraId="1AD78AA9" w14:textId="0A499C6D" w:rsidR="00ED0F84" w:rsidRPr="008E3400" w:rsidRDefault="00ED0F84" w:rsidP="00DA550B">
      <w:pPr>
        <w:pStyle w:val="Paragraf2"/>
        <w:numPr>
          <w:ilvl w:val="0"/>
          <w:numId w:val="0"/>
        </w:numPr>
        <w:spacing w:line="276" w:lineRule="auto"/>
        <w:ind w:left="1224"/>
      </w:pPr>
    </w:p>
    <w:p w14:paraId="64B958EE" w14:textId="4502C230" w:rsidR="00946160" w:rsidRPr="008E3400" w:rsidRDefault="00946160" w:rsidP="00DA550B">
      <w:pPr>
        <w:pStyle w:val="Paragraf2"/>
        <w:numPr>
          <w:ilvl w:val="0"/>
          <w:numId w:val="0"/>
        </w:numPr>
        <w:spacing w:line="276" w:lineRule="auto"/>
        <w:ind w:left="1224"/>
      </w:pPr>
      <w:r w:rsidRPr="008E3400">
        <w:t>Nedojde-li ani v takto prodlou</w:t>
      </w:r>
      <w:r w:rsidRPr="008E3400">
        <w:rPr>
          <w:rFonts w:hint="eastAsia"/>
        </w:rPr>
        <w:t>ž</w:t>
      </w:r>
      <w:r w:rsidRPr="008E3400">
        <w:t>en</w:t>
      </w:r>
      <w:r w:rsidRPr="008E3400">
        <w:rPr>
          <w:rFonts w:hint="eastAsia"/>
        </w:rPr>
        <w:t>é</w:t>
      </w:r>
      <w:r w:rsidRPr="008E3400">
        <w:t xml:space="preserve"> lh</w:t>
      </w:r>
      <w:r w:rsidRPr="008E3400">
        <w:rPr>
          <w:rFonts w:hint="eastAsia"/>
        </w:rPr>
        <w:t>ů</w:t>
      </w:r>
      <w:r w:rsidRPr="008E3400">
        <w:t>t</w:t>
      </w:r>
      <w:r w:rsidRPr="008E3400">
        <w:rPr>
          <w:rFonts w:hint="eastAsia"/>
        </w:rPr>
        <w:t>ě</w:t>
      </w:r>
      <w:r w:rsidRPr="008E3400">
        <w:t xml:space="preserve"> ke spln</w:t>
      </w:r>
      <w:r w:rsidRPr="008E3400">
        <w:rPr>
          <w:rFonts w:hint="eastAsia"/>
        </w:rPr>
        <w:t>ě</w:t>
      </w:r>
      <w:r w:rsidRPr="008E3400">
        <w:t>n</w:t>
      </w:r>
      <w:r w:rsidRPr="008E3400">
        <w:rPr>
          <w:rFonts w:hint="eastAsia"/>
        </w:rPr>
        <w:t>í</w:t>
      </w:r>
      <w:r w:rsidRPr="008E3400">
        <w:t xml:space="preserve"> povinnost</w:t>
      </w:r>
      <w:r w:rsidRPr="008E3400">
        <w:rPr>
          <w:rFonts w:hint="eastAsia"/>
        </w:rPr>
        <w:t>í</w:t>
      </w:r>
      <w:r w:rsidRPr="008E3400">
        <w:t xml:space="preserve"> Dodavatele dle bodu 4.4, k opakovan</w:t>
      </w:r>
      <w:r w:rsidRPr="008E3400">
        <w:rPr>
          <w:rFonts w:hint="eastAsia"/>
        </w:rPr>
        <w:t>é</w:t>
      </w:r>
      <w:r w:rsidRPr="008E3400">
        <w:t>mu prodlou</w:t>
      </w:r>
      <w:r w:rsidRPr="008E3400">
        <w:rPr>
          <w:rFonts w:hint="eastAsia"/>
        </w:rPr>
        <w:t>ž</w:t>
      </w:r>
      <w:r w:rsidRPr="008E3400">
        <w:t>en</w:t>
      </w:r>
      <w:r w:rsidRPr="008E3400">
        <w:rPr>
          <w:rFonts w:hint="eastAsia"/>
        </w:rPr>
        <w:t>í</w:t>
      </w:r>
      <w:r w:rsidRPr="008E3400">
        <w:t xml:space="preserve"> lh</w:t>
      </w:r>
      <w:r w:rsidRPr="008E3400">
        <w:rPr>
          <w:rFonts w:hint="eastAsia"/>
        </w:rPr>
        <w:t>ů</w:t>
      </w:r>
      <w:r w:rsidRPr="008E3400">
        <w:t>ty ji</w:t>
      </w:r>
      <w:r w:rsidRPr="008E3400">
        <w:rPr>
          <w:rFonts w:hint="eastAsia"/>
        </w:rPr>
        <w:t>ž</w:t>
      </w:r>
      <w:r w:rsidRPr="008E3400">
        <w:t xml:space="preserve"> nedoch</w:t>
      </w:r>
      <w:r w:rsidRPr="008E3400">
        <w:rPr>
          <w:rFonts w:hint="eastAsia"/>
        </w:rPr>
        <w:t>á</w:t>
      </w:r>
      <w:r w:rsidRPr="008E3400">
        <w:t>z</w:t>
      </w:r>
      <w:r w:rsidRPr="008E3400">
        <w:rPr>
          <w:rFonts w:hint="eastAsia"/>
        </w:rPr>
        <w:t>í</w:t>
      </w:r>
      <w:r w:rsidRPr="008E3400">
        <w:t xml:space="preserve"> a platnost p</w:t>
      </w:r>
      <w:r w:rsidRPr="008E3400">
        <w:rPr>
          <w:rFonts w:hint="eastAsia"/>
        </w:rPr>
        <w:t>ří</w:t>
      </w:r>
      <w:r w:rsidRPr="008E3400">
        <w:t>slu</w:t>
      </w:r>
      <w:r w:rsidRPr="008E3400">
        <w:rPr>
          <w:rFonts w:hint="eastAsia"/>
        </w:rPr>
        <w:t>š</w:t>
      </w:r>
      <w:r w:rsidRPr="008E3400">
        <w:t>n</w:t>
      </w:r>
      <w:r w:rsidRPr="008E3400">
        <w:rPr>
          <w:rFonts w:hint="eastAsia"/>
        </w:rPr>
        <w:t>é</w:t>
      </w:r>
      <w:r w:rsidRPr="008E3400">
        <w:t>ho Dodatkov</w:t>
      </w:r>
      <w:r w:rsidRPr="008E3400">
        <w:rPr>
          <w:rFonts w:hint="eastAsia"/>
        </w:rPr>
        <w:t>é</w:t>
      </w:r>
      <w:r w:rsidRPr="008E3400">
        <w:t>ho listu zanik</w:t>
      </w:r>
      <w:r w:rsidRPr="008E3400">
        <w:rPr>
          <w:rFonts w:hint="eastAsia"/>
        </w:rPr>
        <w:t>á</w:t>
      </w:r>
      <w:r w:rsidRPr="008E3400">
        <w:t>, nedohodnou-li se Smluvn</w:t>
      </w:r>
      <w:r w:rsidRPr="008E3400">
        <w:rPr>
          <w:rFonts w:hint="eastAsia"/>
        </w:rPr>
        <w:t>í</w:t>
      </w:r>
      <w:r w:rsidRPr="008E3400">
        <w:t xml:space="preserve"> strany jinak.</w:t>
      </w:r>
    </w:p>
    <w:p w14:paraId="73AA9B42" w14:textId="469AFC6F" w:rsidR="002E10CD" w:rsidRPr="008E3400" w:rsidRDefault="002E10CD" w:rsidP="00A212F3">
      <w:pPr>
        <w:pStyle w:val="Paragraf1"/>
        <w:spacing w:line="266" w:lineRule="auto"/>
        <w:jc w:val="both"/>
      </w:pPr>
      <w:r w:rsidRPr="008E3400">
        <w:t>Smlouv</w:t>
      </w:r>
      <w:r w:rsidR="002E2F0F" w:rsidRPr="008E3400">
        <w:t>a</w:t>
      </w:r>
      <w:r w:rsidRPr="008E3400">
        <w:t xml:space="preserve"> včetně všech Dodatkových listů nabývají účinnosti až po schválení a podpisu pověřenými zástupci města Český Těšín všech dokumentů nutných k zajištění realizace Kogeneračních jednotek v Lokalitách. </w:t>
      </w:r>
      <w:r w:rsidR="00B115EF" w:rsidRPr="008E3400">
        <w:t>J</w:t>
      </w:r>
      <w:r w:rsidR="007E57C6" w:rsidRPr="008E3400">
        <w:t>edná</w:t>
      </w:r>
      <w:r w:rsidR="00B115EF" w:rsidRPr="008E3400">
        <w:t xml:space="preserve"> se</w:t>
      </w:r>
      <w:r w:rsidR="007E57C6" w:rsidRPr="008E3400">
        <w:t xml:space="preserve"> o plné moci </w:t>
      </w:r>
      <w:r w:rsidR="00B9111B" w:rsidRPr="008E3400">
        <w:t xml:space="preserve">pro připojení k distribuční síti elektrické energie a zemního plynu a uvedení </w:t>
      </w:r>
      <w:r w:rsidR="002E2F0F" w:rsidRPr="008E3400">
        <w:t xml:space="preserve">do provozu </w:t>
      </w:r>
      <w:r w:rsidR="00EC2BC1" w:rsidRPr="008E3400">
        <w:t>K</w:t>
      </w:r>
      <w:r w:rsidR="00B9111B" w:rsidRPr="008E3400">
        <w:t>ogenerační jednotky v </w:t>
      </w:r>
      <w:r w:rsidR="001A109D" w:rsidRPr="008E3400">
        <w:t>objektech</w:t>
      </w:r>
      <w:r w:rsidR="00B9111B" w:rsidRPr="008E3400">
        <w:t xml:space="preserve">, Souhlasy vlastníka nemovitosti k instalaci Kogenerační jednotky TEDOM </w:t>
      </w:r>
      <w:proofErr w:type="spellStart"/>
      <w:r w:rsidR="00B9111B" w:rsidRPr="008E3400">
        <w:t>Cento</w:t>
      </w:r>
      <w:proofErr w:type="spellEnd"/>
      <w:r w:rsidR="00B9111B" w:rsidRPr="008E3400">
        <w:t xml:space="preserve"> T200 v prostorách objektu a Dohody o užívání stavební části výrobny elektřiny</w:t>
      </w:r>
      <w:r w:rsidR="007E57C6" w:rsidRPr="008E3400">
        <w:t xml:space="preserve">, </w:t>
      </w:r>
      <w:r w:rsidRPr="008E3400">
        <w:t>Tato skutečnost je dána vlastnictvím nemovitostí a pozemků k umístění a provozování Kogeneračních jednotek v Lokalitách městem Český Těšín.</w:t>
      </w:r>
      <w:r w:rsidR="00EC2BC1" w:rsidRPr="008E3400">
        <w:t xml:space="preserve"> </w:t>
      </w:r>
      <w:r w:rsidR="006E6D99" w:rsidRPr="008E3400">
        <w:t>Dodavatel bere na vědomí nutnost schválení a podpisu dokumentace dle tohoto odstavce příslušnými orgány města Český Těšín; v případě, že k uvedenému podpisu dokumentů nedojde, nebude uplatňovat vůči zákazníkovi žádné nároky.</w:t>
      </w:r>
    </w:p>
    <w:p w14:paraId="4C511689" w14:textId="229ABF94" w:rsidR="0031584E" w:rsidRPr="008E3400" w:rsidRDefault="00624DCC" w:rsidP="00FA2E02">
      <w:pPr>
        <w:pStyle w:val="Paragraf1"/>
        <w:spacing w:line="480" w:lineRule="auto"/>
      </w:pPr>
      <w:bookmarkStart w:id="5" w:name="_Hlk6160843"/>
      <w:r w:rsidRPr="008E3400">
        <w:t>Zákazník je oprávněn odstoupit od této Smlouvy v případě, že:</w:t>
      </w:r>
    </w:p>
    <w:bookmarkEnd w:id="5"/>
    <w:p w14:paraId="5969F102" w14:textId="42D2F7AE" w:rsidR="00624DCC" w:rsidRPr="008E3400" w:rsidRDefault="00624DCC">
      <w:pPr>
        <w:pStyle w:val="Paragraf2"/>
        <w:numPr>
          <w:ilvl w:val="2"/>
          <w:numId w:val="3"/>
        </w:numPr>
        <w:spacing w:line="276" w:lineRule="auto"/>
      </w:pPr>
      <w:r w:rsidRPr="008E3400">
        <w:t>Dodavatel se ocitne v</w:t>
      </w:r>
      <w:r w:rsidR="00683F4D" w:rsidRPr="008E3400">
        <w:t xml:space="preserve"> likvidaci, </w:t>
      </w:r>
      <w:r w:rsidRPr="008E3400">
        <w:t>úpadku nebo na sebe podá dlužnický insolvenční návrh</w:t>
      </w:r>
      <w:r w:rsidR="00683F4D" w:rsidRPr="008E3400">
        <w:t xml:space="preserve"> nebo je proti němu zahájeno insolvenční řízení, s výjimkou zjevně neopodstatněných insolvenčních návrhů</w:t>
      </w:r>
      <w:r w:rsidRPr="008E3400">
        <w:t>;</w:t>
      </w:r>
    </w:p>
    <w:p w14:paraId="132285CC" w14:textId="229B0169" w:rsidR="00683F4D" w:rsidRPr="008E3400" w:rsidRDefault="00683F4D" w:rsidP="00673FF7">
      <w:pPr>
        <w:pStyle w:val="Paragraf2"/>
        <w:numPr>
          <w:ilvl w:val="2"/>
          <w:numId w:val="3"/>
        </w:numPr>
        <w:spacing w:line="276" w:lineRule="auto"/>
      </w:pPr>
      <w:r w:rsidRPr="008E3400">
        <w:t>Dodavatel se dostane do prodlení s placením jakékoli částky podle Smlouvy, delšího než třicet (30) kalendářních dnů, a své platební povinnosti nesplní ani v dodatečné čtrnáctidenní lhůtě po obdržení písemného upozornění Zákazníka na možnost odstoupení;</w:t>
      </w:r>
    </w:p>
    <w:p w14:paraId="504FC09A" w14:textId="2B7C1295" w:rsidR="00624DCC" w:rsidRPr="008E3400" w:rsidRDefault="00624DCC" w:rsidP="00673FF7">
      <w:pPr>
        <w:pStyle w:val="Paragraf2"/>
        <w:numPr>
          <w:ilvl w:val="2"/>
          <w:numId w:val="3"/>
        </w:numPr>
        <w:spacing w:after="120" w:line="276" w:lineRule="auto"/>
      </w:pPr>
      <w:bookmarkStart w:id="6" w:name="_Hlk6165953"/>
      <w:r w:rsidRPr="008E3400">
        <w:t>Dodavatel podstatným způsobem poruší své smluvní povinnosti a nezajistí nápravu</w:t>
      </w:r>
      <w:bookmarkEnd w:id="6"/>
      <w:r w:rsidR="002F6088" w:rsidRPr="008E3400">
        <w:t xml:space="preserve"> ani v dodatečné čtrnáctidenní lhůtě po obdržení písemné výzvy Zákazníka </w:t>
      </w:r>
      <w:r w:rsidR="00683F4D" w:rsidRPr="008E3400">
        <w:t>k sjednání nápravy, ledaže náprava není možná, pak se dodatečná výzva nevyžaduje</w:t>
      </w:r>
      <w:r w:rsidRPr="008E3400">
        <w:t>.</w:t>
      </w:r>
    </w:p>
    <w:p w14:paraId="1697A16F" w14:textId="190DD285" w:rsidR="00624DCC" w:rsidRPr="008E3400" w:rsidRDefault="00624DCC" w:rsidP="00FA2E02">
      <w:pPr>
        <w:pStyle w:val="Paragraf1"/>
        <w:spacing w:line="480" w:lineRule="auto"/>
      </w:pPr>
      <w:bookmarkStart w:id="7" w:name="_Ref327197276"/>
      <w:r w:rsidRPr="008E3400">
        <w:lastRenderedPageBreak/>
        <w:t xml:space="preserve">Dodavatel je oprávněn odstoupit od </w:t>
      </w:r>
      <w:r w:rsidR="00683F4D" w:rsidRPr="008E3400">
        <w:t xml:space="preserve">této </w:t>
      </w:r>
      <w:r w:rsidRPr="008E3400">
        <w:t>Smlouvy v případě, že:</w:t>
      </w:r>
      <w:bookmarkEnd w:id="7"/>
    </w:p>
    <w:p w14:paraId="5218E7B4" w14:textId="72AFF5CA" w:rsidR="00624DCC" w:rsidRPr="008E3400" w:rsidRDefault="00624DCC" w:rsidP="00673FF7">
      <w:pPr>
        <w:pStyle w:val="Paragraf2"/>
        <w:numPr>
          <w:ilvl w:val="2"/>
          <w:numId w:val="3"/>
        </w:numPr>
        <w:spacing w:line="276" w:lineRule="auto"/>
      </w:pPr>
      <w:r w:rsidRPr="008E3400">
        <w:t xml:space="preserve">Zákazník se dostane do prodlení s placením </w:t>
      </w:r>
      <w:r w:rsidR="00717E60" w:rsidRPr="008E3400">
        <w:t xml:space="preserve">podstatné </w:t>
      </w:r>
      <w:r w:rsidRPr="008E3400">
        <w:t xml:space="preserve">částky podle Smlouvy, delšího než třicet (30) kalendářních dnů, a své platební povinnosti nesplní ani v dodatečné čtrnáctidenní lhůtě po </w:t>
      </w:r>
      <w:r w:rsidR="00214B7F" w:rsidRPr="008E3400">
        <w:t xml:space="preserve">prokazatelném </w:t>
      </w:r>
      <w:r w:rsidRPr="008E3400">
        <w:t>obdržení písemného upozornění Dodavatele na možnost odstoupení;</w:t>
      </w:r>
      <w:r w:rsidR="002244D5" w:rsidRPr="008E3400">
        <w:t xml:space="preserve"> pokud </w:t>
      </w:r>
      <w:r w:rsidR="00A42580" w:rsidRPr="008E3400">
        <w:t>se bude jednat o částku, kter</w:t>
      </w:r>
      <w:r w:rsidR="00D6108D" w:rsidRPr="008E3400">
        <w:t xml:space="preserve">á nebude mít podstatnou povahu </w:t>
      </w:r>
      <w:r w:rsidR="00F14388" w:rsidRPr="008E3400">
        <w:t>nebo</w:t>
      </w:r>
      <w:r w:rsidR="00D6108D" w:rsidRPr="008E3400">
        <w:t xml:space="preserve"> bude Zákazníkem označena za spornou</w:t>
      </w:r>
      <w:r w:rsidR="00CB38FD" w:rsidRPr="008E3400">
        <w:t xml:space="preserve">, není Dodavatel oprávněn od smlouvy odstoupit. </w:t>
      </w:r>
    </w:p>
    <w:p w14:paraId="207DD011" w14:textId="77777777" w:rsidR="00624DCC" w:rsidRPr="008E3400" w:rsidRDefault="00624DCC" w:rsidP="00673FF7">
      <w:pPr>
        <w:pStyle w:val="Paragraf2"/>
        <w:numPr>
          <w:ilvl w:val="2"/>
          <w:numId w:val="3"/>
        </w:numPr>
        <w:spacing w:line="276" w:lineRule="auto"/>
      </w:pPr>
      <w:r w:rsidRPr="008E3400">
        <w:t>Zákazník se ocitne v likvidaci, úpadku nebo je proti němu zahájeno insolvenční řízení, s výjimkou zjevně neopodstatněných insolvenčních návrhů;</w:t>
      </w:r>
    </w:p>
    <w:p w14:paraId="15A3D054" w14:textId="393805B7" w:rsidR="00624DCC" w:rsidRPr="008E3400" w:rsidRDefault="00624DCC" w:rsidP="00673FF7">
      <w:pPr>
        <w:pStyle w:val="Paragraf2"/>
        <w:numPr>
          <w:ilvl w:val="2"/>
          <w:numId w:val="3"/>
        </w:numPr>
        <w:spacing w:line="276" w:lineRule="auto"/>
      </w:pPr>
      <w:r w:rsidRPr="008E3400">
        <w:t xml:space="preserve">Zákazník porušil po dobu trvání Rámcové smlouvy o provozu kogenerační jednotky a dodávkách tepla svou povinnost využívat teplo z Kogenerační jednotky jako primární zdroj tepla v Lokalitě </w:t>
      </w:r>
      <w:r w:rsidR="00D234F1" w:rsidRPr="008E3400">
        <w:t xml:space="preserve">(viz odst. 3.11.) </w:t>
      </w:r>
      <w:r w:rsidRPr="008E3400">
        <w:t>a ani po písemném upozornění Dodavatele nezajistí do třiceti (30) dnů nápravu;</w:t>
      </w:r>
    </w:p>
    <w:p w14:paraId="62A13FD2" w14:textId="359B6D0B" w:rsidR="00637FD5" w:rsidRPr="008E3400" w:rsidRDefault="00624DCC" w:rsidP="00673FF7">
      <w:pPr>
        <w:pStyle w:val="Paragraf2"/>
        <w:numPr>
          <w:ilvl w:val="2"/>
          <w:numId w:val="3"/>
        </w:numPr>
        <w:spacing w:line="276" w:lineRule="auto"/>
      </w:pPr>
      <w:r w:rsidRPr="008E3400">
        <w:t>Ze strany Zákazníka dojde k</w:t>
      </w:r>
      <w:r w:rsidR="00683F4D" w:rsidRPr="008E3400">
        <w:t xml:space="preserve"> zaviněnému </w:t>
      </w:r>
      <w:r w:rsidRPr="008E3400">
        <w:t>přerušení odběru tepla po dobu delší než devadesát (90) kalendářních dnů v období, pro které byly sjednány dodávky tepla</w:t>
      </w:r>
      <w:r w:rsidR="00B07ABF" w:rsidRPr="008E3400">
        <w:t xml:space="preserve">, a Zákazník povinnost odběru nezačne plnit ani </w:t>
      </w:r>
      <w:r w:rsidR="00637FD5" w:rsidRPr="008E3400">
        <w:t>po prokazatelném obdržení písemného upozornění Dodavatele na možnost odstoupení;</w:t>
      </w:r>
    </w:p>
    <w:p w14:paraId="54D39B03" w14:textId="6CE4A207" w:rsidR="00624DCC" w:rsidRPr="008E3400" w:rsidRDefault="00624DCC" w:rsidP="00673FF7">
      <w:pPr>
        <w:pStyle w:val="Paragraf2"/>
        <w:numPr>
          <w:ilvl w:val="2"/>
          <w:numId w:val="3"/>
        </w:numPr>
        <w:spacing w:line="276" w:lineRule="auto"/>
      </w:pPr>
      <w:r w:rsidRPr="008E3400">
        <w:t xml:space="preserve">Zákazník </w:t>
      </w:r>
      <w:r w:rsidR="00683F4D" w:rsidRPr="008E3400">
        <w:t xml:space="preserve">vědomě </w:t>
      </w:r>
      <w:r w:rsidRPr="008E3400">
        <w:t>uvedl nepravdivé údaje o spotřebě energií v Dodatkovém listu; nebo</w:t>
      </w:r>
    </w:p>
    <w:p w14:paraId="5FA4995B" w14:textId="1B37FB8C" w:rsidR="00624DCC" w:rsidRPr="008E3400" w:rsidRDefault="00624DCC" w:rsidP="00673FF7">
      <w:pPr>
        <w:pStyle w:val="Paragraf2"/>
        <w:numPr>
          <w:ilvl w:val="2"/>
          <w:numId w:val="3"/>
        </w:numPr>
        <w:spacing w:line="276" w:lineRule="auto"/>
      </w:pPr>
      <w:r w:rsidRPr="008E3400">
        <w:t>Zákazník jiným podstatným způsobem poruší své smluvní povinnosti a nezajistí ani na</w:t>
      </w:r>
      <w:r w:rsidR="009F20DB" w:rsidRPr="008E3400">
        <w:t xml:space="preserve"> </w:t>
      </w:r>
      <w:r w:rsidR="00ED0F84" w:rsidRPr="008E3400">
        <w:t xml:space="preserve">prokazatelně doručenou </w:t>
      </w:r>
      <w:r w:rsidR="009F20DB" w:rsidRPr="008E3400">
        <w:t xml:space="preserve">písemnou </w:t>
      </w:r>
      <w:r w:rsidRPr="008E3400">
        <w:t>výzvu Dodavatele nápravu</w:t>
      </w:r>
      <w:r w:rsidR="00683F4D" w:rsidRPr="008E3400">
        <w:t xml:space="preserve"> v dodatečně stanovené lhůtě, jež nebude kratší čtrnácti (14) dnů.</w:t>
      </w:r>
    </w:p>
    <w:p w14:paraId="03722B45" w14:textId="502C5DF6" w:rsidR="00DD5B66" w:rsidRPr="008E3400" w:rsidRDefault="002D60A7" w:rsidP="00DD5B66">
      <w:pPr>
        <w:pStyle w:val="Paragraf1"/>
        <w:jc w:val="both"/>
      </w:pPr>
      <w:r w:rsidRPr="008E3400">
        <w:t>Odstoupení dle předchozího odstavce je možné pouze v rozsahu té části Smlouvy, které se porušení týká (zejm</w:t>
      </w:r>
      <w:r w:rsidR="00DA550B" w:rsidRPr="008E3400">
        <w:t>éna</w:t>
      </w:r>
      <w:r w:rsidRPr="008E3400">
        <w:t>, t</w:t>
      </w:r>
      <w:r w:rsidR="002C288E" w:rsidRPr="008E3400">
        <w:t>ýká-li se důvod odstoupení dle předchozího odstavce jen některého Dodatkového listu</w:t>
      </w:r>
      <w:r w:rsidRPr="008E3400">
        <w:t>,</w:t>
      </w:r>
      <w:r w:rsidR="002C288E" w:rsidRPr="008E3400">
        <w:t xml:space="preserve"> je možné </w:t>
      </w:r>
      <w:r w:rsidRPr="008E3400">
        <w:t xml:space="preserve">odstoupit </w:t>
      </w:r>
      <w:r w:rsidR="002C288E" w:rsidRPr="008E3400">
        <w:t>vždy</w:t>
      </w:r>
      <w:r w:rsidRPr="008E3400">
        <w:t xml:space="preserve"> pouze</w:t>
      </w:r>
      <w:r w:rsidR="002C288E" w:rsidRPr="008E3400">
        <w:t xml:space="preserve"> ve vztahu k</w:t>
      </w:r>
      <w:r w:rsidRPr="008E3400">
        <w:t xml:space="preserve"> tomuto Dodatkovému listu s tím, že ve zbývajícím rozsahu tato Smlouva nadále trvá). </w:t>
      </w:r>
    </w:p>
    <w:p w14:paraId="798260C3" w14:textId="4DF2972F" w:rsidR="00DD5B66" w:rsidRPr="008E3400" w:rsidRDefault="00DD5B66" w:rsidP="00DD5B66">
      <w:pPr>
        <w:pStyle w:val="Paragraf1"/>
        <w:jc w:val="both"/>
      </w:pPr>
      <w:r w:rsidRPr="008E3400">
        <w:t>Dodavatel může namísto odstoupení od Smlouvy přerušit dodávky energií Zákazníkovi.</w:t>
      </w:r>
    </w:p>
    <w:p w14:paraId="013451D4" w14:textId="77777777" w:rsidR="007B2163" w:rsidRPr="008E3400" w:rsidRDefault="007B2163" w:rsidP="007B2163">
      <w:pPr>
        <w:pStyle w:val="Paragraf1"/>
      </w:pPr>
      <w:r w:rsidRPr="008E3400">
        <w:t xml:space="preserve">Dodavatel je oprávněn vypovědět jednotlivý Dodatkový list k této Smlouvě v následujících případech: </w:t>
      </w:r>
    </w:p>
    <w:p w14:paraId="11DE8825" w14:textId="42BF1EE4" w:rsidR="007B2163" w:rsidRPr="008E3400" w:rsidRDefault="007B2163" w:rsidP="00673FF7">
      <w:pPr>
        <w:pStyle w:val="Paragraf1"/>
        <w:numPr>
          <w:ilvl w:val="2"/>
          <w:numId w:val="3"/>
        </w:numPr>
        <w:jc w:val="both"/>
      </w:pPr>
      <w:r w:rsidRPr="008E3400">
        <w:t xml:space="preserve">Dodavatel přes veškeré vynaložené úsilí, které po něm bylo možné spravedlivě požadovat, neobdržel povolení nebo souhlas orgánu veřejné moci, který je potřebný k instalaci nebo provozu Kogenerační jednotky podle příslušného Dodatkového listu a vydání tohoto povolení brání objektivní překážka, </w:t>
      </w:r>
    </w:p>
    <w:p w14:paraId="2119A472" w14:textId="0A3801CA" w:rsidR="007B2163" w:rsidRPr="008E3400" w:rsidRDefault="007B2163" w:rsidP="00673FF7">
      <w:pPr>
        <w:pStyle w:val="Paragraf1"/>
        <w:numPr>
          <w:ilvl w:val="2"/>
          <w:numId w:val="3"/>
        </w:numPr>
        <w:jc w:val="both"/>
      </w:pPr>
      <w:r w:rsidRPr="008E3400">
        <w:t>Z důvodů nezávislých na vůli Dodavatele (například změna právních předpisů a podobně) nadále nebude objektivně možné provozovat Kogenerační jednotku podle příslušného Dodatkového listu.</w:t>
      </w:r>
    </w:p>
    <w:p w14:paraId="488FA7D8" w14:textId="6FC67B4F" w:rsidR="007B2163" w:rsidRPr="008E3400" w:rsidRDefault="007B2163" w:rsidP="007B2163">
      <w:pPr>
        <w:pStyle w:val="Paragraf1"/>
        <w:numPr>
          <w:ilvl w:val="0"/>
          <w:numId w:val="0"/>
        </w:numPr>
        <w:ind w:left="792"/>
        <w:jc w:val="both"/>
      </w:pPr>
      <w:r w:rsidRPr="008E3400">
        <w:t xml:space="preserve">Dodavatel písemně doloží důvody výpovědi. Výpovědní doba činí tři (3) měsíce. Po skončení výpovědní doby pro jednotlivý Dodatkový list tato Smlouva nadále trvá ve zbývajícím rozsahu. Zákazník není oprávněn uplatňovat smluvní pokutu podle odstavce 4.4. ve vztahu k Dodatkovému listu, který Dodavatel vypověděl.  </w:t>
      </w:r>
      <w:r w:rsidR="00552935" w:rsidRPr="008E3400">
        <w:t xml:space="preserve"> </w:t>
      </w:r>
    </w:p>
    <w:p w14:paraId="46FAB38E" w14:textId="4E9A17E8" w:rsidR="00685B75" w:rsidRPr="008E3400" w:rsidRDefault="00F16D33" w:rsidP="004F3B33">
      <w:pPr>
        <w:pStyle w:val="Paragraf1"/>
        <w:jc w:val="both"/>
      </w:pPr>
      <w:r w:rsidRPr="008E3400">
        <w:t>Smluvní strany se dohodly, že v případě odstoupení Dodavatele z důvodu dle čl. 4.7.1</w:t>
      </w:r>
      <w:r w:rsidR="0031584E" w:rsidRPr="008E3400">
        <w:t>,</w:t>
      </w:r>
      <w:r w:rsidRPr="008E3400">
        <w:t xml:space="preserve"> a/nebo 4.7.4</w:t>
      </w:r>
      <w:r w:rsidR="0031584E" w:rsidRPr="008E3400">
        <w:t>,</w:t>
      </w:r>
      <w:r w:rsidRPr="008E3400">
        <w:t xml:space="preserve"> Smlouvy náleží Dodavateli nárok na smluvní pokutu kryjící škodu způsobenou </w:t>
      </w:r>
      <w:r w:rsidRPr="008E3400">
        <w:lastRenderedPageBreak/>
        <w:t>Dodavateli předčasným ukončením Smlouvy, resp. příslušného Dodatkového listu, přičemž tato smluvní pokuta bude určena na základě počtu měsíců, o které se zkrátilo jejich původně sjednané trvání, a měsíční částky v Dodatkových listech. Škoda je pro každou Lokalitu zasaženou odstoupením stanovena jako měsíční paušální částka v Dodatkovém listu, přičemž v případě odstoupení od celé Smlouvy se částky podle všech Dodatkových listů za každý měsíc sčítají; ustanovení bodu 4.8</w:t>
      </w:r>
      <w:r w:rsidR="0031584E" w:rsidRPr="008E3400">
        <w:t>,</w:t>
      </w:r>
      <w:r w:rsidRPr="008E3400">
        <w:t xml:space="preserve"> Smlouvy výše není dotčeno. V případě uvedeném v tomto odstavci nenáleží Dodavateli již jakýkoliv nárok na náhradu škody, byť způsobené porušením sankcionovaným smluvní pokutou.</w:t>
      </w:r>
      <w:r w:rsidR="00087257" w:rsidRPr="008E3400">
        <w:t xml:space="preserve"> Nárok na smluvní pokutu je splatný na výzvu Dodavatele, do 30 (slovy: třiceti) dnů od </w:t>
      </w:r>
      <w:r w:rsidR="00C00CF1" w:rsidRPr="008E3400">
        <w:t xml:space="preserve">prokazatelného </w:t>
      </w:r>
      <w:r w:rsidR="00087257" w:rsidRPr="008E3400">
        <w:t>doručení výzvy, kterou je Dodavatel</w:t>
      </w:r>
      <w:r w:rsidR="00693667" w:rsidRPr="008E3400">
        <w:t xml:space="preserve"> oprávněn učinit nejdříve po splnění svých povinností stanovených v čl. 2.3</w:t>
      </w:r>
      <w:r w:rsidR="0031584E" w:rsidRPr="008E3400">
        <w:t>,</w:t>
      </w:r>
      <w:r w:rsidR="00693667" w:rsidRPr="008E3400">
        <w:t xml:space="preserve"> Smlouvy.</w:t>
      </w:r>
      <w:r w:rsidR="00087257" w:rsidRPr="008E3400">
        <w:t xml:space="preserve"> </w:t>
      </w:r>
    </w:p>
    <w:p w14:paraId="2E7D55D9" w14:textId="3EF172C8" w:rsidR="00624DCC" w:rsidRPr="008E3400" w:rsidRDefault="00624DCC" w:rsidP="004F3B33">
      <w:pPr>
        <w:pStyle w:val="Paragraf1"/>
        <w:jc w:val="both"/>
      </w:pPr>
      <w:r w:rsidRPr="008E3400">
        <w:t xml:space="preserve">V případě ukončení </w:t>
      </w:r>
      <w:r w:rsidR="001D4EF5" w:rsidRPr="008E3400">
        <w:t>této Smlouvy</w:t>
      </w:r>
      <w:r w:rsidRPr="008E3400">
        <w:t xml:space="preserve"> skončí ke stejnému datu i </w:t>
      </w:r>
      <w:r w:rsidR="001D4EF5" w:rsidRPr="008E3400">
        <w:t>smlouvy o dodávce</w:t>
      </w:r>
      <w:r w:rsidR="00D01EA6" w:rsidRPr="008E3400">
        <w:t xml:space="preserve"> či </w:t>
      </w:r>
      <w:r w:rsidR="001D4EF5" w:rsidRPr="008E3400">
        <w:t>poskytování plynu</w:t>
      </w:r>
      <w:r w:rsidRPr="008E3400">
        <w:t xml:space="preserve"> mezi Zákazníkem a Dodavatelem, nedohodnou-li se Smluvní strany jinak.</w:t>
      </w:r>
    </w:p>
    <w:p w14:paraId="6E78E812" w14:textId="77777777" w:rsidR="000344BD" w:rsidRPr="008E3400" w:rsidRDefault="000344BD" w:rsidP="00A212F3">
      <w:pPr>
        <w:pStyle w:val="Paragraf1"/>
        <w:numPr>
          <w:ilvl w:val="0"/>
          <w:numId w:val="0"/>
        </w:numPr>
        <w:spacing w:line="266" w:lineRule="auto"/>
        <w:ind w:left="360"/>
        <w:jc w:val="both"/>
      </w:pPr>
    </w:p>
    <w:p w14:paraId="799E119F" w14:textId="439DF110" w:rsidR="001960D1" w:rsidRPr="008E3400" w:rsidRDefault="001960D1" w:rsidP="00673FF7">
      <w:pPr>
        <w:pStyle w:val="Napidsoddlu"/>
        <w:numPr>
          <w:ilvl w:val="0"/>
          <w:numId w:val="3"/>
        </w:numPr>
        <w:spacing w:after="0" w:line="266" w:lineRule="auto"/>
      </w:pPr>
      <w:r w:rsidRPr="008E3400">
        <w:t>DALŠÍ PRÁVA A POVINNOSTI SMLUVNÍCH STRAN</w:t>
      </w:r>
    </w:p>
    <w:p w14:paraId="42A620F5" w14:textId="432B3323" w:rsidR="001960D1" w:rsidRPr="008E3400" w:rsidRDefault="001960D1" w:rsidP="004F3B33">
      <w:pPr>
        <w:pStyle w:val="Paragraf1"/>
        <w:jc w:val="both"/>
      </w:pPr>
      <w:r w:rsidRPr="008E3400">
        <w:t>Zákazník zajistí Dodavateli přístup ke Kogenerační jednotce a do Prostor pro účely kontroly, údržby a případných oprav Kogenerační jednotky a dalších zařízení Dodavatele, a to na vyžádání Dodavatele a nejpozději do 24 hodin</w:t>
      </w:r>
      <w:r w:rsidR="00997655" w:rsidRPr="008E3400">
        <w:t xml:space="preserve"> od doručení příslušné žádosti</w:t>
      </w:r>
      <w:r w:rsidRPr="008E3400">
        <w:t>.</w:t>
      </w:r>
    </w:p>
    <w:p w14:paraId="7A4B3C3B" w14:textId="757164AA" w:rsidR="001960D1" w:rsidRPr="008E3400" w:rsidRDefault="001960D1" w:rsidP="004F3B33">
      <w:pPr>
        <w:pStyle w:val="Paragraf1"/>
        <w:jc w:val="both"/>
      </w:pPr>
      <w:r w:rsidRPr="008E3400">
        <w:t xml:space="preserve">Zákazník je oprávněn provádět vizuální kontroly Kogenerační jednotky a na pokyn Dodavatele také jednoduché provozní úkony (například doplnění vody, sepnutí jističe) podle Manuálu </w:t>
      </w:r>
      <w:r w:rsidR="00CF2CFE" w:rsidRPr="008E3400">
        <w:t xml:space="preserve">a zaškolení k </w:t>
      </w:r>
      <w:r w:rsidRPr="008E3400">
        <w:t xml:space="preserve">provozu kogenerační jednotky, který mu předá </w:t>
      </w:r>
      <w:r w:rsidR="00CF13AF" w:rsidRPr="008E3400">
        <w:t xml:space="preserve">a provede </w:t>
      </w:r>
      <w:r w:rsidRPr="008E3400">
        <w:t xml:space="preserve">Dodavatel. Zákazník nenese odpovědnost za škodu vzniklou při provádění jednoduchých provozních úkonů, pokud při jejich provádění postupoval v souladu s Manuálem </w:t>
      </w:r>
      <w:r w:rsidR="00CF13AF" w:rsidRPr="008E3400">
        <w:t xml:space="preserve">a zaškolením k </w:t>
      </w:r>
      <w:r w:rsidRPr="008E3400">
        <w:t>provozu kogenerační jednotky. Jestliže Zákazník odmítne provést vizuální kontrolu Kogenerační jednotky nebo jednoduchý provozní úkon podle Manuálu, neodpovídá Dodavatel za výpadek dodávek až do doby, kdy tuto kontrolu nebo úkon provede technik Dodavatele.</w:t>
      </w:r>
    </w:p>
    <w:p w14:paraId="00E43E01" w14:textId="77777777" w:rsidR="001960D1" w:rsidRPr="008E3400" w:rsidRDefault="001960D1" w:rsidP="001960D1">
      <w:pPr>
        <w:pStyle w:val="Paragraf1"/>
      </w:pPr>
      <w:r w:rsidRPr="008E3400">
        <w:t>Zákazník je povinen strpět přerušení dodávek energií z Kogenerační jednotky v následujících případech:</w:t>
      </w:r>
    </w:p>
    <w:p w14:paraId="4F2B4E61" w14:textId="2CECCE94" w:rsidR="001960D1" w:rsidRPr="008E3400" w:rsidRDefault="001960D1" w:rsidP="00673FF7">
      <w:pPr>
        <w:pStyle w:val="Paragraf2"/>
        <w:numPr>
          <w:ilvl w:val="2"/>
          <w:numId w:val="3"/>
        </w:numPr>
        <w:spacing w:line="276" w:lineRule="auto"/>
      </w:pPr>
      <w:r w:rsidRPr="008E3400">
        <w:t>po dobu provozních kontrol a údržby Jednotky a souvisejících zařízení</w:t>
      </w:r>
      <w:r w:rsidR="00D07908" w:rsidRPr="008E3400">
        <w:t xml:space="preserve"> po předchozím oznámení Dodavatele doručeném Zákazníkovi alespoň </w:t>
      </w:r>
      <w:r w:rsidR="007169DB" w:rsidRPr="008E3400">
        <w:t>sedm</w:t>
      </w:r>
      <w:r w:rsidR="00D07908" w:rsidRPr="008E3400">
        <w:t xml:space="preserve"> (</w:t>
      </w:r>
      <w:r w:rsidR="007169DB" w:rsidRPr="008E3400">
        <w:t>7</w:t>
      </w:r>
      <w:r w:rsidR="00D07908" w:rsidRPr="008E3400">
        <w:t>) dní předem</w:t>
      </w:r>
      <w:r w:rsidRPr="008E3400">
        <w:t>;</w:t>
      </w:r>
    </w:p>
    <w:p w14:paraId="4B6ACAE9" w14:textId="662016DD" w:rsidR="001960D1" w:rsidRPr="008E3400" w:rsidRDefault="001960D1" w:rsidP="00673FF7">
      <w:pPr>
        <w:pStyle w:val="Paragraf2"/>
        <w:numPr>
          <w:ilvl w:val="2"/>
          <w:numId w:val="3"/>
        </w:numPr>
        <w:spacing w:line="276" w:lineRule="auto"/>
      </w:pPr>
      <w:r w:rsidRPr="008E3400">
        <w:t>v případě závad a havárií</w:t>
      </w:r>
      <w:r w:rsidR="007A3F6F" w:rsidRPr="008E3400">
        <w:t xml:space="preserve"> po dobu nezbytně nutnou k jejich odstranění</w:t>
      </w:r>
      <w:r w:rsidRPr="008E3400">
        <w:t>;</w:t>
      </w:r>
    </w:p>
    <w:p w14:paraId="5AF7329F" w14:textId="77777777" w:rsidR="001960D1" w:rsidRPr="008E3400" w:rsidRDefault="001960D1" w:rsidP="00673FF7">
      <w:pPr>
        <w:pStyle w:val="Paragraf2"/>
        <w:numPr>
          <w:ilvl w:val="2"/>
          <w:numId w:val="3"/>
        </w:numPr>
        <w:spacing w:line="276" w:lineRule="auto"/>
      </w:pPr>
      <w:r w:rsidRPr="008E3400">
        <w:t>v případech, kdy tak stanoví Energetický zákon, zejména v případech podle §51 a § 76 odstavec 4 tohoto zákona, pokud mohou nastat v souvislosti s provozem Kogenerační jednotky.</w:t>
      </w:r>
    </w:p>
    <w:p w14:paraId="585DDFC4" w14:textId="4BF4D4A7" w:rsidR="001960D1" w:rsidRPr="008E3400" w:rsidRDefault="001960D1" w:rsidP="004F3B33">
      <w:pPr>
        <w:pStyle w:val="Paragraf1"/>
        <w:jc w:val="both"/>
      </w:pPr>
      <w:r w:rsidRPr="008E3400">
        <w:t>Zákazník zajistí Dodavateli a provozovatelům přepravní (přenosové) a distribuční soustavy přístup k měřicím zařízením energií za účelem provedení kontroly, odečtu, údržby, výměny či odebrání měřicího zařízení.</w:t>
      </w:r>
    </w:p>
    <w:p w14:paraId="0A8EE230" w14:textId="0F3DF8F5" w:rsidR="008A12D8" w:rsidRPr="008E3400" w:rsidRDefault="00624DCC" w:rsidP="004F3B33">
      <w:pPr>
        <w:pStyle w:val="Paragraf1"/>
        <w:jc w:val="both"/>
      </w:pPr>
      <w:r w:rsidRPr="008E3400">
        <w:t>Kogenerační jednotky budou vyrábět vedle tepelné energie i elektřinu. Takto vyrobenou elektřinu bude Dodavatel dodávat do distribuční soustavy, a to nezávisle na Zákazníkovi. Dodavatel zajistí připojení Kogenerační jednotky k distribuční soustavě. Zákazník k tomu poskytne Dodavateli potřebnou součinnost.</w:t>
      </w:r>
      <w:r w:rsidR="00CF13AF" w:rsidRPr="008E3400">
        <w:t xml:space="preserve"> </w:t>
      </w:r>
    </w:p>
    <w:p w14:paraId="578497C2" w14:textId="77777777" w:rsidR="008A12D8" w:rsidRPr="008E3400" w:rsidRDefault="008A12D8">
      <w:pPr>
        <w:rPr>
          <w:rFonts w:ascii="Franklin Gothic Book" w:eastAsia="Roboto-Light" w:hAnsi="Franklin Gothic Book" w:cs="Roboto-Light"/>
          <w:color w:val="2B2A29"/>
        </w:rPr>
      </w:pPr>
      <w:r w:rsidRPr="008E3400">
        <w:br w:type="page"/>
      </w:r>
    </w:p>
    <w:p w14:paraId="55BEAE9F" w14:textId="77777777" w:rsidR="00624DCC" w:rsidRPr="008E3400" w:rsidRDefault="00624DCC" w:rsidP="00FA2E02">
      <w:pPr>
        <w:pStyle w:val="Paragraf1"/>
        <w:numPr>
          <w:ilvl w:val="0"/>
          <w:numId w:val="0"/>
        </w:numPr>
        <w:jc w:val="both"/>
      </w:pPr>
    </w:p>
    <w:p w14:paraId="5B36BE97" w14:textId="7AEA537D" w:rsidR="002F33D0" w:rsidRPr="008E3400" w:rsidRDefault="002F33D0" w:rsidP="00673FF7">
      <w:pPr>
        <w:pStyle w:val="Napidsoddlu"/>
        <w:numPr>
          <w:ilvl w:val="0"/>
          <w:numId w:val="3"/>
        </w:numPr>
        <w:spacing w:after="0" w:line="266" w:lineRule="auto"/>
      </w:pPr>
      <w:r w:rsidRPr="008E3400">
        <w:t>ZÁVĚREČNÁ USTANOVENÍ</w:t>
      </w:r>
    </w:p>
    <w:p w14:paraId="5CDFFE7E" w14:textId="77777777" w:rsidR="001D4EF5" w:rsidRPr="008E3400" w:rsidRDefault="001D4EF5" w:rsidP="004F3B33">
      <w:pPr>
        <w:pStyle w:val="Paragraf1"/>
        <w:jc w:val="both"/>
      </w:pPr>
      <w:r w:rsidRPr="008E3400">
        <w:t>Práva a povinnosti Smluvních stran se řídí Energetickým zákonem, zákonem č. 89/2012 Sb., občanský zákoník, v platném znění, a dalšími právními předpisy České republiky.</w:t>
      </w:r>
    </w:p>
    <w:p w14:paraId="303EDE6E" w14:textId="1C61FD7B" w:rsidR="00675894" w:rsidRPr="008E3400" w:rsidRDefault="007A3840" w:rsidP="004F3B33">
      <w:pPr>
        <w:pStyle w:val="Paragraf1"/>
        <w:spacing w:line="266" w:lineRule="auto"/>
        <w:jc w:val="both"/>
      </w:pPr>
      <w:r w:rsidRPr="008E3400">
        <w:t xml:space="preserve">Smluvní strany potvrzují, že podmínky této Smlouvy jsou výsledkem jejich jednání a každá ze Smluvních stran měla příležitost ovlivnit obsah Smlouvy. </w:t>
      </w:r>
    </w:p>
    <w:p w14:paraId="2747860F" w14:textId="186D624E" w:rsidR="001D4EF5" w:rsidRPr="008E3400" w:rsidRDefault="001D4EF5" w:rsidP="004F3B33">
      <w:pPr>
        <w:pStyle w:val="Paragraf1"/>
        <w:jc w:val="both"/>
      </w:pPr>
      <w:r w:rsidRPr="008E3400">
        <w:t>Spory mezi Smluvními stranami, pro jejichž řešení je příslušný Energetický regulační úřad, budou předloženy tomuto úřadu. Všechny další majetkové spory, které vzniknou v souvislosti s touto Smlouvou, budou</w:t>
      </w:r>
      <w:r w:rsidR="00C1500A" w:rsidRPr="008E3400">
        <w:t xml:space="preserve"> rozhodovány obecnými soudy České republiky, přičemž místní příslušnost soudu bude určena dle sídla Zákazníka.</w:t>
      </w:r>
      <w:r w:rsidRPr="008E3400">
        <w:t xml:space="preserve"> </w:t>
      </w:r>
    </w:p>
    <w:p w14:paraId="7DEEC4BD" w14:textId="5D2CA0DA" w:rsidR="001D4EF5" w:rsidRPr="008E3400" w:rsidRDefault="001D4EF5" w:rsidP="004F3B33">
      <w:pPr>
        <w:pStyle w:val="Paragraf1"/>
        <w:jc w:val="both"/>
      </w:pPr>
      <w:r w:rsidRPr="008E3400">
        <w:t>Dodavatel může</w:t>
      </w:r>
      <w:r w:rsidR="001F3B31" w:rsidRPr="008E3400">
        <w:t xml:space="preserve"> s předchozím písemným souhlasem Zákazníka</w:t>
      </w:r>
      <w:r w:rsidRPr="008E3400">
        <w:t xml:space="preserve"> z důvodu zajištění financování výstavby Kogenerační jednotky postoupit práva a povinnosti ze Smlouvy nebo celou Smlouvu na jinou společnost, která je ovládána společností OnSite Power Holding a.s.</w:t>
      </w:r>
    </w:p>
    <w:p w14:paraId="067ED1CC" w14:textId="39E7D347" w:rsidR="002F33D0" w:rsidRPr="008E3400" w:rsidRDefault="002F33D0" w:rsidP="004F3B33">
      <w:pPr>
        <w:pStyle w:val="Paragraf1"/>
        <w:spacing w:line="266" w:lineRule="auto"/>
        <w:jc w:val="both"/>
      </w:pPr>
      <w:r w:rsidRPr="008E3400">
        <w:t xml:space="preserve">V případě, že kterékoli ustanovení této Smlouvy je nebo se stane neplatným či nevynutitelným, ostatní ustanovení nadále zůstanou platná a vynutitelná. </w:t>
      </w:r>
      <w:r w:rsidR="007A3840" w:rsidRPr="008E3400">
        <w:t>Smluvní strany se zavazují nahradit neplatné či nevynutitelné ustanovení ustanovením platným a vynutitelným, které se bude nejvíce blížit účelu původního ustanovení.</w:t>
      </w:r>
    </w:p>
    <w:p w14:paraId="4A432207" w14:textId="5DE53301" w:rsidR="002F33D0" w:rsidRPr="008E3400" w:rsidRDefault="002F33D0" w:rsidP="004F3B33">
      <w:pPr>
        <w:pStyle w:val="Paragraf1"/>
        <w:spacing w:line="266" w:lineRule="auto"/>
        <w:jc w:val="both"/>
      </w:pPr>
      <w:r w:rsidRPr="008E3400">
        <w:t>Tato Smlouva je vyhotovena ve dvou (2) stejnopisech, z nichž každá Smluvní strana obdrží po jednom (1) stejnopisu.</w:t>
      </w:r>
    </w:p>
    <w:p w14:paraId="3CE29B22" w14:textId="5C664529" w:rsidR="00A212F3" w:rsidRPr="008E3400" w:rsidRDefault="00A212F3" w:rsidP="00A212F3">
      <w:pPr>
        <w:pStyle w:val="Paragraf1"/>
        <w:numPr>
          <w:ilvl w:val="0"/>
          <w:numId w:val="0"/>
        </w:numPr>
        <w:spacing w:line="266" w:lineRule="auto"/>
        <w:ind w:left="360"/>
        <w:jc w:val="both"/>
      </w:pPr>
    </w:p>
    <w:p w14:paraId="5A781F9E" w14:textId="77777777" w:rsidR="00A212F3" w:rsidRPr="008E3400" w:rsidRDefault="00A212F3" w:rsidP="00A212F3">
      <w:pPr>
        <w:pStyle w:val="Paragraf1"/>
        <w:numPr>
          <w:ilvl w:val="0"/>
          <w:numId w:val="0"/>
        </w:numPr>
        <w:spacing w:line="266" w:lineRule="auto"/>
        <w:ind w:left="360"/>
        <w:jc w:val="both"/>
      </w:pPr>
    </w:p>
    <w:p w14:paraId="0C7D32C0" w14:textId="77777777" w:rsidR="009E4FF8" w:rsidRPr="008E3400" w:rsidRDefault="009E4FF8" w:rsidP="009E4FF8">
      <w:pPr>
        <w:pStyle w:val="Bentext"/>
        <w:rPr>
          <w:sz w:val="20"/>
          <w:szCs w:val="20"/>
        </w:rPr>
      </w:pPr>
    </w:p>
    <w:tbl>
      <w:tblPr>
        <w:tblW w:w="9899" w:type="dxa"/>
        <w:tblLayout w:type="fixed"/>
        <w:tblCellMar>
          <w:left w:w="70" w:type="dxa"/>
          <w:right w:w="70" w:type="dxa"/>
        </w:tblCellMar>
        <w:tblLook w:val="0000" w:firstRow="0" w:lastRow="0" w:firstColumn="0" w:lastColumn="0" w:noHBand="0" w:noVBand="0"/>
      </w:tblPr>
      <w:tblGrid>
        <w:gridCol w:w="5019"/>
        <w:gridCol w:w="341"/>
        <w:gridCol w:w="4539"/>
      </w:tblGrid>
      <w:tr w:rsidR="009E4FF8" w:rsidRPr="008E3400" w14:paraId="328755B5" w14:textId="77777777" w:rsidTr="007B1F37">
        <w:trPr>
          <w:cantSplit/>
        </w:trPr>
        <w:tc>
          <w:tcPr>
            <w:tcW w:w="5019" w:type="dxa"/>
          </w:tcPr>
          <w:p w14:paraId="3F71089C" w14:textId="77777777" w:rsidR="009E4FF8" w:rsidRPr="008E3400" w:rsidRDefault="009E4FF8" w:rsidP="00DC6CF5">
            <w:pPr>
              <w:pStyle w:val="Bentext"/>
              <w:keepNext/>
              <w:keepLines/>
            </w:pPr>
            <w:r w:rsidRPr="008E3400">
              <w:t>V ________________ dne _____________</w:t>
            </w:r>
          </w:p>
        </w:tc>
        <w:tc>
          <w:tcPr>
            <w:tcW w:w="341" w:type="dxa"/>
          </w:tcPr>
          <w:p w14:paraId="6E642F8C" w14:textId="77777777" w:rsidR="009E4FF8" w:rsidRPr="008E3400" w:rsidRDefault="009E4FF8" w:rsidP="00DC6CF5">
            <w:pPr>
              <w:pStyle w:val="Bentext"/>
              <w:keepNext/>
              <w:keepLines/>
            </w:pPr>
          </w:p>
        </w:tc>
        <w:tc>
          <w:tcPr>
            <w:tcW w:w="4539" w:type="dxa"/>
          </w:tcPr>
          <w:p w14:paraId="1480F6C3" w14:textId="77777777" w:rsidR="009E4FF8" w:rsidRPr="008E3400" w:rsidRDefault="009E4FF8" w:rsidP="00DC6CF5">
            <w:pPr>
              <w:pStyle w:val="Bentext"/>
              <w:keepNext/>
              <w:keepLines/>
            </w:pPr>
            <w:r w:rsidRPr="008E3400">
              <w:t>V ________________ dne _____________</w:t>
            </w:r>
          </w:p>
        </w:tc>
      </w:tr>
      <w:tr w:rsidR="009E4FF8" w:rsidRPr="008E3400" w14:paraId="43D231A2" w14:textId="77777777" w:rsidTr="007B1F37">
        <w:trPr>
          <w:cantSplit/>
        </w:trPr>
        <w:tc>
          <w:tcPr>
            <w:tcW w:w="5019" w:type="dxa"/>
          </w:tcPr>
          <w:p w14:paraId="0CEFC372" w14:textId="77777777" w:rsidR="009E4FF8" w:rsidRPr="008E3400" w:rsidRDefault="009E4FF8" w:rsidP="00DC6CF5">
            <w:pPr>
              <w:pStyle w:val="Bentext"/>
              <w:keepNext/>
              <w:keepLines/>
              <w:rPr>
                <w:b/>
              </w:rPr>
            </w:pPr>
          </w:p>
          <w:p w14:paraId="652992DA" w14:textId="0E8990FE" w:rsidR="009E4FF8" w:rsidRPr="008E3400" w:rsidRDefault="009E4FF8" w:rsidP="00DC6CF5">
            <w:pPr>
              <w:pStyle w:val="Bentext"/>
              <w:keepNext/>
              <w:keepLines/>
            </w:pPr>
            <w:r w:rsidRPr="008E3400">
              <w:rPr>
                <w:b/>
              </w:rPr>
              <w:t xml:space="preserve">OnSite Power </w:t>
            </w:r>
            <w:r w:rsidR="003E741D" w:rsidRPr="008E3400">
              <w:rPr>
                <w:b/>
              </w:rPr>
              <w:t xml:space="preserve">3 </w:t>
            </w:r>
            <w:r w:rsidRPr="008E3400">
              <w:rPr>
                <w:b/>
              </w:rPr>
              <w:t xml:space="preserve">s.r.o. </w:t>
            </w:r>
          </w:p>
        </w:tc>
        <w:tc>
          <w:tcPr>
            <w:tcW w:w="341" w:type="dxa"/>
          </w:tcPr>
          <w:p w14:paraId="06F39602" w14:textId="77777777" w:rsidR="009E4FF8" w:rsidRPr="008E3400" w:rsidRDefault="009E4FF8" w:rsidP="00DC6CF5">
            <w:pPr>
              <w:pStyle w:val="Bentext"/>
              <w:keepNext/>
              <w:keepLines/>
            </w:pPr>
          </w:p>
        </w:tc>
        <w:tc>
          <w:tcPr>
            <w:tcW w:w="4539" w:type="dxa"/>
          </w:tcPr>
          <w:p w14:paraId="49CE71EA" w14:textId="77777777" w:rsidR="009E4FF8" w:rsidRPr="008E3400" w:rsidRDefault="009E4FF8" w:rsidP="00DC6CF5">
            <w:pPr>
              <w:pStyle w:val="Bentext"/>
              <w:keepNext/>
              <w:keepLines/>
              <w:rPr>
                <w:b/>
              </w:rPr>
            </w:pPr>
          </w:p>
          <w:p w14:paraId="0FF4F7C6" w14:textId="2E0CE4F9" w:rsidR="009E4FF8" w:rsidRPr="008E3400" w:rsidRDefault="00790B5F" w:rsidP="00DC6CF5">
            <w:pPr>
              <w:pStyle w:val="Bentext"/>
              <w:keepNext/>
              <w:keepLines/>
            </w:pPr>
            <w:r w:rsidRPr="008E3400">
              <w:rPr>
                <w:b/>
                <w:color w:val="000000"/>
              </w:rPr>
              <w:t>Teplo Těšín a.s.</w:t>
            </w:r>
          </w:p>
        </w:tc>
      </w:tr>
      <w:tr w:rsidR="009E4FF8" w:rsidRPr="00093D07" w14:paraId="4B87FDEE" w14:textId="77777777" w:rsidTr="007B1F37">
        <w:trPr>
          <w:cantSplit/>
        </w:trPr>
        <w:tc>
          <w:tcPr>
            <w:tcW w:w="5019" w:type="dxa"/>
          </w:tcPr>
          <w:p w14:paraId="71C6F15C" w14:textId="77777777" w:rsidR="009E4FF8" w:rsidRPr="008E3400" w:rsidRDefault="009E4FF8" w:rsidP="00DC6CF5">
            <w:pPr>
              <w:pStyle w:val="Bentext"/>
              <w:keepNext/>
              <w:keepLines/>
            </w:pPr>
          </w:p>
          <w:p w14:paraId="78264AA2" w14:textId="77777777" w:rsidR="009E4FF8" w:rsidRPr="008E3400" w:rsidRDefault="009E4FF8" w:rsidP="00DC6CF5">
            <w:pPr>
              <w:pStyle w:val="Bentext"/>
              <w:keepNext/>
              <w:keepLines/>
            </w:pPr>
          </w:p>
          <w:p w14:paraId="700A1E90" w14:textId="77777777" w:rsidR="009E4FF8" w:rsidRPr="008E3400" w:rsidRDefault="009E4FF8" w:rsidP="00DC6CF5">
            <w:pPr>
              <w:pStyle w:val="Bentext"/>
              <w:keepNext/>
              <w:keepLines/>
            </w:pPr>
          </w:p>
          <w:p w14:paraId="4F4361F0" w14:textId="77777777" w:rsidR="009E4FF8" w:rsidRPr="008E3400" w:rsidRDefault="009E4FF8" w:rsidP="00DC6CF5">
            <w:pPr>
              <w:pStyle w:val="Bentext"/>
              <w:keepNext/>
              <w:keepLines/>
            </w:pPr>
          </w:p>
          <w:p w14:paraId="6711161E" w14:textId="77777777" w:rsidR="009E4FF8" w:rsidRPr="008E3400" w:rsidRDefault="009E4FF8" w:rsidP="00DC6CF5">
            <w:pPr>
              <w:pStyle w:val="Bentext"/>
              <w:keepNext/>
              <w:keepLines/>
            </w:pPr>
            <w:r w:rsidRPr="008E3400">
              <w:t>___________________________________________</w:t>
            </w:r>
          </w:p>
          <w:p w14:paraId="158A6640" w14:textId="77777777" w:rsidR="009E4FF8" w:rsidRPr="008E3400" w:rsidRDefault="009E4FF8" w:rsidP="00DC6CF5">
            <w:pPr>
              <w:pStyle w:val="Bentext"/>
              <w:keepNext/>
              <w:keepLines/>
            </w:pPr>
            <w:r w:rsidRPr="008E3400">
              <w:t>Jméno: Miroslav Semrád</w:t>
            </w:r>
          </w:p>
          <w:p w14:paraId="7981678F" w14:textId="0C7687FA" w:rsidR="009E4FF8" w:rsidRPr="008E3400" w:rsidRDefault="00D541F7" w:rsidP="00DC6CF5">
            <w:pPr>
              <w:pStyle w:val="Bentext"/>
              <w:keepNext/>
              <w:keepLines/>
            </w:pPr>
            <w:r w:rsidRPr="008E3400">
              <w:t>Funkce: J</w:t>
            </w:r>
            <w:r w:rsidR="009E4FF8" w:rsidRPr="008E3400">
              <w:t>ednatel</w:t>
            </w:r>
          </w:p>
        </w:tc>
        <w:tc>
          <w:tcPr>
            <w:tcW w:w="341" w:type="dxa"/>
          </w:tcPr>
          <w:p w14:paraId="746ECFA2" w14:textId="77777777" w:rsidR="009E4FF8" w:rsidRPr="008E3400" w:rsidRDefault="009E4FF8" w:rsidP="00DC6CF5">
            <w:pPr>
              <w:pStyle w:val="Bentext"/>
              <w:keepNext/>
              <w:keepLines/>
            </w:pPr>
          </w:p>
        </w:tc>
        <w:tc>
          <w:tcPr>
            <w:tcW w:w="4539" w:type="dxa"/>
          </w:tcPr>
          <w:p w14:paraId="5A206F43" w14:textId="77777777" w:rsidR="009E4FF8" w:rsidRPr="008E3400" w:rsidRDefault="009E4FF8" w:rsidP="00DC6CF5">
            <w:pPr>
              <w:pStyle w:val="Bentext"/>
              <w:keepNext/>
              <w:keepLines/>
            </w:pPr>
          </w:p>
          <w:p w14:paraId="29594F75" w14:textId="77777777" w:rsidR="009E4FF8" w:rsidRPr="008E3400" w:rsidRDefault="009E4FF8" w:rsidP="00DC6CF5">
            <w:pPr>
              <w:pStyle w:val="Bentext"/>
              <w:keepNext/>
              <w:keepLines/>
            </w:pPr>
          </w:p>
          <w:p w14:paraId="624A077B" w14:textId="77777777" w:rsidR="009E4FF8" w:rsidRPr="008E3400" w:rsidRDefault="009E4FF8" w:rsidP="00DC6CF5">
            <w:pPr>
              <w:pStyle w:val="Bentext"/>
              <w:keepNext/>
              <w:keepLines/>
            </w:pPr>
          </w:p>
          <w:p w14:paraId="4D0DDA91" w14:textId="77777777" w:rsidR="009E4FF8" w:rsidRPr="008E3400" w:rsidRDefault="009E4FF8" w:rsidP="00DC6CF5">
            <w:pPr>
              <w:pStyle w:val="Bentext"/>
              <w:keepNext/>
              <w:keepLines/>
            </w:pPr>
          </w:p>
          <w:p w14:paraId="2786C132" w14:textId="77777777" w:rsidR="009E4FF8" w:rsidRPr="008E3400" w:rsidRDefault="009E4FF8" w:rsidP="00DC6CF5">
            <w:pPr>
              <w:pStyle w:val="Bentext"/>
              <w:keepNext/>
              <w:keepLines/>
            </w:pPr>
            <w:r w:rsidRPr="008E3400">
              <w:t>_______________________________________</w:t>
            </w:r>
          </w:p>
          <w:p w14:paraId="18388957" w14:textId="6C7A0755" w:rsidR="00790B5F" w:rsidRPr="008E3400" w:rsidRDefault="009E4FF8" w:rsidP="00790B5F">
            <w:pPr>
              <w:pStyle w:val="Bentext"/>
              <w:keepNext/>
              <w:keepLines/>
            </w:pPr>
            <w:r w:rsidRPr="008E3400">
              <w:t xml:space="preserve">Jméno: </w:t>
            </w:r>
            <w:r w:rsidR="00790B5F" w:rsidRPr="008E3400">
              <w:t xml:space="preserve">Ing. Dariusz Cymerys MBA, </w:t>
            </w:r>
          </w:p>
          <w:p w14:paraId="539DEABD" w14:textId="66EEA698" w:rsidR="00790B5F" w:rsidRDefault="009E4FF8" w:rsidP="00790B5F">
            <w:pPr>
              <w:pStyle w:val="Bentext"/>
              <w:keepNext/>
              <w:keepLines/>
            </w:pPr>
            <w:r w:rsidRPr="008E3400">
              <w:t>Funkce</w:t>
            </w:r>
            <w:r w:rsidR="00790B5F" w:rsidRPr="008E3400">
              <w:t xml:space="preserve"> Předseda představenstva</w:t>
            </w:r>
          </w:p>
          <w:p w14:paraId="7A2A8046" w14:textId="6C4324FB" w:rsidR="009E4FF8" w:rsidRPr="00093D07" w:rsidRDefault="009E4FF8" w:rsidP="00790B5F">
            <w:pPr>
              <w:pStyle w:val="Bentext"/>
              <w:keepNext/>
              <w:keepLines/>
            </w:pPr>
          </w:p>
        </w:tc>
      </w:tr>
    </w:tbl>
    <w:p w14:paraId="32A329BE" w14:textId="3BD87D29" w:rsidR="00E84EB4" w:rsidRDefault="00E84EB4" w:rsidP="004F3B33">
      <w:pPr>
        <w:rPr>
          <w:rFonts w:ascii="Franklin Gothic Book" w:eastAsia="Roboto-Regular" w:hAnsi="Franklin Gothic Book" w:cs="Roboto-Regular"/>
          <w:color w:val="0082C4"/>
          <w:sz w:val="30"/>
          <w:szCs w:val="30"/>
        </w:rPr>
      </w:pPr>
      <w:bookmarkStart w:id="8" w:name="_Ref346096578"/>
      <w:bookmarkEnd w:id="8"/>
    </w:p>
    <w:sectPr w:rsidR="00E84EB4" w:rsidSect="003F2B24">
      <w:headerReference w:type="default" r:id="rId11"/>
      <w:footerReference w:type="default" r:id="rId12"/>
      <w:headerReference w:type="first" r:id="rId13"/>
      <w:footerReference w:type="first" r:id="rId14"/>
      <w:type w:val="continuous"/>
      <w:pgSz w:w="11906" w:h="16838"/>
      <w:pgMar w:top="1559" w:right="1134" w:bottom="1985" w:left="1134" w:header="425"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1B920" w14:textId="77777777" w:rsidR="0000289E" w:rsidRDefault="0000289E" w:rsidP="00F33839">
      <w:pPr>
        <w:spacing w:after="0" w:line="240" w:lineRule="auto"/>
      </w:pPr>
      <w:r>
        <w:separator/>
      </w:r>
    </w:p>
  </w:endnote>
  <w:endnote w:type="continuationSeparator" w:id="0">
    <w:p w14:paraId="58F01C52" w14:textId="77777777" w:rsidR="0000289E" w:rsidRDefault="0000289E" w:rsidP="00F3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Roboto-Regular">
    <w:altName w:val="MS Gothic"/>
    <w:panose1 w:val="00000000000000000000"/>
    <w:charset w:val="80"/>
    <w:family w:val="auto"/>
    <w:notTrueType/>
    <w:pitch w:val="default"/>
    <w:sig w:usb0="00000000" w:usb1="08070000" w:usb2="00000010" w:usb3="00000000" w:csb0="00020000" w:csb1="00000000"/>
  </w:font>
  <w:font w:name="Roboto-Ligh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Roboto">
    <w:altName w:val="Times New Roman"/>
    <w:charset w:val="EE"/>
    <w:family w:val="auto"/>
    <w:pitch w:val="variable"/>
    <w:sig w:usb0="E0000AFF" w:usb1="5000217F" w:usb2="00000021" w:usb3="00000000" w:csb0="0000019F" w:csb1="00000000"/>
  </w:font>
  <w:font w:name="Roboto Light">
    <w:altName w:val="Times New Roman"/>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77726"/>
      <w:docPartObj>
        <w:docPartGallery w:val="Page Numbers (Bottom of Page)"/>
        <w:docPartUnique/>
      </w:docPartObj>
    </w:sdtPr>
    <w:sdtEndPr>
      <w:rPr>
        <w:color w:val="FFFFFF" w:themeColor="background1"/>
        <w:sz w:val="28"/>
      </w:rPr>
    </w:sdtEndPr>
    <w:sdtContent>
      <w:p w14:paraId="315835B1" w14:textId="77777777" w:rsidR="007B1F37" w:rsidRPr="00D12F38" w:rsidRDefault="007B1F37" w:rsidP="00D12F38">
        <w:pPr>
          <w:pStyle w:val="Zpat"/>
        </w:pPr>
        <w:r>
          <w:rPr>
            <w:noProof/>
            <w:lang w:eastAsia="cs-CZ"/>
          </w:rPr>
          <mc:AlternateContent>
            <mc:Choice Requires="wps">
              <w:drawing>
                <wp:anchor distT="0" distB="0" distL="114300" distR="114300" simplePos="0" relativeHeight="251658752" behindDoc="0" locked="0" layoutInCell="1" allowOverlap="1" wp14:anchorId="35A7773E" wp14:editId="749667C0">
                  <wp:simplePos x="0" y="0"/>
                  <wp:positionH relativeFrom="page">
                    <wp:posOffset>0</wp:posOffset>
                  </wp:positionH>
                  <wp:positionV relativeFrom="paragraph">
                    <wp:posOffset>-67945</wp:posOffset>
                  </wp:positionV>
                  <wp:extent cx="6536055" cy="3810"/>
                  <wp:effectExtent l="0" t="0" r="36195" b="34290"/>
                  <wp:wrapNone/>
                  <wp:docPr id="6" name="Přímá spojnice 6"/>
                  <wp:cNvGraphicFramePr/>
                  <a:graphic xmlns:a="http://schemas.openxmlformats.org/drawingml/2006/main">
                    <a:graphicData uri="http://schemas.microsoft.com/office/word/2010/wordprocessingShape">
                      <wps:wsp>
                        <wps:cNvCnPr/>
                        <wps:spPr>
                          <a:xfrm>
                            <a:off x="0" y="0"/>
                            <a:ext cx="6536055" cy="3810"/>
                          </a:xfrm>
                          <a:prstGeom prst="line">
                            <a:avLst/>
                          </a:prstGeom>
                          <a:ln w="9525">
                            <a:solidFill>
                              <a:srgbClr val="DADA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4C9B53" id="Přímá spojnic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35pt" to="514.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" strokecolor="#dadada">
                  <v:stroke joinstyle="miter"/>
                  <w10:wrap anchorx="page"/>
                </v:line>
              </w:pict>
            </mc:Fallback>
          </mc:AlternateContent>
        </w:r>
        <w:r>
          <w:rPr>
            <w:noProof/>
            <w:lang w:eastAsia="cs-CZ"/>
          </w:rPr>
          <mc:AlternateContent>
            <mc:Choice Requires="wps">
              <w:drawing>
                <wp:anchor distT="0" distB="0" distL="114300" distR="114300" simplePos="0" relativeHeight="251655680" behindDoc="0" locked="0" layoutInCell="1" allowOverlap="1" wp14:anchorId="491735F9" wp14:editId="1A7E69CD">
                  <wp:simplePos x="0" y="0"/>
                  <wp:positionH relativeFrom="column">
                    <wp:posOffset>5812790</wp:posOffset>
                  </wp:positionH>
                  <wp:positionV relativeFrom="paragraph">
                    <wp:posOffset>-68580</wp:posOffset>
                  </wp:positionV>
                  <wp:extent cx="248285" cy="257810"/>
                  <wp:effectExtent l="0" t="0" r="37465" b="27940"/>
                  <wp:wrapNone/>
                  <wp:docPr id="8" name="Přímá spojnice 8"/>
                  <wp:cNvGraphicFramePr/>
                  <a:graphic xmlns:a="http://schemas.openxmlformats.org/drawingml/2006/main">
                    <a:graphicData uri="http://schemas.microsoft.com/office/word/2010/wordprocessingShape">
                      <wps:wsp>
                        <wps:cNvCnPr/>
                        <wps:spPr>
                          <a:xfrm>
                            <a:off x="0" y="0"/>
                            <a:ext cx="248285" cy="257810"/>
                          </a:xfrm>
                          <a:prstGeom prst="line">
                            <a:avLst/>
                          </a:prstGeom>
                          <a:ln w="9525">
                            <a:solidFill>
                              <a:srgbClr val="DADA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16527" id="Přímá spojnic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7pt,-5.4pt" to="477.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" strokecolor="#dadada">
                  <v:stroke joinstyle="miter"/>
                </v:line>
              </w:pict>
            </mc:Fallback>
          </mc:AlternateContent>
        </w:r>
        <w:r w:rsidRPr="00D12F38">
          <w:rPr>
            <w:rFonts w:ascii="Roboto Light" w:hAnsi="Roboto Light"/>
            <w:noProof/>
            <w:sz w:val="16"/>
            <w:lang w:eastAsia="cs-CZ"/>
          </w:rPr>
          <mc:AlternateContent>
            <mc:Choice Requires="wps">
              <w:drawing>
                <wp:anchor distT="45720" distB="45720" distL="114300" distR="114300" simplePos="0" relativeHeight="251661824" behindDoc="1" locked="0" layoutInCell="1" allowOverlap="1" wp14:anchorId="7EAD96DD" wp14:editId="6481A1BB">
                  <wp:simplePos x="0" y="0"/>
                  <wp:positionH relativeFrom="page">
                    <wp:posOffset>6779260</wp:posOffset>
                  </wp:positionH>
                  <wp:positionV relativeFrom="paragraph">
                    <wp:posOffset>178435</wp:posOffset>
                  </wp:positionV>
                  <wp:extent cx="779145" cy="786765"/>
                  <wp:effectExtent l="0" t="0" r="1905"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786765"/>
                          </a:xfrm>
                          <a:prstGeom prst="rect">
                            <a:avLst/>
                          </a:prstGeom>
                          <a:solidFill>
                            <a:srgbClr val="0082C4"/>
                          </a:solidFill>
                          <a:ln w="9525">
                            <a:noFill/>
                            <a:miter lim="800000"/>
                            <a:headEnd/>
                            <a:tailEnd/>
                          </a:ln>
                        </wps:spPr>
                        <wps:txbx>
                          <w:txbxContent>
                            <w:p w14:paraId="5CBA9F6E" w14:textId="77777777" w:rsidR="007B1F37" w:rsidRPr="00DC056E" w:rsidRDefault="007B1F37" w:rsidP="00DC056E">
                              <w:pPr>
                                <w:jc w:val="center"/>
                                <w:rPr>
                                  <w:rFonts w:ascii="Roboto" w:hAnsi="Roboto"/>
                                  <w:color w:val="FFFFFF" w:themeColor="background1"/>
                                  <w:sz w:val="28"/>
                                </w:rPr>
                              </w:pPr>
                              <w:r w:rsidRPr="00A24263">
                                <w:rPr>
                                  <w:rFonts w:ascii="Roboto" w:hAnsi="Roboto"/>
                                  <w:color w:val="FFFFFF" w:themeColor="background1"/>
                                  <w:sz w:val="28"/>
                                </w:rPr>
                                <w:fldChar w:fldCharType="begin"/>
                              </w:r>
                              <w:r w:rsidRPr="00A24263">
                                <w:rPr>
                                  <w:rFonts w:ascii="Roboto" w:hAnsi="Roboto"/>
                                  <w:color w:val="FFFFFF" w:themeColor="background1"/>
                                  <w:sz w:val="28"/>
                                </w:rPr>
                                <w:instrText>PAGE   \* MERGEFORMAT</w:instrText>
                              </w:r>
                              <w:r w:rsidRPr="00A24263">
                                <w:rPr>
                                  <w:rFonts w:ascii="Roboto" w:hAnsi="Roboto"/>
                                  <w:color w:val="FFFFFF" w:themeColor="background1"/>
                                  <w:sz w:val="28"/>
                                </w:rPr>
                                <w:fldChar w:fldCharType="separate"/>
                              </w:r>
                              <w:r w:rsidR="008E3400">
                                <w:rPr>
                                  <w:rFonts w:ascii="Roboto" w:hAnsi="Roboto"/>
                                  <w:noProof/>
                                  <w:color w:val="FFFFFF" w:themeColor="background1"/>
                                  <w:sz w:val="28"/>
                                </w:rPr>
                                <w:t>1</w:t>
                              </w:r>
                              <w:r w:rsidRPr="00A24263">
                                <w:rPr>
                                  <w:rFonts w:ascii="Roboto" w:hAnsi="Roboto"/>
                                  <w:color w:val="FFFFFF" w:themeColor="background1"/>
                                  <w:sz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3.8pt;margin-top:14.05pt;width:61.35pt;height:61.95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" fillcolor="#0082c4" stroked="f">
                  <v:textbox>
                    <w:txbxContent>
                      <w:p w14:paraId="5CBA9F6E" w14:textId="77777777" w:rsidR="007B1F37" w:rsidRPr="00DC056E" w:rsidRDefault="007B1F37" w:rsidP="00DC056E">
                        <w:pPr>
                          <w:jc w:val="center"/>
                          <w:rPr>
                            <w:rFonts w:ascii="Roboto" w:hAnsi="Roboto"/>
                            <w:color w:val="FFFFFF" w:themeColor="background1"/>
                            <w:sz w:val="28"/>
                          </w:rPr>
                        </w:pPr>
                        <w:r w:rsidRPr="00A24263">
                          <w:rPr>
                            <w:rFonts w:ascii="Roboto" w:hAnsi="Roboto"/>
                            <w:color w:val="FFFFFF" w:themeColor="background1"/>
                            <w:sz w:val="28"/>
                          </w:rPr>
                          <w:fldChar w:fldCharType="begin"/>
                        </w:r>
                        <w:r w:rsidRPr="00A24263">
                          <w:rPr>
                            <w:rFonts w:ascii="Roboto" w:hAnsi="Roboto"/>
                            <w:color w:val="FFFFFF" w:themeColor="background1"/>
                            <w:sz w:val="28"/>
                          </w:rPr>
                          <w:instrText>PAGE   \* MERGEFORMAT</w:instrText>
                        </w:r>
                        <w:r w:rsidRPr="00A24263">
                          <w:rPr>
                            <w:rFonts w:ascii="Roboto" w:hAnsi="Roboto"/>
                            <w:color w:val="FFFFFF" w:themeColor="background1"/>
                            <w:sz w:val="28"/>
                          </w:rPr>
                          <w:fldChar w:fldCharType="separate"/>
                        </w:r>
                        <w:r w:rsidR="008E3400">
                          <w:rPr>
                            <w:rFonts w:ascii="Roboto" w:hAnsi="Roboto"/>
                            <w:noProof/>
                            <w:color w:val="FFFFFF" w:themeColor="background1"/>
                            <w:sz w:val="28"/>
                          </w:rPr>
                          <w:t>1</w:t>
                        </w:r>
                        <w:r w:rsidRPr="00A24263">
                          <w:rPr>
                            <w:rFonts w:ascii="Roboto" w:hAnsi="Roboto"/>
                            <w:color w:val="FFFFFF" w:themeColor="background1"/>
                            <w:sz w:val="28"/>
                          </w:rPr>
                          <w:fldChar w:fldCharType="end"/>
                        </w:r>
                      </w:p>
                    </w:txbxContent>
                  </v:textbox>
                  <w10:wrap anchorx="page"/>
                </v:shape>
              </w:pict>
            </mc:Fallback>
          </mc:AlternateContent>
        </w:r>
        <w:r w:rsidR="008E3400">
          <w:rPr>
            <w:noProof/>
          </w:rPr>
          <w:pict w14:anchorId="5C267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pt;margin-top:3.3pt;width:93.45pt;height:59.25pt;z-index:251662336;mso-position-horizontal-relative:text;mso-position-vertical-relative:text" wrapcoords="0 360 0 20880 21371 20880 21371 360 0 360">
              <v:imagedata r:id="rId1" o:title=""/>
              <w10:wrap type="tight"/>
            </v:shape>
            <o:OLEObject Type="Embed" ProgID="CorelDraw.Graphic.15" ShapeID="_x0000_s2049" DrawAspect="Content" ObjectID="_1676889034" r:id="rId2"/>
          </w:pict>
        </w:r>
      </w:p>
    </w:sdtContent>
  </w:sdt>
  <w:p w14:paraId="2010A530" w14:textId="77777777" w:rsidR="007B1F37" w:rsidRDefault="007B1F37">
    <w:pPr>
      <w:pStyle w:val="Zpat"/>
      <w:rPr>
        <w:rFonts w:ascii="Roboto Light" w:hAnsi="Roboto Light"/>
        <w:sz w:val="16"/>
      </w:rPr>
    </w:pPr>
  </w:p>
  <w:p w14:paraId="26D5DB56" w14:textId="77777777" w:rsidR="007B1F37" w:rsidRPr="004A3AE5" w:rsidRDefault="007B1F37" w:rsidP="00E84EB4">
    <w:pPr>
      <w:pStyle w:val="Zpat"/>
      <w:ind w:left="2127"/>
      <w:rPr>
        <w:rFonts w:ascii="Franklin Gothic Book" w:hAnsi="Franklin Gothic Book"/>
        <w:sz w:val="16"/>
      </w:rPr>
    </w:pPr>
    <w:r w:rsidRPr="004A3AE5">
      <w:rPr>
        <w:rFonts w:ascii="Franklin Gothic Book" w:hAnsi="Franklin Gothic Book"/>
        <w:sz w:val="16"/>
      </w:rPr>
      <w:t>OnSite Power</w:t>
    </w:r>
    <w:r>
      <w:rPr>
        <w:rFonts w:ascii="Franklin Gothic Book" w:hAnsi="Franklin Gothic Book"/>
        <w:sz w:val="16"/>
      </w:rPr>
      <w:t xml:space="preserve"> 3</w:t>
    </w:r>
    <w:r w:rsidRPr="004A3AE5">
      <w:rPr>
        <w:rFonts w:ascii="Franklin Gothic Book" w:hAnsi="Franklin Gothic Book"/>
        <w:sz w:val="16"/>
      </w:rPr>
      <w:t xml:space="preserve"> s.r.o.</w:t>
    </w:r>
  </w:p>
  <w:p w14:paraId="754C487B" w14:textId="1926357A" w:rsidR="007B1F37" w:rsidRPr="004A3AE5" w:rsidRDefault="007B1F37" w:rsidP="00E84EB4">
    <w:pPr>
      <w:pStyle w:val="Zpat"/>
      <w:ind w:left="2127"/>
      <w:rPr>
        <w:rFonts w:ascii="Franklin Gothic Book" w:hAnsi="Franklin Gothic Book"/>
        <w:sz w:val="16"/>
      </w:rPr>
    </w:pPr>
    <w:r>
      <w:rPr>
        <w:rFonts w:ascii="Franklin Gothic Book" w:hAnsi="Franklin Gothic Book"/>
        <w:sz w:val="16"/>
      </w:rPr>
      <w:t>Šafránkova 1243/3, 155 00 Praha 5</w:t>
    </w:r>
  </w:p>
  <w:p w14:paraId="27296C41" w14:textId="7F5A72DD" w:rsidR="007B1F37" w:rsidRPr="004A3AE5" w:rsidRDefault="007B1F37" w:rsidP="00E84EB4">
    <w:pPr>
      <w:pStyle w:val="Zpat"/>
      <w:ind w:left="2127"/>
      <w:rPr>
        <w:rFonts w:ascii="Franklin Gothic Book" w:hAnsi="Franklin Gothic Book"/>
      </w:rPr>
    </w:pPr>
    <w:r w:rsidRPr="004A3AE5">
      <w:rPr>
        <w:rFonts w:ascii="Franklin Gothic Book" w:hAnsi="Franklin Gothic Book"/>
        <w:sz w:val="16"/>
      </w:rPr>
      <w:t xml:space="preserve">IČ: </w:t>
    </w:r>
    <w:r w:rsidRPr="00283D04">
      <w:rPr>
        <w:rFonts w:ascii="Franklin Gothic Book" w:hAnsi="Franklin Gothic Book"/>
        <w:sz w:val="16"/>
      </w:rPr>
      <w:t>25062484</w:t>
    </w:r>
    <w:r w:rsidRPr="004A3AE5">
      <w:rPr>
        <w:rFonts w:ascii="Franklin Gothic Book" w:hAnsi="Franklin Gothic Book"/>
        <w:sz w:val="16"/>
      </w:rPr>
      <w:t>, DIČ: CZ699003750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5B5A" w14:textId="77777777" w:rsidR="007B1F37" w:rsidRDefault="008E3400" w:rsidP="0078031C">
    <w:pPr>
      <w:autoSpaceDE w:val="0"/>
      <w:autoSpaceDN w:val="0"/>
      <w:adjustRightInd w:val="0"/>
      <w:spacing w:after="0" w:line="240" w:lineRule="auto"/>
      <w:ind w:left="4956" w:firstLine="708"/>
      <w:contextualSpacing/>
      <w:rPr>
        <w:rFonts w:ascii="Roboto-Light" w:eastAsia="Roboto-Light" w:cs="Roboto-Light"/>
        <w:color w:val="2B2A29"/>
        <w:sz w:val="16"/>
        <w:szCs w:val="16"/>
      </w:rPr>
    </w:pPr>
    <w:r>
      <w:rPr>
        <w:noProof/>
      </w:rPr>
      <w:pict w14:anchorId="2D828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pt;margin-top:2.05pt;width:142.2pt;height:90pt;z-index:251672576;mso-position-horizontal-relative:text;mso-position-vertical-relative:text">
          <v:imagedata r:id="rId1" o:title=""/>
          <w10:wrap type="square"/>
        </v:shape>
        <o:OLEObject Type="Embed" ProgID="CorelDraw.Graphic.15" ShapeID="_x0000_s2052" DrawAspect="Content" ObjectID="_1676889035" r:id="rId2"/>
      </w:pict>
    </w:r>
  </w:p>
  <w:p w14:paraId="0F6177AC" w14:textId="77777777" w:rsidR="007B1F37" w:rsidRDefault="007B1F37" w:rsidP="0078031C">
    <w:pPr>
      <w:autoSpaceDE w:val="0"/>
      <w:autoSpaceDN w:val="0"/>
      <w:adjustRightInd w:val="0"/>
      <w:spacing w:after="0" w:line="240" w:lineRule="auto"/>
      <w:ind w:left="4956" w:firstLine="708"/>
      <w:contextualSpacing/>
      <w:rPr>
        <w:rFonts w:ascii="Roboto-Light" w:eastAsia="Roboto-Light" w:cs="Roboto-Light"/>
        <w:color w:val="2B2A29"/>
        <w:sz w:val="16"/>
        <w:szCs w:val="16"/>
      </w:rPr>
    </w:pPr>
  </w:p>
  <w:p w14:paraId="2938AB25" w14:textId="77777777" w:rsidR="007B1F37" w:rsidRDefault="007B1F37" w:rsidP="0078031C">
    <w:pPr>
      <w:autoSpaceDE w:val="0"/>
      <w:autoSpaceDN w:val="0"/>
      <w:adjustRightInd w:val="0"/>
      <w:spacing w:after="0" w:line="240" w:lineRule="auto"/>
      <w:ind w:left="4956" w:firstLine="708"/>
      <w:contextualSpacing/>
      <w:rPr>
        <w:rFonts w:ascii="Roboto-Light" w:eastAsia="Roboto-Light" w:cs="Roboto-Light"/>
        <w:color w:val="2B2A29"/>
        <w:sz w:val="16"/>
        <w:szCs w:val="16"/>
      </w:rPr>
    </w:pPr>
  </w:p>
  <w:p w14:paraId="7E0A83FA" w14:textId="77777777" w:rsidR="007B1F37" w:rsidRPr="0078031C" w:rsidRDefault="007B1F37" w:rsidP="0078031C">
    <w:pPr>
      <w:autoSpaceDE w:val="0"/>
      <w:autoSpaceDN w:val="0"/>
      <w:adjustRightInd w:val="0"/>
      <w:spacing w:after="0" w:line="240" w:lineRule="auto"/>
      <w:ind w:left="4956" w:firstLine="708"/>
      <w:contextualSpacing/>
      <w:rPr>
        <w:rFonts w:ascii="Roboto Light" w:eastAsia="Roboto-Light" w:hAnsi="Roboto Light" w:cs="Roboto-Light"/>
        <w:color w:val="2B2A29"/>
        <w:sz w:val="16"/>
        <w:szCs w:val="16"/>
      </w:rPr>
    </w:pPr>
    <w:r w:rsidRPr="0078031C">
      <w:rPr>
        <w:rFonts w:ascii="Roboto Light" w:eastAsia="Roboto-Light" w:hAnsi="Roboto Light" w:cs="Roboto-Light"/>
        <w:color w:val="2B2A29"/>
        <w:sz w:val="16"/>
        <w:szCs w:val="16"/>
      </w:rPr>
      <w:t>OnSite Power s.r.o.</w:t>
    </w:r>
  </w:p>
  <w:p w14:paraId="74761058" w14:textId="77777777" w:rsidR="007B1F37" w:rsidRPr="0078031C" w:rsidRDefault="007B1F37" w:rsidP="0078031C">
    <w:pPr>
      <w:autoSpaceDE w:val="0"/>
      <w:autoSpaceDN w:val="0"/>
      <w:adjustRightInd w:val="0"/>
      <w:spacing w:after="0" w:line="240" w:lineRule="auto"/>
      <w:ind w:left="4956" w:firstLine="709"/>
      <w:contextualSpacing/>
      <w:rPr>
        <w:rFonts w:ascii="Roboto Light" w:eastAsia="Roboto-Light" w:hAnsi="Roboto Light" w:cs="Roboto-Light"/>
        <w:color w:val="2B2A29"/>
        <w:sz w:val="16"/>
        <w:szCs w:val="16"/>
      </w:rPr>
    </w:pPr>
    <w:r w:rsidRPr="0078031C">
      <w:rPr>
        <w:rFonts w:ascii="Roboto Light" w:eastAsia="Roboto-Light" w:hAnsi="Roboto Light" w:cs="Roboto-Light"/>
        <w:color w:val="2B2A29"/>
        <w:sz w:val="16"/>
        <w:szCs w:val="16"/>
      </w:rPr>
      <w:t>Hauptova 594, 156 00 Praha 5 – Zbraslav</w:t>
    </w:r>
  </w:p>
  <w:p w14:paraId="705DE9FD" w14:textId="77777777" w:rsidR="007B1F37" w:rsidRPr="0078031C" w:rsidRDefault="008E3400" w:rsidP="0078031C">
    <w:pPr>
      <w:autoSpaceDE w:val="0"/>
      <w:autoSpaceDN w:val="0"/>
      <w:adjustRightInd w:val="0"/>
      <w:spacing w:after="0" w:line="240" w:lineRule="auto"/>
      <w:ind w:left="4956" w:firstLine="709"/>
      <w:contextualSpacing/>
      <w:rPr>
        <w:rFonts w:ascii="Roboto Light" w:eastAsia="Roboto-Light" w:hAnsi="Roboto Light" w:cs="Roboto-Light"/>
        <w:color w:val="2B2A29"/>
        <w:sz w:val="16"/>
        <w:szCs w:val="16"/>
      </w:rPr>
    </w:pPr>
    <w:hyperlink r:id="rId3" w:history="1">
      <w:r w:rsidR="007B1F37" w:rsidRPr="0078031C">
        <w:rPr>
          <w:rStyle w:val="Hypertextovodkaz"/>
          <w:rFonts w:ascii="Roboto Light" w:eastAsia="Roboto-Light" w:hAnsi="Roboto Light" w:cs="Roboto-Light"/>
          <w:sz w:val="16"/>
          <w:szCs w:val="16"/>
        </w:rPr>
        <w:t>www.onsite.cz</w:t>
      </w:r>
    </w:hyperlink>
  </w:p>
  <w:p w14:paraId="5DE69003" w14:textId="77777777" w:rsidR="007B1F37" w:rsidRPr="0078031C" w:rsidRDefault="007B1F37" w:rsidP="0078031C">
    <w:pPr>
      <w:autoSpaceDE w:val="0"/>
      <w:autoSpaceDN w:val="0"/>
      <w:adjustRightInd w:val="0"/>
      <w:spacing w:after="0" w:line="240" w:lineRule="auto"/>
      <w:ind w:left="4956" w:firstLine="709"/>
      <w:contextualSpacing/>
      <w:rPr>
        <w:rFonts w:ascii="Roboto Light" w:eastAsia="Roboto-Light" w:hAnsi="Roboto Light" w:cs="Roboto-Light"/>
        <w:color w:val="2B2A29"/>
        <w:sz w:val="16"/>
        <w:szCs w:val="16"/>
      </w:rPr>
    </w:pPr>
    <w:r w:rsidRPr="0078031C">
      <w:rPr>
        <w:rFonts w:ascii="Roboto Light" w:eastAsia="Roboto-Light" w:hAnsi="Roboto Light" w:cs="Roboto-Light"/>
        <w:color w:val="2B2A29"/>
        <w:sz w:val="16"/>
        <w:szCs w:val="16"/>
      </w:rPr>
      <w:t xml:space="preserve">IČ: 24671282 DIČ: </w:t>
    </w:r>
    <w:r w:rsidRPr="00516723">
      <w:rPr>
        <w:rFonts w:ascii="Roboto Light" w:eastAsia="Roboto-Light" w:hAnsi="Roboto Light" w:cs="Roboto-Light"/>
        <w:color w:val="2B2A29"/>
        <w:sz w:val="16"/>
        <w:szCs w:val="16"/>
      </w:rPr>
      <w:t>CZ699003750</w:t>
    </w:r>
  </w:p>
  <w:p w14:paraId="712F9BBA" w14:textId="77777777" w:rsidR="007B1F37" w:rsidRPr="0078031C" w:rsidRDefault="007B1F37" w:rsidP="0078031C">
    <w:pPr>
      <w:autoSpaceDE w:val="0"/>
      <w:autoSpaceDN w:val="0"/>
      <w:adjustRightInd w:val="0"/>
      <w:spacing w:after="0" w:line="240" w:lineRule="auto"/>
      <w:ind w:left="4956" w:firstLine="709"/>
      <w:contextualSpacing/>
      <w:rPr>
        <w:rFonts w:ascii="Roboto Light" w:eastAsia="Roboto-Light" w:hAnsi="Roboto Light" w:cs="Roboto-Light"/>
        <w:color w:val="2B2A29"/>
        <w:sz w:val="16"/>
        <w:szCs w:val="16"/>
      </w:rPr>
    </w:pPr>
    <w:r w:rsidRPr="0078031C">
      <w:rPr>
        <w:rFonts w:ascii="Roboto Light" w:eastAsia="Roboto-Light" w:hAnsi="Roboto Light" w:cs="Roboto-Light"/>
        <w:color w:val="2B2A29"/>
        <w:sz w:val="16"/>
        <w:szCs w:val="16"/>
      </w:rPr>
      <w:t>Bankovní spojení: 5560592/0800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7D3E" w14:textId="77777777" w:rsidR="0000289E" w:rsidRDefault="0000289E" w:rsidP="00F33839">
      <w:pPr>
        <w:spacing w:after="0" w:line="240" w:lineRule="auto"/>
      </w:pPr>
      <w:r>
        <w:separator/>
      </w:r>
    </w:p>
  </w:footnote>
  <w:footnote w:type="continuationSeparator" w:id="0">
    <w:p w14:paraId="665CAFE8" w14:textId="77777777" w:rsidR="0000289E" w:rsidRDefault="0000289E" w:rsidP="00F3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1491" w14:textId="77777777" w:rsidR="007B1F37" w:rsidRDefault="007B1F37">
    <w:pPr>
      <w:pStyle w:val="Zhlav"/>
    </w:pPr>
    <w:r>
      <w:rPr>
        <w:noProof/>
        <w:lang w:eastAsia="cs-CZ"/>
      </w:rPr>
      <mc:AlternateContent>
        <mc:Choice Requires="wps">
          <w:drawing>
            <wp:anchor distT="45720" distB="45720" distL="114300" distR="114300" simplePos="0" relativeHeight="251666432" behindDoc="1" locked="0" layoutInCell="1" allowOverlap="1" wp14:anchorId="0A1FF8C0" wp14:editId="07968CE2">
              <wp:simplePos x="0" y="0"/>
              <wp:positionH relativeFrom="page">
                <wp:posOffset>0</wp:posOffset>
              </wp:positionH>
              <wp:positionV relativeFrom="paragraph">
                <wp:posOffset>-266700</wp:posOffset>
              </wp:positionV>
              <wp:extent cx="2072640" cy="723900"/>
              <wp:effectExtent l="0" t="0" r="381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23900"/>
                      </a:xfrm>
                      <a:prstGeom prst="rect">
                        <a:avLst/>
                      </a:prstGeom>
                      <a:solidFill>
                        <a:srgbClr val="0082C4"/>
                      </a:solidFill>
                      <a:ln w="9525">
                        <a:noFill/>
                        <a:miter lim="800000"/>
                        <a:headEnd/>
                        <a:tailEnd/>
                      </a:ln>
                    </wps:spPr>
                    <wps:txbx>
                      <w:txbxContent>
                        <w:p w14:paraId="04D2C38D" w14:textId="78F6DED2" w:rsidR="007B1F37" w:rsidRPr="00E53FD5" w:rsidRDefault="00FA2E02" w:rsidP="00E53FD5">
                          <w:pPr>
                            <w:spacing w:after="0"/>
                            <w:jc w:val="center"/>
                            <w:rPr>
                              <w:rFonts w:ascii="Roboto" w:eastAsia="Roboto-Regular" w:hAnsi="Roboto" w:cs="Roboto-Regular"/>
                              <w:color w:val="FFFFFF"/>
                              <w:sz w:val="18"/>
                              <w:szCs w:val="18"/>
                            </w:rPr>
                          </w:pPr>
                          <w:r>
                            <w:rPr>
                              <w:rFonts w:ascii="Roboto" w:eastAsia="Roboto-Regular" w:hAnsi="Roboto" w:cs="Roboto-Regular"/>
                              <w:color w:val="FFFFFF"/>
                              <w:sz w:val="18"/>
                              <w:szCs w:val="18"/>
                            </w:rPr>
                            <w:t>Rámcová smlouva o provozu kogeneračních jednotek a o dodávkách tepla 1667-001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FF8C0" id="_x0000_t202" coordsize="21600,21600" o:spt="202" path="m,l,21600r21600,l21600,xe">
              <v:stroke joinstyle="miter"/>
              <v:path gradientshapeok="t" o:connecttype="rect"/>
            </v:shapetype>
            <v:shape id="Textové pole 2" o:spid="_x0000_s1026" type="#_x0000_t202" style="position:absolute;margin-left:0;margin-top:-21pt;width:163.2pt;height:57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" fillcolor="#0082c4" stroked="f">
              <v:textbox>
                <w:txbxContent>
                  <w:p w14:paraId="04D2C38D" w14:textId="78F6DED2" w:rsidR="007B1F37" w:rsidRPr="00E53FD5" w:rsidRDefault="00FA2E02" w:rsidP="00E53FD5">
                    <w:pPr>
                      <w:spacing w:after="0"/>
                      <w:jc w:val="center"/>
                      <w:rPr>
                        <w:rFonts w:ascii="Roboto" w:eastAsia="Roboto-Regular" w:hAnsi="Roboto" w:cs="Roboto-Regular"/>
                        <w:color w:val="FFFFFF"/>
                        <w:sz w:val="18"/>
                        <w:szCs w:val="18"/>
                      </w:rPr>
                    </w:pPr>
                    <w:r>
                      <w:rPr>
                        <w:rFonts w:ascii="Roboto" w:eastAsia="Roboto-Regular" w:hAnsi="Roboto" w:cs="Roboto-Regular"/>
                        <w:color w:val="FFFFFF"/>
                        <w:sz w:val="18"/>
                        <w:szCs w:val="18"/>
                      </w:rPr>
                      <w:t>Rámcová smlouva o provozu kogeneračních jednotek a o dodávkách tepla 1667-001</w:t>
                    </w:r>
                  </w:p>
                </w:txbxContent>
              </v:textbox>
              <w10:wrap type="square" anchorx="page"/>
            </v:shape>
          </w:pict>
        </mc:Fallback>
      </mc:AlternateContent>
    </w:r>
  </w:p>
  <w:p w14:paraId="265BF451" w14:textId="77777777" w:rsidR="007B1F37" w:rsidRDefault="007B1F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006" w14:textId="77777777" w:rsidR="007B1F37" w:rsidRDefault="007B1F37">
    <w:pPr>
      <w:pStyle w:val="Zhlav"/>
    </w:pPr>
    <w:r>
      <w:rPr>
        <w:noProof/>
        <w:lang w:eastAsia="cs-CZ"/>
      </w:rPr>
      <mc:AlternateContent>
        <mc:Choice Requires="wps">
          <w:drawing>
            <wp:anchor distT="45720" distB="45720" distL="114300" distR="114300" simplePos="0" relativeHeight="251670528" behindDoc="1" locked="0" layoutInCell="1" allowOverlap="1" wp14:anchorId="49A7883C" wp14:editId="3B224A20">
              <wp:simplePos x="0" y="0"/>
              <wp:positionH relativeFrom="page">
                <wp:align>left</wp:align>
              </wp:positionH>
              <wp:positionV relativeFrom="paragraph">
                <wp:posOffset>-274320</wp:posOffset>
              </wp:positionV>
              <wp:extent cx="2072640" cy="723900"/>
              <wp:effectExtent l="0" t="0" r="3810" b="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23900"/>
                      </a:xfrm>
                      <a:prstGeom prst="rect">
                        <a:avLst/>
                      </a:prstGeom>
                      <a:solidFill>
                        <a:srgbClr val="0082C4"/>
                      </a:solidFill>
                      <a:ln w="9525">
                        <a:noFill/>
                        <a:miter lim="800000"/>
                        <a:headEnd/>
                        <a:tailEnd/>
                      </a:ln>
                    </wps:spPr>
                    <wps:txbx>
                      <w:txbxContent>
                        <w:p w14:paraId="33C1DD81" w14:textId="77777777" w:rsidR="007B1F37" w:rsidRPr="00FD33C4" w:rsidRDefault="007B1F37" w:rsidP="0078782C">
                          <w:pPr>
                            <w:jc w:val="center"/>
                            <w:rPr>
                              <w:rFonts w:ascii="Roboto" w:hAnsi="Roboto"/>
                            </w:rPr>
                          </w:pPr>
                          <w:r w:rsidRPr="00FD33C4">
                            <w:rPr>
                              <w:rFonts w:ascii="Roboto" w:eastAsia="Roboto-Regular" w:hAnsi="Roboto" w:cs="Roboto-Regular"/>
                              <w:color w:val="FFFFFF"/>
                              <w:sz w:val="18"/>
                              <w:szCs w:val="18"/>
                            </w:rPr>
                            <w:t>NABÍDKA Č.: 2015-1528-01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7883C" id="_x0000_t202" coordsize="21600,21600" o:spt="202" path="m,l,21600r21600,l21600,xe">
              <v:stroke joinstyle="miter"/>
              <v:path gradientshapeok="t" o:connecttype="rect"/>
            </v:shapetype>
            <v:shape id="_x0000_s1028" type="#_x0000_t202" style="position:absolute;margin-left:0;margin-top:-21.6pt;width:163.2pt;height:57pt;z-index:-2516459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" fillcolor="#0082c4" stroked="f">
              <v:textbox>
                <w:txbxContent>
                  <w:p w14:paraId="33C1DD81" w14:textId="77777777" w:rsidR="007B1F37" w:rsidRPr="00FD33C4" w:rsidRDefault="007B1F37" w:rsidP="0078782C">
                    <w:pPr>
                      <w:jc w:val="center"/>
                      <w:rPr>
                        <w:rFonts w:ascii="Roboto" w:hAnsi="Roboto"/>
                      </w:rPr>
                    </w:pPr>
                    <w:r w:rsidRPr="00FD33C4">
                      <w:rPr>
                        <w:rFonts w:ascii="Roboto" w:eastAsia="Roboto-Regular" w:hAnsi="Roboto" w:cs="Roboto-Regular"/>
                        <w:color w:val="FFFFFF"/>
                        <w:sz w:val="18"/>
                        <w:szCs w:val="18"/>
                      </w:rPr>
                      <w:t>NABÍDKA Č.: 2015-1528-01</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56A"/>
    <w:multiLevelType w:val="multilevel"/>
    <w:tmpl w:val="241E0084"/>
    <w:lvl w:ilvl="0">
      <w:start w:val="1"/>
      <w:numFmt w:val="decimal"/>
      <w:lvlText w:val="%1."/>
      <w:lvlJc w:val="left"/>
      <w:pPr>
        <w:ind w:left="360" w:hanging="360"/>
      </w:pPr>
    </w:lvl>
    <w:lvl w:ilvl="1">
      <w:start w:val="1"/>
      <w:numFmt w:val="decimal"/>
      <w:pStyle w:val="Paragraf1"/>
      <w:lvlText w:val="%1.%2."/>
      <w:lvlJc w:val="left"/>
      <w:pPr>
        <w:ind w:left="128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D95BF1"/>
    <w:multiLevelType w:val="multilevel"/>
    <w:tmpl w:val="F978F3C8"/>
    <w:lvl w:ilvl="0">
      <w:start w:val="1"/>
      <w:numFmt w:val="decimal"/>
      <w:pStyle w:val="Paragraf0"/>
      <w:lvlText w:val="%1."/>
      <w:lvlJc w:val="left"/>
      <w:pPr>
        <w:tabs>
          <w:tab w:val="num" w:pos="705"/>
        </w:tabs>
        <w:ind w:left="705" w:hanging="705"/>
      </w:pPr>
      <w:rPr>
        <w:rFonts w:hint="default"/>
        <w:b/>
        <w:sz w:val="20"/>
        <w:szCs w:val="20"/>
      </w:rPr>
    </w:lvl>
    <w:lvl w:ilvl="1">
      <w:start w:val="1"/>
      <w:numFmt w:val="decimal"/>
      <w:lvlText w:val="%1.%2."/>
      <w:lvlJc w:val="left"/>
      <w:pPr>
        <w:tabs>
          <w:tab w:val="num" w:pos="720"/>
        </w:tabs>
        <w:ind w:left="720" w:hanging="720"/>
      </w:pPr>
      <w:rPr>
        <w:rFonts w:hint="default"/>
        <w:b w:val="0"/>
      </w:rPr>
    </w:lvl>
    <w:lvl w:ilvl="2">
      <w:start w:val="1"/>
      <w:numFmt w:val="decimal"/>
      <w:pStyle w:val="Paragraf2"/>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366523A"/>
    <w:multiLevelType w:val="hybridMultilevel"/>
    <w:tmpl w:val="640821EC"/>
    <w:lvl w:ilvl="0" w:tplc="A3F69744">
      <w:start w:val="1"/>
      <w:numFmt w:val="bullet"/>
      <w:pStyle w:val="Seznamodst"/>
      <w:lvlText w:val=""/>
      <w:lvlJc w:val="left"/>
      <w:pPr>
        <w:ind w:left="720" w:hanging="360"/>
      </w:pPr>
      <w:rPr>
        <w:rFonts w:ascii="Wingdings" w:hAnsi="Wingdings" w:hint="default"/>
        <w:color w:val="0082C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A872A0"/>
    <w:multiLevelType w:val="hybridMultilevel"/>
    <w:tmpl w:val="839A08F6"/>
    <w:lvl w:ilvl="0" w:tplc="3A5A0EB0">
      <w:start w:val="1"/>
      <w:numFmt w:val="decimal"/>
      <w:pStyle w:val="Hlavn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DA"/>
    <w:rsid w:val="0000186C"/>
    <w:rsid w:val="0000289E"/>
    <w:rsid w:val="00006CDD"/>
    <w:rsid w:val="00012AF0"/>
    <w:rsid w:val="0001386F"/>
    <w:rsid w:val="0002140C"/>
    <w:rsid w:val="00023868"/>
    <w:rsid w:val="00023C19"/>
    <w:rsid w:val="00026E0A"/>
    <w:rsid w:val="00031FEF"/>
    <w:rsid w:val="000344BD"/>
    <w:rsid w:val="00042257"/>
    <w:rsid w:val="000435B7"/>
    <w:rsid w:val="00043772"/>
    <w:rsid w:val="00044B70"/>
    <w:rsid w:val="00045344"/>
    <w:rsid w:val="000466CB"/>
    <w:rsid w:val="00047433"/>
    <w:rsid w:val="00057A24"/>
    <w:rsid w:val="00061EDE"/>
    <w:rsid w:val="00061F7E"/>
    <w:rsid w:val="00063270"/>
    <w:rsid w:val="000726FD"/>
    <w:rsid w:val="000852B4"/>
    <w:rsid w:val="00085FC3"/>
    <w:rsid w:val="00087257"/>
    <w:rsid w:val="00087F50"/>
    <w:rsid w:val="00093C80"/>
    <w:rsid w:val="000A2267"/>
    <w:rsid w:val="000A2520"/>
    <w:rsid w:val="000A2706"/>
    <w:rsid w:val="000A6070"/>
    <w:rsid w:val="000A69C9"/>
    <w:rsid w:val="000B512F"/>
    <w:rsid w:val="000C0FEA"/>
    <w:rsid w:val="000C4E90"/>
    <w:rsid w:val="000C520F"/>
    <w:rsid w:val="000D32F4"/>
    <w:rsid w:val="000D45E2"/>
    <w:rsid w:val="000D568B"/>
    <w:rsid w:val="000E41D1"/>
    <w:rsid w:val="000E4450"/>
    <w:rsid w:val="000E61E3"/>
    <w:rsid w:val="000F2366"/>
    <w:rsid w:val="000F5439"/>
    <w:rsid w:val="000F70A5"/>
    <w:rsid w:val="00101A11"/>
    <w:rsid w:val="0010366E"/>
    <w:rsid w:val="00121B8F"/>
    <w:rsid w:val="001309BD"/>
    <w:rsid w:val="00141E41"/>
    <w:rsid w:val="00142EF2"/>
    <w:rsid w:val="0015240A"/>
    <w:rsid w:val="00154685"/>
    <w:rsid w:val="00162F52"/>
    <w:rsid w:val="001648C3"/>
    <w:rsid w:val="00170064"/>
    <w:rsid w:val="00172CFC"/>
    <w:rsid w:val="00173077"/>
    <w:rsid w:val="001806ED"/>
    <w:rsid w:val="00192631"/>
    <w:rsid w:val="001960D1"/>
    <w:rsid w:val="001A109D"/>
    <w:rsid w:val="001A773A"/>
    <w:rsid w:val="001B52F7"/>
    <w:rsid w:val="001C519A"/>
    <w:rsid w:val="001D4EF5"/>
    <w:rsid w:val="001D77D8"/>
    <w:rsid w:val="001E0F97"/>
    <w:rsid w:val="001F3B31"/>
    <w:rsid w:val="001F724D"/>
    <w:rsid w:val="00200950"/>
    <w:rsid w:val="00200DA4"/>
    <w:rsid w:val="002024C1"/>
    <w:rsid w:val="00211AC7"/>
    <w:rsid w:val="002145FB"/>
    <w:rsid w:val="00214B7F"/>
    <w:rsid w:val="002153CF"/>
    <w:rsid w:val="002244D5"/>
    <w:rsid w:val="0022614A"/>
    <w:rsid w:val="00243A26"/>
    <w:rsid w:val="00246F32"/>
    <w:rsid w:val="00250D54"/>
    <w:rsid w:val="002523D5"/>
    <w:rsid w:val="002532F9"/>
    <w:rsid w:val="002548B0"/>
    <w:rsid w:val="00255463"/>
    <w:rsid w:val="00264FCC"/>
    <w:rsid w:val="00266CE1"/>
    <w:rsid w:val="00267353"/>
    <w:rsid w:val="0027668E"/>
    <w:rsid w:val="00281B08"/>
    <w:rsid w:val="00282F29"/>
    <w:rsid w:val="00297102"/>
    <w:rsid w:val="002A3D38"/>
    <w:rsid w:val="002B5A39"/>
    <w:rsid w:val="002C1B51"/>
    <w:rsid w:val="002C288E"/>
    <w:rsid w:val="002D60A7"/>
    <w:rsid w:val="002D7385"/>
    <w:rsid w:val="002E0823"/>
    <w:rsid w:val="002E10CD"/>
    <w:rsid w:val="002E16B0"/>
    <w:rsid w:val="002E2F0F"/>
    <w:rsid w:val="002E5FD9"/>
    <w:rsid w:val="002E6DCF"/>
    <w:rsid w:val="002F26DF"/>
    <w:rsid w:val="002F33D0"/>
    <w:rsid w:val="002F3589"/>
    <w:rsid w:val="002F4BFB"/>
    <w:rsid w:val="002F6088"/>
    <w:rsid w:val="0030086F"/>
    <w:rsid w:val="00307BE8"/>
    <w:rsid w:val="0031584E"/>
    <w:rsid w:val="00321632"/>
    <w:rsid w:val="00324969"/>
    <w:rsid w:val="00325120"/>
    <w:rsid w:val="00326BFF"/>
    <w:rsid w:val="00327B05"/>
    <w:rsid w:val="00337C83"/>
    <w:rsid w:val="00342FBF"/>
    <w:rsid w:val="00345530"/>
    <w:rsid w:val="003466C7"/>
    <w:rsid w:val="00351151"/>
    <w:rsid w:val="00351CD0"/>
    <w:rsid w:val="00353F7E"/>
    <w:rsid w:val="00360073"/>
    <w:rsid w:val="003678CD"/>
    <w:rsid w:val="00367C82"/>
    <w:rsid w:val="00373264"/>
    <w:rsid w:val="00375E65"/>
    <w:rsid w:val="00377363"/>
    <w:rsid w:val="00383751"/>
    <w:rsid w:val="00387C55"/>
    <w:rsid w:val="0039276E"/>
    <w:rsid w:val="003931DA"/>
    <w:rsid w:val="00394A11"/>
    <w:rsid w:val="003A584A"/>
    <w:rsid w:val="003B5762"/>
    <w:rsid w:val="003C7E95"/>
    <w:rsid w:val="003D62BB"/>
    <w:rsid w:val="003E540C"/>
    <w:rsid w:val="003E741D"/>
    <w:rsid w:val="003F0939"/>
    <w:rsid w:val="003F2B24"/>
    <w:rsid w:val="003F5533"/>
    <w:rsid w:val="0040021F"/>
    <w:rsid w:val="004073B2"/>
    <w:rsid w:val="00413203"/>
    <w:rsid w:val="00417310"/>
    <w:rsid w:val="00417794"/>
    <w:rsid w:val="00423C6B"/>
    <w:rsid w:val="00426400"/>
    <w:rsid w:val="00446D04"/>
    <w:rsid w:val="004500D8"/>
    <w:rsid w:val="0045374A"/>
    <w:rsid w:val="004617F8"/>
    <w:rsid w:val="00471B77"/>
    <w:rsid w:val="004777C5"/>
    <w:rsid w:val="0048648B"/>
    <w:rsid w:val="0048670B"/>
    <w:rsid w:val="004A2FC0"/>
    <w:rsid w:val="004A3AE5"/>
    <w:rsid w:val="004C64E3"/>
    <w:rsid w:val="004C7A3C"/>
    <w:rsid w:val="004D63A1"/>
    <w:rsid w:val="004E1EED"/>
    <w:rsid w:val="004E4C3B"/>
    <w:rsid w:val="004F2393"/>
    <w:rsid w:val="004F2F4E"/>
    <w:rsid w:val="004F3B33"/>
    <w:rsid w:val="004F3D82"/>
    <w:rsid w:val="004F7A99"/>
    <w:rsid w:val="00501615"/>
    <w:rsid w:val="00501DBF"/>
    <w:rsid w:val="0050401A"/>
    <w:rsid w:val="005101A8"/>
    <w:rsid w:val="00511256"/>
    <w:rsid w:val="00511272"/>
    <w:rsid w:val="00513175"/>
    <w:rsid w:val="00516723"/>
    <w:rsid w:val="005204E1"/>
    <w:rsid w:val="0052351E"/>
    <w:rsid w:val="0053288D"/>
    <w:rsid w:val="00546250"/>
    <w:rsid w:val="00550CFD"/>
    <w:rsid w:val="00552935"/>
    <w:rsid w:val="00553F11"/>
    <w:rsid w:val="0056111A"/>
    <w:rsid w:val="00562094"/>
    <w:rsid w:val="0057066E"/>
    <w:rsid w:val="00570A1B"/>
    <w:rsid w:val="005743D4"/>
    <w:rsid w:val="00585562"/>
    <w:rsid w:val="00585764"/>
    <w:rsid w:val="00591884"/>
    <w:rsid w:val="005928CA"/>
    <w:rsid w:val="00597A6B"/>
    <w:rsid w:val="005A137B"/>
    <w:rsid w:val="005A6581"/>
    <w:rsid w:val="005B056C"/>
    <w:rsid w:val="005B37F9"/>
    <w:rsid w:val="005B3BBB"/>
    <w:rsid w:val="005C2E63"/>
    <w:rsid w:val="005C6C4A"/>
    <w:rsid w:val="005E26ED"/>
    <w:rsid w:val="005F38C0"/>
    <w:rsid w:val="005F7103"/>
    <w:rsid w:val="005F7DC2"/>
    <w:rsid w:val="00602964"/>
    <w:rsid w:val="00603618"/>
    <w:rsid w:val="00605C17"/>
    <w:rsid w:val="00606A64"/>
    <w:rsid w:val="00607197"/>
    <w:rsid w:val="006121A3"/>
    <w:rsid w:val="0061294F"/>
    <w:rsid w:val="00617064"/>
    <w:rsid w:val="00617E02"/>
    <w:rsid w:val="00622319"/>
    <w:rsid w:val="00624DCC"/>
    <w:rsid w:val="00626584"/>
    <w:rsid w:val="006303B0"/>
    <w:rsid w:val="00631232"/>
    <w:rsid w:val="00637FD5"/>
    <w:rsid w:val="00647033"/>
    <w:rsid w:val="00650B45"/>
    <w:rsid w:val="00651C71"/>
    <w:rsid w:val="00653529"/>
    <w:rsid w:val="00654414"/>
    <w:rsid w:val="00655617"/>
    <w:rsid w:val="00657FA1"/>
    <w:rsid w:val="00671378"/>
    <w:rsid w:val="00672B1E"/>
    <w:rsid w:val="00673A58"/>
    <w:rsid w:val="00673FF7"/>
    <w:rsid w:val="0067406A"/>
    <w:rsid w:val="00675894"/>
    <w:rsid w:val="00677485"/>
    <w:rsid w:val="00682BF9"/>
    <w:rsid w:val="00683F4D"/>
    <w:rsid w:val="00685B75"/>
    <w:rsid w:val="006913D9"/>
    <w:rsid w:val="00693667"/>
    <w:rsid w:val="006B5372"/>
    <w:rsid w:val="006B5C76"/>
    <w:rsid w:val="006C568B"/>
    <w:rsid w:val="006C581F"/>
    <w:rsid w:val="006C6848"/>
    <w:rsid w:val="006D118E"/>
    <w:rsid w:val="006D3B21"/>
    <w:rsid w:val="006E1A49"/>
    <w:rsid w:val="006E3F2E"/>
    <w:rsid w:val="006E6CC5"/>
    <w:rsid w:val="006E6D99"/>
    <w:rsid w:val="006E71FB"/>
    <w:rsid w:val="006F2B1E"/>
    <w:rsid w:val="00704B09"/>
    <w:rsid w:val="00711184"/>
    <w:rsid w:val="007169DB"/>
    <w:rsid w:val="007177EE"/>
    <w:rsid w:val="00717E60"/>
    <w:rsid w:val="00724F35"/>
    <w:rsid w:val="00727F1E"/>
    <w:rsid w:val="00731E73"/>
    <w:rsid w:val="00746233"/>
    <w:rsid w:val="00746879"/>
    <w:rsid w:val="00747068"/>
    <w:rsid w:val="0075086C"/>
    <w:rsid w:val="007556AD"/>
    <w:rsid w:val="00761421"/>
    <w:rsid w:val="007758C2"/>
    <w:rsid w:val="0077720C"/>
    <w:rsid w:val="0078031C"/>
    <w:rsid w:val="00781498"/>
    <w:rsid w:val="0078782C"/>
    <w:rsid w:val="00790B5F"/>
    <w:rsid w:val="00793C42"/>
    <w:rsid w:val="007A03BE"/>
    <w:rsid w:val="007A19E7"/>
    <w:rsid w:val="007A3840"/>
    <w:rsid w:val="007A3F6F"/>
    <w:rsid w:val="007A5BD8"/>
    <w:rsid w:val="007B1F37"/>
    <w:rsid w:val="007B2163"/>
    <w:rsid w:val="007B31D3"/>
    <w:rsid w:val="007B5160"/>
    <w:rsid w:val="007C187E"/>
    <w:rsid w:val="007C2669"/>
    <w:rsid w:val="007D5F0E"/>
    <w:rsid w:val="007E131C"/>
    <w:rsid w:val="007E57C6"/>
    <w:rsid w:val="007E61DC"/>
    <w:rsid w:val="007F5698"/>
    <w:rsid w:val="007F6750"/>
    <w:rsid w:val="00801F66"/>
    <w:rsid w:val="00802899"/>
    <w:rsid w:val="00803EBE"/>
    <w:rsid w:val="008158C4"/>
    <w:rsid w:val="0082704F"/>
    <w:rsid w:val="008272E6"/>
    <w:rsid w:val="00831C19"/>
    <w:rsid w:val="00833239"/>
    <w:rsid w:val="00852DC1"/>
    <w:rsid w:val="008561AB"/>
    <w:rsid w:val="00856D85"/>
    <w:rsid w:val="00861995"/>
    <w:rsid w:val="008626DB"/>
    <w:rsid w:val="0086291F"/>
    <w:rsid w:val="008679BE"/>
    <w:rsid w:val="0087643F"/>
    <w:rsid w:val="00880766"/>
    <w:rsid w:val="00891ACF"/>
    <w:rsid w:val="008A0AB3"/>
    <w:rsid w:val="008A12D8"/>
    <w:rsid w:val="008A210D"/>
    <w:rsid w:val="008A37EA"/>
    <w:rsid w:val="008B0106"/>
    <w:rsid w:val="008B3C52"/>
    <w:rsid w:val="008B61F8"/>
    <w:rsid w:val="008C6B5B"/>
    <w:rsid w:val="008E0DAD"/>
    <w:rsid w:val="008E3400"/>
    <w:rsid w:val="008E3CAC"/>
    <w:rsid w:val="008F73D6"/>
    <w:rsid w:val="009015A4"/>
    <w:rsid w:val="00902962"/>
    <w:rsid w:val="009054C5"/>
    <w:rsid w:val="00915CAC"/>
    <w:rsid w:val="00916BE8"/>
    <w:rsid w:val="00917AA4"/>
    <w:rsid w:val="0092097B"/>
    <w:rsid w:val="00924CBE"/>
    <w:rsid w:val="00931EFE"/>
    <w:rsid w:val="00934215"/>
    <w:rsid w:val="00937634"/>
    <w:rsid w:val="00942430"/>
    <w:rsid w:val="00946160"/>
    <w:rsid w:val="00947BDC"/>
    <w:rsid w:val="009509ED"/>
    <w:rsid w:val="00951CAE"/>
    <w:rsid w:val="0095331E"/>
    <w:rsid w:val="00954D1D"/>
    <w:rsid w:val="0096089C"/>
    <w:rsid w:val="0096114C"/>
    <w:rsid w:val="0096443C"/>
    <w:rsid w:val="00970559"/>
    <w:rsid w:val="009736FA"/>
    <w:rsid w:val="0097537A"/>
    <w:rsid w:val="00980051"/>
    <w:rsid w:val="00982461"/>
    <w:rsid w:val="00991CB9"/>
    <w:rsid w:val="00996EEB"/>
    <w:rsid w:val="00997655"/>
    <w:rsid w:val="009A0A23"/>
    <w:rsid w:val="009A27B4"/>
    <w:rsid w:val="009A4A05"/>
    <w:rsid w:val="009A5317"/>
    <w:rsid w:val="009A642C"/>
    <w:rsid w:val="009A7DCB"/>
    <w:rsid w:val="009B10AC"/>
    <w:rsid w:val="009B31FE"/>
    <w:rsid w:val="009B53D2"/>
    <w:rsid w:val="009C40AA"/>
    <w:rsid w:val="009D2B19"/>
    <w:rsid w:val="009E4FF8"/>
    <w:rsid w:val="009F20DB"/>
    <w:rsid w:val="009F31BB"/>
    <w:rsid w:val="00A00990"/>
    <w:rsid w:val="00A01A5E"/>
    <w:rsid w:val="00A036EC"/>
    <w:rsid w:val="00A03AF2"/>
    <w:rsid w:val="00A212F3"/>
    <w:rsid w:val="00A24263"/>
    <w:rsid w:val="00A24EFC"/>
    <w:rsid w:val="00A31E83"/>
    <w:rsid w:val="00A34A45"/>
    <w:rsid w:val="00A35800"/>
    <w:rsid w:val="00A35A60"/>
    <w:rsid w:val="00A4048C"/>
    <w:rsid w:val="00A42580"/>
    <w:rsid w:val="00A54E74"/>
    <w:rsid w:val="00A579D8"/>
    <w:rsid w:val="00A60AB7"/>
    <w:rsid w:val="00A62B98"/>
    <w:rsid w:val="00A667D0"/>
    <w:rsid w:val="00A731D5"/>
    <w:rsid w:val="00A7754B"/>
    <w:rsid w:val="00A835BA"/>
    <w:rsid w:val="00A84036"/>
    <w:rsid w:val="00A85F85"/>
    <w:rsid w:val="00A876B9"/>
    <w:rsid w:val="00A90AB8"/>
    <w:rsid w:val="00A9142A"/>
    <w:rsid w:val="00A94795"/>
    <w:rsid w:val="00A96138"/>
    <w:rsid w:val="00AA13EA"/>
    <w:rsid w:val="00AA2E8A"/>
    <w:rsid w:val="00AB4546"/>
    <w:rsid w:val="00AC6AE7"/>
    <w:rsid w:val="00AC7242"/>
    <w:rsid w:val="00AD13F4"/>
    <w:rsid w:val="00AE32E9"/>
    <w:rsid w:val="00AF471C"/>
    <w:rsid w:val="00B04D0B"/>
    <w:rsid w:val="00B06FF8"/>
    <w:rsid w:val="00B07ABF"/>
    <w:rsid w:val="00B07DD2"/>
    <w:rsid w:val="00B10648"/>
    <w:rsid w:val="00B115EF"/>
    <w:rsid w:val="00B15C7C"/>
    <w:rsid w:val="00B2425E"/>
    <w:rsid w:val="00B2674C"/>
    <w:rsid w:val="00B36396"/>
    <w:rsid w:val="00B42CD8"/>
    <w:rsid w:val="00B47E4C"/>
    <w:rsid w:val="00B54CE6"/>
    <w:rsid w:val="00B5516C"/>
    <w:rsid w:val="00B61237"/>
    <w:rsid w:val="00B62296"/>
    <w:rsid w:val="00B67D9F"/>
    <w:rsid w:val="00B80115"/>
    <w:rsid w:val="00B80DAA"/>
    <w:rsid w:val="00B826D5"/>
    <w:rsid w:val="00B84E72"/>
    <w:rsid w:val="00B84F91"/>
    <w:rsid w:val="00B85114"/>
    <w:rsid w:val="00B862E1"/>
    <w:rsid w:val="00B87527"/>
    <w:rsid w:val="00B9111B"/>
    <w:rsid w:val="00B94253"/>
    <w:rsid w:val="00B942B3"/>
    <w:rsid w:val="00B94363"/>
    <w:rsid w:val="00B95A3C"/>
    <w:rsid w:val="00BA02D6"/>
    <w:rsid w:val="00BB0328"/>
    <w:rsid w:val="00BB120D"/>
    <w:rsid w:val="00BC204D"/>
    <w:rsid w:val="00BC2713"/>
    <w:rsid w:val="00BC7457"/>
    <w:rsid w:val="00BC7ABA"/>
    <w:rsid w:val="00BD0CDE"/>
    <w:rsid w:val="00BE3000"/>
    <w:rsid w:val="00BE4BAD"/>
    <w:rsid w:val="00BE7640"/>
    <w:rsid w:val="00BF3885"/>
    <w:rsid w:val="00BF66EC"/>
    <w:rsid w:val="00C00CF1"/>
    <w:rsid w:val="00C07793"/>
    <w:rsid w:val="00C1500A"/>
    <w:rsid w:val="00C207ED"/>
    <w:rsid w:val="00C210B1"/>
    <w:rsid w:val="00C2246E"/>
    <w:rsid w:val="00C23CD5"/>
    <w:rsid w:val="00C2469E"/>
    <w:rsid w:val="00C30F62"/>
    <w:rsid w:val="00C327A9"/>
    <w:rsid w:val="00C32A81"/>
    <w:rsid w:val="00C37C38"/>
    <w:rsid w:val="00C441DE"/>
    <w:rsid w:val="00C44563"/>
    <w:rsid w:val="00C52E5A"/>
    <w:rsid w:val="00C54FD1"/>
    <w:rsid w:val="00C574EF"/>
    <w:rsid w:val="00C629C0"/>
    <w:rsid w:val="00C62F2F"/>
    <w:rsid w:val="00C76199"/>
    <w:rsid w:val="00C77FC9"/>
    <w:rsid w:val="00C85BD3"/>
    <w:rsid w:val="00C8667D"/>
    <w:rsid w:val="00C912F3"/>
    <w:rsid w:val="00C91ED4"/>
    <w:rsid w:val="00C933C0"/>
    <w:rsid w:val="00C939F0"/>
    <w:rsid w:val="00C94F0A"/>
    <w:rsid w:val="00CA1B81"/>
    <w:rsid w:val="00CA23EA"/>
    <w:rsid w:val="00CA606C"/>
    <w:rsid w:val="00CB119A"/>
    <w:rsid w:val="00CB38FD"/>
    <w:rsid w:val="00CB3CD0"/>
    <w:rsid w:val="00CB69A3"/>
    <w:rsid w:val="00CC1605"/>
    <w:rsid w:val="00CE03EB"/>
    <w:rsid w:val="00CE07BE"/>
    <w:rsid w:val="00CE7E71"/>
    <w:rsid w:val="00CF13AF"/>
    <w:rsid w:val="00CF2CFE"/>
    <w:rsid w:val="00D01EA6"/>
    <w:rsid w:val="00D03BA1"/>
    <w:rsid w:val="00D0604F"/>
    <w:rsid w:val="00D06CDB"/>
    <w:rsid w:val="00D07908"/>
    <w:rsid w:val="00D1066C"/>
    <w:rsid w:val="00D12F38"/>
    <w:rsid w:val="00D144F2"/>
    <w:rsid w:val="00D15539"/>
    <w:rsid w:val="00D16A82"/>
    <w:rsid w:val="00D20E62"/>
    <w:rsid w:val="00D234F1"/>
    <w:rsid w:val="00D26FBF"/>
    <w:rsid w:val="00D31007"/>
    <w:rsid w:val="00D3428B"/>
    <w:rsid w:val="00D37D0E"/>
    <w:rsid w:val="00D44E3E"/>
    <w:rsid w:val="00D541F7"/>
    <w:rsid w:val="00D6108D"/>
    <w:rsid w:val="00D62B8B"/>
    <w:rsid w:val="00D62D47"/>
    <w:rsid w:val="00D63738"/>
    <w:rsid w:val="00D65BA4"/>
    <w:rsid w:val="00D71173"/>
    <w:rsid w:val="00D74FDF"/>
    <w:rsid w:val="00D8634F"/>
    <w:rsid w:val="00DA1DE7"/>
    <w:rsid w:val="00DA368E"/>
    <w:rsid w:val="00DA550B"/>
    <w:rsid w:val="00DA61DC"/>
    <w:rsid w:val="00DB1C64"/>
    <w:rsid w:val="00DB29D2"/>
    <w:rsid w:val="00DB31DE"/>
    <w:rsid w:val="00DB399D"/>
    <w:rsid w:val="00DB6D14"/>
    <w:rsid w:val="00DC056E"/>
    <w:rsid w:val="00DC6CF5"/>
    <w:rsid w:val="00DD398E"/>
    <w:rsid w:val="00DD5B66"/>
    <w:rsid w:val="00DD682D"/>
    <w:rsid w:val="00DE1575"/>
    <w:rsid w:val="00DF09C8"/>
    <w:rsid w:val="00DF0FA9"/>
    <w:rsid w:val="00DF335E"/>
    <w:rsid w:val="00DF400A"/>
    <w:rsid w:val="00DF6B35"/>
    <w:rsid w:val="00E030BF"/>
    <w:rsid w:val="00E117F5"/>
    <w:rsid w:val="00E11B33"/>
    <w:rsid w:val="00E1201A"/>
    <w:rsid w:val="00E2270E"/>
    <w:rsid w:val="00E23E75"/>
    <w:rsid w:val="00E243D6"/>
    <w:rsid w:val="00E303A0"/>
    <w:rsid w:val="00E3529B"/>
    <w:rsid w:val="00E40283"/>
    <w:rsid w:val="00E4120E"/>
    <w:rsid w:val="00E4216A"/>
    <w:rsid w:val="00E4243E"/>
    <w:rsid w:val="00E42CD6"/>
    <w:rsid w:val="00E5066D"/>
    <w:rsid w:val="00E5383A"/>
    <w:rsid w:val="00E53FA4"/>
    <w:rsid w:val="00E53FD5"/>
    <w:rsid w:val="00E577C0"/>
    <w:rsid w:val="00E61770"/>
    <w:rsid w:val="00E676D2"/>
    <w:rsid w:val="00E722D6"/>
    <w:rsid w:val="00E72F9B"/>
    <w:rsid w:val="00E807FE"/>
    <w:rsid w:val="00E82E05"/>
    <w:rsid w:val="00E84EB4"/>
    <w:rsid w:val="00E87668"/>
    <w:rsid w:val="00E924A1"/>
    <w:rsid w:val="00E93569"/>
    <w:rsid w:val="00E943DD"/>
    <w:rsid w:val="00E94526"/>
    <w:rsid w:val="00EA1481"/>
    <w:rsid w:val="00EA292D"/>
    <w:rsid w:val="00EA313D"/>
    <w:rsid w:val="00EA66BF"/>
    <w:rsid w:val="00EB2396"/>
    <w:rsid w:val="00EB4A3C"/>
    <w:rsid w:val="00EB5879"/>
    <w:rsid w:val="00EC0BBF"/>
    <w:rsid w:val="00EC2BC1"/>
    <w:rsid w:val="00EC31F2"/>
    <w:rsid w:val="00EC5E15"/>
    <w:rsid w:val="00ED043E"/>
    <w:rsid w:val="00ED0F84"/>
    <w:rsid w:val="00ED224D"/>
    <w:rsid w:val="00EE31EF"/>
    <w:rsid w:val="00EE33EC"/>
    <w:rsid w:val="00EE4D38"/>
    <w:rsid w:val="00EF6113"/>
    <w:rsid w:val="00EF7ABA"/>
    <w:rsid w:val="00F03734"/>
    <w:rsid w:val="00F14388"/>
    <w:rsid w:val="00F16421"/>
    <w:rsid w:val="00F168E5"/>
    <w:rsid w:val="00F16D33"/>
    <w:rsid w:val="00F20ABF"/>
    <w:rsid w:val="00F25E71"/>
    <w:rsid w:val="00F3193E"/>
    <w:rsid w:val="00F33839"/>
    <w:rsid w:val="00F361B0"/>
    <w:rsid w:val="00F375CB"/>
    <w:rsid w:val="00F4026C"/>
    <w:rsid w:val="00F403CA"/>
    <w:rsid w:val="00F44C09"/>
    <w:rsid w:val="00F5361B"/>
    <w:rsid w:val="00F65680"/>
    <w:rsid w:val="00F66019"/>
    <w:rsid w:val="00F6651B"/>
    <w:rsid w:val="00F70AEC"/>
    <w:rsid w:val="00F71DEF"/>
    <w:rsid w:val="00F73427"/>
    <w:rsid w:val="00F73C77"/>
    <w:rsid w:val="00F81B92"/>
    <w:rsid w:val="00F833B4"/>
    <w:rsid w:val="00F86CE3"/>
    <w:rsid w:val="00F86F24"/>
    <w:rsid w:val="00F87187"/>
    <w:rsid w:val="00F9223F"/>
    <w:rsid w:val="00F925B1"/>
    <w:rsid w:val="00FA2E02"/>
    <w:rsid w:val="00FB0328"/>
    <w:rsid w:val="00FB1DC7"/>
    <w:rsid w:val="00FB5455"/>
    <w:rsid w:val="00FC5039"/>
    <w:rsid w:val="00FD33C4"/>
    <w:rsid w:val="00FF4418"/>
    <w:rsid w:val="00FF5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95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link w:val="Nadpis1Char"/>
    <w:rsid w:val="00657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rsid w:val="00657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Char Char"/>
    <w:basedOn w:val="Normln"/>
    <w:next w:val="Normln"/>
    <w:link w:val="Nadpis3Char"/>
    <w:rsid w:val="006D118E"/>
    <w:pPr>
      <w:tabs>
        <w:tab w:val="num" w:pos="0"/>
      </w:tabs>
      <w:spacing w:before="120" w:after="120" w:line="240" w:lineRule="auto"/>
      <w:ind w:left="1134" w:hanging="567"/>
      <w:jc w:val="both"/>
      <w:outlineLvl w:val="2"/>
    </w:pPr>
    <w:rPr>
      <w:rFonts w:ascii="Times New Roman" w:eastAsia="Times New Roman" w:hAnsi="Times New Roman" w:cs="Times New Roman"/>
    </w:rPr>
  </w:style>
  <w:style w:type="paragraph" w:styleId="Nadpis4">
    <w:name w:val="heading 4"/>
    <w:basedOn w:val="Normln"/>
    <w:next w:val="Normln"/>
    <w:link w:val="Nadpis4Char"/>
    <w:rsid w:val="006D118E"/>
    <w:pPr>
      <w:tabs>
        <w:tab w:val="num" w:pos="0"/>
      </w:tabs>
      <w:spacing w:before="120" w:after="120" w:line="240" w:lineRule="auto"/>
      <w:ind w:left="1842" w:hanging="708"/>
      <w:jc w:val="both"/>
      <w:outlineLvl w:val="3"/>
    </w:pPr>
    <w:rPr>
      <w:rFonts w:ascii="Times New Roman" w:eastAsia="Times New Roman" w:hAnsi="Times New Roman" w:cs="Times New Roman"/>
    </w:rPr>
  </w:style>
  <w:style w:type="paragraph" w:styleId="Nadpis5">
    <w:name w:val="heading 5"/>
    <w:basedOn w:val="Normln"/>
    <w:next w:val="Normln"/>
    <w:link w:val="Nadpis5Char"/>
    <w:rsid w:val="006D118E"/>
    <w:pPr>
      <w:tabs>
        <w:tab w:val="num" w:pos="0"/>
      </w:tabs>
      <w:spacing w:before="240" w:after="60" w:line="240" w:lineRule="auto"/>
      <w:ind w:left="2550" w:hanging="708"/>
      <w:jc w:val="both"/>
      <w:outlineLvl w:val="4"/>
    </w:pPr>
    <w:rPr>
      <w:rFonts w:ascii="Arial" w:eastAsia="Times New Roman" w:hAnsi="Arial" w:cs="Times New Roman"/>
    </w:rPr>
  </w:style>
  <w:style w:type="paragraph" w:styleId="Nadpis6">
    <w:name w:val="heading 6"/>
    <w:basedOn w:val="Normln"/>
    <w:next w:val="Normln"/>
    <w:link w:val="Nadpis6Char"/>
    <w:rsid w:val="006D118E"/>
    <w:pPr>
      <w:tabs>
        <w:tab w:val="num" w:pos="0"/>
      </w:tabs>
      <w:spacing w:before="240" w:after="60" w:line="240" w:lineRule="auto"/>
      <w:ind w:left="3258" w:hanging="708"/>
      <w:jc w:val="both"/>
      <w:outlineLvl w:val="5"/>
    </w:pPr>
    <w:rPr>
      <w:rFonts w:ascii="Arial" w:eastAsia="Times New Roman" w:hAnsi="Arial" w:cs="Times New Roman"/>
      <w:i/>
    </w:rPr>
  </w:style>
  <w:style w:type="paragraph" w:styleId="Nadpis7">
    <w:name w:val="heading 7"/>
    <w:basedOn w:val="Normln"/>
    <w:next w:val="Normln"/>
    <w:link w:val="Nadpis7Char"/>
    <w:rsid w:val="006D118E"/>
    <w:pPr>
      <w:tabs>
        <w:tab w:val="num" w:pos="0"/>
      </w:tabs>
      <w:spacing w:before="240" w:after="60" w:line="240" w:lineRule="auto"/>
      <w:ind w:left="3966" w:hanging="708"/>
      <w:jc w:val="both"/>
      <w:outlineLvl w:val="6"/>
    </w:pPr>
    <w:rPr>
      <w:rFonts w:ascii="Arial" w:eastAsia="Times New Roman" w:hAnsi="Arial" w:cs="Times New Roman"/>
      <w:sz w:val="20"/>
    </w:rPr>
  </w:style>
  <w:style w:type="paragraph" w:styleId="Nadpis8">
    <w:name w:val="heading 8"/>
    <w:basedOn w:val="Normln"/>
    <w:next w:val="Normln"/>
    <w:link w:val="Nadpis8Char"/>
    <w:rsid w:val="006D118E"/>
    <w:pPr>
      <w:tabs>
        <w:tab w:val="num" w:pos="0"/>
      </w:tabs>
      <w:spacing w:before="240" w:after="60" w:line="240" w:lineRule="auto"/>
      <w:ind w:left="4674" w:hanging="708"/>
      <w:jc w:val="both"/>
      <w:outlineLvl w:val="7"/>
    </w:pPr>
    <w:rPr>
      <w:rFonts w:ascii="Arial" w:eastAsia="Times New Roman" w:hAnsi="Arial" w:cs="Times New Roman"/>
      <w:i/>
      <w:sz w:val="20"/>
    </w:rPr>
  </w:style>
  <w:style w:type="paragraph" w:styleId="Nadpis9">
    <w:name w:val="heading 9"/>
    <w:basedOn w:val="Normln"/>
    <w:next w:val="Normln"/>
    <w:link w:val="Nadpis9Char"/>
    <w:rsid w:val="006D118E"/>
    <w:pPr>
      <w:tabs>
        <w:tab w:val="num" w:pos="0"/>
      </w:tabs>
      <w:spacing w:before="240" w:after="60" w:line="240" w:lineRule="auto"/>
      <w:ind w:left="5382" w:hanging="708"/>
      <w:jc w:val="both"/>
      <w:outlineLvl w:val="8"/>
    </w:pPr>
    <w:rPr>
      <w:rFonts w:ascii="Arial" w:eastAsia="Times New Roman" w:hAnsi="Arial" w:cs="Times New Roman"/>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38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3839"/>
  </w:style>
  <w:style w:type="paragraph" w:styleId="Zpat">
    <w:name w:val="footer"/>
    <w:basedOn w:val="Normln"/>
    <w:link w:val="ZpatChar"/>
    <w:uiPriority w:val="99"/>
    <w:unhideWhenUsed/>
    <w:rsid w:val="00F33839"/>
    <w:pPr>
      <w:tabs>
        <w:tab w:val="center" w:pos="4536"/>
        <w:tab w:val="right" w:pos="9072"/>
      </w:tabs>
      <w:spacing w:after="0" w:line="240" w:lineRule="auto"/>
    </w:pPr>
  </w:style>
  <w:style w:type="character" w:customStyle="1" w:styleId="ZpatChar">
    <w:name w:val="Zápatí Char"/>
    <w:basedOn w:val="Standardnpsmoodstavce"/>
    <w:link w:val="Zpat"/>
    <w:uiPriority w:val="99"/>
    <w:rsid w:val="00F33839"/>
  </w:style>
  <w:style w:type="paragraph" w:styleId="Odstavecseseznamem">
    <w:name w:val="List Paragraph"/>
    <w:basedOn w:val="Normln"/>
    <w:link w:val="OdstavecseseznamemChar"/>
    <w:uiPriority w:val="34"/>
    <w:qFormat/>
    <w:rsid w:val="000A2520"/>
    <w:pPr>
      <w:ind w:left="720"/>
      <w:contextualSpacing/>
    </w:pPr>
  </w:style>
  <w:style w:type="table" w:styleId="Mkatabulky">
    <w:name w:val="Table Grid"/>
    <w:basedOn w:val="Normlntabulka"/>
    <w:uiPriority w:val="59"/>
    <w:rsid w:val="00BF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31C"/>
    <w:rPr>
      <w:color w:val="0563C1" w:themeColor="hyperlink"/>
      <w:u w:val="single"/>
    </w:rPr>
  </w:style>
  <w:style w:type="paragraph" w:customStyle="1" w:styleId="Hlavnnadpis">
    <w:name w:val="Hlavní nadpis"/>
    <w:basedOn w:val="Normln"/>
    <w:link w:val="HlavnnadpisChar"/>
    <w:qFormat/>
    <w:rsid w:val="004A3AE5"/>
    <w:pPr>
      <w:autoSpaceDE w:val="0"/>
      <w:autoSpaceDN w:val="0"/>
      <w:adjustRightInd w:val="0"/>
      <w:spacing w:after="0" w:line="240" w:lineRule="auto"/>
    </w:pPr>
    <w:rPr>
      <w:rFonts w:ascii="Franklin Gothic Book" w:eastAsia="Roboto-Regular" w:hAnsi="Franklin Gothic Book" w:cs="Roboto-Regular"/>
      <w:color w:val="0083C5"/>
      <w:sz w:val="76"/>
      <w:szCs w:val="76"/>
    </w:rPr>
  </w:style>
  <w:style w:type="paragraph" w:customStyle="1" w:styleId="Podnapis">
    <w:name w:val="Podnapis"/>
    <w:basedOn w:val="Normln"/>
    <w:link w:val="PodnapisChar"/>
    <w:qFormat/>
    <w:rsid w:val="004A3AE5"/>
    <w:rPr>
      <w:rFonts w:ascii="Franklin Gothic Book" w:eastAsia="Roboto-Regular" w:hAnsi="Franklin Gothic Book" w:cs="Roboto-Regular"/>
      <w:color w:val="2B2A29"/>
      <w:sz w:val="52"/>
      <w:szCs w:val="52"/>
    </w:rPr>
  </w:style>
  <w:style w:type="character" w:customStyle="1" w:styleId="HlavnnadpisChar">
    <w:name w:val="Hlavní nadpis Char"/>
    <w:basedOn w:val="Standardnpsmoodstavce"/>
    <w:link w:val="Hlavnnadpis"/>
    <w:rsid w:val="004A3AE5"/>
    <w:rPr>
      <w:rFonts w:ascii="Franklin Gothic Book" w:eastAsia="Roboto-Regular" w:hAnsi="Franklin Gothic Book" w:cs="Roboto-Regular"/>
      <w:color w:val="0083C5"/>
      <w:sz w:val="76"/>
      <w:szCs w:val="76"/>
    </w:rPr>
  </w:style>
  <w:style w:type="paragraph" w:customStyle="1" w:styleId="Nadpiskapitoly">
    <w:name w:val="Nadpis kapitoly"/>
    <w:basedOn w:val="Normln"/>
    <w:link w:val="NadpiskapitolyChar"/>
    <w:qFormat/>
    <w:rsid w:val="004A3AE5"/>
    <w:rPr>
      <w:rFonts w:ascii="Franklin Gothic Book" w:eastAsia="Roboto-Regular" w:hAnsi="Franklin Gothic Book" w:cs="Roboto-Regular"/>
      <w:color w:val="0082C4"/>
      <w:sz w:val="48"/>
      <w:szCs w:val="48"/>
    </w:rPr>
  </w:style>
  <w:style w:type="character" w:customStyle="1" w:styleId="PodnapisChar">
    <w:name w:val="Podnapis Char"/>
    <w:basedOn w:val="Standardnpsmoodstavce"/>
    <w:link w:val="Podnapis"/>
    <w:rsid w:val="004A3AE5"/>
    <w:rPr>
      <w:rFonts w:ascii="Franklin Gothic Book" w:eastAsia="Roboto-Regular" w:hAnsi="Franklin Gothic Book" w:cs="Roboto-Regular"/>
      <w:color w:val="2B2A29"/>
      <w:sz w:val="52"/>
      <w:szCs w:val="52"/>
    </w:rPr>
  </w:style>
  <w:style w:type="paragraph" w:customStyle="1" w:styleId="Bentext">
    <w:name w:val="Bežný text"/>
    <w:basedOn w:val="Normln"/>
    <w:link w:val="BentextChar"/>
    <w:qFormat/>
    <w:rsid w:val="009E4FF8"/>
    <w:pPr>
      <w:autoSpaceDE w:val="0"/>
      <w:autoSpaceDN w:val="0"/>
      <w:adjustRightInd w:val="0"/>
      <w:spacing w:after="0" w:line="240" w:lineRule="auto"/>
    </w:pPr>
    <w:rPr>
      <w:rFonts w:ascii="Franklin Gothic Book" w:eastAsia="Roboto-Light" w:hAnsi="Franklin Gothic Book" w:cs="Roboto-Light"/>
      <w:color w:val="2B2A29"/>
    </w:rPr>
  </w:style>
  <w:style w:type="character" w:customStyle="1" w:styleId="NadpiskapitolyChar">
    <w:name w:val="Nadpis kapitoly Char"/>
    <w:basedOn w:val="Standardnpsmoodstavce"/>
    <w:link w:val="Nadpiskapitoly"/>
    <w:rsid w:val="004A3AE5"/>
    <w:rPr>
      <w:rFonts w:ascii="Franklin Gothic Book" w:eastAsia="Roboto-Regular" w:hAnsi="Franklin Gothic Book" w:cs="Roboto-Regular"/>
      <w:color w:val="0082C4"/>
      <w:sz w:val="48"/>
      <w:szCs w:val="48"/>
    </w:rPr>
  </w:style>
  <w:style w:type="paragraph" w:customStyle="1" w:styleId="Napidsoddlu">
    <w:name w:val="Napids oddílu"/>
    <w:basedOn w:val="Normln"/>
    <w:link w:val="NapidsoddluChar"/>
    <w:qFormat/>
    <w:rsid w:val="00C327A9"/>
    <w:pPr>
      <w:spacing w:before="240"/>
    </w:pPr>
    <w:rPr>
      <w:rFonts w:ascii="Franklin Gothic Book" w:eastAsia="Roboto-Regular" w:hAnsi="Franklin Gothic Book" w:cs="Roboto-Regular"/>
      <w:color w:val="0082C4"/>
      <w:sz w:val="30"/>
      <w:szCs w:val="30"/>
    </w:rPr>
  </w:style>
  <w:style w:type="character" w:customStyle="1" w:styleId="BentextChar">
    <w:name w:val="Bežný text Char"/>
    <w:basedOn w:val="Standardnpsmoodstavce"/>
    <w:link w:val="Bentext"/>
    <w:rsid w:val="009E4FF8"/>
    <w:rPr>
      <w:rFonts w:ascii="Franklin Gothic Book" w:eastAsia="Roboto-Light" w:hAnsi="Franklin Gothic Book" w:cs="Roboto-Light"/>
      <w:color w:val="2B2A29"/>
    </w:rPr>
  </w:style>
  <w:style w:type="paragraph" w:customStyle="1" w:styleId="Zvraznntext">
    <w:name w:val="Zvýrazněný text"/>
    <w:basedOn w:val="Normln"/>
    <w:link w:val="ZvraznntextChar"/>
    <w:qFormat/>
    <w:rsid w:val="004A3AE5"/>
    <w:pPr>
      <w:autoSpaceDE w:val="0"/>
      <w:autoSpaceDN w:val="0"/>
      <w:adjustRightInd w:val="0"/>
      <w:spacing w:after="0" w:line="240" w:lineRule="auto"/>
    </w:pPr>
    <w:rPr>
      <w:rFonts w:ascii="Franklin Gothic Book" w:eastAsia="Roboto-Regular" w:hAnsi="Franklin Gothic Book" w:cs="Roboto-Regular"/>
      <w:color w:val="2B2A29"/>
      <w:sz w:val="28"/>
      <w:szCs w:val="28"/>
    </w:rPr>
  </w:style>
  <w:style w:type="character" w:customStyle="1" w:styleId="NapidsoddluChar">
    <w:name w:val="Napids oddílu Char"/>
    <w:basedOn w:val="Standardnpsmoodstavce"/>
    <w:link w:val="Napidsoddlu"/>
    <w:rsid w:val="00C327A9"/>
    <w:rPr>
      <w:rFonts w:ascii="Franklin Gothic Book" w:eastAsia="Roboto-Regular" w:hAnsi="Franklin Gothic Book" w:cs="Roboto-Regular"/>
      <w:color w:val="0082C4"/>
      <w:sz w:val="30"/>
      <w:szCs w:val="30"/>
    </w:rPr>
  </w:style>
  <w:style w:type="character" w:customStyle="1" w:styleId="ZvraznntextChar">
    <w:name w:val="Zvýrazněný text Char"/>
    <w:basedOn w:val="Standardnpsmoodstavce"/>
    <w:link w:val="Zvraznntext"/>
    <w:rsid w:val="004A3AE5"/>
    <w:rPr>
      <w:rFonts w:ascii="Franklin Gothic Book" w:eastAsia="Roboto-Regular" w:hAnsi="Franklin Gothic Book" w:cs="Roboto-Regular"/>
      <w:color w:val="2B2A29"/>
      <w:sz w:val="28"/>
      <w:szCs w:val="28"/>
    </w:rPr>
  </w:style>
  <w:style w:type="character" w:styleId="Odkaznakoment">
    <w:name w:val="annotation reference"/>
    <w:basedOn w:val="Standardnpsmoodstavce"/>
    <w:uiPriority w:val="99"/>
    <w:semiHidden/>
    <w:unhideWhenUsed/>
    <w:rsid w:val="00657FA1"/>
    <w:rPr>
      <w:sz w:val="16"/>
      <w:szCs w:val="16"/>
    </w:rPr>
  </w:style>
  <w:style w:type="paragraph" w:styleId="Textkomente">
    <w:name w:val="annotation text"/>
    <w:basedOn w:val="Normln"/>
    <w:link w:val="TextkomenteChar"/>
    <w:uiPriority w:val="99"/>
    <w:semiHidden/>
    <w:unhideWhenUsed/>
    <w:rsid w:val="00657FA1"/>
    <w:pPr>
      <w:spacing w:line="240" w:lineRule="auto"/>
    </w:pPr>
    <w:rPr>
      <w:sz w:val="20"/>
      <w:szCs w:val="20"/>
    </w:rPr>
  </w:style>
  <w:style w:type="character" w:customStyle="1" w:styleId="TextkomenteChar">
    <w:name w:val="Text komentáře Char"/>
    <w:basedOn w:val="Standardnpsmoodstavce"/>
    <w:link w:val="Textkomente"/>
    <w:uiPriority w:val="99"/>
    <w:semiHidden/>
    <w:rsid w:val="00657FA1"/>
    <w:rPr>
      <w:sz w:val="20"/>
      <w:szCs w:val="20"/>
    </w:rPr>
  </w:style>
  <w:style w:type="paragraph" w:styleId="Textbubliny">
    <w:name w:val="Balloon Text"/>
    <w:basedOn w:val="Normln"/>
    <w:link w:val="TextbublinyChar"/>
    <w:uiPriority w:val="99"/>
    <w:semiHidden/>
    <w:unhideWhenUsed/>
    <w:rsid w:val="00657F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FA1"/>
    <w:rPr>
      <w:rFonts w:ascii="Segoe UI" w:hAnsi="Segoe UI" w:cs="Segoe UI"/>
      <w:sz w:val="18"/>
      <w:szCs w:val="18"/>
    </w:rPr>
  </w:style>
  <w:style w:type="character" w:styleId="Zdraznnjemn">
    <w:name w:val="Subtle Emphasis"/>
    <w:basedOn w:val="Standardnpsmoodstavce"/>
    <w:uiPriority w:val="19"/>
    <w:rsid w:val="00657FA1"/>
    <w:rPr>
      <w:i/>
      <w:iCs/>
      <w:color w:val="404040" w:themeColor="text1" w:themeTint="BF"/>
    </w:rPr>
  </w:style>
  <w:style w:type="paragraph" w:styleId="Pedmtkomente">
    <w:name w:val="annotation subject"/>
    <w:basedOn w:val="Textkomente"/>
    <w:next w:val="Textkomente"/>
    <w:link w:val="PedmtkomenteChar"/>
    <w:uiPriority w:val="99"/>
    <w:semiHidden/>
    <w:unhideWhenUsed/>
    <w:rsid w:val="00657FA1"/>
    <w:rPr>
      <w:b/>
      <w:bCs/>
    </w:rPr>
  </w:style>
  <w:style w:type="character" w:customStyle="1" w:styleId="PedmtkomenteChar">
    <w:name w:val="Předmět komentáře Char"/>
    <w:basedOn w:val="TextkomenteChar"/>
    <w:link w:val="Pedmtkomente"/>
    <w:uiPriority w:val="99"/>
    <w:semiHidden/>
    <w:rsid w:val="00657FA1"/>
    <w:rPr>
      <w:b/>
      <w:bCs/>
      <w:sz w:val="20"/>
      <w:szCs w:val="20"/>
    </w:rPr>
  </w:style>
  <w:style w:type="character" w:customStyle="1" w:styleId="Nadpis1Char">
    <w:name w:val="Nadpis 1 Char"/>
    <w:basedOn w:val="Standardnpsmoodstavce"/>
    <w:link w:val="Nadpis1"/>
    <w:uiPriority w:val="9"/>
    <w:rsid w:val="00657FA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57FA1"/>
    <w:rPr>
      <w:rFonts w:asciiTheme="majorHAnsi" w:eastAsiaTheme="majorEastAsia" w:hAnsiTheme="majorHAnsi" w:cstheme="majorBidi"/>
      <w:color w:val="2E74B5" w:themeColor="accent1" w:themeShade="BF"/>
      <w:sz w:val="26"/>
      <w:szCs w:val="26"/>
    </w:rPr>
  </w:style>
  <w:style w:type="paragraph" w:customStyle="1" w:styleId="Seznamodst">
    <w:name w:val="Seznam odst"/>
    <w:basedOn w:val="Odstavecseseznamem"/>
    <w:link w:val="SeznamodstChar"/>
    <w:qFormat/>
    <w:rsid w:val="00B04D0B"/>
    <w:pPr>
      <w:numPr>
        <w:numId w:val="1"/>
      </w:numPr>
      <w:spacing w:after="120"/>
      <w:ind w:left="487" w:hanging="357"/>
      <w:contextualSpacing w:val="0"/>
    </w:pPr>
    <w:rPr>
      <w:rFonts w:ascii="Franklin Gothic Book" w:hAnsi="Franklin Gothic Book"/>
      <w:szCs w:val="19"/>
    </w:rPr>
  </w:style>
  <w:style w:type="character" w:customStyle="1" w:styleId="OdstavecseseznamemChar">
    <w:name w:val="Odstavec se seznamem Char"/>
    <w:basedOn w:val="Standardnpsmoodstavce"/>
    <w:link w:val="Odstavecseseznamem"/>
    <w:uiPriority w:val="34"/>
    <w:rsid w:val="00B54CE6"/>
  </w:style>
  <w:style w:type="character" w:customStyle="1" w:styleId="SeznamodstChar">
    <w:name w:val="Seznam odst Char"/>
    <w:basedOn w:val="OdstavecseseznamemChar"/>
    <w:link w:val="Seznamodst"/>
    <w:rsid w:val="00B04D0B"/>
    <w:rPr>
      <w:rFonts w:ascii="Franklin Gothic Book" w:hAnsi="Franklin Gothic Book"/>
      <w:szCs w:val="19"/>
    </w:rPr>
  </w:style>
  <w:style w:type="character" w:customStyle="1" w:styleId="Nadpis3Char">
    <w:name w:val="Nadpis 3 Char"/>
    <w:aliases w:val="Heading 3 Char Char Char"/>
    <w:basedOn w:val="Standardnpsmoodstavce"/>
    <w:link w:val="Nadpis3"/>
    <w:rsid w:val="006D118E"/>
    <w:rPr>
      <w:rFonts w:ascii="Times New Roman" w:eastAsia="Times New Roman" w:hAnsi="Times New Roman" w:cs="Times New Roman"/>
    </w:rPr>
  </w:style>
  <w:style w:type="character" w:customStyle="1" w:styleId="Nadpis4Char">
    <w:name w:val="Nadpis 4 Char"/>
    <w:basedOn w:val="Standardnpsmoodstavce"/>
    <w:link w:val="Nadpis4"/>
    <w:rsid w:val="006D118E"/>
    <w:rPr>
      <w:rFonts w:ascii="Times New Roman" w:eastAsia="Times New Roman" w:hAnsi="Times New Roman" w:cs="Times New Roman"/>
    </w:rPr>
  </w:style>
  <w:style w:type="character" w:customStyle="1" w:styleId="Nadpis5Char">
    <w:name w:val="Nadpis 5 Char"/>
    <w:basedOn w:val="Standardnpsmoodstavce"/>
    <w:link w:val="Nadpis5"/>
    <w:rsid w:val="006D118E"/>
    <w:rPr>
      <w:rFonts w:ascii="Arial" w:eastAsia="Times New Roman" w:hAnsi="Arial" w:cs="Times New Roman"/>
    </w:rPr>
  </w:style>
  <w:style w:type="character" w:customStyle="1" w:styleId="Nadpis6Char">
    <w:name w:val="Nadpis 6 Char"/>
    <w:basedOn w:val="Standardnpsmoodstavce"/>
    <w:link w:val="Nadpis6"/>
    <w:rsid w:val="006D118E"/>
    <w:rPr>
      <w:rFonts w:ascii="Arial" w:eastAsia="Times New Roman" w:hAnsi="Arial" w:cs="Times New Roman"/>
      <w:i/>
    </w:rPr>
  </w:style>
  <w:style w:type="character" w:customStyle="1" w:styleId="Nadpis7Char">
    <w:name w:val="Nadpis 7 Char"/>
    <w:basedOn w:val="Standardnpsmoodstavce"/>
    <w:link w:val="Nadpis7"/>
    <w:rsid w:val="006D118E"/>
    <w:rPr>
      <w:rFonts w:ascii="Arial" w:eastAsia="Times New Roman" w:hAnsi="Arial" w:cs="Times New Roman"/>
      <w:sz w:val="20"/>
    </w:rPr>
  </w:style>
  <w:style w:type="character" w:customStyle="1" w:styleId="Nadpis8Char">
    <w:name w:val="Nadpis 8 Char"/>
    <w:basedOn w:val="Standardnpsmoodstavce"/>
    <w:link w:val="Nadpis8"/>
    <w:rsid w:val="006D118E"/>
    <w:rPr>
      <w:rFonts w:ascii="Arial" w:eastAsia="Times New Roman" w:hAnsi="Arial" w:cs="Times New Roman"/>
      <w:i/>
      <w:sz w:val="20"/>
    </w:rPr>
  </w:style>
  <w:style w:type="character" w:customStyle="1" w:styleId="Nadpis9Char">
    <w:name w:val="Nadpis 9 Char"/>
    <w:basedOn w:val="Standardnpsmoodstavce"/>
    <w:link w:val="Nadpis9"/>
    <w:rsid w:val="006D118E"/>
    <w:rPr>
      <w:rFonts w:ascii="Arial" w:eastAsia="Times New Roman" w:hAnsi="Arial" w:cs="Times New Roman"/>
      <w:i/>
      <w:sz w:val="18"/>
    </w:rPr>
  </w:style>
  <w:style w:type="paragraph" w:customStyle="1" w:styleId="Paragraf1">
    <w:name w:val="Paragraf 1"/>
    <w:basedOn w:val="Bentext"/>
    <w:link w:val="Paragraf1Char"/>
    <w:qFormat/>
    <w:rsid w:val="002F33D0"/>
    <w:pPr>
      <w:numPr>
        <w:ilvl w:val="1"/>
        <w:numId w:val="3"/>
      </w:numPr>
      <w:spacing w:before="240"/>
      <w:ind w:left="792"/>
    </w:pPr>
  </w:style>
  <w:style w:type="paragraph" w:customStyle="1" w:styleId="Paragraf2">
    <w:name w:val="Paragraf 2"/>
    <w:basedOn w:val="Normln"/>
    <w:link w:val="Paragraf2Char"/>
    <w:qFormat/>
    <w:rsid w:val="003F2B24"/>
    <w:pPr>
      <w:numPr>
        <w:ilvl w:val="2"/>
        <w:numId w:val="2"/>
      </w:numPr>
      <w:autoSpaceDE w:val="0"/>
      <w:autoSpaceDN w:val="0"/>
      <w:adjustRightInd w:val="0"/>
      <w:spacing w:after="60" w:line="240" w:lineRule="auto"/>
      <w:jc w:val="both"/>
    </w:pPr>
    <w:rPr>
      <w:rFonts w:ascii="Franklin Gothic Book" w:eastAsia="Times New Roman" w:hAnsi="Franklin Gothic Book" w:cs="Arial"/>
      <w:szCs w:val="20"/>
      <w:lang w:eastAsia="cs-CZ"/>
    </w:rPr>
  </w:style>
  <w:style w:type="character" w:customStyle="1" w:styleId="Paragraf1Char">
    <w:name w:val="Paragraf 1 Char"/>
    <w:basedOn w:val="Standardnpsmoodstavce"/>
    <w:link w:val="Paragraf1"/>
    <w:rsid w:val="002F33D0"/>
    <w:rPr>
      <w:rFonts w:ascii="Franklin Gothic Book" w:eastAsia="Roboto-Light" w:hAnsi="Franklin Gothic Book" w:cs="Roboto-Light"/>
      <w:color w:val="2B2A29"/>
    </w:rPr>
  </w:style>
  <w:style w:type="paragraph" w:customStyle="1" w:styleId="Paragraf0">
    <w:name w:val="Paragraf 0"/>
    <w:basedOn w:val="Normln"/>
    <w:link w:val="Paragraf0Char"/>
    <w:qFormat/>
    <w:rsid w:val="003F2B24"/>
    <w:pPr>
      <w:keepNext/>
      <w:numPr>
        <w:numId w:val="2"/>
      </w:numPr>
      <w:spacing w:before="240" w:after="120" w:line="240" w:lineRule="auto"/>
      <w:ind w:left="703" w:hanging="703"/>
      <w:jc w:val="both"/>
    </w:pPr>
    <w:rPr>
      <w:rFonts w:ascii="Franklin Gothic Book" w:eastAsia="Times New Roman" w:hAnsi="Franklin Gothic Book" w:cs="Arial"/>
      <w:b/>
      <w:szCs w:val="20"/>
      <w:lang w:eastAsia="cs-CZ"/>
    </w:rPr>
  </w:style>
  <w:style w:type="character" w:customStyle="1" w:styleId="Paragraf0Char">
    <w:name w:val="Paragraf 0 Char"/>
    <w:basedOn w:val="Standardnpsmoodstavce"/>
    <w:link w:val="Paragraf0"/>
    <w:rsid w:val="003F2B24"/>
    <w:rPr>
      <w:rFonts w:ascii="Franklin Gothic Book" w:eastAsia="Times New Roman" w:hAnsi="Franklin Gothic Book" w:cs="Arial"/>
      <w:b/>
      <w:szCs w:val="20"/>
      <w:lang w:eastAsia="cs-CZ"/>
    </w:rPr>
  </w:style>
  <w:style w:type="character" w:customStyle="1" w:styleId="Paragraf2Char">
    <w:name w:val="Paragraf 2 Char"/>
    <w:basedOn w:val="Standardnpsmoodstavce"/>
    <w:link w:val="Paragraf2"/>
    <w:rsid w:val="003F2B24"/>
    <w:rPr>
      <w:rFonts w:ascii="Franklin Gothic Book" w:eastAsia="Times New Roman" w:hAnsi="Franklin Gothic Book" w:cs="Arial"/>
      <w:szCs w:val="20"/>
      <w:lang w:eastAsia="cs-CZ"/>
    </w:rPr>
  </w:style>
  <w:style w:type="paragraph" w:customStyle="1" w:styleId="Bnodstavec">
    <w:name w:val="Běžný odstavec"/>
    <w:basedOn w:val="Bentext"/>
    <w:link w:val="BnodstavecChar"/>
    <w:qFormat/>
    <w:rsid w:val="0039276E"/>
    <w:pPr>
      <w:spacing w:after="120"/>
    </w:pPr>
    <w:rPr>
      <w:rFonts w:cs="Arial"/>
      <w:snapToGrid w:val="0"/>
      <w:color w:val="000000" w:themeColor="text1"/>
      <w:szCs w:val="18"/>
    </w:rPr>
  </w:style>
  <w:style w:type="character" w:customStyle="1" w:styleId="BnodstavecChar">
    <w:name w:val="Běžný odstavec Char"/>
    <w:basedOn w:val="BentextChar"/>
    <w:link w:val="Bnodstavec"/>
    <w:rsid w:val="0039276E"/>
    <w:rPr>
      <w:rFonts w:ascii="Franklin Gothic Book" w:eastAsia="Roboto-Light" w:hAnsi="Franklin Gothic Book" w:cs="Arial"/>
      <w:snapToGrid w:val="0"/>
      <w:color w:val="000000" w:themeColor="text1"/>
      <w:szCs w:val="18"/>
    </w:rPr>
  </w:style>
  <w:style w:type="paragraph" w:customStyle="1" w:styleId="Hlavnslovn">
    <w:name w:val="Hlavní číslování"/>
    <w:basedOn w:val="Napidsoddlu"/>
    <w:link w:val="HlavnslovnChar"/>
    <w:rsid w:val="00C327A9"/>
    <w:pPr>
      <w:numPr>
        <w:numId w:val="4"/>
      </w:numPr>
      <w:ind w:left="709" w:hanging="720"/>
    </w:pPr>
    <w:rPr>
      <w:sz w:val="32"/>
    </w:rPr>
  </w:style>
  <w:style w:type="paragraph" w:customStyle="1" w:styleId="Hlavnslovn0">
    <w:name w:val="Hlavní číslování"/>
    <w:basedOn w:val="Napidsoddlu"/>
    <w:next w:val="Hlavnslovn"/>
    <w:qFormat/>
    <w:rsid w:val="00B04D0B"/>
    <w:pPr>
      <w:spacing w:before="360"/>
      <w:ind w:left="340" w:hanging="340"/>
    </w:pPr>
    <w:rPr>
      <w:sz w:val="32"/>
    </w:rPr>
  </w:style>
  <w:style w:type="character" w:customStyle="1" w:styleId="HlavnslovnChar">
    <w:name w:val="Hlavní číslování Char"/>
    <w:basedOn w:val="NapidsoddluChar"/>
    <w:link w:val="Hlavnslovn"/>
    <w:rsid w:val="00C327A9"/>
    <w:rPr>
      <w:rFonts w:ascii="Franklin Gothic Book" w:eastAsia="Roboto-Regular" w:hAnsi="Franklin Gothic Book" w:cs="Roboto-Regular"/>
      <w:color w:val="0082C4"/>
      <w:sz w:val="32"/>
      <w:szCs w:val="30"/>
    </w:rPr>
  </w:style>
  <w:style w:type="paragraph" w:customStyle="1" w:styleId="Bntext">
    <w:name w:val="Běžný text"/>
    <w:basedOn w:val="Bnodstavec"/>
    <w:link w:val="BntextChar"/>
    <w:rsid w:val="009E4FF8"/>
    <w:pPr>
      <w:spacing w:after="0"/>
    </w:pPr>
  </w:style>
  <w:style w:type="character" w:customStyle="1" w:styleId="BntextChar">
    <w:name w:val="Běžný text Char"/>
    <w:basedOn w:val="BnodstavecChar"/>
    <w:link w:val="Bntext"/>
    <w:rsid w:val="009E4FF8"/>
    <w:rPr>
      <w:rFonts w:ascii="Franklin Gothic Book" w:eastAsia="Roboto-Light" w:hAnsi="Franklin Gothic Book" w:cs="Arial"/>
      <w:snapToGrid w:val="0"/>
      <w:color w:val="000000" w:themeColor="text1"/>
      <w:szCs w:val="18"/>
    </w:rPr>
  </w:style>
  <w:style w:type="paragraph" w:styleId="Revize">
    <w:name w:val="Revision"/>
    <w:hidden/>
    <w:uiPriority w:val="99"/>
    <w:semiHidden/>
    <w:rsid w:val="00B07DD2"/>
    <w:pPr>
      <w:spacing w:after="0" w:line="240" w:lineRule="auto"/>
    </w:pPr>
  </w:style>
  <w:style w:type="character" w:styleId="Sledovanodkaz">
    <w:name w:val="FollowedHyperlink"/>
    <w:basedOn w:val="Standardnpsmoodstavce"/>
    <w:uiPriority w:val="99"/>
    <w:semiHidden/>
    <w:unhideWhenUsed/>
    <w:rsid w:val="00C23C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link w:val="Nadpis1Char"/>
    <w:rsid w:val="00657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rsid w:val="00657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Char Char"/>
    <w:basedOn w:val="Normln"/>
    <w:next w:val="Normln"/>
    <w:link w:val="Nadpis3Char"/>
    <w:rsid w:val="006D118E"/>
    <w:pPr>
      <w:tabs>
        <w:tab w:val="num" w:pos="0"/>
      </w:tabs>
      <w:spacing w:before="120" w:after="120" w:line="240" w:lineRule="auto"/>
      <w:ind w:left="1134" w:hanging="567"/>
      <w:jc w:val="both"/>
      <w:outlineLvl w:val="2"/>
    </w:pPr>
    <w:rPr>
      <w:rFonts w:ascii="Times New Roman" w:eastAsia="Times New Roman" w:hAnsi="Times New Roman" w:cs="Times New Roman"/>
    </w:rPr>
  </w:style>
  <w:style w:type="paragraph" w:styleId="Nadpis4">
    <w:name w:val="heading 4"/>
    <w:basedOn w:val="Normln"/>
    <w:next w:val="Normln"/>
    <w:link w:val="Nadpis4Char"/>
    <w:rsid w:val="006D118E"/>
    <w:pPr>
      <w:tabs>
        <w:tab w:val="num" w:pos="0"/>
      </w:tabs>
      <w:spacing w:before="120" w:after="120" w:line="240" w:lineRule="auto"/>
      <w:ind w:left="1842" w:hanging="708"/>
      <w:jc w:val="both"/>
      <w:outlineLvl w:val="3"/>
    </w:pPr>
    <w:rPr>
      <w:rFonts w:ascii="Times New Roman" w:eastAsia="Times New Roman" w:hAnsi="Times New Roman" w:cs="Times New Roman"/>
    </w:rPr>
  </w:style>
  <w:style w:type="paragraph" w:styleId="Nadpis5">
    <w:name w:val="heading 5"/>
    <w:basedOn w:val="Normln"/>
    <w:next w:val="Normln"/>
    <w:link w:val="Nadpis5Char"/>
    <w:rsid w:val="006D118E"/>
    <w:pPr>
      <w:tabs>
        <w:tab w:val="num" w:pos="0"/>
      </w:tabs>
      <w:spacing w:before="240" w:after="60" w:line="240" w:lineRule="auto"/>
      <w:ind w:left="2550" w:hanging="708"/>
      <w:jc w:val="both"/>
      <w:outlineLvl w:val="4"/>
    </w:pPr>
    <w:rPr>
      <w:rFonts w:ascii="Arial" w:eastAsia="Times New Roman" w:hAnsi="Arial" w:cs="Times New Roman"/>
    </w:rPr>
  </w:style>
  <w:style w:type="paragraph" w:styleId="Nadpis6">
    <w:name w:val="heading 6"/>
    <w:basedOn w:val="Normln"/>
    <w:next w:val="Normln"/>
    <w:link w:val="Nadpis6Char"/>
    <w:rsid w:val="006D118E"/>
    <w:pPr>
      <w:tabs>
        <w:tab w:val="num" w:pos="0"/>
      </w:tabs>
      <w:spacing w:before="240" w:after="60" w:line="240" w:lineRule="auto"/>
      <w:ind w:left="3258" w:hanging="708"/>
      <w:jc w:val="both"/>
      <w:outlineLvl w:val="5"/>
    </w:pPr>
    <w:rPr>
      <w:rFonts w:ascii="Arial" w:eastAsia="Times New Roman" w:hAnsi="Arial" w:cs="Times New Roman"/>
      <w:i/>
    </w:rPr>
  </w:style>
  <w:style w:type="paragraph" w:styleId="Nadpis7">
    <w:name w:val="heading 7"/>
    <w:basedOn w:val="Normln"/>
    <w:next w:val="Normln"/>
    <w:link w:val="Nadpis7Char"/>
    <w:rsid w:val="006D118E"/>
    <w:pPr>
      <w:tabs>
        <w:tab w:val="num" w:pos="0"/>
      </w:tabs>
      <w:spacing w:before="240" w:after="60" w:line="240" w:lineRule="auto"/>
      <w:ind w:left="3966" w:hanging="708"/>
      <w:jc w:val="both"/>
      <w:outlineLvl w:val="6"/>
    </w:pPr>
    <w:rPr>
      <w:rFonts w:ascii="Arial" w:eastAsia="Times New Roman" w:hAnsi="Arial" w:cs="Times New Roman"/>
      <w:sz w:val="20"/>
    </w:rPr>
  </w:style>
  <w:style w:type="paragraph" w:styleId="Nadpis8">
    <w:name w:val="heading 8"/>
    <w:basedOn w:val="Normln"/>
    <w:next w:val="Normln"/>
    <w:link w:val="Nadpis8Char"/>
    <w:rsid w:val="006D118E"/>
    <w:pPr>
      <w:tabs>
        <w:tab w:val="num" w:pos="0"/>
      </w:tabs>
      <w:spacing w:before="240" w:after="60" w:line="240" w:lineRule="auto"/>
      <w:ind w:left="4674" w:hanging="708"/>
      <w:jc w:val="both"/>
      <w:outlineLvl w:val="7"/>
    </w:pPr>
    <w:rPr>
      <w:rFonts w:ascii="Arial" w:eastAsia="Times New Roman" w:hAnsi="Arial" w:cs="Times New Roman"/>
      <w:i/>
      <w:sz w:val="20"/>
    </w:rPr>
  </w:style>
  <w:style w:type="paragraph" w:styleId="Nadpis9">
    <w:name w:val="heading 9"/>
    <w:basedOn w:val="Normln"/>
    <w:next w:val="Normln"/>
    <w:link w:val="Nadpis9Char"/>
    <w:rsid w:val="006D118E"/>
    <w:pPr>
      <w:tabs>
        <w:tab w:val="num" w:pos="0"/>
      </w:tabs>
      <w:spacing w:before="240" w:after="60" w:line="240" w:lineRule="auto"/>
      <w:ind w:left="5382" w:hanging="708"/>
      <w:jc w:val="both"/>
      <w:outlineLvl w:val="8"/>
    </w:pPr>
    <w:rPr>
      <w:rFonts w:ascii="Arial" w:eastAsia="Times New Roman" w:hAnsi="Arial" w:cs="Times New Roman"/>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38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3839"/>
  </w:style>
  <w:style w:type="paragraph" w:styleId="Zpat">
    <w:name w:val="footer"/>
    <w:basedOn w:val="Normln"/>
    <w:link w:val="ZpatChar"/>
    <w:uiPriority w:val="99"/>
    <w:unhideWhenUsed/>
    <w:rsid w:val="00F33839"/>
    <w:pPr>
      <w:tabs>
        <w:tab w:val="center" w:pos="4536"/>
        <w:tab w:val="right" w:pos="9072"/>
      </w:tabs>
      <w:spacing w:after="0" w:line="240" w:lineRule="auto"/>
    </w:pPr>
  </w:style>
  <w:style w:type="character" w:customStyle="1" w:styleId="ZpatChar">
    <w:name w:val="Zápatí Char"/>
    <w:basedOn w:val="Standardnpsmoodstavce"/>
    <w:link w:val="Zpat"/>
    <w:uiPriority w:val="99"/>
    <w:rsid w:val="00F33839"/>
  </w:style>
  <w:style w:type="paragraph" w:styleId="Odstavecseseznamem">
    <w:name w:val="List Paragraph"/>
    <w:basedOn w:val="Normln"/>
    <w:link w:val="OdstavecseseznamemChar"/>
    <w:uiPriority w:val="34"/>
    <w:qFormat/>
    <w:rsid w:val="000A2520"/>
    <w:pPr>
      <w:ind w:left="720"/>
      <w:contextualSpacing/>
    </w:pPr>
  </w:style>
  <w:style w:type="table" w:styleId="Mkatabulky">
    <w:name w:val="Table Grid"/>
    <w:basedOn w:val="Normlntabulka"/>
    <w:uiPriority w:val="59"/>
    <w:rsid w:val="00BF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31C"/>
    <w:rPr>
      <w:color w:val="0563C1" w:themeColor="hyperlink"/>
      <w:u w:val="single"/>
    </w:rPr>
  </w:style>
  <w:style w:type="paragraph" w:customStyle="1" w:styleId="Hlavnnadpis">
    <w:name w:val="Hlavní nadpis"/>
    <w:basedOn w:val="Normln"/>
    <w:link w:val="HlavnnadpisChar"/>
    <w:qFormat/>
    <w:rsid w:val="004A3AE5"/>
    <w:pPr>
      <w:autoSpaceDE w:val="0"/>
      <w:autoSpaceDN w:val="0"/>
      <w:adjustRightInd w:val="0"/>
      <w:spacing w:after="0" w:line="240" w:lineRule="auto"/>
    </w:pPr>
    <w:rPr>
      <w:rFonts w:ascii="Franklin Gothic Book" w:eastAsia="Roboto-Regular" w:hAnsi="Franklin Gothic Book" w:cs="Roboto-Regular"/>
      <w:color w:val="0083C5"/>
      <w:sz w:val="76"/>
      <w:szCs w:val="76"/>
    </w:rPr>
  </w:style>
  <w:style w:type="paragraph" w:customStyle="1" w:styleId="Podnapis">
    <w:name w:val="Podnapis"/>
    <w:basedOn w:val="Normln"/>
    <w:link w:val="PodnapisChar"/>
    <w:qFormat/>
    <w:rsid w:val="004A3AE5"/>
    <w:rPr>
      <w:rFonts w:ascii="Franklin Gothic Book" w:eastAsia="Roboto-Regular" w:hAnsi="Franklin Gothic Book" w:cs="Roboto-Regular"/>
      <w:color w:val="2B2A29"/>
      <w:sz w:val="52"/>
      <w:szCs w:val="52"/>
    </w:rPr>
  </w:style>
  <w:style w:type="character" w:customStyle="1" w:styleId="HlavnnadpisChar">
    <w:name w:val="Hlavní nadpis Char"/>
    <w:basedOn w:val="Standardnpsmoodstavce"/>
    <w:link w:val="Hlavnnadpis"/>
    <w:rsid w:val="004A3AE5"/>
    <w:rPr>
      <w:rFonts w:ascii="Franklin Gothic Book" w:eastAsia="Roboto-Regular" w:hAnsi="Franklin Gothic Book" w:cs="Roboto-Regular"/>
      <w:color w:val="0083C5"/>
      <w:sz w:val="76"/>
      <w:szCs w:val="76"/>
    </w:rPr>
  </w:style>
  <w:style w:type="paragraph" w:customStyle="1" w:styleId="Nadpiskapitoly">
    <w:name w:val="Nadpis kapitoly"/>
    <w:basedOn w:val="Normln"/>
    <w:link w:val="NadpiskapitolyChar"/>
    <w:qFormat/>
    <w:rsid w:val="004A3AE5"/>
    <w:rPr>
      <w:rFonts w:ascii="Franklin Gothic Book" w:eastAsia="Roboto-Regular" w:hAnsi="Franklin Gothic Book" w:cs="Roboto-Regular"/>
      <w:color w:val="0082C4"/>
      <w:sz w:val="48"/>
      <w:szCs w:val="48"/>
    </w:rPr>
  </w:style>
  <w:style w:type="character" w:customStyle="1" w:styleId="PodnapisChar">
    <w:name w:val="Podnapis Char"/>
    <w:basedOn w:val="Standardnpsmoodstavce"/>
    <w:link w:val="Podnapis"/>
    <w:rsid w:val="004A3AE5"/>
    <w:rPr>
      <w:rFonts w:ascii="Franklin Gothic Book" w:eastAsia="Roboto-Regular" w:hAnsi="Franklin Gothic Book" w:cs="Roboto-Regular"/>
      <w:color w:val="2B2A29"/>
      <w:sz w:val="52"/>
      <w:szCs w:val="52"/>
    </w:rPr>
  </w:style>
  <w:style w:type="paragraph" w:customStyle="1" w:styleId="Bentext">
    <w:name w:val="Bežný text"/>
    <w:basedOn w:val="Normln"/>
    <w:link w:val="BentextChar"/>
    <w:qFormat/>
    <w:rsid w:val="009E4FF8"/>
    <w:pPr>
      <w:autoSpaceDE w:val="0"/>
      <w:autoSpaceDN w:val="0"/>
      <w:adjustRightInd w:val="0"/>
      <w:spacing w:after="0" w:line="240" w:lineRule="auto"/>
    </w:pPr>
    <w:rPr>
      <w:rFonts w:ascii="Franklin Gothic Book" w:eastAsia="Roboto-Light" w:hAnsi="Franklin Gothic Book" w:cs="Roboto-Light"/>
      <w:color w:val="2B2A29"/>
    </w:rPr>
  </w:style>
  <w:style w:type="character" w:customStyle="1" w:styleId="NadpiskapitolyChar">
    <w:name w:val="Nadpis kapitoly Char"/>
    <w:basedOn w:val="Standardnpsmoodstavce"/>
    <w:link w:val="Nadpiskapitoly"/>
    <w:rsid w:val="004A3AE5"/>
    <w:rPr>
      <w:rFonts w:ascii="Franklin Gothic Book" w:eastAsia="Roboto-Regular" w:hAnsi="Franklin Gothic Book" w:cs="Roboto-Regular"/>
      <w:color w:val="0082C4"/>
      <w:sz w:val="48"/>
      <w:szCs w:val="48"/>
    </w:rPr>
  </w:style>
  <w:style w:type="paragraph" w:customStyle="1" w:styleId="Napidsoddlu">
    <w:name w:val="Napids oddílu"/>
    <w:basedOn w:val="Normln"/>
    <w:link w:val="NapidsoddluChar"/>
    <w:qFormat/>
    <w:rsid w:val="00C327A9"/>
    <w:pPr>
      <w:spacing w:before="240"/>
    </w:pPr>
    <w:rPr>
      <w:rFonts w:ascii="Franklin Gothic Book" w:eastAsia="Roboto-Regular" w:hAnsi="Franklin Gothic Book" w:cs="Roboto-Regular"/>
      <w:color w:val="0082C4"/>
      <w:sz w:val="30"/>
      <w:szCs w:val="30"/>
    </w:rPr>
  </w:style>
  <w:style w:type="character" w:customStyle="1" w:styleId="BentextChar">
    <w:name w:val="Bežný text Char"/>
    <w:basedOn w:val="Standardnpsmoodstavce"/>
    <w:link w:val="Bentext"/>
    <w:rsid w:val="009E4FF8"/>
    <w:rPr>
      <w:rFonts w:ascii="Franklin Gothic Book" w:eastAsia="Roboto-Light" w:hAnsi="Franklin Gothic Book" w:cs="Roboto-Light"/>
      <w:color w:val="2B2A29"/>
    </w:rPr>
  </w:style>
  <w:style w:type="paragraph" w:customStyle="1" w:styleId="Zvraznntext">
    <w:name w:val="Zvýrazněný text"/>
    <w:basedOn w:val="Normln"/>
    <w:link w:val="ZvraznntextChar"/>
    <w:qFormat/>
    <w:rsid w:val="004A3AE5"/>
    <w:pPr>
      <w:autoSpaceDE w:val="0"/>
      <w:autoSpaceDN w:val="0"/>
      <w:adjustRightInd w:val="0"/>
      <w:spacing w:after="0" w:line="240" w:lineRule="auto"/>
    </w:pPr>
    <w:rPr>
      <w:rFonts w:ascii="Franklin Gothic Book" w:eastAsia="Roboto-Regular" w:hAnsi="Franklin Gothic Book" w:cs="Roboto-Regular"/>
      <w:color w:val="2B2A29"/>
      <w:sz w:val="28"/>
      <w:szCs w:val="28"/>
    </w:rPr>
  </w:style>
  <w:style w:type="character" w:customStyle="1" w:styleId="NapidsoddluChar">
    <w:name w:val="Napids oddílu Char"/>
    <w:basedOn w:val="Standardnpsmoodstavce"/>
    <w:link w:val="Napidsoddlu"/>
    <w:rsid w:val="00C327A9"/>
    <w:rPr>
      <w:rFonts w:ascii="Franklin Gothic Book" w:eastAsia="Roboto-Regular" w:hAnsi="Franklin Gothic Book" w:cs="Roboto-Regular"/>
      <w:color w:val="0082C4"/>
      <w:sz w:val="30"/>
      <w:szCs w:val="30"/>
    </w:rPr>
  </w:style>
  <w:style w:type="character" w:customStyle="1" w:styleId="ZvraznntextChar">
    <w:name w:val="Zvýrazněný text Char"/>
    <w:basedOn w:val="Standardnpsmoodstavce"/>
    <w:link w:val="Zvraznntext"/>
    <w:rsid w:val="004A3AE5"/>
    <w:rPr>
      <w:rFonts w:ascii="Franklin Gothic Book" w:eastAsia="Roboto-Regular" w:hAnsi="Franklin Gothic Book" w:cs="Roboto-Regular"/>
      <w:color w:val="2B2A29"/>
      <w:sz w:val="28"/>
      <w:szCs w:val="28"/>
    </w:rPr>
  </w:style>
  <w:style w:type="character" w:styleId="Odkaznakoment">
    <w:name w:val="annotation reference"/>
    <w:basedOn w:val="Standardnpsmoodstavce"/>
    <w:uiPriority w:val="99"/>
    <w:semiHidden/>
    <w:unhideWhenUsed/>
    <w:rsid w:val="00657FA1"/>
    <w:rPr>
      <w:sz w:val="16"/>
      <w:szCs w:val="16"/>
    </w:rPr>
  </w:style>
  <w:style w:type="paragraph" w:styleId="Textkomente">
    <w:name w:val="annotation text"/>
    <w:basedOn w:val="Normln"/>
    <w:link w:val="TextkomenteChar"/>
    <w:uiPriority w:val="99"/>
    <w:semiHidden/>
    <w:unhideWhenUsed/>
    <w:rsid w:val="00657FA1"/>
    <w:pPr>
      <w:spacing w:line="240" w:lineRule="auto"/>
    </w:pPr>
    <w:rPr>
      <w:sz w:val="20"/>
      <w:szCs w:val="20"/>
    </w:rPr>
  </w:style>
  <w:style w:type="character" w:customStyle="1" w:styleId="TextkomenteChar">
    <w:name w:val="Text komentáře Char"/>
    <w:basedOn w:val="Standardnpsmoodstavce"/>
    <w:link w:val="Textkomente"/>
    <w:uiPriority w:val="99"/>
    <w:semiHidden/>
    <w:rsid w:val="00657FA1"/>
    <w:rPr>
      <w:sz w:val="20"/>
      <w:szCs w:val="20"/>
    </w:rPr>
  </w:style>
  <w:style w:type="paragraph" w:styleId="Textbubliny">
    <w:name w:val="Balloon Text"/>
    <w:basedOn w:val="Normln"/>
    <w:link w:val="TextbublinyChar"/>
    <w:uiPriority w:val="99"/>
    <w:semiHidden/>
    <w:unhideWhenUsed/>
    <w:rsid w:val="00657F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FA1"/>
    <w:rPr>
      <w:rFonts w:ascii="Segoe UI" w:hAnsi="Segoe UI" w:cs="Segoe UI"/>
      <w:sz w:val="18"/>
      <w:szCs w:val="18"/>
    </w:rPr>
  </w:style>
  <w:style w:type="character" w:styleId="Zdraznnjemn">
    <w:name w:val="Subtle Emphasis"/>
    <w:basedOn w:val="Standardnpsmoodstavce"/>
    <w:uiPriority w:val="19"/>
    <w:rsid w:val="00657FA1"/>
    <w:rPr>
      <w:i/>
      <w:iCs/>
      <w:color w:val="404040" w:themeColor="text1" w:themeTint="BF"/>
    </w:rPr>
  </w:style>
  <w:style w:type="paragraph" w:styleId="Pedmtkomente">
    <w:name w:val="annotation subject"/>
    <w:basedOn w:val="Textkomente"/>
    <w:next w:val="Textkomente"/>
    <w:link w:val="PedmtkomenteChar"/>
    <w:uiPriority w:val="99"/>
    <w:semiHidden/>
    <w:unhideWhenUsed/>
    <w:rsid w:val="00657FA1"/>
    <w:rPr>
      <w:b/>
      <w:bCs/>
    </w:rPr>
  </w:style>
  <w:style w:type="character" w:customStyle="1" w:styleId="PedmtkomenteChar">
    <w:name w:val="Předmět komentáře Char"/>
    <w:basedOn w:val="TextkomenteChar"/>
    <w:link w:val="Pedmtkomente"/>
    <w:uiPriority w:val="99"/>
    <w:semiHidden/>
    <w:rsid w:val="00657FA1"/>
    <w:rPr>
      <w:b/>
      <w:bCs/>
      <w:sz w:val="20"/>
      <w:szCs w:val="20"/>
    </w:rPr>
  </w:style>
  <w:style w:type="character" w:customStyle="1" w:styleId="Nadpis1Char">
    <w:name w:val="Nadpis 1 Char"/>
    <w:basedOn w:val="Standardnpsmoodstavce"/>
    <w:link w:val="Nadpis1"/>
    <w:uiPriority w:val="9"/>
    <w:rsid w:val="00657FA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57FA1"/>
    <w:rPr>
      <w:rFonts w:asciiTheme="majorHAnsi" w:eastAsiaTheme="majorEastAsia" w:hAnsiTheme="majorHAnsi" w:cstheme="majorBidi"/>
      <w:color w:val="2E74B5" w:themeColor="accent1" w:themeShade="BF"/>
      <w:sz w:val="26"/>
      <w:szCs w:val="26"/>
    </w:rPr>
  </w:style>
  <w:style w:type="paragraph" w:customStyle="1" w:styleId="Seznamodst">
    <w:name w:val="Seznam odst"/>
    <w:basedOn w:val="Odstavecseseznamem"/>
    <w:link w:val="SeznamodstChar"/>
    <w:qFormat/>
    <w:rsid w:val="00B04D0B"/>
    <w:pPr>
      <w:numPr>
        <w:numId w:val="1"/>
      </w:numPr>
      <w:spacing w:after="120"/>
      <w:ind w:left="487" w:hanging="357"/>
      <w:contextualSpacing w:val="0"/>
    </w:pPr>
    <w:rPr>
      <w:rFonts w:ascii="Franklin Gothic Book" w:hAnsi="Franklin Gothic Book"/>
      <w:szCs w:val="19"/>
    </w:rPr>
  </w:style>
  <w:style w:type="character" w:customStyle="1" w:styleId="OdstavecseseznamemChar">
    <w:name w:val="Odstavec se seznamem Char"/>
    <w:basedOn w:val="Standardnpsmoodstavce"/>
    <w:link w:val="Odstavecseseznamem"/>
    <w:uiPriority w:val="34"/>
    <w:rsid w:val="00B54CE6"/>
  </w:style>
  <w:style w:type="character" w:customStyle="1" w:styleId="SeznamodstChar">
    <w:name w:val="Seznam odst Char"/>
    <w:basedOn w:val="OdstavecseseznamemChar"/>
    <w:link w:val="Seznamodst"/>
    <w:rsid w:val="00B04D0B"/>
    <w:rPr>
      <w:rFonts w:ascii="Franklin Gothic Book" w:hAnsi="Franklin Gothic Book"/>
      <w:szCs w:val="19"/>
    </w:rPr>
  </w:style>
  <w:style w:type="character" w:customStyle="1" w:styleId="Nadpis3Char">
    <w:name w:val="Nadpis 3 Char"/>
    <w:aliases w:val="Heading 3 Char Char Char"/>
    <w:basedOn w:val="Standardnpsmoodstavce"/>
    <w:link w:val="Nadpis3"/>
    <w:rsid w:val="006D118E"/>
    <w:rPr>
      <w:rFonts w:ascii="Times New Roman" w:eastAsia="Times New Roman" w:hAnsi="Times New Roman" w:cs="Times New Roman"/>
    </w:rPr>
  </w:style>
  <w:style w:type="character" w:customStyle="1" w:styleId="Nadpis4Char">
    <w:name w:val="Nadpis 4 Char"/>
    <w:basedOn w:val="Standardnpsmoodstavce"/>
    <w:link w:val="Nadpis4"/>
    <w:rsid w:val="006D118E"/>
    <w:rPr>
      <w:rFonts w:ascii="Times New Roman" w:eastAsia="Times New Roman" w:hAnsi="Times New Roman" w:cs="Times New Roman"/>
    </w:rPr>
  </w:style>
  <w:style w:type="character" w:customStyle="1" w:styleId="Nadpis5Char">
    <w:name w:val="Nadpis 5 Char"/>
    <w:basedOn w:val="Standardnpsmoodstavce"/>
    <w:link w:val="Nadpis5"/>
    <w:rsid w:val="006D118E"/>
    <w:rPr>
      <w:rFonts w:ascii="Arial" w:eastAsia="Times New Roman" w:hAnsi="Arial" w:cs="Times New Roman"/>
    </w:rPr>
  </w:style>
  <w:style w:type="character" w:customStyle="1" w:styleId="Nadpis6Char">
    <w:name w:val="Nadpis 6 Char"/>
    <w:basedOn w:val="Standardnpsmoodstavce"/>
    <w:link w:val="Nadpis6"/>
    <w:rsid w:val="006D118E"/>
    <w:rPr>
      <w:rFonts w:ascii="Arial" w:eastAsia="Times New Roman" w:hAnsi="Arial" w:cs="Times New Roman"/>
      <w:i/>
    </w:rPr>
  </w:style>
  <w:style w:type="character" w:customStyle="1" w:styleId="Nadpis7Char">
    <w:name w:val="Nadpis 7 Char"/>
    <w:basedOn w:val="Standardnpsmoodstavce"/>
    <w:link w:val="Nadpis7"/>
    <w:rsid w:val="006D118E"/>
    <w:rPr>
      <w:rFonts w:ascii="Arial" w:eastAsia="Times New Roman" w:hAnsi="Arial" w:cs="Times New Roman"/>
      <w:sz w:val="20"/>
    </w:rPr>
  </w:style>
  <w:style w:type="character" w:customStyle="1" w:styleId="Nadpis8Char">
    <w:name w:val="Nadpis 8 Char"/>
    <w:basedOn w:val="Standardnpsmoodstavce"/>
    <w:link w:val="Nadpis8"/>
    <w:rsid w:val="006D118E"/>
    <w:rPr>
      <w:rFonts w:ascii="Arial" w:eastAsia="Times New Roman" w:hAnsi="Arial" w:cs="Times New Roman"/>
      <w:i/>
      <w:sz w:val="20"/>
    </w:rPr>
  </w:style>
  <w:style w:type="character" w:customStyle="1" w:styleId="Nadpis9Char">
    <w:name w:val="Nadpis 9 Char"/>
    <w:basedOn w:val="Standardnpsmoodstavce"/>
    <w:link w:val="Nadpis9"/>
    <w:rsid w:val="006D118E"/>
    <w:rPr>
      <w:rFonts w:ascii="Arial" w:eastAsia="Times New Roman" w:hAnsi="Arial" w:cs="Times New Roman"/>
      <w:i/>
      <w:sz w:val="18"/>
    </w:rPr>
  </w:style>
  <w:style w:type="paragraph" w:customStyle="1" w:styleId="Paragraf1">
    <w:name w:val="Paragraf 1"/>
    <w:basedOn w:val="Bentext"/>
    <w:link w:val="Paragraf1Char"/>
    <w:qFormat/>
    <w:rsid w:val="002F33D0"/>
    <w:pPr>
      <w:numPr>
        <w:ilvl w:val="1"/>
        <w:numId w:val="3"/>
      </w:numPr>
      <w:spacing w:before="240"/>
      <w:ind w:left="792"/>
    </w:pPr>
  </w:style>
  <w:style w:type="paragraph" w:customStyle="1" w:styleId="Paragraf2">
    <w:name w:val="Paragraf 2"/>
    <w:basedOn w:val="Normln"/>
    <w:link w:val="Paragraf2Char"/>
    <w:qFormat/>
    <w:rsid w:val="003F2B24"/>
    <w:pPr>
      <w:numPr>
        <w:ilvl w:val="2"/>
        <w:numId w:val="2"/>
      </w:numPr>
      <w:autoSpaceDE w:val="0"/>
      <w:autoSpaceDN w:val="0"/>
      <w:adjustRightInd w:val="0"/>
      <w:spacing w:after="60" w:line="240" w:lineRule="auto"/>
      <w:jc w:val="both"/>
    </w:pPr>
    <w:rPr>
      <w:rFonts w:ascii="Franklin Gothic Book" w:eastAsia="Times New Roman" w:hAnsi="Franklin Gothic Book" w:cs="Arial"/>
      <w:szCs w:val="20"/>
      <w:lang w:eastAsia="cs-CZ"/>
    </w:rPr>
  </w:style>
  <w:style w:type="character" w:customStyle="1" w:styleId="Paragraf1Char">
    <w:name w:val="Paragraf 1 Char"/>
    <w:basedOn w:val="Standardnpsmoodstavce"/>
    <w:link w:val="Paragraf1"/>
    <w:rsid w:val="002F33D0"/>
    <w:rPr>
      <w:rFonts w:ascii="Franklin Gothic Book" w:eastAsia="Roboto-Light" w:hAnsi="Franklin Gothic Book" w:cs="Roboto-Light"/>
      <w:color w:val="2B2A29"/>
    </w:rPr>
  </w:style>
  <w:style w:type="paragraph" w:customStyle="1" w:styleId="Paragraf0">
    <w:name w:val="Paragraf 0"/>
    <w:basedOn w:val="Normln"/>
    <w:link w:val="Paragraf0Char"/>
    <w:qFormat/>
    <w:rsid w:val="003F2B24"/>
    <w:pPr>
      <w:keepNext/>
      <w:numPr>
        <w:numId w:val="2"/>
      </w:numPr>
      <w:spacing w:before="240" w:after="120" w:line="240" w:lineRule="auto"/>
      <w:ind w:left="703" w:hanging="703"/>
      <w:jc w:val="both"/>
    </w:pPr>
    <w:rPr>
      <w:rFonts w:ascii="Franklin Gothic Book" w:eastAsia="Times New Roman" w:hAnsi="Franklin Gothic Book" w:cs="Arial"/>
      <w:b/>
      <w:szCs w:val="20"/>
      <w:lang w:eastAsia="cs-CZ"/>
    </w:rPr>
  </w:style>
  <w:style w:type="character" w:customStyle="1" w:styleId="Paragraf0Char">
    <w:name w:val="Paragraf 0 Char"/>
    <w:basedOn w:val="Standardnpsmoodstavce"/>
    <w:link w:val="Paragraf0"/>
    <w:rsid w:val="003F2B24"/>
    <w:rPr>
      <w:rFonts w:ascii="Franklin Gothic Book" w:eastAsia="Times New Roman" w:hAnsi="Franklin Gothic Book" w:cs="Arial"/>
      <w:b/>
      <w:szCs w:val="20"/>
      <w:lang w:eastAsia="cs-CZ"/>
    </w:rPr>
  </w:style>
  <w:style w:type="character" w:customStyle="1" w:styleId="Paragraf2Char">
    <w:name w:val="Paragraf 2 Char"/>
    <w:basedOn w:val="Standardnpsmoodstavce"/>
    <w:link w:val="Paragraf2"/>
    <w:rsid w:val="003F2B24"/>
    <w:rPr>
      <w:rFonts w:ascii="Franklin Gothic Book" w:eastAsia="Times New Roman" w:hAnsi="Franklin Gothic Book" w:cs="Arial"/>
      <w:szCs w:val="20"/>
      <w:lang w:eastAsia="cs-CZ"/>
    </w:rPr>
  </w:style>
  <w:style w:type="paragraph" w:customStyle="1" w:styleId="Bnodstavec">
    <w:name w:val="Běžný odstavec"/>
    <w:basedOn w:val="Bentext"/>
    <w:link w:val="BnodstavecChar"/>
    <w:qFormat/>
    <w:rsid w:val="0039276E"/>
    <w:pPr>
      <w:spacing w:after="120"/>
    </w:pPr>
    <w:rPr>
      <w:rFonts w:cs="Arial"/>
      <w:snapToGrid w:val="0"/>
      <w:color w:val="000000" w:themeColor="text1"/>
      <w:szCs w:val="18"/>
    </w:rPr>
  </w:style>
  <w:style w:type="character" w:customStyle="1" w:styleId="BnodstavecChar">
    <w:name w:val="Běžný odstavec Char"/>
    <w:basedOn w:val="BentextChar"/>
    <w:link w:val="Bnodstavec"/>
    <w:rsid w:val="0039276E"/>
    <w:rPr>
      <w:rFonts w:ascii="Franklin Gothic Book" w:eastAsia="Roboto-Light" w:hAnsi="Franklin Gothic Book" w:cs="Arial"/>
      <w:snapToGrid w:val="0"/>
      <w:color w:val="000000" w:themeColor="text1"/>
      <w:szCs w:val="18"/>
    </w:rPr>
  </w:style>
  <w:style w:type="paragraph" w:customStyle="1" w:styleId="Hlavnslovn">
    <w:name w:val="Hlavní číslování"/>
    <w:basedOn w:val="Napidsoddlu"/>
    <w:link w:val="HlavnslovnChar"/>
    <w:rsid w:val="00C327A9"/>
    <w:pPr>
      <w:numPr>
        <w:numId w:val="4"/>
      </w:numPr>
      <w:ind w:left="709" w:hanging="720"/>
    </w:pPr>
    <w:rPr>
      <w:sz w:val="32"/>
    </w:rPr>
  </w:style>
  <w:style w:type="paragraph" w:customStyle="1" w:styleId="Hlavnslovn0">
    <w:name w:val="Hlavní číslování"/>
    <w:basedOn w:val="Napidsoddlu"/>
    <w:next w:val="Hlavnslovn"/>
    <w:qFormat/>
    <w:rsid w:val="00B04D0B"/>
    <w:pPr>
      <w:spacing w:before="360"/>
      <w:ind w:left="340" w:hanging="340"/>
    </w:pPr>
    <w:rPr>
      <w:sz w:val="32"/>
    </w:rPr>
  </w:style>
  <w:style w:type="character" w:customStyle="1" w:styleId="HlavnslovnChar">
    <w:name w:val="Hlavní číslování Char"/>
    <w:basedOn w:val="NapidsoddluChar"/>
    <w:link w:val="Hlavnslovn"/>
    <w:rsid w:val="00C327A9"/>
    <w:rPr>
      <w:rFonts w:ascii="Franklin Gothic Book" w:eastAsia="Roboto-Regular" w:hAnsi="Franklin Gothic Book" w:cs="Roboto-Regular"/>
      <w:color w:val="0082C4"/>
      <w:sz w:val="32"/>
      <w:szCs w:val="30"/>
    </w:rPr>
  </w:style>
  <w:style w:type="paragraph" w:customStyle="1" w:styleId="Bntext">
    <w:name w:val="Běžný text"/>
    <w:basedOn w:val="Bnodstavec"/>
    <w:link w:val="BntextChar"/>
    <w:rsid w:val="009E4FF8"/>
    <w:pPr>
      <w:spacing w:after="0"/>
    </w:pPr>
  </w:style>
  <w:style w:type="character" w:customStyle="1" w:styleId="BntextChar">
    <w:name w:val="Běžný text Char"/>
    <w:basedOn w:val="BnodstavecChar"/>
    <w:link w:val="Bntext"/>
    <w:rsid w:val="009E4FF8"/>
    <w:rPr>
      <w:rFonts w:ascii="Franklin Gothic Book" w:eastAsia="Roboto-Light" w:hAnsi="Franklin Gothic Book" w:cs="Arial"/>
      <w:snapToGrid w:val="0"/>
      <w:color w:val="000000" w:themeColor="text1"/>
      <w:szCs w:val="18"/>
    </w:rPr>
  </w:style>
  <w:style w:type="paragraph" w:styleId="Revize">
    <w:name w:val="Revision"/>
    <w:hidden/>
    <w:uiPriority w:val="99"/>
    <w:semiHidden/>
    <w:rsid w:val="00B07DD2"/>
    <w:pPr>
      <w:spacing w:after="0" w:line="240" w:lineRule="auto"/>
    </w:pPr>
  </w:style>
  <w:style w:type="character" w:styleId="Sledovanodkaz">
    <w:name w:val="FollowedHyperlink"/>
    <w:basedOn w:val="Standardnpsmoodstavce"/>
    <w:uiPriority w:val="99"/>
    <w:semiHidden/>
    <w:unhideWhenUsed/>
    <w:rsid w:val="00C23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9913">
      <w:bodyDiv w:val="1"/>
      <w:marLeft w:val="0"/>
      <w:marRight w:val="0"/>
      <w:marTop w:val="0"/>
      <w:marBottom w:val="0"/>
      <w:divBdr>
        <w:top w:val="none" w:sz="0" w:space="0" w:color="auto"/>
        <w:left w:val="none" w:sz="0" w:space="0" w:color="auto"/>
        <w:bottom w:val="none" w:sz="0" w:space="0" w:color="auto"/>
        <w:right w:val="none" w:sz="0" w:space="0" w:color="auto"/>
      </w:divBdr>
    </w:div>
    <w:div w:id="683898179">
      <w:bodyDiv w:val="1"/>
      <w:marLeft w:val="0"/>
      <w:marRight w:val="0"/>
      <w:marTop w:val="0"/>
      <w:marBottom w:val="0"/>
      <w:divBdr>
        <w:top w:val="none" w:sz="0" w:space="0" w:color="auto"/>
        <w:left w:val="none" w:sz="0" w:space="0" w:color="auto"/>
        <w:bottom w:val="none" w:sz="0" w:space="0" w:color="auto"/>
        <w:right w:val="none" w:sz="0" w:space="0" w:color="auto"/>
      </w:divBdr>
    </w:div>
    <w:div w:id="18370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site.cz" TargetMode="External"/><Relationship Id="rId4" Type="http://schemas.microsoft.com/office/2007/relationships/stylesWithEffects" Target="stylesWithEffects.xml"/><Relationship Id="rId9" Type="http://schemas.openxmlformats.org/officeDocument/2006/relationships/hyperlink" Target="mailto:miroslav.semrad@onsite.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onsite.cz" TargetMode="External"/><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_WEBy\on-site%20power%20&#353;ablona\on-site%20power%20FIN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7F20-1275-4698-B156-978E7325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on-site power FIN4</Template>
  <TotalTime>13</TotalTime>
  <Pages>10</Pages>
  <Words>3891</Words>
  <Characters>22957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AK Pohl</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Šelemberk</dc:creator>
  <cp:lastModifiedBy>Dariusz Cymerys</cp:lastModifiedBy>
  <cp:revision>5</cp:revision>
  <cp:lastPrinted>2019-02-08T10:26:00Z</cp:lastPrinted>
  <dcterms:created xsi:type="dcterms:W3CDTF">2021-02-17T21:46:00Z</dcterms:created>
  <dcterms:modified xsi:type="dcterms:W3CDTF">2021-03-10T12:44:00Z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