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A2" w:rsidRDefault="00FC6AA2" w:rsidP="00FC6AA2">
      <w:pPr>
        <w:rPr>
          <w:rFonts w:ascii="Arial" w:hAnsi="Arial" w:cs="Arial"/>
          <w:b/>
        </w:rPr>
      </w:pPr>
      <w:bookmarkStart w:id="0" w:name="_GoBack"/>
      <w:bookmarkEnd w:id="0"/>
    </w:p>
    <w:p w:rsidR="00FC6AA2" w:rsidRDefault="00FC6AA2" w:rsidP="00FC6AA2">
      <w:pPr>
        <w:rPr>
          <w:rFonts w:ascii="Arial" w:hAnsi="Arial" w:cs="Arial"/>
          <w:b/>
        </w:rPr>
      </w:pPr>
    </w:p>
    <w:p w:rsidR="00FC6AA2" w:rsidRDefault="00FC6AA2" w:rsidP="00FC6AA2">
      <w:pPr>
        <w:jc w:val="center"/>
        <w:rPr>
          <w:rFonts w:ascii="Arial" w:hAnsi="Arial" w:cs="Arial"/>
          <w:b/>
        </w:rPr>
      </w:pPr>
    </w:p>
    <w:p w:rsidR="00FC6AA2" w:rsidRPr="006834B0" w:rsidRDefault="00C81A7F" w:rsidP="00FC6A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Pánské a dámské </w:t>
      </w:r>
      <w:r w:rsidR="00FC6AA2" w:rsidRPr="006834B0">
        <w:rPr>
          <w:rFonts w:ascii="Arial" w:hAnsi="Arial" w:cs="Arial"/>
          <w:b/>
        </w:rPr>
        <w:t xml:space="preserve">kalhoty, </w:t>
      </w:r>
      <w:r>
        <w:rPr>
          <w:rFonts w:ascii="Arial" w:hAnsi="Arial" w:cs="Arial"/>
          <w:b/>
        </w:rPr>
        <w:t xml:space="preserve">dámské </w:t>
      </w:r>
      <w:r w:rsidR="00FC6AA2" w:rsidRPr="006834B0">
        <w:rPr>
          <w:rFonts w:ascii="Arial" w:hAnsi="Arial" w:cs="Arial"/>
          <w:b/>
        </w:rPr>
        <w:t>sukně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314"/>
        <w:gridCol w:w="2077"/>
        <w:gridCol w:w="1837"/>
      </w:tblGrid>
      <w:tr w:rsidR="00FC6AA2" w:rsidRPr="006834B0" w:rsidTr="00801F4F">
        <w:trPr>
          <w:trHeight w:val="1105"/>
          <w:jc w:val="center"/>
        </w:trPr>
        <w:tc>
          <w:tcPr>
            <w:tcW w:w="9872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6AA2" w:rsidRPr="00651D42" w:rsidRDefault="00FC6AA2" w:rsidP="00801F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D42">
              <w:rPr>
                <w:rFonts w:ascii="Arial" w:hAnsi="Arial" w:cs="Arial"/>
                <w:b/>
                <w:sz w:val="22"/>
                <w:szCs w:val="22"/>
              </w:rPr>
              <w:t>Základní materiál: WV/PES/EA min. 51%WV a 3%EA</w:t>
            </w:r>
          </w:p>
          <w:p w:rsidR="00FC6AA2" w:rsidRPr="00651D42" w:rsidRDefault="00FC6AA2" w:rsidP="00801F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D42">
              <w:rPr>
                <w:rFonts w:ascii="Arial" w:hAnsi="Arial" w:cs="Arial"/>
                <w:b/>
                <w:sz w:val="22"/>
                <w:szCs w:val="22"/>
              </w:rPr>
              <w:t xml:space="preserve">Barva: </w:t>
            </w:r>
            <w:proofErr w:type="spellStart"/>
            <w:r w:rsidRPr="00651D42">
              <w:rPr>
                <w:rFonts w:ascii="Arial" w:hAnsi="Arial" w:cs="Arial"/>
                <w:b/>
                <w:sz w:val="22"/>
                <w:szCs w:val="22"/>
              </w:rPr>
              <w:t>Pantone</w:t>
            </w:r>
            <w:proofErr w:type="spellEnd"/>
            <w:r w:rsidRPr="00651D42">
              <w:rPr>
                <w:rFonts w:ascii="Arial" w:hAnsi="Arial" w:cs="Arial"/>
                <w:b/>
                <w:sz w:val="22"/>
                <w:szCs w:val="22"/>
              </w:rPr>
              <w:t xml:space="preserve"> 19-4023TPX Blue </w:t>
            </w:r>
            <w:proofErr w:type="spellStart"/>
            <w:r w:rsidRPr="00651D42">
              <w:rPr>
                <w:rFonts w:ascii="Arial" w:hAnsi="Arial" w:cs="Arial"/>
                <w:b/>
                <w:sz w:val="22"/>
                <w:szCs w:val="22"/>
              </w:rPr>
              <w:t>Nights</w:t>
            </w:r>
            <w:proofErr w:type="spellEnd"/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D42">
              <w:rPr>
                <w:rFonts w:ascii="Arial" w:hAnsi="Arial" w:cs="Arial"/>
                <w:b/>
                <w:sz w:val="22"/>
                <w:szCs w:val="22"/>
              </w:rPr>
              <w:t>Úprava: NANO</w:t>
            </w:r>
            <w:r w:rsidRPr="006834B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6AA2" w:rsidRPr="006834B0" w:rsidTr="00801F4F">
        <w:trPr>
          <w:trHeight w:val="587"/>
          <w:jc w:val="center"/>
        </w:trPr>
        <w:tc>
          <w:tcPr>
            <w:tcW w:w="30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VLASTNOST </w:t>
            </w:r>
          </w:p>
        </w:tc>
        <w:tc>
          <w:tcPr>
            <w:tcW w:w="252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PARAMETRY </w:t>
            </w:r>
          </w:p>
        </w:tc>
        <w:tc>
          <w:tcPr>
            <w:tcW w:w="2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MĚŘÍCÍ JEDNOTKA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ZKUŠEBNÍ METODA </w:t>
            </w:r>
          </w:p>
        </w:tc>
      </w:tr>
      <w:tr w:rsidR="00FC6AA2" w:rsidRPr="006834B0" w:rsidTr="00801F4F">
        <w:trPr>
          <w:trHeight w:val="587"/>
          <w:jc w:val="center"/>
        </w:trPr>
        <w:tc>
          <w:tcPr>
            <w:tcW w:w="30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Vazba 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plátnová</w:t>
            </w:r>
          </w:p>
        </w:tc>
        <w:tc>
          <w:tcPr>
            <w:tcW w:w="2270" w:type="dxa"/>
            <w:tcBorders>
              <w:top w:val="double" w:sz="4" w:space="0" w:color="auto"/>
            </w:tcBorders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Plošná hmotnost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g.m</w:t>
            </w:r>
            <w:r w:rsidRPr="006834B0">
              <w:rPr>
                <w:rFonts w:ascii="Arial" w:hAnsi="Arial" w:cs="Arial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12127</w:t>
            </w:r>
          </w:p>
        </w:tc>
      </w:tr>
      <w:tr w:rsidR="00FC6AA2" w:rsidRPr="006834B0" w:rsidTr="00801F4F">
        <w:trPr>
          <w:trHeight w:val="1306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Pevnost v dotržení 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podélně / příčně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22 / 22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13937-2</w:t>
            </w:r>
          </w:p>
        </w:tc>
      </w:tr>
      <w:tr w:rsidR="00FC6AA2" w:rsidRPr="006834B0" w:rsidTr="00801F4F">
        <w:trPr>
          <w:trHeight w:val="101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Odolnost v oděru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6834B0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 xml:space="preserve">počet otáček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12947-2</w:t>
            </w:r>
          </w:p>
        </w:tc>
      </w:tr>
      <w:tr w:rsidR="00FC6AA2" w:rsidRPr="006834B0" w:rsidTr="00801F4F">
        <w:trPr>
          <w:trHeight w:val="101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Odolnost proti </w:t>
            </w:r>
            <w:proofErr w:type="spellStart"/>
            <w:r w:rsidRPr="006834B0">
              <w:rPr>
                <w:rFonts w:ascii="Arial" w:hAnsi="Arial" w:cs="Arial"/>
                <w:b/>
                <w:sz w:val="22"/>
                <w:szCs w:val="22"/>
              </w:rPr>
              <w:t>žmolkování</w:t>
            </w:r>
            <w:proofErr w:type="spellEnd"/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7000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počet otáček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12945-2</w:t>
            </w:r>
          </w:p>
        </w:tc>
      </w:tr>
      <w:tr w:rsidR="00FC6AA2" w:rsidRPr="006834B0" w:rsidTr="00801F4F">
        <w:trPr>
          <w:trHeight w:val="101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Změna rozměrů smáčením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ve směru podélném / příčném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-0,5 /-0,5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34B0">
              <w:rPr>
                <w:rFonts w:ascii="Arial" w:hAnsi="Arial" w:cs="Arial"/>
                <w:sz w:val="22"/>
                <w:szCs w:val="22"/>
              </w:rPr>
              <w:t>PNs</w:t>
            </w:r>
            <w:proofErr w:type="spellEnd"/>
            <w:r w:rsidRPr="006834B0">
              <w:rPr>
                <w:rFonts w:ascii="Arial" w:hAnsi="Arial" w:cs="Arial"/>
                <w:sz w:val="22"/>
                <w:szCs w:val="22"/>
              </w:rPr>
              <w:t xml:space="preserve"> 47451963/</w:t>
            </w:r>
          </w:p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025/80/98</w:t>
            </w: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Stálobarevnost na světle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Změna odstínu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4-5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modré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105 B02</w:t>
            </w: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Stálobarevnost v otěru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-za sucha</w:t>
            </w:r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zapouštění – směr podélný / příčný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4-5 / 4-5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šedé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105 X12</w:t>
            </w: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Stálobarevnost v potu</w:t>
            </w:r>
          </w:p>
          <w:p w:rsidR="00FC6AA2" w:rsidRPr="006834B0" w:rsidRDefault="00FC6AA2" w:rsidP="00FC6AA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834B0">
              <w:rPr>
                <w:rFonts w:ascii="Arial" w:hAnsi="Arial" w:cs="Arial"/>
                <w:b/>
                <w:sz w:val="22"/>
                <w:szCs w:val="22"/>
              </w:rPr>
              <w:t>kyselém</w:t>
            </w:r>
            <w:proofErr w:type="gramEnd"/>
          </w:p>
          <w:p w:rsidR="00FC6AA2" w:rsidRPr="006834B0" w:rsidRDefault="00FC6AA2" w:rsidP="00FC6AA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834B0">
              <w:rPr>
                <w:rFonts w:ascii="Arial" w:hAnsi="Arial" w:cs="Arial"/>
                <w:b/>
                <w:sz w:val="22"/>
                <w:szCs w:val="22"/>
              </w:rPr>
              <w:t>alkalickém</w:t>
            </w:r>
            <w:proofErr w:type="gramEnd"/>
          </w:p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změna odstínu/ zapouštění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5/4-5/4-5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5/4-5/4-5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šedé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105-E04</w:t>
            </w: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Stálobarevnost ve vodě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změna odstínu/ zapouštění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5/4-5/4-5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šedé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105- E01</w:t>
            </w:r>
          </w:p>
        </w:tc>
      </w:tr>
      <w:tr w:rsidR="00FC6AA2" w:rsidRPr="006834B0" w:rsidTr="00801F4F">
        <w:trPr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>Stálobarevnost v chemickém čištění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změna odstínu/ zapouštění do lázně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4/4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šedé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105-D01</w:t>
            </w:r>
          </w:p>
        </w:tc>
      </w:tr>
      <w:tr w:rsidR="00FC6AA2" w:rsidRPr="006834B0" w:rsidTr="00801F4F">
        <w:trPr>
          <w:trHeight w:val="69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34B0">
              <w:rPr>
                <w:rFonts w:ascii="Arial" w:hAnsi="Arial" w:cs="Arial"/>
                <w:b/>
                <w:sz w:val="22"/>
                <w:szCs w:val="22"/>
              </w:rPr>
              <w:t xml:space="preserve">Stálobarevnost na světle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změna odstínu</w:t>
            </w:r>
          </w:p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stupeň modré stupnice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 w:rsidRPr="006834B0">
              <w:rPr>
                <w:rFonts w:ascii="Arial" w:hAnsi="Arial" w:cs="Arial"/>
                <w:sz w:val="22"/>
                <w:szCs w:val="22"/>
              </w:rPr>
              <w:t>ČSN EN ISO 105 – B02</w:t>
            </w:r>
          </w:p>
        </w:tc>
      </w:tr>
      <w:tr w:rsidR="00FC6AA2" w:rsidRPr="006834B0" w:rsidTr="00801F4F">
        <w:trPr>
          <w:trHeight w:val="69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Obsah volného formaldehydu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max.3</w:t>
            </w:r>
            <w:r w:rsidR="00505CBE">
              <w:rPr>
                <w:rFonts w:ascii="Arial" w:hAnsi="Arial" w:cs="Arial"/>
                <w:sz w:val="22"/>
                <w:szCs w:val="22"/>
              </w:rPr>
              <w:t>0</w:t>
            </w:r>
            <w:proofErr w:type="gramEnd"/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mg/kg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ČSN EN ISO 14184-1</w:t>
            </w:r>
          </w:p>
        </w:tc>
      </w:tr>
      <w:tr w:rsidR="00FC6AA2" w:rsidRPr="006834B0" w:rsidTr="00801F4F">
        <w:trPr>
          <w:trHeight w:val="699"/>
          <w:jc w:val="center"/>
        </w:trPr>
        <w:tc>
          <w:tcPr>
            <w:tcW w:w="3095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Hodnota pH volného výluhu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4,5-7,5</w:t>
            </w:r>
          </w:p>
        </w:tc>
        <w:tc>
          <w:tcPr>
            <w:tcW w:w="2270" w:type="dxa"/>
            <w:vAlign w:val="center"/>
          </w:tcPr>
          <w:p w:rsidR="00FC6AA2" w:rsidRPr="006834B0" w:rsidRDefault="00FC6AA2" w:rsidP="00801F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6AA2" w:rsidRPr="006834B0" w:rsidRDefault="00FC6AA2" w:rsidP="00801F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ČSN EN ISO 3071</w:t>
            </w:r>
          </w:p>
        </w:tc>
      </w:tr>
    </w:tbl>
    <w:p w:rsidR="00407320" w:rsidRDefault="00407320"/>
    <w:sectPr w:rsidR="0040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2FC5"/>
    <w:multiLevelType w:val="hybridMultilevel"/>
    <w:tmpl w:val="A1E0B8DA"/>
    <w:lvl w:ilvl="0" w:tplc="ADD66C6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A2"/>
    <w:rsid w:val="00407320"/>
    <w:rsid w:val="00505CBE"/>
    <w:rsid w:val="006B6059"/>
    <w:rsid w:val="00947CCE"/>
    <w:rsid w:val="00C54922"/>
    <w:rsid w:val="00C81A7F"/>
    <w:rsid w:val="00FC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9CE0A-1B87-42E4-8F1E-C79C9194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49445</dc:creator>
  <cp:lastModifiedBy>Kadlecová Zuzana Ing. DiS.</cp:lastModifiedBy>
  <cp:revision>2</cp:revision>
  <dcterms:created xsi:type="dcterms:W3CDTF">2021-03-10T11:24:00Z</dcterms:created>
  <dcterms:modified xsi:type="dcterms:W3CDTF">2021-03-10T11:24:00Z</dcterms:modified>
</cp:coreProperties>
</file>