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CE37" w14:textId="3EB76816" w:rsidR="00DC3150" w:rsidRPr="00DF5576" w:rsidRDefault="00807262" w:rsidP="00DB7FC3">
      <w:pPr>
        <w:pStyle w:val="Podnadpis"/>
        <w:rPr>
          <w:caps/>
          <w:sz w:val="24"/>
          <w:szCs w:val="24"/>
        </w:rPr>
      </w:pPr>
      <w:r>
        <w:rPr>
          <w:caps/>
          <w:sz w:val="24"/>
          <w:szCs w:val="24"/>
        </w:rPr>
        <w:t>DODATEK Č.2</w:t>
      </w:r>
      <w:r w:rsidR="00DC3150" w:rsidRPr="00DF5576">
        <w:rPr>
          <w:caps/>
          <w:sz w:val="24"/>
          <w:szCs w:val="24"/>
        </w:rPr>
        <w:t xml:space="preserve"> KE SmlouvĚ o dílo</w:t>
      </w:r>
    </w:p>
    <w:p w14:paraId="5428FEAD" w14:textId="796D210A" w:rsidR="00DC3150" w:rsidRPr="00DF5576" w:rsidRDefault="00DC3150" w:rsidP="00DB7FC3">
      <w:pPr>
        <w:pStyle w:val="Nzev"/>
        <w:keepNext/>
        <w:keepLines/>
        <w:tabs>
          <w:tab w:val="left" w:pos="1985"/>
        </w:tabs>
        <w:rPr>
          <w:b w:val="0"/>
          <w:i/>
          <w:sz w:val="24"/>
          <w:szCs w:val="24"/>
        </w:rPr>
      </w:pPr>
      <w:r w:rsidRPr="00DF5576">
        <w:rPr>
          <w:b w:val="0"/>
          <w:i/>
          <w:sz w:val="24"/>
          <w:szCs w:val="24"/>
        </w:rPr>
        <w:t>č.</w:t>
      </w:r>
      <w:r w:rsidR="00215D99" w:rsidRPr="00DF5576">
        <w:rPr>
          <w:b w:val="0"/>
          <w:i/>
          <w:sz w:val="24"/>
          <w:szCs w:val="24"/>
        </w:rPr>
        <w:t xml:space="preserve"> </w:t>
      </w:r>
      <w:r w:rsidRPr="00DF5576">
        <w:rPr>
          <w:b w:val="0"/>
          <w:i/>
          <w:sz w:val="24"/>
          <w:szCs w:val="24"/>
        </w:rPr>
        <w:t>smlouvy objednatele: TO/2020/05 – Centrum duševního zdraví</w:t>
      </w:r>
    </w:p>
    <w:p w14:paraId="3C7BB8BE" w14:textId="55175482" w:rsidR="00DC3150" w:rsidRDefault="00DC3150" w:rsidP="00DB7FC3">
      <w:pPr>
        <w:pStyle w:val="Nzev"/>
        <w:keepNext/>
        <w:keepLines/>
        <w:tabs>
          <w:tab w:val="left" w:pos="1985"/>
        </w:tabs>
        <w:rPr>
          <w:b w:val="0"/>
          <w:i/>
          <w:sz w:val="24"/>
          <w:szCs w:val="24"/>
        </w:rPr>
      </w:pPr>
    </w:p>
    <w:p w14:paraId="7B11F35D" w14:textId="77777777" w:rsidR="00DB7FC3" w:rsidRPr="00DF5576" w:rsidRDefault="00DB7FC3" w:rsidP="00DB7FC3">
      <w:pPr>
        <w:pStyle w:val="Nzev"/>
        <w:keepNext/>
        <w:keepLines/>
        <w:tabs>
          <w:tab w:val="left" w:pos="1985"/>
        </w:tabs>
        <w:rPr>
          <w:b w:val="0"/>
          <w:i/>
          <w:sz w:val="24"/>
          <w:szCs w:val="24"/>
        </w:rPr>
      </w:pPr>
    </w:p>
    <w:p w14:paraId="43BF25DD" w14:textId="716B1A13" w:rsidR="00DC3150" w:rsidRPr="00DF5576" w:rsidRDefault="00DC3150" w:rsidP="00DB7FC3">
      <w:pPr>
        <w:jc w:val="center"/>
        <w:rPr>
          <w:b/>
        </w:rPr>
      </w:pPr>
      <w:r w:rsidRPr="00DF5576">
        <w:rPr>
          <w:b/>
        </w:rPr>
        <w:t>I.</w:t>
      </w:r>
      <w:r w:rsidRPr="00DF5576">
        <w:rPr>
          <w:b/>
        </w:rPr>
        <w:br/>
        <w:t>Smluvní strany</w:t>
      </w:r>
    </w:p>
    <w:p w14:paraId="34D44EED" w14:textId="77777777" w:rsidR="00DC3150" w:rsidRPr="00DF5576" w:rsidRDefault="00DC3150" w:rsidP="00DB7FC3">
      <w:pPr>
        <w:jc w:val="center"/>
        <w:rPr>
          <w:b/>
        </w:rPr>
      </w:pPr>
    </w:p>
    <w:p w14:paraId="00F78C41" w14:textId="4C0D4E83" w:rsidR="00DC3150" w:rsidRPr="00DF5576" w:rsidRDefault="00DC3150" w:rsidP="00DB7FC3">
      <w:pPr>
        <w:jc w:val="both"/>
        <w:rPr>
          <w:b/>
          <w:bCs/>
        </w:rPr>
      </w:pPr>
      <w:r w:rsidRPr="00DF5576">
        <w:rPr>
          <w:b/>
          <w:bCs/>
        </w:rPr>
        <w:t>Psychiatrická nemocnice v Opavě</w:t>
      </w:r>
    </w:p>
    <w:p w14:paraId="31AAC998" w14:textId="092D6DD9" w:rsidR="00DC3150" w:rsidRPr="00DF5576" w:rsidRDefault="00DC3150" w:rsidP="00DB7FC3">
      <w:pPr>
        <w:jc w:val="both"/>
        <w:rPr>
          <w:b/>
          <w:bCs/>
        </w:rPr>
      </w:pPr>
      <w:r w:rsidRPr="00DF5576">
        <w:rPr>
          <w:b/>
          <w:bCs/>
        </w:rPr>
        <w:t>Olomoucká 305/88, 746 01, Opava</w:t>
      </w:r>
    </w:p>
    <w:p w14:paraId="2EDBCEFD" w14:textId="2204C7E9" w:rsidR="00DC3150" w:rsidRPr="00DF5576" w:rsidRDefault="00DC3150" w:rsidP="00DB7FC3">
      <w:pPr>
        <w:jc w:val="both"/>
      </w:pPr>
      <w:r w:rsidRPr="00DF5576">
        <w:t>zastoupena Ing. Zdeňkem Jiříčkem, ředitelem</w:t>
      </w:r>
    </w:p>
    <w:p w14:paraId="6423B462" w14:textId="075A3159" w:rsidR="00DC3150" w:rsidRPr="00DF5576" w:rsidRDefault="00DC3150" w:rsidP="00DB7FC3">
      <w:pPr>
        <w:jc w:val="both"/>
      </w:pPr>
      <w:r w:rsidRPr="00DF5576">
        <w:t>IČ: 00844004</w:t>
      </w:r>
    </w:p>
    <w:p w14:paraId="2A23E57F" w14:textId="35D37F25" w:rsidR="00DC3150" w:rsidRPr="00DF5576" w:rsidRDefault="00DC3150" w:rsidP="00DB7FC3">
      <w:pPr>
        <w:jc w:val="both"/>
      </w:pPr>
      <w:r w:rsidRPr="00DF5576">
        <w:t>DIČ: CZ00844004</w:t>
      </w:r>
    </w:p>
    <w:p w14:paraId="0DC17720" w14:textId="221AD51D" w:rsidR="00DC3150" w:rsidRPr="00DF5576" w:rsidRDefault="00DC3150" w:rsidP="00DB7FC3">
      <w:pPr>
        <w:jc w:val="both"/>
      </w:pPr>
      <w:r w:rsidRPr="00DF5576">
        <w:t xml:space="preserve">Tel.: 553 695 111, Fax.: 553 713 443, e-mail: </w:t>
      </w:r>
      <w:hyperlink r:id="rId7" w:history="1">
        <w:r w:rsidRPr="00DF5576">
          <w:rPr>
            <w:rStyle w:val="Hypertextovodkaz"/>
          </w:rPr>
          <w:t>pnopava@pnopava.cz</w:t>
        </w:r>
      </w:hyperlink>
    </w:p>
    <w:p w14:paraId="719DC39F" w14:textId="77DCE05A" w:rsidR="00DC3150" w:rsidRPr="00DF5576" w:rsidRDefault="00DC3150" w:rsidP="00DB7FC3">
      <w:pPr>
        <w:jc w:val="both"/>
      </w:pPr>
      <w:r w:rsidRPr="00DF5576">
        <w:t>Bankovní spojení: ČNB, pobočka Ostrava, číslo účtu 10006-339821/0710</w:t>
      </w:r>
    </w:p>
    <w:p w14:paraId="4C668CD8" w14:textId="4343A179" w:rsidR="00DC3150" w:rsidRPr="00DF5576" w:rsidRDefault="00DC3150" w:rsidP="00DB7FC3">
      <w:pPr>
        <w:jc w:val="both"/>
      </w:pPr>
      <w:r w:rsidRPr="00DF5576">
        <w:t>(</w:t>
      </w:r>
      <w:r w:rsidRPr="00DF5576">
        <w:rPr>
          <w:i/>
          <w:iCs/>
        </w:rPr>
        <w:t xml:space="preserve">dále jen </w:t>
      </w:r>
      <w:r w:rsidR="00DF5576" w:rsidRPr="00DF5576">
        <w:rPr>
          <w:i/>
          <w:iCs/>
        </w:rPr>
        <w:t xml:space="preserve">jako </w:t>
      </w:r>
      <w:r w:rsidRPr="00DF5576">
        <w:rPr>
          <w:i/>
          <w:iCs/>
        </w:rPr>
        <w:t>„</w:t>
      </w:r>
      <w:r w:rsidRPr="00DF5576">
        <w:rPr>
          <w:b/>
          <w:bCs/>
          <w:i/>
          <w:iCs/>
        </w:rPr>
        <w:t>objednatel</w:t>
      </w:r>
      <w:r w:rsidRPr="00DF5576">
        <w:rPr>
          <w:i/>
          <w:iCs/>
        </w:rPr>
        <w:t>“</w:t>
      </w:r>
      <w:r w:rsidRPr="00DF5576">
        <w:t>)</w:t>
      </w:r>
    </w:p>
    <w:p w14:paraId="15360B78" w14:textId="77777777" w:rsidR="00DC3150" w:rsidRPr="00DF5576" w:rsidRDefault="00DC3150" w:rsidP="00DB7FC3">
      <w:pPr>
        <w:jc w:val="both"/>
        <w:rPr>
          <w:iCs/>
        </w:rPr>
      </w:pPr>
    </w:p>
    <w:p w14:paraId="5562BBA1" w14:textId="5AB0D05A" w:rsidR="00DC3150" w:rsidRPr="00DF5576" w:rsidRDefault="00DC3150" w:rsidP="00DB7FC3">
      <w:pPr>
        <w:jc w:val="both"/>
        <w:rPr>
          <w:iCs/>
        </w:rPr>
      </w:pPr>
      <w:r w:rsidRPr="00DF5576">
        <w:rPr>
          <w:rStyle w:val="preformatted"/>
          <w:b/>
        </w:rPr>
        <w:t xml:space="preserve">RAKORD </w:t>
      </w:r>
      <w:r w:rsidR="00DF5576">
        <w:rPr>
          <w:rStyle w:val="preformatted"/>
          <w:b/>
        </w:rPr>
        <w:t>–</w:t>
      </w:r>
      <w:r w:rsidRPr="00DF5576">
        <w:rPr>
          <w:rStyle w:val="preformatted"/>
          <w:b/>
        </w:rPr>
        <w:t xml:space="preserve"> R &amp; R, spol. s r.o.</w:t>
      </w:r>
    </w:p>
    <w:p w14:paraId="47C502CE" w14:textId="7C0AA487" w:rsidR="00DC3150" w:rsidRPr="00DF5576" w:rsidRDefault="00DC3150" w:rsidP="00DB7FC3">
      <w:pPr>
        <w:jc w:val="both"/>
      </w:pPr>
      <w:r w:rsidRPr="00DF5576">
        <w:t>se sídlem: Lidická 1357/12, Pod Bezručovým vrchem, 794 01 Krnov</w:t>
      </w:r>
    </w:p>
    <w:p w14:paraId="6C096137" w14:textId="471A18AF" w:rsidR="00DC3150" w:rsidRPr="00DF5576" w:rsidRDefault="00DC3150" w:rsidP="00DB7FC3">
      <w:pPr>
        <w:jc w:val="both"/>
      </w:pPr>
      <w:r w:rsidRPr="00DF5576">
        <w:t>zastoupená:</w:t>
      </w:r>
      <w:r w:rsidR="00DF5576">
        <w:t xml:space="preserve"> </w:t>
      </w:r>
      <w:r w:rsidR="00A17B72">
        <w:t xml:space="preserve">Vendula </w:t>
      </w:r>
      <w:proofErr w:type="spellStart"/>
      <w:r w:rsidR="00A17B72">
        <w:t>Rajfová</w:t>
      </w:r>
      <w:proofErr w:type="spellEnd"/>
      <w:r w:rsidRPr="00DF5576">
        <w:t>, jednatel</w:t>
      </w:r>
    </w:p>
    <w:p w14:paraId="3EE366A7" w14:textId="020002B4" w:rsidR="00DC3150" w:rsidRPr="00DF5576" w:rsidRDefault="00DC3150" w:rsidP="00DB7FC3">
      <w:pPr>
        <w:jc w:val="both"/>
      </w:pPr>
      <w:r w:rsidRPr="00DF5576">
        <w:t xml:space="preserve">IČ: </w:t>
      </w:r>
      <w:r w:rsidRPr="00DF5576">
        <w:rPr>
          <w:rStyle w:val="nowrap"/>
        </w:rPr>
        <w:t>43960065</w:t>
      </w:r>
    </w:p>
    <w:p w14:paraId="34E5EF42" w14:textId="6B14616B" w:rsidR="00DC3150" w:rsidRPr="00DF5576" w:rsidRDefault="00DC3150" w:rsidP="00DB7FC3">
      <w:pPr>
        <w:jc w:val="both"/>
        <w:rPr>
          <w:rStyle w:val="nowrap"/>
        </w:rPr>
      </w:pPr>
      <w:r w:rsidRPr="00DF5576">
        <w:t xml:space="preserve">DIČ: CZ </w:t>
      </w:r>
      <w:r w:rsidRPr="00DF5576">
        <w:rPr>
          <w:rStyle w:val="nowrap"/>
        </w:rPr>
        <w:t>43960065</w:t>
      </w:r>
    </w:p>
    <w:p w14:paraId="7418819A" w14:textId="78BA603A" w:rsidR="00DC3150" w:rsidRPr="00DF5576" w:rsidRDefault="00DC3150" w:rsidP="00DB7FC3">
      <w:pPr>
        <w:jc w:val="both"/>
        <w:rPr>
          <w:rStyle w:val="nowrap"/>
        </w:rPr>
      </w:pPr>
      <w:r w:rsidRPr="00DF5576">
        <w:rPr>
          <w:rStyle w:val="nowrap"/>
        </w:rPr>
        <w:t xml:space="preserve">bankovní spojení: </w:t>
      </w:r>
      <w:r w:rsidR="004A1E09">
        <w:rPr>
          <w:rStyle w:val="nowrap"/>
        </w:rPr>
        <w:t>XXXXXXXXXX</w:t>
      </w:r>
      <w:r w:rsidRPr="00DF5576">
        <w:rPr>
          <w:rStyle w:val="nowrap"/>
        </w:rPr>
        <w:t>.</w:t>
      </w:r>
    </w:p>
    <w:p w14:paraId="7887E3C8" w14:textId="2CEE3028" w:rsidR="00DC3150" w:rsidRPr="00DF5576" w:rsidRDefault="00DC3150" w:rsidP="00DB7FC3">
      <w:pPr>
        <w:jc w:val="both"/>
        <w:rPr>
          <w:rStyle w:val="nowrap"/>
        </w:rPr>
      </w:pPr>
      <w:r w:rsidRPr="00DF5576">
        <w:rPr>
          <w:rStyle w:val="nowrap"/>
        </w:rPr>
        <w:t xml:space="preserve">číslo účtu: </w:t>
      </w:r>
      <w:r w:rsidR="004A1E09">
        <w:rPr>
          <w:rStyle w:val="nowrap"/>
        </w:rPr>
        <w:t>XXXXXXXXXX</w:t>
      </w:r>
    </w:p>
    <w:p w14:paraId="4F21963E" w14:textId="14A77D8A" w:rsidR="00DC3150" w:rsidRPr="00DF5576" w:rsidRDefault="00DC3150" w:rsidP="00DB7FC3">
      <w:pPr>
        <w:jc w:val="both"/>
      </w:pPr>
      <w:r w:rsidRPr="00DF5576">
        <w:t>zapsaná v obchodním rejstříku vedeném Krajským soudem v Ostravě, oddíl C, vložka 1974</w:t>
      </w:r>
    </w:p>
    <w:p w14:paraId="69FD2E94" w14:textId="7AB22573" w:rsidR="00DC3150" w:rsidRDefault="00DC3150" w:rsidP="00DB7FC3">
      <w:pPr>
        <w:jc w:val="both"/>
        <w:rPr>
          <w:iCs/>
        </w:rPr>
      </w:pPr>
      <w:r w:rsidRPr="00DF5576">
        <w:rPr>
          <w:iCs/>
        </w:rPr>
        <w:t>(</w:t>
      </w:r>
      <w:r w:rsidRPr="00DF5576">
        <w:rPr>
          <w:i/>
        </w:rPr>
        <w:t xml:space="preserve">dále jen </w:t>
      </w:r>
      <w:r w:rsidR="00DF5576" w:rsidRPr="00DF5576">
        <w:rPr>
          <w:i/>
        </w:rPr>
        <w:t xml:space="preserve">jako </w:t>
      </w:r>
      <w:r w:rsidRPr="00DF5576">
        <w:rPr>
          <w:i/>
        </w:rPr>
        <w:t>„</w:t>
      </w:r>
      <w:r w:rsidRPr="00DF5576">
        <w:rPr>
          <w:b/>
          <w:bCs/>
          <w:i/>
        </w:rPr>
        <w:t>zhotovitel</w:t>
      </w:r>
      <w:r w:rsidRPr="00DF5576">
        <w:rPr>
          <w:i/>
        </w:rPr>
        <w:t>“</w:t>
      </w:r>
      <w:r w:rsidRPr="00DF5576">
        <w:rPr>
          <w:iCs/>
        </w:rPr>
        <w:t>)</w:t>
      </w:r>
    </w:p>
    <w:p w14:paraId="0FACF0DC" w14:textId="346249F5" w:rsidR="00DB7FC3" w:rsidRDefault="00DB7FC3" w:rsidP="00DB7FC3">
      <w:pPr>
        <w:jc w:val="both"/>
      </w:pPr>
    </w:p>
    <w:p w14:paraId="39BC1CF6" w14:textId="77777777" w:rsidR="00A7494C" w:rsidRPr="00DF5576" w:rsidRDefault="00A7494C" w:rsidP="00DB7FC3">
      <w:pPr>
        <w:jc w:val="both"/>
      </w:pPr>
    </w:p>
    <w:p w14:paraId="3F962E38" w14:textId="6C3F708D" w:rsidR="00DF5576" w:rsidRDefault="00DC3150" w:rsidP="00DB7FC3">
      <w:pPr>
        <w:jc w:val="center"/>
        <w:rPr>
          <w:b/>
        </w:rPr>
      </w:pPr>
      <w:r w:rsidRPr="00DF5576">
        <w:rPr>
          <w:b/>
        </w:rPr>
        <w:t>II.</w:t>
      </w:r>
      <w:r w:rsidRPr="00DF5576">
        <w:rPr>
          <w:b/>
        </w:rPr>
        <w:br/>
        <w:t>Předmět dodatku</w:t>
      </w:r>
    </w:p>
    <w:p w14:paraId="58CDCFDA" w14:textId="77777777" w:rsidR="00DB7FC3" w:rsidRPr="00DF5576" w:rsidRDefault="00DB7FC3" w:rsidP="00DB7FC3">
      <w:pPr>
        <w:jc w:val="center"/>
        <w:rPr>
          <w:b/>
        </w:rPr>
      </w:pPr>
    </w:p>
    <w:p w14:paraId="5A4525DB" w14:textId="57D3D655" w:rsidR="00215D99" w:rsidRPr="00DF5576" w:rsidRDefault="00DC3150" w:rsidP="00DB7FC3">
      <w:pPr>
        <w:pStyle w:val="Odstavecseseznamem"/>
        <w:numPr>
          <w:ilvl w:val="0"/>
          <w:numId w:val="3"/>
        </w:numPr>
        <w:jc w:val="both"/>
      </w:pPr>
      <w:r w:rsidRPr="00DF5576">
        <w:t xml:space="preserve">Smluvní strany uzavřely dne </w:t>
      </w:r>
      <w:r w:rsidR="00215D99" w:rsidRPr="00DF5576">
        <w:t>9. 7</w:t>
      </w:r>
      <w:r w:rsidRPr="00DF5576">
        <w:t>. 2019 smlouvu o dílo</w:t>
      </w:r>
      <w:r w:rsidR="00DB7FC3">
        <w:t xml:space="preserve">, jejímž předmětem bylo provedení stavby v rámci projektu „Centrum duševního zdraví“, </w:t>
      </w:r>
      <w:proofErr w:type="spellStart"/>
      <w:r w:rsidR="00DB7FC3">
        <w:t>reg</w:t>
      </w:r>
      <w:proofErr w:type="spellEnd"/>
      <w:r w:rsidR="00DB7FC3">
        <w:t xml:space="preserve">. č. </w:t>
      </w:r>
      <w:r w:rsidR="00DB7FC3" w:rsidRPr="00BE2ED2">
        <w:t>CZ.06.2</w:t>
      </w:r>
      <w:r w:rsidR="00DB7FC3">
        <w:t>.56/0.0/0.0/17_096/0009268</w:t>
      </w:r>
      <w:r w:rsidR="00DB7FC3" w:rsidRPr="00BE2ED2">
        <w:t xml:space="preserve">, </w:t>
      </w:r>
      <w:r w:rsidR="00DB7FC3" w:rsidRPr="00BE2ED2">
        <w:rPr>
          <w:color w:val="000000"/>
        </w:rPr>
        <w:t>evidova</w:t>
      </w:r>
      <w:r w:rsidR="00DB7FC3">
        <w:rPr>
          <w:color w:val="000000"/>
        </w:rPr>
        <w:t xml:space="preserve">ného v SMVS pod č. 135V112000025 </w:t>
      </w:r>
      <w:r w:rsidRPr="00DF5576">
        <w:t>(</w:t>
      </w:r>
      <w:r w:rsidRPr="00DB7FC3">
        <w:rPr>
          <w:i/>
          <w:iCs/>
        </w:rPr>
        <w:t xml:space="preserve">dále </w:t>
      </w:r>
      <w:r w:rsidR="00DB7FC3">
        <w:rPr>
          <w:i/>
          <w:iCs/>
        </w:rPr>
        <w:t>jen</w:t>
      </w:r>
      <w:r w:rsidRPr="00DB7FC3">
        <w:rPr>
          <w:i/>
          <w:iCs/>
        </w:rPr>
        <w:t xml:space="preserve"> jako „</w:t>
      </w:r>
      <w:r w:rsidRPr="00DB7FC3">
        <w:rPr>
          <w:b/>
          <w:bCs/>
          <w:i/>
          <w:iCs/>
        </w:rPr>
        <w:t>Smlouva o dílo</w:t>
      </w:r>
      <w:r w:rsidRPr="00DB7FC3">
        <w:rPr>
          <w:i/>
          <w:iCs/>
        </w:rPr>
        <w:t>“</w:t>
      </w:r>
      <w:r w:rsidRPr="00DF5576">
        <w:t>).</w:t>
      </w:r>
      <w:r w:rsidR="00807262">
        <w:t xml:space="preserve"> Ke Smlouvě o dílo byl dne 9. 12. 2020 uzavřen dodatek č. 1.</w:t>
      </w:r>
    </w:p>
    <w:p w14:paraId="4527F9F8" w14:textId="2B7C08B2" w:rsidR="00DC3150" w:rsidRPr="00DF5576" w:rsidRDefault="00DC3150" w:rsidP="00DB7FC3">
      <w:pPr>
        <w:pStyle w:val="Odstavecseseznamem"/>
        <w:numPr>
          <w:ilvl w:val="0"/>
          <w:numId w:val="3"/>
        </w:numPr>
        <w:jc w:val="both"/>
      </w:pPr>
      <w:r w:rsidRPr="00DF5576">
        <w:t xml:space="preserve">Smluvní strany se na základě vzájemného konsenzu, </w:t>
      </w:r>
      <w:r w:rsidR="00215D99" w:rsidRPr="00DF5576">
        <w:t xml:space="preserve">a to </w:t>
      </w:r>
      <w:r w:rsidRPr="00DF5576">
        <w:t xml:space="preserve">s ohledem na nepředvídatelné a provozní okolnosti, </w:t>
      </w:r>
      <w:r w:rsidR="00807262">
        <w:t xml:space="preserve">které nastaly </w:t>
      </w:r>
      <w:r w:rsidR="00215D99" w:rsidRPr="00DF5576">
        <w:t>až v průběhu realizace stavebních prací</w:t>
      </w:r>
      <w:r w:rsidR="00807262">
        <w:t xml:space="preserve"> po uzavření Smlouvy o dílo</w:t>
      </w:r>
      <w:r w:rsidR="00215D99" w:rsidRPr="00DF5576">
        <w:t xml:space="preserve">, </w:t>
      </w:r>
      <w:r w:rsidRPr="00DF5576">
        <w:t>v souladu s ustanovením § 1765 občanského zákoníku</w:t>
      </w:r>
      <w:r w:rsidR="00DB7FC3">
        <w:t xml:space="preserve"> a v souladu s čl. XVIII. odst. 1. Smlouvy o dílo </w:t>
      </w:r>
      <w:r w:rsidRPr="00DF5576">
        <w:t xml:space="preserve">dohodly na změně </w:t>
      </w:r>
      <w:r w:rsidR="003D2DE1">
        <w:t>čl. V. odst. 4. Smlouvy o dílo</w:t>
      </w:r>
      <w:r w:rsidRPr="00DF5576">
        <w:t xml:space="preserve">. </w:t>
      </w:r>
    </w:p>
    <w:p w14:paraId="4E24A8B1" w14:textId="6B03B73B" w:rsidR="00DB7FC3" w:rsidRDefault="00DB7FC3" w:rsidP="00A7494C">
      <w:pPr>
        <w:rPr>
          <w:b/>
        </w:rPr>
      </w:pPr>
    </w:p>
    <w:p w14:paraId="0899320C" w14:textId="77777777" w:rsidR="00A7494C" w:rsidRPr="00DF5576" w:rsidRDefault="00A7494C" w:rsidP="00A7494C">
      <w:pPr>
        <w:rPr>
          <w:b/>
        </w:rPr>
      </w:pPr>
    </w:p>
    <w:p w14:paraId="7CFA1208" w14:textId="12AC6744" w:rsidR="00DC3150" w:rsidRPr="00DF5576" w:rsidRDefault="00DC3150" w:rsidP="00DB7FC3">
      <w:pPr>
        <w:jc w:val="center"/>
        <w:rPr>
          <w:b/>
        </w:rPr>
      </w:pPr>
      <w:r w:rsidRPr="00DF5576">
        <w:rPr>
          <w:b/>
        </w:rPr>
        <w:t>III.</w:t>
      </w:r>
      <w:r w:rsidRPr="00DF5576">
        <w:rPr>
          <w:b/>
        </w:rPr>
        <w:br/>
        <w:t>Změna smlouvy</w:t>
      </w:r>
    </w:p>
    <w:p w14:paraId="7B025BC3" w14:textId="77777777" w:rsidR="00215D99" w:rsidRPr="00DF5576" w:rsidRDefault="00215D99" w:rsidP="00DB7FC3">
      <w:pPr>
        <w:jc w:val="center"/>
        <w:rPr>
          <w:b/>
        </w:rPr>
      </w:pPr>
    </w:p>
    <w:p w14:paraId="2E162CC9" w14:textId="14C90EE7" w:rsidR="003D2DE1" w:rsidRDefault="003D2DE1" w:rsidP="003D2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V článku V. Smlouvy o dílo nazvaný jako </w:t>
      </w:r>
      <w:r w:rsidRPr="003D2DE1">
        <w:rPr>
          <w:i/>
          <w:iCs/>
        </w:rPr>
        <w:t>Cena díla</w:t>
      </w:r>
      <w:r>
        <w:rPr>
          <w:iCs/>
        </w:rPr>
        <w:t xml:space="preserve"> se odst. 4. ruší a nově se nahrazuje tímto textem:</w:t>
      </w:r>
    </w:p>
    <w:p w14:paraId="004D7629" w14:textId="77777777" w:rsidR="00A7494C" w:rsidRPr="00A7494C" w:rsidRDefault="00A7494C" w:rsidP="00A7494C">
      <w:pPr>
        <w:autoSpaceDE w:val="0"/>
        <w:autoSpaceDN w:val="0"/>
        <w:adjustRightInd w:val="0"/>
        <w:jc w:val="both"/>
        <w:rPr>
          <w:iCs/>
        </w:rPr>
      </w:pPr>
    </w:p>
    <w:p w14:paraId="41ED557C" w14:textId="5FAA3811" w:rsidR="003D2DE1" w:rsidRPr="007911D7" w:rsidRDefault="003D2DE1" w:rsidP="003D2D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color w:val="2F5496" w:themeColor="accent1" w:themeShade="BF"/>
        </w:rPr>
      </w:pPr>
      <w:r w:rsidRPr="007911D7">
        <w:rPr>
          <w:i/>
          <w:iCs/>
          <w:color w:val="2F5496" w:themeColor="accent1" w:themeShade="BF"/>
        </w:rPr>
        <w:t xml:space="preserve">Cena díla je stanovena </w:t>
      </w:r>
      <w:proofErr w:type="spellStart"/>
      <w:r w:rsidRPr="007911D7">
        <w:rPr>
          <w:i/>
          <w:iCs/>
          <w:color w:val="2F5496" w:themeColor="accent1" w:themeShade="BF"/>
        </w:rPr>
        <w:t>naceněním</w:t>
      </w:r>
      <w:proofErr w:type="spellEnd"/>
      <w:r w:rsidRPr="007911D7">
        <w:rPr>
          <w:i/>
          <w:iCs/>
          <w:color w:val="2F5496" w:themeColor="accent1" w:themeShade="BF"/>
        </w:rPr>
        <w:t xml:space="preserve"> výkazu výměr. Výkaz výměr je zhotovitelem zkontrolován. Nabídková cena je uvedena v členění:</w:t>
      </w:r>
    </w:p>
    <w:p w14:paraId="2035D4A5" w14:textId="71F4BD6C" w:rsidR="003D2DE1" w:rsidRPr="007911D7" w:rsidRDefault="003D2DE1" w:rsidP="003D2DE1">
      <w:pPr>
        <w:autoSpaceDE w:val="0"/>
        <w:autoSpaceDN w:val="0"/>
        <w:adjustRightInd w:val="0"/>
        <w:jc w:val="both"/>
        <w:rPr>
          <w:i/>
          <w:iCs/>
          <w:color w:val="2F5496" w:themeColor="accent1" w:themeShade="BF"/>
        </w:rPr>
      </w:pPr>
    </w:p>
    <w:tbl>
      <w:tblPr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430"/>
        <w:gridCol w:w="4630"/>
      </w:tblGrid>
      <w:tr w:rsidR="007911D7" w:rsidRPr="007911D7" w14:paraId="0B7AB637" w14:textId="77777777" w:rsidTr="007911D7">
        <w:trPr>
          <w:trHeight w:val="552"/>
        </w:trPr>
        <w:tc>
          <w:tcPr>
            <w:tcW w:w="2445" w:type="pct"/>
            <w:vAlign w:val="center"/>
          </w:tcPr>
          <w:p w14:paraId="49B8E677" w14:textId="77777777" w:rsidR="003D2DE1" w:rsidRPr="007911D7" w:rsidRDefault="003D2DE1" w:rsidP="00104928">
            <w:pPr>
              <w:pStyle w:val="Prosttex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 w:rsidRPr="007911D7">
              <w:rPr>
                <w:rFonts w:ascii="Times New Roman" w:hAnsi="Times New Roman"/>
                <w:i/>
                <w:color w:val="2F5496" w:themeColor="accent1" w:themeShade="BF"/>
                <w:sz w:val="24"/>
                <w:szCs w:val="24"/>
              </w:rPr>
              <w:lastRenderedPageBreak/>
              <w:br w:type="page"/>
            </w:r>
            <w:r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 xml:space="preserve">cena bez daně z přidané hodnoty (DPH) </w:t>
            </w:r>
          </w:p>
          <w:p w14:paraId="556E410A" w14:textId="77777777" w:rsidR="003D2DE1" w:rsidRPr="007911D7" w:rsidRDefault="003D2DE1" w:rsidP="00104928">
            <w:pPr>
              <w:pStyle w:val="Prosttex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555" w:type="pct"/>
            <w:vAlign w:val="center"/>
          </w:tcPr>
          <w:p w14:paraId="01C2065C" w14:textId="77777777" w:rsidR="003D2DE1" w:rsidRPr="007911D7" w:rsidRDefault="003D2DE1" w:rsidP="00104928">
            <w:pPr>
              <w:pStyle w:val="Prosttext"/>
              <w:jc w:val="righ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 w:rsidRPr="007911D7"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 xml:space="preserve">6 389 191,57 </w:t>
            </w:r>
            <w:r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>Kč</w:t>
            </w:r>
          </w:p>
        </w:tc>
      </w:tr>
      <w:tr w:rsidR="007911D7" w:rsidRPr="007911D7" w14:paraId="679F3C16" w14:textId="77777777" w:rsidTr="007911D7">
        <w:trPr>
          <w:trHeight w:val="552"/>
        </w:trPr>
        <w:tc>
          <w:tcPr>
            <w:tcW w:w="2445" w:type="pct"/>
            <w:vAlign w:val="center"/>
          </w:tcPr>
          <w:p w14:paraId="76147756" w14:textId="08581010" w:rsidR="003D2DE1" w:rsidRPr="007911D7" w:rsidRDefault="00807262" w:rsidP="00104928">
            <w:pPr>
              <w:pStyle w:val="Prosttex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>cena víceprací dle dodatku č. 2</w:t>
            </w:r>
          </w:p>
        </w:tc>
        <w:tc>
          <w:tcPr>
            <w:tcW w:w="2555" w:type="pct"/>
            <w:vAlign w:val="center"/>
          </w:tcPr>
          <w:p w14:paraId="0A332857" w14:textId="270ECB6A" w:rsidR="003D2DE1" w:rsidRPr="007911D7" w:rsidRDefault="00BC308B" w:rsidP="007911D7">
            <w:pPr>
              <w:pStyle w:val="Prosttext"/>
              <w:jc w:val="right"/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>80 370,84</w:t>
            </w:r>
            <w:r w:rsidR="003D2DE1" w:rsidRPr="007911D7"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r w:rsidR="003D2DE1" w:rsidRPr="007911D7">
              <w:rPr>
                <w:rFonts w:ascii="Times New Roman" w:hAnsi="Times New Roman"/>
                <w:b/>
                <w:bCs/>
                <w:i/>
                <w:color w:val="2F5496" w:themeColor="accent1" w:themeShade="BF"/>
                <w:sz w:val="24"/>
                <w:szCs w:val="24"/>
              </w:rPr>
              <w:t>Kč</w:t>
            </w:r>
          </w:p>
        </w:tc>
      </w:tr>
      <w:tr w:rsidR="007911D7" w:rsidRPr="007911D7" w14:paraId="7E1DAD11" w14:textId="77777777" w:rsidTr="007911D7">
        <w:trPr>
          <w:trHeight w:val="552"/>
        </w:trPr>
        <w:tc>
          <w:tcPr>
            <w:tcW w:w="2445" w:type="pct"/>
            <w:vAlign w:val="center"/>
          </w:tcPr>
          <w:p w14:paraId="7DAD17B2" w14:textId="77777777" w:rsidR="003D2DE1" w:rsidRPr="007911D7" w:rsidRDefault="003D2DE1" w:rsidP="00104928">
            <w:pPr>
              <w:pStyle w:val="Prosttex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>samostatně DPH</w:t>
            </w:r>
            <w:r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br w:type="textWrapping" w:clear="all"/>
            </w:r>
          </w:p>
        </w:tc>
        <w:tc>
          <w:tcPr>
            <w:tcW w:w="2555" w:type="pct"/>
            <w:vAlign w:val="center"/>
          </w:tcPr>
          <w:p w14:paraId="747315F1" w14:textId="381DF21F" w:rsidR="003D2DE1" w:rsidRPr="007911D7" w:rsidRDefault="00BC308B" w:rsidP="007911D7">
            <w:pPr>
              <w:pStyle w:val="Prosttext"/>
              <w:jc w:val="righ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>1 358 608,11</w:t>
            </w:r>
            <w:r w:rsidR="003D2DE1" w:rsidRPr="007911D7"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r w:rsidR="003D2DE1"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>Kč</w:t>
            </w:r>
          </w:p>
        </w:tc>
      </w:tr>
      <w:tr w:rsidR="007911D7" w:rsidRPr="007911D7" w14:paraId="3448E047" w14:textId="77777777" w:rsidTr="007911D7">
        <w:trPr>
          <w:trHeight w:val="552"/>
        </w:trPr>
        <w:tc>
          <w:tcPr>
            <w:tcW w:w="2445" w:type="pct"/>
            <w:vAlign w:val="center"/>
          </w:tcPr>
          <w:p w14:paraId="53856261" w14:textId="77777777" w:rsidR="003D2DE1" w:rsidRPr="007911D7" w:rsidRDefault="003D2DE1" w:rsidP="00104928">
            <w:pPr>
              <w:pStyle w:val="Prosttex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>cena včetně DPH</w:t>
            </w:r>
          </w:p>
          <w:p w14:paraId="3F1C1129" w14:textId="77777777" w:rsidR="003D2DE1" w:rsidRPr="007911D7" w:rsidRDefault="003D2DE1" w:rsidP="00104928">
            <w:pPr>
              <w:pStyle w:val="Prosttex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2555" w:type="pct"/>
            <w:vAlign w:val="center"/>
          </w:tcPr>
          <w:p w14:paraId="32CB1747" w14:textId="3BE657D7" w:rsidR="003D2DE1" w:rsidRPr="007911D7" w:rsidRDefault="00BC308B" w:rsidP="00104928">
            <w:pPr>
              <w:pStyle w:val="Prosttext"/>
              <w:jc w:val="right"/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>7 828 170,52</w:t>
            </w:r>
            <w:r w:rsidR="003D2DE1" w:rsidRPr="007911D7">
              <w:rPr>
                <w:b/>
                <w:bCs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r w:rsidR="003D2DE1" w:rsidRPr="007911D7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  <w:lang w:eastAsia="en-US"/>
              </w:rPr>
              <w:t>Kč</w:t>
            </w:r>
          </w:p>
        </w:tc>
      </w:tr>
    </w:tbl>
    <w:p w14:paraId="5513C8B3" w14:textId="0DE0A3D1" w:rsidR="003D2DE1" w:rsidRDefault="003D2DE1" w:rsidP="003D2DE1">
      <w:pPr>
        <w:autoSpaceDE w:val="0"/>
        <w:autoSpaceDN w:val="0"/>
        <w:adjustRightInd w:val="0"/>
        <w:jc w:val="both"/>
        <w:rPr>
          <w:i/>
          <w:iCs/>
        </w:rPr>
      </w:pPr>
    </w:p>
    <w:p w14:paraId="15066558" w14:textId="7A37C7CF" w:rsidR="00DB7FC3" w:rsidRPr="000332EB" w:rsidRDefault="00DB7FC3" w:rsidP="00DB7FC3">
      <w:pPr>
        <w:autoSpaceDE w:val="0"/>
        <w:autoSpaceDN w:val="0"/>
        <w:adjustRightInd w:val="0"/>
        <w:jc w:val="both"/>
        <w:rPr>
          <w:iCs/>
        </w:rPr>
      </w:pPr>
    </w:p>
    <w:p w14:paraId="20F98AE1" w14:textId="790BB94D" w:rsidR="00DC3150" w:rsidRPr="00DF5576" w:rsidRDefault="00DC3150" w:rsidP="005416D4">
      <w:pPr>
        <w:jc w:val="center"/>
        <w:rPr>
          <w:b/>
        </w:rPr>
      </w:pPr>
      <w:r w:rsidRPr="00DF5576">
        <w:rPr>
          <w:b/>
        </w:rPr>
        <w:t>IV.</w:t>
      </w:r>
      <w:r w:rsidRPr="00DF5576">
        <w:rPr>
          <w:b/>
        </w:rPr>
        <w:br/>
        <w:t>Závěrečná ustanovení</w:t>
      </w:r>
    </w:p>
    <w:p w14:paraId="51D0AE2A" w14:textId="77777777" w:rsidR="00215D99" w:rsidRPr="00DF5576" w:rsidRDefault="00215D99" w:rsidP="005416D4">
      <w:pPr>
        <w:jc w:val="center"/>
        <w:rPr>
          <w:b/>
        </w:rPr>
      </w:pPr>
    </w:p>
    <w:p w14:paraId="17987AE3" w14:textId="52E4021A" w:rsidR="005416D4" w:rsidRPr="00A7494C" w:rsidRDefault="00807262" w:rsidP="005416D4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 w:rsidRPr="00807262">
        <w:rPr>
          <w:szCs w:val="24"/>
        </w:rPr>
        <w:t>Změnit</w:t>
      </w:r>
      <w:r w:rsidR="005416D4">
        <w:rPr>
          <w:szCs w:val="24"/>
        </w:rPr>
        <w:t xml:space="preserve"> nebo doplnit tento Dodatek č. 2 Smlouvy o dílo</w:t>
      </w:r>
      <w:r w:rsidRPr="00807262">
        <w:rPr>
          <w:szCs w:val="24"/>
        </w:rPr>
        <w:t xml:space="preserve"> mohou smluvní strany pouze formou písemných dodatků, které budou vzestupně číslovány, výslovně prohlášeny za dodatek této smlouvy a podepsány oprávněnými zástupci smluvních stran.</w:t>
      </w:r>
    </w:p>
    <w:p w14:paraId="6EA48CD4" w14:textId="05E348E7" w:rsidR="005416D4" w:rsidRPr="00A7494C" w:rsidRDefault="00807262" w:rsidP="005416D4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 w:rsidRPr="00807262">
        <w:rPr>
          <w:szCs w:val="24"/>
        </w:rPr>
        <w:t>Tento Dod</w:t>
      </w:r>
      <w:r w:rsidR="005416D4">
        <w:rPr>
          <w:szCs w:val="24"/>
        </w:rPr>
        <w:t>atek č. 2</w:t>
      </w:r>
      <w:r w:rsidRPr="00807262">
        <w:rPr>
          <w:szCs w:val="24"/>
        </w:rPr>
        <w:t xml:space="preserve"> nabývá platnosti dnem jeho podpisu oběma smluvními stranami a účinnosti dnem zveřejnění v registru smluv.</w:t>
      </w:r>
    </w:p>
    <w:p w14:paraId="42A00CD7" w14:textId="4D3CE022" w:rsidR="005416D4" w:rsidRPr="00A7494C" w:rsidRDefault="005416D4" w:rsidP="005416D4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>
        <w:rPr>
          <w:szCs w:val="24"/>
        </w:rPr>
        <w:t>Tento Dodatek č. 2</w:t>
      </w:r>
      <w:r w:rsidR="00807262" w:rsidRPr="00807262">
        <w:rPr>
          <w:szCs w:val="24"/>
        </w:rPr>
        <w:t xml:space="preserve"> je vyhotoven elektronicky, podepsán oprávněnými zástupci smluvních stran, opatřen elektronickými podpisy založenými na kvalifikovaném certifikátu dle zákona č. 297/2016 Sb., o službách vytvářejících důvěru pro elektronické transakce, ve znění pozdějších předpisů.</w:t>
      </w:r>
    </w:p>
    <w:p w14:paraId="1A1242DA" w14:textId="364DFDEF" w:rsidR="00A7494C" w:rsidRPr="00A7494C" w:rsidRDefault="005416D4" w:rsidP="00A7494C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>
        <w:rPr>
          <w:szCs w:val="24"/>
        </w:rPr>
        <w:t>Tento Dodatek č. 2</w:t>
      </w:r>
      <w:r w:rsidR="00807262" w:rsidRPr="00807262">
        <w:rPr>
          <w:szCs w:val="24"/>
        </w:rPr>
        <w:t xml:space="preserve"> není předmětem obchodního tajemství a veškeré údaje v něm jsou zveřejnitelné, včetně všech náležitostí smluvního vztahu.</w:t>
      </w:r>
    </w:p>
    <w:p w14:paraId="405ABE63" w14:textId="0E6C3862" w:rsidR="00A7494C" w:rsidRPr="00A7494C" w:rsidRDefault="00807262" w:rsidP="00A7494C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 w:rsidRPr="00807262">
        <w:rPr>
          <w:szCs w:val="24"/>
        </w:rPr>
        <w:t>Smluvní strany shodně pro</w:t>
      </w:r>
      <w:r w:rsidR="00A7494C">
        <w:rPr>
          <w:szCs w:val="24"/>
        </w:rPr>
        <w:t>hlašují, že si tento Dodatek č. 2</w:t>
      </w:r>
      <w:r w:rsidRPr="00807262">
        <w:rPr>
          <w:szCs w:val="24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5F9C07B8" w14:textId="4AF63C60" w:rsidR="00A7494C" w:rsidRPr="00A7494C" w:rsidRDefault="00807262" w:rsidP="00A7494C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 w:rsidRPr="00807262">
        <w:rPr>
          <w:szCs w:val="24"/>
        </w:rPr>
        <w:t>Smluvní strany se dohodly, že povinnost vyplývající ze zákona č. 340/2015 Sb., o registru smluv provede objednatel</w:t>
      </w:r>
      <w:r w:rsidR="00A7494C">
        <w:rPr>
          <w:szCs w:val="24"/>
        </w:rPr>
        <w:t xml:space="preserve"> zveřejněním tohoto Dodatku č. 2</w:t>
      </w:r>
      <w:r w:rsidRPr="00807262">
        <w:rPr>
          <w:szCs w:val="24"/>
        </w:rPr>
        <w:t xml:space="preserve"> v registru smluv, a to v zákonném termínu.</w:t>
      </w:r>
    </w:p>
    <w:p w14:paraId="3B93BC1E" w14:textId="67BF4180" w:rsidR="00A7494C" w:rsidRPr="00A7494C" w:rsidRDefault="00807262" w:rsidP="00A7494C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 w:rsidRPr="00807262">
        <w:rPr>
          <w:szCs w:val="24"/>
        </w:rPr>
        <w:t xml:space="preserve">Ostatní ustanovení </w:t>
      </w:r>
      <w:r w:rsidR="00A7494C">
        <w:rPr>
          <w:szCs w:val="24"/>
        </w:rPr>
        <w:t>Smlouvy o dílo ve znění dodatku č. 1</w:t>
      </w:r>
      <w:r w:rsidRPr="00807262">
        <w:rPr>
          <w:szCs w:val="24"/>
        </w:rPr>
        <w:t xml:space="preserve"> se nemění a zůstávají v platnosti.</w:t>
      </w:r>
    </w:p>
    <w:p w14:paraId="72944E27" w14:textId="31FB4776" w:rsidR="007911D7" w:rsidRPr="00A7494C" w:rsidRDefault="000332EB" w:rsidP="00A7494C">
      <w:pPr>
        <w:pStyle w:val="Smlouva-slo"/>
        <w:numPr>
          <w:ilvl w:val="0"/>
          <w:numId w:val="9"/>
        </w:numPr>
        <w:spacing w:before="0" w:line="240" w:lineRule="auto"/>
        <w:rPr>
          <w:szCs w:val="24"/>
        </w:rPr>
      </w:pPr>
      <w:r w:rsidRPr="00A7494C">
        <w:rPr>
          <w:szCs w:val="24"/>
        </w:rPr>
        <w:t>Ned</w:t>
      </w:r>
      <w:r w:rsidR="007911D7" w:rsidRPr="00A7494C">
        <w:rPr>
          <w:szCs w:val="24"/>
        </w:rPr>
        <w:t>ílnou přílohou tohoto dodatku jsou:</w:t>
      </w:r>
    </w:p>
    <w:p w14:paraId="6DFDF43F" w14:textId="75DD001C" w:rsidR="000332EB" w:rsidRDefault="007911D7" w:rsidP="005416D4">
      <w:pPr>
        <w:pStyle w:val="Smlouva-slo"/>
        <w:numPr>
          <w:ilvl w:val="1"/>
          <w:numId w:val="6"/>
        </w:num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Příloha č. 1 – </w:t>
      </w:r>
      <w:r w:rsidRPr="007911D7">
        <w:rPr>
          <w:b/>
          <w:szCs w:val="24"/>
        </w:rPr>
        <w:t>Z</w:t>
      </w:r>
      <w:r w:rsidR="00A17B72">
        <w:rPr>
          <w:b/>
          <w:szCs w:val="24"/>
        </w:rPr>
        <w:t>měnový list víceprací č. 2</w:t>
      </w:r>
    </w:p>
    <w:p w14:paraId="5116B056" w14:textId="239A00BC" w:rsidR="007911D7" w:rsidRPr="007911D7" w:rsidRDefault="007911D7" w:rsidP="005416D4">
      <w:pPr>
        <w:pStyle w:val="Smlouva-slo"/>
        <w:numPr>
          <w:ilvl w:val="1"/>
          <w:numId w:val="6"/>
        </w:num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Příloha č. 2 – </w:t>
      </w:r>
      <w:r w:rsidRPr="007911D7">
        <w:rPr>
          <w:b/>
          <w:szCs w:val="24"/>
        </w:rPr>
        <w:t>P</w:t>
      </w:r>
      <w:r w:rsidR="00A17B72">
        <w:rPr>
          <w:b/>
          <w:szCs w:val="24"/>
        </w:rPr>
        <w:t>oložkový rozpočet víceprací</w:t>
      </w:r>
    </w:p>
    <w:p w14:paraId="4ACF139C" w14:textId="645B83C8" w:rsidR="00DC3150" w:rsidRPr="00DF5576" w:rsidRDefault="00DC3150" w:rsidP="00DB7FC3">
      <w:pPr>
        <w:pStyle w:val="Odstavecseseznamem"/>
      </w:pPr>
    </w:p>
    <w:p w14:paraId="25DB6E25" w14:textId="77777777" w:rsidR="00DF5576" w:rsidRPr="00DF5576" w:rsidRDefault="00DF5576" w:rsidP="00DB7FC3">
      <w:pPr>
        <w:pStyle w:val="Odstavecseseznamem"/>
      </w:pPr>
    </w:p>
    <w:p w14:paraId="03AC2F83" w14:textId="67C47E6D" w:rsidR="00DF5576" w:rsidRPr="00DF5576" w:rsidRDefault="00DF5576" w:rsidP="00DB7FC3">
      <w:pPr>
        <w:jc w:val="both"/>
      </w:pPr>
      <w:r w:rsidRPr="00DF5576">
        <w:t xml:space="preserve">V Opavě dne: </w:t>
      </w:r>
      <w:r w:rsidR="00A9567E">
        <w:t>9.3.2021</w:t>
      </w:r>
      <w:bookmarkStart w:id="0" w:name="_GoBack"/>
      <w:bookmarkEnd w:id="0"/>
      <w:r w:rsidRPr="00DF5576">
        <w:tab/>
      </w:r>
      <w:r w:rsidRPr="00DF5576">
        <w:tab/>
      </w:r>
      <w:r w:rsidRPr="00DF5576">
        <w:tab/>
      </w:r>
      <w:r w:rsidRPr="00DF5576">
        <w:tab/>
        <w:t xml:space="preserve">V Krnově dne: </w:t>
      </w:r>
      <w:r w:rsidR="00A17B72">
        <w:t>8.3.2021</w:t>
      </w:r>
    </w:p>
    <w:p w14:paraId="5189E576" w14:textId="7FA75721" w:rsidR="00215D99" w:rsidRPr="00DF5576" w:rsidRDefault="00215D99" w:rsidP="00DB7FC3">
      <w:pPr>
        <w:jc w:val="both"/>
      </w:pPr>
    </w:p>
    <w:p w14:paraId="5416D248" w14:textId="77777777" w:rsidR="00DF5576" w:rsidRPr="00DF5576" w:rsidRDefault="00DF5576" w:rsidP="00DB7FC3">
      <w:pPr>
        <w:jc w:val="both"/>
      </w:pPr>
    </w:p>
    <w:p w14:paraId="2C0A2353" w14:textId="77777777" w:rsidR="00215D99" w:rsidRPr="00DF5576" w:rsidRDefault="00215D99" w:rsidP="00DB7FC3">
      <w:pPr>
        <w:jc w:val="both"/>
      </w:pPr>
    </w:p>
    <w:p w14:paraId="34021AAC" w14:textId="69D1C661" w:rsidR="00DC3150" w:rsidRPr="00DF5576" w:rsidRDefault="00DC3150" w:rsidP="00DB7FC3">
      <w:pPr>
        <w:jc w:val="both"/>
      </w:pPr>
      <w:r w:rsidRPr="00DF5576">
        <w:t>Objednatel:</w:t>
      </w:r>
      <w:r w:rsidR="00215D99" w:rsidRPr="00DF5576">
        <w:tab/>
      </w:r>
      <w:r w:rsidR="00215D99" w:rsidRPr="00DF5576">
        <w:tab/>
      </w:r>
      <w:r w:rsidR="00215D99" w:rsidRPr="00DF5576">
        <w:tab/>
      </w:r>
      <w:r w:rsidR="00215D99" w:rsidRPr="00DF5576">
        <w:tab/>
      </w:r>
      <w:r w:rsidR="00215D99" w:rsidRPr="00DF5576">
        <w:tab/>
      </w:r>
      <w:r w:rsidR="00215D99" w:rsidRPr="00DF5576">
        <w:tab/>
      </w:r>
      <w:r w:rsidRPr="00DF5576">
        <w:t>Zhotovitel:</w:t>
      </w:r>
    </w:p>
    <w:p w14:paraId="4FC61ACA" w14:textId="0F7D89CD" w:rsidR="00DC3150" w:rsidRPr="00DB7FC3" w:rsidRDefault="00215D99" w:rsidP="00DB7FC3">
      <w:pPr>
        <w:jc w:val="both"/>
        <w:rPr>
          <w:b/>
          <w:bCs/>
        </w:rPr>
      </w:pPr>
      <w:r w:rsidRPr="00DB7FC3">
        <w:rPr>
          <w:b/>
          <w:bCs/>
        </w:rPr>
        <w:t>Psychiatrická nemocnice v Opavě</w:t>
      </w:r>
      <w:r w:rsidRPr="00DB7FC3">
        <w:rPr>
          <w:b/>
          <w:bCs/>
        </w:rPr>
        <w:tab/>
      </w:r>
      <w:r w:rsidRPr="00DB7FC3">
        <w:rPr>
          <w:b/>
          <w:bCs/>
        </w:rPr>
        <w:tab/>
      </w:r>
      <w:r w:rsidRPr="00DB7FC3">
        <w:rPr>
          <w:b/>
          <w:bCs/>
        </w:rPr>
        <w:tab/>
      </w:r>
      <w:r w:rsidR="00DC3150" w:rsidRPr="00DB7FC3">
        <w:rPr>
          <w:b/>
          <w:bCs/>
        </w:rPr>
        <w:t xml:space="preserve">RAKORD </w:t>
      </w:r>
      <w:r w:rsidR="00DB7FC3">
        <w:rPr>
          <w:b/>
          <w:bCs/>
        </w:rPr>
        <w:t>–</w:t>
      </w:r>
      <w:r w:rsidR="00DC3150" w:rsidRPr="00DB7FC3">
        <w:rPr>
          <w:b/>
          <w:bCs/>
        </w:rPr>
        <w:t xml:space="preserve"> R &amp; R, spol. s r.o</w:t>
      </w:r>
    </w:p>
    <w:p w14:paraId="7DFE9D35" w14:textId="77777777" w:rsidR="00DC3150" w:rsidRPr="00DF5576" w:rsidRDefault="00DC3150" w:rsidP="00DB7FC3">
      <w:pPr>
        <w:jc w:val="both"/>
      </w:pPr>
    </w:p>
    <w:p w14:paraId="2BE1F4B0" w14:textId="77777777" w:rsidR="00DC3150" w:rsidRPr="00DF5576" w:rsidRDefault="00DC3150" w:rsidP="00DB7FC3">
      <w:pPr>
        <w:jc w:val="both"/>
      </w:pPr>
    </w:p>
    <w:p w14:paraId="1674D649" w14:textId="77777777" w:rsidR="00DC3150" w:rsidRPr="00DF5576" w:rsidRDefault="00DC3150" w:rsidP="00DB7FC3">
      <w:pPr>
        <w:jc w:val="both"/>
      </w:pPr>
    </w:p>
    <w:p w14:paraId="1B4D79E6" w14:textId="357A2836" w:rsidR="00DC3150" w:rsidRPr="00DF5576" w:rsidRDefault="00215D99" w:rsidP="00DB7FC3">
      <w:pPr>
        <w:jc w:val="both"/>
      </w:pPr>
      <w:r w:rsidRPr="00DF5576">
        <w:t>______________________</w:t>
      </w:r>
      <w:r w:rsidRPr="00DF5576">
        <w:tab/>
      </w:r>
      <w:r w:rsidRPr="00DF5576">
        <w:tab/>
      </w:r>
      <w:r w:rsidRPr="00DF5576">
        <w:tab/>
      </w:r>
      <w:r w:rsidRPr="00DF5576">
        <w:tab/>
        <w:t>______________________</w:t>
      </w:r>
      <w:r w:rsidR="00DC3150" w:rsidRPr="00DF5576">
        <w:tab/>
      </w:r>
    </w:p>
    <w:p w14:paraId="064A3C0F" w14:textId="27491A28" w:rsidR="00DC3150" w:rsidRPr="00DF5576" w:rsidRDefault="00DC3150" w:rsidP="00DB7FC3">
      <w:pPr>
        <w:jc w:val="both"/>
      </w:pPr>
      <w:r w:rsidRPr="00DF5576">
        <w:t xml:space="preserve">Ing. </w:t>
      </w:r>
      <w:r w:rsidR="00215D99" w:rsidRPr="00DF5576">
        <w:t>Zdeněk Jiříček</w:t>
      </w:r>
      <w:r w:rsidR="00DB7FC3">
        <w:tab/>
      </w:r>
      <w:r w:rsidR="00DB7FC3">
        <w:tab/>
      </w:r>
      <w:r w:rsidR="00DB7FC3">
        <w:tab/>
      </w:r>
      <w:r w:rsidR="00DB7FC3">
        <w:tab/>
      </w:r>
      <w:r w:rsidR="00DB7FC3">
        <w:tab/>
      </w:r>
      <w:r w:rsidR="00A17B72">
        <w:t xml:space="preserve">Vendula </w:t>
      </w:r>
      <w:proofErr w:type="spellStart"/>
      <w:r w:rsidR="00A17B72">
        <w:t>R</w:t>
      </w:r>
      <w:r w:rsidR="00E235E5">
        <w:t>aj</w:t>
      </w:r>
      <w:r w:rsidR="00A17B72">
        <w:t>fová</w:t>
      </w:r>
      <w:proofErr w:type="spellEnd"/>
    </w:p>
    <w:p w14:paraId="065154DE" w14:textId="3930EA1B" w:rsidR="00F06994" w:rsidRPr="00DF5576" w:rsidRDefault="00DC3150" w:rsidP="00A7494C">
      <w:pPr>
        <w:jc w:val="both"/>
      </w:pPr>
      <w:r w:rsidRPr="00DF5576">
        <w:t xml:space="preserve">ředitel </w:t>
      </w:r>
      <w:r w:rsidR="00DF5576" w:rsidRPr="00DF5576">
        <w:t>PN v Opavě</w:t>
      </w:r>
      <w:r w:rsidR="00DF5576" w:rsidRPr="00DF5576">
        <w:tab/>
      </w:r>
      <w:r w:rsidR="00DF5576" w:rsidRPr="00DF5576">
        <w:tab/>
      </w:r>
      <w:r w:rsidR="00DF5576" w:rsidRPr="00DF5576">
        <w:tab/>
      </w:r>
      <w:r w:rsidR="00DF5576" w:rsidRPr="00DF5576">
        <w:tab/>
      </w:r>
      <w:r w:rsidR="00DF5576" w:rsidRPr="00DF5576">
        <w:tab/>
      </w:r>
      <w:r w:rsidRPr="00DF5576">
        <w:t xml:space="preserve">jednatel </w:t>
      </w:r>
    </w:p>
    <w:sectPr w:rsidR="00F06994" w:rsidRPr="00DF5576" w:rsidSect="00DC3150">
      <w:footerReference w:type="default" r:id="rId8"/>
      <w:footerReference w:type="first" r:id="rId9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D7D2" w14:textId="77777777" w:rsidR="00DC7F5D" w:rsidRDefault="00DC7F5D" w:rsidP="00DB7FC3">
      <w:r>
        <w:separator/>
      </w:r>
    </w:p>
  </w:endnote>
  <w:endnote w:type="continuationSeparator" w:id="0">
    <w:p w14:paraId="08197DD4" w14:textId="77777777" w:rsidR="00DC7F5D" w:rsidRDefault="00DC7F5D" w:rsidP="00DB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513D" w14:textId="77777777" w:rsidR="00A148EC" w:rsidRPr="00EE6717" w:rsidRDefault="00DC7F5D" w:rsidP="00EE6717">
    <w:pPr>
      <w:pStyle w:val="Zpat"/>
      <w:jc w:val="center"/>
      <w:rPr>
        <w:rFonts w:ascii="Tahoma" w:hAnsi="Tahoma" w:cs="Tahoma"/>
        <w:sz w:val="20"/>
        <w:szCs w:val="22"/>
      </w:rPr>
    </w:pPr>
    <w:r>
      <w:rPr>
        <w:rFonts w:ascii="Tahoma" w:hAnsi="Tahoma" w:cs="Tahoma"/>
        <w:sz w:val="20"/>
        <w:szCs w:val="22"/>
      </w:rPr>
      <w:pict w14:anchorId="76BB4797">
        <v:rect id="_x0000_i1025" style="width:0;height:1.5pt" o:hralign="center" o:hrstd="t" o:hr="t" fillcolor="#a0a0a0" stroked="f"/>
      </w:pict>
    </w:r>
  </w:p>
  <w:p w14:paraId="32573B7F" w14:textId="1D9395CF" w:rsidR="00A148EC" w:rsidRPr="00DB7FC3" w:rsidRDefault="00DB7FC3" w:rsidP="00EE6717">
    <w:pPr>
      <w:pStyle w:val="Zpat"/>
      <w:jc w:val="center"/>
      <w:rPr>
        <w:b/>
        <w:sz w:val="20"/>
        <w:szCs w:val="22"/>
      </w:rPr>
    </w:pPr>
    <w:r w:rsidRPr="00DB7FC3">
      <w:rPr>
        <w:sz w:val="20"/>
        <w:szCs w:val="22"/>
      </w:rPr>
      <w:t xml:space="preserve">Stránka </w:t>
    </w:r>
    <w:r w:rsidRPr="00DB7FC3">
      <w:rPr>
        <w:b/>
        <w:sz w:val="20"/>
        <w:szCs w:val="22"/>
      </w:rPr>
      <w:fldChar w:fldCharType="begin"/>
    </w:r>
    <w:r w:rsidRPr="00DB7FC3">
      <w:rPr>
        <w:b/>
        <w:sz w:val="20"/>
        <w:szCs w:val="22"/>
      </w:rPr>
      <w:instrText>PAGE</w:instrText>
    </w:r>
    <w:r w:rsidRPr="00DB7FC3">
      <w:rPr>
        <w:b/>
        <w:sz w:val="20"/>
        <w:szCs w:val="22"/>
      </w:rPr>
      <w:fldChar w:fldCharType="separate"/>
    </w:r>
    <w:r w:rsidR="00E235E5">
      <w:rPr>
        <w:b/>
        <w:noProof/>
        <w:sz w:val="20"/>
        <w:szCs w:val="22"/>
      </w:rPr>
      <w:t>2</w:t>
    </w:r>
    <w:r w:rsidRPr="00DB7FC3">
      <w:rPr>
        <w:b/>
        <w:sz w:val="20"/>
        <w:szCs w:val="22"/>
      </w:rPr>
      <w:fldChar w:fldCharType="end"/>
    </w:r>
    <w:r w:rsidRPr="00DB7FC3">
      <w:rPr>
        <w:sz w:val="20"/>
        <w:szCs w:val="22"/>
      </w:rPr>
      <w:t xml:space="preserve"> z </w:t>
    </w:r>
    <w:r w:rsidRPr="00DB7FC3">
      <w:rPr>
        <w:b/>
        <w:sz w:val="20"/>
        <w:szCs w:val="22"/>
      </w:rPr>
      <w:fldChar w:fldCharType="begin"/>
    </w:r>
    <w:r w:rsidRPr="00DB7FC3">
      <w:rPr>
        <w:b/>
        <w:sz w:val="20"/>
        <w:szCs w:val="22"/>
      </w:rPr>
      <w:instrText>NUMPAGES</w:instrText>
    </w:r>
    <w:r w:rsidRPr="00DB7FC3">
      <w:rPr>
        <w:b/>
        <w:sz w:val="20"/>
        <w:szCs w:val="22"/>
      </w:rPr>
      <w:fldChar w:fldCharType="separate"/>
    </w:r>
    <w:r w:rsidR="00E235E5">
      <w:rPr>
        <w:b/>
        <w:noProof/>
        <w:sz w:val="20"/>
        <w:szCs w:val="22"/>
      </w:rPr>
      <w:t>2</w:t>
    </w:r>
    <w:r w:rsidRPr="00DB7FC3">
      <w:rPr>
        <w:b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5132" w14:textId="77777777" w:rsidR="00A148EC" w:rsidRPr="00EE6717" w:rsidRDefault="00DC7F5D">
    <w:pPr>
      <w:pStyle w:val="Zpat"/>
      <w:jc w:val="center"/>
      <w:rPr>
        <w:rFonts w:ascii="Tahoma" w:hAnsi="Tahoma" w:cs="Tahoma"/>
        <w:sz w:val="20"/>
        <w:szCs w:val="22"/>
      </w:rPr>
    </w:pPr>
  </w:p>
  <w:p w14:paraId="237BB20C" w14:textId="77777777" w:rsidR="00A148EC" w:rsidRPr="00EE6717" w:rsidRDefault="00DC7F5D" w:rsidP="00EE6717">
    <w:pPr>
      <w:pStyle w:val="Zpat"/>
      <w:jc w:val="center"/>
      <w:rPr>
        <w:rFonts w:ascii="Tahoma" w:hAnsi="Tahoma" w:cs="Tahoma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F608" w14:textId="77777777" w:rsidR="00DC7F5D" w:rsidRDefault="00DC7F5D" w:rsidP="00DB7FC3">
      <w:r>
        <w:separator/>
      </w:r>
    </w:p>
  </w:footnote>
  <w:footnote w:type="continuationSeparator" w:id="0">
    <w:p w14:paraId="742F40E1" w14:textId="77777777" w:rsidR="00DC7F5D" w:rsidRDefault="00DC7F5D" w:rsidP="00DB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137010C4"/>
    <w:lvl w:ilvl="0" w:tplc="6B9014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DB7D5C"/>
    <w:multiLevelType w:val="hybridMultilevel"/>
    <w:tmpl w:val="E9283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62F8"/>
    <w:multiLevelType w:val="hybridMultilevel"/>
    <w:tmpl w:val="E55815CE"/>
    <w:lvl w:ilvl="0" w:tplc="FA64927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2F5496" w:themeColor="accent1" w:themeShade="B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8727AB8"/>
    <w:multiLevelType w:val="hybridMultilevel"/>
    <w:tmpl w:val="C232A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51E32"/>
    <w:multiLevelType w:val="hybridMultilevel"/>
    <w:tmpl w:val="C232A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55738"/>
    <w:multiLevelType w:val="hybridMultilevel"/>
    <w:tmpl w:val="A6708910"/>
    <w:lvl w:ilvl="0" w:tplc="0A2C85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52D5"/>
    <w:multiLevelType w:val="hybridMultilevel"/>
    <w:tmpl w:val="0F36E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04FF7"/>
    <w:multiLevelType w:val="hybridMultilevel"/>
    <w:tmpl w:val="77FA4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84CAD"/>
    <w:multiLevelType w:val="hybridMultilevel"/>
    <w:tmpl w:val="BBD0A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50"/>
    <w:rsid w:val="000332EB"/>
    <w:rsid w:val="000C6204"/>
    <w:rsid w:val="00215D99"/>
    <w:rsid w:val="003D2DE1"/>
    <w:rsid w:val="00423AFD"/>
    <w:rsid w:val="00461306"/>
    <w:rsid w:val="00484D62"/>
    <w:rsid w:val="004A1E09"/>
    <w:rsid w:val="005416D4"/>
    <w:rsid w:val="006B49F6"/>
    <w:rsid w:val="007911D7"/>
    <w:rsid w:val="00807262"/>
    <w:rsid w:val="00944D59"/>
    <w:rsid w:val="00965892"/>
    <w:rsid w:val="00A17B72"/>
    <w:rsid w:val="00A7494C"/>
    <w:rsid w:val="00A9567E"/>
    <w:rsid w:val="00BC308B"/>
    <w:rsid w:val="00CC3F1F"/>
    <w:rsid w:val="00DB7FC3"/>
    <w:rsid w:val="00DC3150"/>
    <w:rsid w:val="00DC7F5D"/>
    <w:rsid w:val="00DF5576"/>
    <w:rsid w:val="00E235E5"/>
    <w:rsid w:val="00EF7475"/>
    <w:rsid w:val="00F06994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7E358"/>
  <w15:chartTrackingRefBased/>
  <w15:docId w15:val="{D246D1FB-887E-4F61-AD13-42BECE2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150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C31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3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C3150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C3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3150"/>
    <w:pPr>
      <w:widowControl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C3150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mlouva-slo">
    <w:name w:val="Smlouva-číslo"/>
    <w:basedOn w:val="Normln"/>
    <w:rsid w:val="00DC3150"/>
    <w:pPr>
      <w:widowControl w:val="0"/>
      <w:spacing w:before="120" w:line="240" w:lineRule="atLeast"/>
      <w:jc w:val="both"/>
    </w:pPr>
    <w:rPr>
      <w:szCs w:val="20"/>
    </w:rPr>
  </w:style>
  <w:style w:type="paragraph" w:styleId="Podnadpis">
    <w:name w:val="Subtitle"/>
    <w:basedOn w:val="Normln"/>
    <w:link w:val="PodnadpisChar"/>
    <w:uiPriority w:val="99"/>
    <w:qFormat/>
    <w:rsid w:val="00DC3150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DC3150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3150"/>
    <w:pPr>
      <w:ind w:left="720"/>
      <w:contextualSpacing/>
    </w:pPr>
  </w:style>
  <w:style w:type="character" w:customStyle="1" w:styleId="preformatted">
    <w:name w:val="preformatted"/>
    <w:basedOn w:val="Standardnpsmoodstavce"/>
    <w:rsid w:val="00DC3150"/>
  </w:style>
  <w:style w:type="character" w:customStyle="1" w:styleId="nowrap">
    <w:name w:val="nowrap"/>
    <w:basedOn w:val="Standardnpsmoodstavce"/>
    <w:rsid w:val="00DC3150"/>
  </w:style>
  <w:style w:type="character" w:styleId="Hypertextovodkaz">
    <w:name w:val="Hyperlink"/>
    <w:basedOn w:val="Standardnpsmoodstavce"/>
    <w:uiPriority w:val="99"/>
    <w:unhideWhenUsed/>
    <w:rsid w:val="00DC315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1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B7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D2DE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D2DE1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uiPriority w:val="99"/>
    <w:locked/>
    <w:rsid w:val="003D2DE1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nopava@p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Rajf</dc:creator>
  <cp:keywords/>
  <dc:description/>
  <cp:lastModifiedBy>Škaroupka Michal</cp:lastModifiedBy>
  <cp:revision>6</cp:revision>
  <dcterms:created xsi:type="dcterms:W3CDTF">2021-03-09T09:47:00Z</dcterms:created>
  <dcterms:modified xsi:type="dcterms:W3CDTF">2021-03-10T09:29:00Z</dcterms:modified>
</cp:coreProperties>
</file>