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036391DB" w14:textId="5F32B7AA" w:rsidR="00796A29" w:rsidRPr="001759DF" w:rsidRDefault="001759DF" w:rsidP="005B50C3">
      <w:pPr>
        <w:pStyle w:val="Zkladntext"/>
        <w:jc w:val="center"/>
        <w:rPr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r w:rsidR="005B50C3">
        <w:rPr>
          <w:rFonts w:ascii="Arial" w:hAnsi="Arial"/>
          <w:sz w:val="20"/>
        </w:rPr>
        <w:t>SPO</w:t>
      </w:r>
      <w:proofErr w:type="spellEnd"/>
      <w:r w:rsidR="005B50C3">
        <w:rPr>
          <w:rFonts w:ascii="Arial" w:hAnsi="Arial"/>
          <w:sz w:val="20"/>
        </w:rPr>
        <w:t>/11/2021</w:t>
      </w: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117A2043" w14:textId="77777777" w:rsidR="0071081E" w:rsidRPr="006F7469" w:rsidRDefault="0071081E" w:rsidP="001759DF">
      <w:pPr>
        <w:pStyle w:val="Zkladntext"/>
        <w:spacing w:before="0"/>
        <w:rPr>
          <w:rFonts w:ascii="Arial" w:hAnsi="Arial" w:cs="Arial"/>
          <w:b/>
          <w:sz w:val="20"/>
          <w:szCs w:val="22"/>
        </w:rPr>
      </w:pPr>
      <w:r w:rsidRPr="006F7469">
        <w:rPr>
          <w:rFonts w:ascii="Arial" w:hAnsi="Arial" w:cs="Arial"/>
          <w:b/>
          <w:sz w:val="20"/>
          <w:szCs w:val="22"/>
        </w:rPr>
        <w:t>UNIMEX GROUP, uzavřený investiční fond, a.s.</w:t>
      </w:r>
    </w:p>
    <w:p w14:paraId="4EC8CACA" w14:textId="2FEB35C8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3740D0" w:rsidRPr="003740D0">
        <w:rPr>
          <w:rFonts w:ascii="Arial" w:hAnsi="Arial"/>
          <w:sz w:val="20"/>
        </w:rPr>
        <w:t>Václavské náměstí 815/53, 110 00 Praha 1</w:t>
      </w:r>
    </w:p>
    <w:p w14:paraId="08187503" w14:textId="4CCD593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 w:rsidR="005B02EE" w:rsidRPr="005B02EE">
        <w:rPr>
          <w:rFonts w:ascii="Arial" w:hAnsi="Arial"/>
          <w:sz w:val="20"/>
        </w:rPr>
        <w:t>28375025</w:t>
      </w:r>
    </w:p>
    <w:p w14:paraId="2D4DAE76" w14:textId="7CE56235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617DCA" w:rsidRPr="00617DCA">
        <w:rPr>
          <w:rFonts w:ascii="Arial" w:hAnsi="Arial"/>
          <w:sz w:val="20"/>
        </w:rPr>
        <w:t>CZ28375025</w:t>
      </w:r>
    </w:p>
    <w:p w14:paraId="182AAB74" w14:textId="3D012A4A" w:rsidR="00796A29" w:rsidRPr="00377C66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CD675A" w:rsidRPr="00CD675A">
        <w:rPr>
          <w:rFonts w:ascii="Arial" w:hAnsi="Arial"/>
          <w:sz w:val="20"/>
        </w:rPr>
        <w:t xml:space="preserve">Ing. Petrem </w:t>
      </w:r>
      <w:r w:rsidR="00CD675A" w:rsidRPr="00377C66">
        <w:rPr>
          <w:rFonts w:ascii="Arial" w:hAnsi="Arial" w:cs="Arial"/>
          <w:sz w:val="20"/>
        </w:rPr>
        <w:t>Pavlátem, členem představenstva</w:t>
      </w:r>
    </w:p>
    <w:p w14:paraId="380038AA" w14:textId="48486941" w:rsidR="00796A29" w:rsidRPr="00377C66" w:rsidRDefault="00796A29" w:rsidP="001759DF">
      <w:pPr>
        <w:pStyle w:val="Zkladntext2"/>
        <w:tabs>
          <w:tab w:val="left" w:pos="426"/>
        </w:tabs>
        <w:spacing w:before="0"/>
        <w:rPr>
          <w:rFonts w:cs="Arial"/>
          <w:sz w:val="20"/>
        </w:rPr>
      </w:pPr>
      <w:r w:rsidRPr="00377C66">
        <w:rPr>
          <w:rFonts w:cs="Arial"/>
          <w:sz w:val="20"/>
        </w:rPr>
        <w:t>zapsána v obchodním rejstříku vedeném</w:t>
      </w:r>
      <w:r w:rsidR="00CD675A" w:rsidRPr="00377C66">
        <w:rPr>
          <w:rFonts w:cs="Arial"/>
          <w:sz w:val="20"/>
        </w:rPr>
        <w:t xml:space="preserve"> Městským soudem v Praze, </w:t>
      </w:r>
      <w:proofErr w:type="spellStart"/>
      <w:r w:rsidR="00CD675A" w:rsidRPr="00377C66">
        <w:rPr>
          <w:rFonts w:cs="Arial"/>
          <w:sz w:val="20"/>
        </w:rPr>
        <w:t>sp.zn</w:t>
      </w:r>
      <w:proofErr w:type="spellEnd"/>
      <w:r w:rsidR="00CD675A" w:rsidRPr="00377C66">
        <w:rPr>
          <w:rFonts w:cs="Arial"/>
          <w:sz w:val="20"/>
        </w:rPr>
        <w:t>. B 14196</w:t>
      </w:r>
      <w:r w:rsidRPr="00377C66">
        <w:rPr>
          <w:rFonts w:cs="Arial"/>
          <w:sz w:val="20"/>
        </w:rPr>
        <w:t xml:space="preserve">   </w:t>
      </w:r>
    </w:p>
    <w:p w14:paraId="0F92D907" w14:textId="37BCD8B7" w:rsidR="00796A29" w:rsidRPr="00377C66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 w:cs="Arial"/>
          <w:sz w:val="20"/>
        </w:rPr>
      </w:pPr>
      <w:r w:rsidRPr="00377C66">
        <w:rPr>
          <w:rFonts w:ascii="Arial" w:hAnsi="Arial" w:cs="Arial"/>
          <w:sz w:val="20"/>
        </w:rPr>
        <w:t xml:space="preserve">bankovní spojení: </w:t>
      </w:r>
    </w:p>
    <w:p w14:paraId="458C658F" w14:textId="5CB165F5" w:rsidR="005F1519" w:rsidRPr="00377C66" w:rsidRDefault="00377C66" w:rsidP="005F1519">
      <w:pPr>
        <w:pStyle w:val="Zkladntext"/>
        <w:tabs>
          <w:tab w:val="left" w:pos="360"/>
        </w:tabs>
        <w:spacing w:befor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</w:t>
      </w:r>
      <w:r w:rsidR="005F1519" w:rsidRPr="00377C66">
        <w:rPr>
          <w:rFonts w:ascii="Arial" w:hAnsi="Arial" w:cs="Arial"/>
          <w:i/>
          <w:iCs/>
          <w:sz w:val="20"/>
        </w:rPr>
        <w:t>(dále jen „</w:t>
      </w:r>
      <w:r w:rsidR="005F1519" w:rsidRPr="00377C66">
        <w:rPr>
          <w:rFonts w:ascii="Arial" w:hAnsi="Arial" w:cs="Arial"/>
          <w:b/>
          <w:i/>
          <w:iCs/>
          <w:sz w:val="20"/>
        </w:rPr>
        <w:t>Stavebník</w:t>
      </w:r>
      <w:r w:rsidR="005F1519" w:rsidRPr="00377C66">
        <w:rPr>
          <w:rFonts w:ascii="Arial" w:hAnsi="Arial" w:cs="Arial"/>
          <w:i/>
          <w:iCs/>
          <w:sz w:val="20"/>
        </w:rPr>
        <w:t>“)</w:t>
      </w:r>
    </w:p>
    <w:p w14:paraId="52FB1AA3" w14:textId="77777777" w:rsidR="00CD675A" w:rsidRDefault="00CD675A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1850D710" w14:textId="3351B2B1" w:rsidR="005F1519" w:rsidRPr="00377C66" w:rsidRDefault="005F1519" w:rsidP="005F1519">
      <w:pPr>
        <w:tabs>
          <w:tab w:val="left" w:pos="360"/>
        </w:tabs>
        <w:rPr>
          <w:rFonts w:ascii="Arial" w:hAnsi="Arial"/>
          <w:b/>
          <w:bCs/>
        </w:rPr>
      </w:pPr>
      <w:r w:rsidRPr="00377C66">
        <w:rPr>
          <w:rFonts w:ascii="Arial" w:hAnsi="Arial"/>
          <w:b/>
          <w:bCs/>
        </w:rPr>
        <w:t>a</w:t>
      </w:r>
    </w:p>
    <w:p w14:paraId="5DD6BD09" w14:textId="77777777" w:rsidR="005F1519" w:rsidRPr="001759DF" w:rsidRDefault="005F1519" w:rsidP="005F1519">
      <w:pPr>
        <w:tabs>
          <w:tab w:val="left" w:pos="360"/>
        </w:tabs>
        <w:rPr>
          <w:rFonts w:ascii="Arial" w:hAnsi="Arial"/>
        </w:rPr>
      </w:pPr>
    </w:p>
    <w:p w14:paraId="2310417D" w14:textId="43F17D9B" w:rsidR="00CD675A" w:rsidRPr="006F7469" w:rsidRDefault="00CD675A" w:rsidP="00CD675A">
      <w:pPr>
        <w:pStyle w:val="Zkladntext"/>
        <w:spacing w:before="0"/>
        <w:rPr>
          <w:rFonts w:ascii="Arial" w:hAnsi="Arial" w:cs="Arial"/>
          <w:b/>
          <w:sz w:val="20"/>
          <w:szCs w:val="22"/>
        </w:rPr>
      </w:pPr>
      <w:r w:rsidRPr="006F7469">
        <w:rPr>
          <w:rFonts w:ascii="Arial" w:hAnsi="Arial" w:cs="Arial"/>
          <w:b/>
          <w:sz w:val="20"/>
          <w:szCs w:val="22"/>
        </w:rPr>
        <w:t>UNIMEX GROUP, a.s.</w:t>
      </w:r>
    </w:p>
    <w:p w14:paraId="41AD26DC" w14:textId="77777777" w:rsidR="00CD675A" w:rsidRPr="001759DF" w:rsidRDefault="00CD675A" w:rsidP="00CD675A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Pr="003740D0">
        <w:rPr>
          <w:rFonts w:ascii="Arial" w:hAnsi="Arial"/>
          <w:sz w:val="20"/>
        </w:rPr>
        <w:t>Václavské náměstí 815/53, 110 00 Praha 1</w:t>
      </w:r>
    </w:p>
    <w:p w14:paraId="2AB8A695" w14:textId="30F89DE0" w:rsidR="00CD675A" w:rsidRPr="001759DF" w:rsidRDefault="00CD675A" w:rsidP="00CD675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 w:rsidR="004D0FC7" w:rsidRPr="004D0FC7">
        <w:rPr>
          <w:rFonts w:ascii="Arial" w:hAnsi="Arial"/>
          <w:sz w:val="20"/>
        </w:rPr>
        <w:t>41693540</w:t>
      </w:r>
    </w:p>
    <w:p w14:paraId="08DB61BF" w14:textId="6623BDF0" w:rsidR="00CD675A" w:rsidRPr="001759DF" w:rsidRDefault="00CD675A" w:rsidP="00CD675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4B408D">
        <w:rPr>
          <w:rFonts w:ascii="Arial" w:hAnsi="Arial"/>
          <w:sz w:val="20"/>
        </w:rPr>
        <w:t>není plátce DPH</w:t>
      </w:r>
    </w:p>
    <w:p w14:paraId="63419807" w14:textId="017FA9A5" w:rsidR="00CD675A" w:rsidRPr="001759DF" w:rsidRDefault="00CD675A" w:rsidP="00CD675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377C66">
        <w:rPr>
          <w:rFonts w:ascii="Arial" w:hAnsi="Arial"/>
          <w:sz w:val="20"/>
        </w:rPr>
        <w:t>Ing. Jaromírem Šmejkalem, místopředsedou představenstva</w:t>
      </w:r>
    </w:p>
    <w:p w14:paraId="667234DC" w14:textId="601BB5EB" w:rsidR="00CD675A" w:rsidRPr="001759DF" w:rsidRDefault="00CD675A" w:rsidP="00CD675A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>
        <w:rPr>
          <w:sz w:val="20"/>
        </w:rPr>
        <w:t xml:space="preserve"> Městským soudem v Praze, </w:t>
      </w:r>
      <w:proofErr w:type="spellStart"/>
      <w:r>
        <w:rPr>
          <w:sz w:val="20"/>
        </w:rPr>
        <w:t>sp.zn</w:t>
      </w:r>
      <w:proofErr w:type="spellEnd"/>
      <w:r>
        <w:rPr>
          <w:sz w:val="20"/>
        </w:rPr>
        <w:t xml:space="preserve">. B </w:t>
      </w:r>
      <w:r w:rsidR="00C92CEB">
        <w:rPr>
          <w:sz w:val="20"/>
        </w:rPr>
        <w:t>7982</w:t>
      </w:r>
      <w:r w:rsidRPr="001759DF">
        <w:rPr>
          <w:sz w:val="20"/>
        </w:rPr>
        <w:t xml:space="preserve">   </w:t>
      </w:r>
    </w:p>
    <w:p w14:paraId="3620EB14" w14:textId="7F74F042" w:rsidR="005F1519" w:rsidRPr="00001F08" w:rsidRDefault="00001F08" w:rsidP="005F1519">
      <w:pPr>
        <w:pStyle w:val="Zkladntext"/>
        <w:tabs>
          <w:tab w:val="left" w:pos="360"/>
        </w:tabs>
        <w:spacing w:before="0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 xml:space="preserve">         </w:t>
      </w:r>
      <w:r w:rsidR="005F1519" w:rsidRPr="00001F08">
        <w:rPr>
          <w:rFonts w:ascii="Arial" w:hAnsi="Arial"/>
          <w:i/>
          <w:iCs/>
          <w:sz w:val="20"/>
        </w:rPr>
        <w:t>(dále jen „</w:t>
      </w:r>
      <w:r w:rsidR="005F1519" w:rsidRPr="00001F08">
        <w:rPr>
          <w:rFonts w:ascii="Arial" w:hAnsi="Arial"/>
          <w:b/>
          <w:i/>
          <w:iCs/>
          <w:sz w:val="20"/>
        </w:rPr>
        <w:t xml:space="preserve">Původní </w:t>
      </w:r>
      <w:r w:rsidR="00C60CBB" w:rsidRPr="00001F08">
        <w:rPr>
          <w:rFonts w:ascii="Arial" w:hAnsi="Arial"/>
          <w:b/>
          <w:i/>
          <w:iCs/>
          <w:sz w:val="20"/>
        </w:rPr>
        <w:t>s</w:t>
      </w:r>
      <w:r w:rsidR="005F1519" w:rsidRPr="00001F08">
        <w:rPr>
          <w:rFonts w:ascii="Arial" w:hAnsi="Arial"/>
          <w:b/>
          <w:i/>
          <w:iCs/>
          <w:sz w:val="20"/>
        </w:rPr>
        <w:t>tavebník</w:t>
      </w:r>
      <w:r w:rsidR="005F1519" w:rsidRPr="00001F08">
        <w:rPr>
          <w:rFonts w:ascii="Arial" w:hAnsi="Arial"/>
          <w:i/>
          <w:iCs/>
          <w:sz w:val="20"/>
        </w:rPr>
        <w:t>“)</w:t>
      </w:r>
    </w:p>
    <w:p w14:paraId="39CD869D" w14:textId="1246EA04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001F08" w:rsidRDefault="001759DF" w:rsidP="001759DF">
      <w:pPr>
        <w:tabs>
          <w:tab w:val="left" w:pos="360"/>
        </w:tabs>
        <w:rPr>
          <w:rFonts w:ascii="Arial" w:hAnsi="Arial"/>
          <w:b/>
          <w:bCs/>
        </w:rPr>
      </w:pPr>
      <w:r w:rsidRPr="00001F08">
        <w:rPr>
          <w:rFonts w:ascii="Arial" w:hAnsi="Arial"/>
          <w:b/>
          <w:bCs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1070060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7B89318A" w:rsidR="00796A29" w:rsidRPr="00001F08" w:rsidRDefault="00001F08" w:rsidP="001759DF">
      <w:pP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       </w:t>
      </w:r>
      <w:r w:rsidR="00796A29" w:rsidRPr="00001F08">
        <w:rPr>
          <w:rFonts w:ascii="Arial" w:hAnsi="Arial"/>
          <w:i/>
          <w:iCs/>
        </w:rPr>
        <w:t>(dále jen „</w:t>
      </w:r>
      <w:r w:rsidR="00D362F1" w:rsidRPr="00001F08">
        <w:rPr>
          <w:rFonts w:ascii="Arial" w:hAnsi="Arial"/>
          <w:b/>
          <w:i/>
          <w:iCs/>
        </w:rPr>
        <w:t>Správce</w:t>
      </w:r>
      <w:r w:rsidR="00796A29" w:rsidRPr="00001F08">
        <w:rPr>
          <w:rFonts w:ascii="Arial" w:hAnsi="Arial"/>
          <w:i/>
          <w:iCs/>
        </w:rPr>
        <w:t xml:space="preserve">“)    </w:t>
      </w:r>
      <w:r w:rsidR="00796A29" w:rsidRPr="00001F08">
        <w:rPr>
          <w:rFonts w:ascii="Arial" w:hAnsi="Arial"/>
          <w:i/>
          <w:iCs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001F08" w:rsidRDefault="00796A29" w:rsidP="001759DF">
      <w:pPr>
        <w:rPr>
          <w:rFonts w:ascii="Arial" w:hAnsi="Arial"/>
          <w:b/>
          <w:bCs/>
        </w:rPr>
      </w:pPr>
      <w:r w:rsidRPr="00001F08">
        <w:rPr>
          <w:rFonts w:ascii="Arial" w:hAnsi="Arial"/>
          <w:b/>
          <w:bCs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34A35BE9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2D2A3CB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14F2323B" w:rsidR="00796A29" w:rsidRPr="00001F08" w:rsidRDefault="00001F08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</w:t>
      </w:r>
      <w:r w:rsidR="00796A29" w:rsidRPr="00001F08">
        <w:rPr>
          <w:rFonts w:ascii="Arial" w:hAnsi="Arial" w:cs="Arial"/>
          <w:i/>
          <w:iCs/>
          <w:sz w:val="20"/>
        </w:rPr>
        <w:t>(dále jen „</w:t>
      </w:r>
      <w:r w:rsidR="00D362F1" w:rsidRPr="00001F08">
        <w:rPr>
          <w:rFonts w:ascii="Arial" w:hAnsi="Arial" w:cs="Arial"/>
          <w:b/>
          <w:i/>
          <w:iCs/>
          <w:sz w:val="20"/>
        </w:rPr>
        <w:t>Provozova</w:t>
      </w:r>
      <w:r w:rsidR="00796A29" w:rsidRPr="00001F08">
        <w:rPr>
          <w:rFonts w:ascii="Arial" w:hAnsi="Arial" w:cs="Arial"/>
          <w:b/>
          <w:i/>
          <w:iCs/>
          <w:sz w:val="20"/>
        </w:rPr>
        <w:t>tel</w:t>
      </w:r>
      <w:r w:rsidR="00796A29" w:rsidRPr="00001F08">
        <w:rPr>
          <w:rFonts w:ascii="Arial" w:hAnsi="Arial" w:cs="Arial"/>
          <w:i/>
          <w:iCs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001F08" w:rsidRDefault="00D362F1" w:rsidP="00D362F1">
      <w:pPr>
        <w:contextualSpacing/>
        <w:rPr>
          <w:rFonts w:ascii="Arial" w:eastAsia="Calibri" w:hAnsi="Arial" w:cs="Arial"/>
          <w:i/>
          <w:iCs/>
          <w:lang w:eastAsia="en-US"/>
        </w:rPr>
      </w:pPr>
      <w:r w:rsidRPr="00001F08">
        <w:rPr>
          <w:rFonts w:ascii="Arial" w:eastAsia="Calibri" w:hAnsi="Arial" w:cs="Arial"/>
          <w:i/>
          <w:iCs/>
          <w:lang w:eastAsia="en-US"/>
        </w:rPr>
        <w:t>(Stavebník, Správce nebo Provozovat</w:t>
      </w:r>
      <w:r w:rsidR="000B37CE" w:rsidRPr="00001F08">
        <w:rPr>
          <w:rFonts w:ascii="Arial" w:eastAsia="Calibri" w:hAnsi="Arial" w:cs="Arial"/>
          <w:i/>
          <w:iCs/>
          <w:lang w:eastAsia="en-US"/>
        </w:rPr>
        <w:t>el</w:t>
      </w:r>
      <w:r w:rsidRPr="00001F08">
        <w:rPr>
          <w:rFonts w:ascii="Arial" w:eastAsia="Calibri" w:hAnsi="Arial" w:cs="Arial"/>
          <w:i/>
          <w:iCs/>
          <w:lang w:eastAsia="en-US"/>
        </w:rPr>
        <w:t xml:space="preserve"> dále společně také jako „</w:t>
      </w:r>
      <w:r w:rsidRPr="00001F08">
        <w:rPr>
          <w:rFonts w:ascii="Arial" w:eastAsia="Calibri" w:hAnsi="Arial" w:cs="Arial"/>
          <w:b/>
          <w:i/>
          <w:iCs/>
          <w:lang w:eastAsia="en-US"/>
        </w:rPr>
        <w:t>Strany</w:t>
      </w:r>
      <w:r w:rsidRPr="00001F08">
        <w:rPr>
          <w:rFonts w:ascii="Arial" w:eastAsia="Calibri" w:hAnsi="Arial" w:cs="Arial"/>
          <w:i/>
          <w:iCs/>
          <w:lang w:eastAsia="en-US"/>
        </w:rPr>
        <w:t>“ či jednotlivě jako „</w:t>
      </w:r>
      <w:r w:rsidRPr="00001F08">
        <w:rPr>
          <w:rFonts w:ascii="Arial" w:eastAsia="Calibri" w:hAnsi="Arial" w:cs="Arial"/>
          <w:b/>
          <w:i/>
          <w:iCs/>
          <w:lang w:eastAsia="en-US"/>
        </w:rPr>
        <w:t>Strana</w:t>
      </w:r>
      <w:r w:rsidRPr="00001F08">
        <w:rPr>
          <w:rFonts w:ascii="Arial" w:eastAsia="Calibri" w:hAnsi="Arial" w:cs="Arial"/>
          <w:i/>
          <w:iCs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001F08">
        <w:rPr>
          <w:rFonts w:ascii="Arial" w:hAnsi="Arial" w:cs="Arial"/>
          <w:i/>
          <w:iCs/>
          <w:sz w:val="20"/>
        </w:rPr>
        <w:t>(dále jen „</w:t>
      </w:r>
      <w:r w:rsidR="00D362F1" w:rsidRPr="00001F08">
        <w:rPr>
          <w:rFonts w:ascii="Arial" w:hAnsi="Arial" w:cs="Arial"/>
          <w:b/>
          <w:i/>
          <w:iCs/>
          <w:sz w:val="20"/>
        </w:rPr>
        <w:t>Smlouv</w:t>
      </w:r>
      <w:r w:rsidRPr="00001F08">
        <w:rPr>
          <w:rFonts w:ascii="Arial" w:hAnsi="Arial" w:cs="Arial"/>
          <w:b/>
          <w:i/>
          <w:iCs/>
          <w:sz w:val="20"/>
        </w:rPr>
        <w:t>a</w:t>
      </w:r>
      <w:r w:rsidRPr="00001F08">
        <w:rPr>
          <w:rFonts w:ascii="Arial" w:hAnsi="Arial" w:cs="Arial"/>
          <w:i/>
          <w:iCs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2A7DABC5" w:rsidR="00796A29" w:rsidRDefault="00796A29" w:rsidP="00796A29">
      <w:pPr>
        <w:jc w:val="center"/>
        <w:rPr>
          <w:rFonts w:ascii="Arial" w:hAnsi="Arial"/>
          <w:b/>
        </w:rPr>
      </w:pPr>
    </w:p>
    <w:p w14:paraId="32337018" w14:textId="7A602627" w:rsidR="00001F08" w:rsidRDefault="00001F08" w:rsidP="00796A29">
      <w:pPr>
        <w:jc w:val="center"/>
        <w:rPr>
          <w:rFonts w:ascii="Arial" w:hAnsi="Arial"/>
          <w:b/>
        </w:rPr>
      </w:pPr>
    </w:p>
    <w:p w14:paraId="55A4936A" w14:textId="77777777" w:rsidR="00001F08" w:rsidRDefault="00001F08" w:rsidP="00796A29">
      <w:pPr>
        <w:jc w:val="center"/>
        <w:rPr>
          <w:rFonts w:ascii="Arial" w:hAnsi="Arial"/>
          <w:b/>
        </w:rPr>
      </w:pPr>
    </w:p>
    <w:p w14:paraId="6948BE38" w14:textId="26B65CD6" w:rsidR="00284CE7" w:rsidRDefault="00284CE7" w:rsidP="00796A29">
      <w:pPr>
        <w:jc w:val="center"/>
        <w:rPr>
          <w:rFonts w:ascii="Arial" w:hAnsi="Arial"/>
          <w:b/>
        </w:rPr>
      </w:pPr>
    </w:p>
    <w:p w14:paraId="2B464906" w14:textId="0622D618" w:rsidR="00284CE7" w:rsidRPr="00284CE7" w:rsidRDefault="00284CE7" w:rsidP="00284CE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Preambule</w:t>
      </w:r>
    </w:p>
    <w:p w14:paraId="426C2C4B" w14:textId="77777777" w:rsidR="00284CE7" w:rsidRPr="00284CE7" w:rsidRDefault="00284CE7" w:rsidP="00284CE7">
      <w:pPr>
        <w:jc w:val="center"/>
        <w:rPr>
          <w:rFonts w:ascii="Arial" w:hAnsi="Arial"/>
          <w:b/>
        </w:rPr>
      </w:pPr>
    </w:p>
    <w:p w14:paraId="23E6EDC5" w14:textId="77777777" w:rsidR="007D0483" w:rsidRDefault="00284CE7" w:rsidP="005D1E1C">
      <w:pPr>
        <w:pStyle w:val="Odstavecseseznamem"/>
        <w:numPr>
          <w:ilvl w:val="0"/>
          <w:numId w:val="26"/>
        </w:numPr>
        <w:jc w:val="both"/>
        <w:rPr>
          <w:rFonts w:ascii="Arial" w:hAnsi="Arial"/>
        </w:rPr>
      </w:pPr>
      <w:r w:rsidRPr="00CD5A0C">
        <w:rPr>
          <w:rFonts w:ascii="Arial" w:hAnsi="Arial"/>
        </w:rPr>
        <w:lastRenderedPageBreak/>
        <w:t xml:space="preserve">Původní stavebník uzavřel se Správcem a Provozovatelem smlouvu o spolupráci č. </w:t>
      </w:r>
      <w:r w:rsidR="00023E1D">
        <w:rPr>
          <w:rFonts w:ascii="Arial" w:hAnsi="Arial"/>
        </w:rPr>
        <w:t>SPO/855/2008</w:t>
      </w:r>
      <w:r w:rsidR="00C60CBB">
        <w:rPr>
          <w:rFonts w:ascii="Arial" w:hAnsi="Arial"/>
        </w:rPr>
        <w:t xml:space="preserve">, v jejímž rámci zamýšlel vybudovat </w:t>
      </w:r>
      <w:r w:rsidR="00AF3258" w:rsidRPr="00CD5A0C">
        <w:rPr>
          <w:rFonts w:ascii="Arial" w:hAnsi="Arial"/>
        </w:rPr>
        <w:t xml:space="preserve">v rámci stavby „Obytný soubor Rodinné bydlení </w:t>
      </w:r>
      <w:proofErr w:type="spellStart"/>
      <w:r w:rsidR="00AF3258" w:rsidRPr="00CD5A0C">
        <w:rPr>
          <w:rFonts w:ascii="Arial" w:hAnsi="Arial"/>
        </w:rPr>
        <w:t>Jahodnice</w:t>
      </w:r>
      <w:proofErr w:type="spellEnd"/>
      <w:r w:rsidR="00AF3258" w:rsidRPr="00CD5A0C">
        <w:rPr>
          <w:rFonts w:ascii="Arial" w:hAnsi="Arial"/>
        </w:rPr>
        <w:t>“ na pozemcích v </w:t>
      </w:r>
      <w:proofErr w:type="spellStart"/>
      <w:r w:rsidR="00AF3258" w:rsidRPr="00CD5A0C">
        <w:rPr>
          <w:rFonts w:ascii="Arial" w:hAnsi="Arial"/>
        </w:rPr>
        <w:t>k.ú</w:t>
      </w:r>
      <w:proofErr w:type="spellEnd"/>
      <w:r w:rsidR="00AF3258" w:rsidRPr="00CD5A0C">
        <w:rPr>
          <w:rFonts w:ascii="Arial" w:hAnsi="Arial"/>
        </w:rPr>
        <w:t xml:space="preserve">. Hostavice </w:t>
      </w:r>
      <w:r w:rsidRPr="00CD5A0C">
        <w:rPr>
          <w:rFonts w:ascii="Arial" w:hAnsi="Arial"/>
        </w:rPr>
        <w:t>vodní díl</w:t>
      </w:r>
      <w:r w:rsidR="00C60CBB">
        <w:rPr>
          <w:rFonts w:ascii="Arial" w:hAnsi="Arial"/>
        </w:rPr>
        <w:t>o.</w:t>
      </w:r>
      <w:r w:rsidR="00CD5A0C" w:rsidRPr="00CD5A0C">
        <w:rPr>
          <w:rFonts w:ascii="Arial" w:hAnsi="Arial"/>
        </w:rPr>
        <w:t xml:space="preserve"> </w:t>
      </w:r>
    </w:p>
    <w:p w14:paraId="04F51178" w14:textId="3DF4FA8C" w:rsidR="00AF3258" w:rsidRPr="00CD5A0C" w:rsidRDefault="00C60CBB" w:rsidP="005D1E1C">
      <w:pPr>
        <w:pStyle w:val="Odstavecseseznamem"/>
        <w:numPr>
          <w:ilvl w:val="0"/>
          <w:numId w:val="2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Původní stavebník a </w:t>
      </w:r>
      <w:r w:rsidR="007D0483">
        <w:rPr>
          <w:rFonts w:ascii="Arial" w:hAnsi="Arial"/>
        </w:rPr>
        <w:t xml:space="preserve">Hlavní město Praha zastoupené Správcem </w:t>
      </w:r>
      <w:r>
        <w:rPr>
          <w:rFonts w:ascii="Arial" w:hAnsi="Arial"/>
        </w:rPr>
        <w:t>dále uzavřeli Smlouvu o budoucí smlouvě darovací č. BD/645/2008, kterou se Původní stavebník zavázal po dokončení bezúplatně převést vodní dílo do vlastnictví hl.</w:t>
      </w:r>
      <w:r w:rsidR="007D0483">
        <w:rPr>
          <w:rFonts w:ascii="Arial" w:hAnsi="Arial"/>
        </w:rPr>
        <w:t xml:space="preserve"> </w:t>
      </w:r>
      <w:r>
        <w:rPr>
          <w:rFonts w:ascii="Arial" w:hAnsi="Arial"/>
        </w:rPr>
        <w:t>m.</w:t>
      </w:r>
      <w:r w:rsidR="007D0483">
        <w:rPr>
          <w:rFonts w:ascii="Arial" w:hAnsi="Arial"/>
        </w:rPr>
        <w:t xml:space="preserve"> </w:t>
      </w:r>
      <w:r>
        <w:rPr>
          <w:rFonts w:ascii="Arial" w:hAnsi="Arial"/>
        </w:rPr>
        <w:t>Prahy.</w:t>
      </w:r>
    </w:p>
    <w:p w14:paraId="021CCE90" w14:textId="7443F8D8" w:rsidR="00444880" w:rsidRPr="007D0483" w:rsidRDefault="00444880" w:rsidP="00181616">
      <w:pPr>
        <w:pStyle w:val="Odstavecseseznamem"/>
        <w:numPr>
          <w:ilvl w:val="0"/>
          <w:numId w:val="26"/>
        </w:numPr>
        <w:jc w:val="both"/>
        <w:rPr>
          <w:rFonts w:ascii="Arial" w:hAnsi="Arial"/>
        </w:rPr>
      </w:pPr>
      <w:r w:rsidRPr="00444880">
        <w:rPr>
          <w:rFonts w:ascii="Arial" w:hAnsi="Arial"/>
        </w:rPr>
        <w:t xml:space="preserve">V rámci projektu rozdělení </w:t>
      </w:r>
      <w:r w:rsidR="00C60CBB">
        <w:rPr>
          <w:rFonts w:ascii="Arial" w:hAnsi="Arial"/>
        </w:rPr>
        <w:t>P</w:t>
      </w:r>
      <w:r>
        <w:rPr>
          <w:rFonts w:ascii="Arial" w:hAnsi="Arial"/>
        </w:rPr>
        <w:t>ůvodního stavebníka</w:t>
      </w:r>
      <w:r w:rsidRPr="00444880">
        <w:rPr>
          <w:rFonts w:ascii="Arial" w:hAnsi="Arial"/>
        </w:rPr>
        <w:t xml:space="preserve"> odštěpením se založením nové jediné nástupnické společnosti UG Land, a.s. nabyla pozemky v </w:t>
      </w:r>
      <w:proofErr w:type="spellStart"/>
      <w:r w:rsidRPr="00444880">
        <w:rPr>
          <w:rFonts w:ascii="Arial" w:hAnsi="Arial"/>
        </w:rPr>
        <w:t>k.ú</w:t>
      </w:r>
      <w:proofErr w:type="spellEnd"/>
      <w:r w:rsidRPr="00444880">
        <w:rPr>
          <w:rFonts w:ascii="Arial" w:hAnsi="Arial"/>
        </w:rPr>
        <w:t xml:space="preserve">. Hostavice </w:t>
      </w:r>
      <w:r w:rsidRPr="007D0483">
        <w:rPr>
          <w:rFonts w:ascii="Arial" w:hAnsi="Arial"/>
        </w:rPr>
        <w:t>dotčené stavbou vodního díla nástupnická společnost UG Land, a.s.</w:t>
      </w:r>
      <w:r w:rsidR="007D0483" w:rsidRPr="007D0483">
        <w:rPr>
          <w:rFonts w:ascii="Arial" w:hAnsi="Arial"/>
        </w:rPr>
        <w:t xml:space="preserve"> Tato společnost byla ke dni 17. 7. 2014 </w:t>
      </w:r>
      <w:r w:rsidR="007D0483" w:rsidRPr="007D0483">
        <w:rPr>
          <w:rFonts w:ascii="Verdana" w:hAnsi="Verdana"/>
          <w:sz w:val="18"/>
          <w:szCs w:val="18"/>
          <w:shd w:val="clear" w:color="auto" w:fill="FFFFFF"/>
        </w:rPr>
        <w:t>zrušena bez likvidace, zanikla sloučením a její jmění (včetně nemovitostí v </w:t>
      </w:r>
      <w:proofErr w:type="spellStart"/>
      <w:r w:rsidR="007D0483" w:rsidRPr="007D0483">
        <w:rPr>
          <w:rFonts w:ascii="Verdana" w:hAnsi="Verdana"/>
          <w:sz w:val="18"/>
          <w:szCs w:val="18"/>
          <w:shd w:val="clear" w:color="auto" w:fill="FFFFFF"/>
        </w:rPr>
        <w:t>k.ú</w:t>
      </w:r>
      <w:proofErr w:type="spellEnd"/>
      <w:r w:rsidR="007D0483" w:rsidRPr="007D0483">
        <w:rPr>
          <w:rFonts w:ascii="Verdana" w:hAnsi="Verdana"/>
          <w:sz w:val="18"/>
          <w:szCs w:val="18"/>
          <w:shd w:val="clear" w:color="auto" w:fill="FFFFFF"/>
        </w:rPr>
        <w:t xml:space="preserve">. Hostavice dotčených stavbou vodního díla) přešlo v důsledku fúze sloučením na Stavebníka jako nástupnickou společnost. </w:t>
      </w:r>
    </w:p>
    <w:p w14:paraId="40BDE842" w14:textId="51806D98" w:rsidR="00C60CBB" w:rsidRDefault="00C60CBB" w:rsidP="00C60CBB">
      <w:pPr>
        <w:pStyle w:val="Odstavecseseznamem"/>
        <w:numPr>
          <w:ilvl w:val="0"/>
          <w:numId w:val="2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Stavebník </w:t>
      </w:r>
      <w:r w:rsidR="002745B9">
        <w:rPr>
          <w:rFonts w:ascii="Arial" w:hAnsi="Arial"/>
        </w:rPr>
        <w:t xml:space="preserve">tak </w:t>
      </w:r>
      <w:r>
        <w:rPr>
          <w:rFonts w:ascii="Arial" w:hAnsi="Arial"/>
        </w:rPr>
        <w:t xml:space="preserve">na základě výše uvedených změn vstoupil </w:t>
      </w:r>
      <w:r w:rsidR="002745B9">
        <w:rPr>
          <w:rFonts w:ascii="Arial" w:hAnsi="Arial"/>
        </w:rPr>
        <w:t xml:space="preserve">i </w:t>
      </w:r>
      <w:r>
        <w:rPr>
          <w:rFonts w:ascii="Arial" w:hAnsi="Arial"/>
        </w:rPr>
        <w:t xml:space="preserve">do práv a povinností </w:t>
      </w:r>
      <w:r w:rsidR="002745B9">
        <w:rPr>
          <w:rFonts w:ascii="Arial" w:hAnsi="Arial"/>
        </w:rPr>
        <w:t>P</w:t>
      </w:r>
      <w:r>
        <w:rPr>
          <w:rFonts w:ascii="Arial" w:hAnsi="Arial"/>
        </w:rPr>
        <w:t>ůvodního stavebníka</w:t>
      </w:r>
      <w:r w:rsidR="002745B9">
        <w:rPr>
          <w:rFonts w:ascii="Arial" w:hAnsi="Arial"/>
        </w:rPr>
        <w:t xml:space="preserve"> ze smluv popsaných v odst. 1 a 2</w:t>
      </w:r>
      <w:r>
        <w:rPr>
          <w:rFonts w:ascii="Arial" w:hAnsi="Arial"/>
        </w:rPr>
        <w:t xml:space="preserve">. </w:t>
      </w:r>
    </w:p>
    <w:p w14:paraId="5D83674C" w14:textId="77777777" w:rsidR="002745B9" w:rsidRPr="007D0483" w:rsidRDefault="002745B9" w:rsidP="002745B9">
      <w:pPr>
        <w:pStyle w:val="Odstavecseseznamem"/>
        <w:ind w:left="360"/>
        <w:jc w:val="both"/>
        <w:rPr>
          <w:rFonts w:ascii="Arial" w:hAnsi="Arial"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0F3DAFE8" w14:textId="26A05E2C" w:rsidR="00633467" w:rsidRPr="00C60CBB" w:rsidRDefault="00F81F3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EB2D78">
        <w:rPr>
          <w:rFonts w:ascii="Arial" w:hAnsi="Arial"/>
          <w:sz w:val="20"/>
        </w:rPr>
        <w:t xml:space="preserve">Stavebník na své náklady </w:t>
      </w:r>
      <w:r w:rsidR="009D23CE">
        <w:rPr>
          <w:rFonts w:ascii="Arial" w:hAnsi="Arial"/>
          <w:sz w:val="20"/>
        </w:rPr>
        <w:t xml:space="preserve">vybudoval vodní dílo pro </w:t>
      </w:r>
      <w:r w:rsidR="00BF625F" w:rsidRPr="00EB2D78">
        <w:rPr>
          <w:rFonts w:ascii="Arial" w:hAnsi="Arial"/>
          <w:sz w:val="20"/>
        </w:rPr>
        <w:t xml:space="preserve">Obytný soubor Rodinné bydlení </w:t>
      </w:r>
      <w:proofErr w:type="spellStart"/>
      <w:r w:rsidR="00BF625F" w:rsidRPr="00EB2D78">
        <w:rPr>
          <w:rFonts w:ascii="Arial" w:hAnsi="Arial"/>
          <w:sz w:val="20"/>
        </w:rPr>
        <w:t>Jahodnice</w:t>
      </w:r>
      <w:proofErr w:type="spellEnd"/>
      <w:r w:rsidR="00BF625F" w:rsidRPr="00EB2D78">
        <w:rPr>
          <w:rFonts w:ascii="Arial" w:hAnsi="Arial"/>
          <w:sz w:val="20"/>
        </w:rPr>
        <w:t>, vše na pozemcích v </w:t>
      </w:r>
      <w:proofErr w:type="spellStart"/>
      <w:r w:rsidR="00BF625F" w:rsidRPr="00EB2D78">
        <w:rPr>
          <w:rFonts w:ascii="Arial" w:hAnsi="Arial"/>
          <w:sz w:val="20"/>
        </w:rPr>
        <w:t>k.ú</w:t>
      </w:r>
      <w:proofErr w:type="spellEnd"/>
      <w:r w:rsidR="00BF625F" w:rsidRPr="00EB2D78">
        <w:rPr>
          <w:rFonts w:ascii="Arial" w:hAnsi="Arial"/>
          <w:sz w:val="20"/>
        </w:rPr>
        <w:t>. Hostavice</w:t>
      </w:r>
      <w:r w:rsidR="00E66835">
        <w:rPr>
          <w:rFonts w:ascii="Arial" w:hAnsi="Arial"/>
          <w:sz w:val="20"/>
        </w:rPr>
        <w:t>. V </w:t>
      </w:r>
      <w:r w:rsidRPr="00EB2D78">
        <w:rPr>
          <w:rFonts w:ascii="Arial" w:hAnsi="Arial"/>
          <w:sz w:val="20"/>
        </w:rPr>
        <w:t>rámci</w:t>
      </w:r>
      <w:r w:rsidR="00E66835">
        <w:rPr>
          <w:rFonts w:ascii="Arial" w:hAnsi="Arial"/>
          <w:sz w:val="20"/>
        </w:rPr>
        <w:t xml:space="preserve"> díla byl vybudován </w:t>
      </w:r>
      <w:r w:rsidR="008E75C8" w:rsidRPr="00EB2D78">
        <w:rPr>
          <w:rFonts w:ascii="Arial" w:hAnsi="Arial"/>
          <w:sz w:val="20"/>
        </w:rPr>
        <w:t>vodovod</w:t>
      </w:r>
      <w:r w:rsidR="00E66835">
        <w:rPr>
          <w:rFonts w:ascii="Arial" w:hAnsi="Arial"/>
          <w:sz w:val="20"/>
        </w:rPr>
        <w:t xml:space="preserve"> a</w:t>
      </w:r>
      <w:r w:rsidR="009D23CE">
        <w:rPr>
          <w:rFonts w:ascii="Arial" w:hAnsi="Arial"/>
          <w:sz w:val="20"/>
        </w:rPr>
        <w:t xml:space="preserve"> dešťová a splašková </w:t>
      </w:r>
      <w:r w:rsidR="008E75C8" w:rsidRPr="00EB2D78">
        <w:rPr>
          <w:rFonts w:ascii="Arial" w:hAnsi="Arial"/>
          <w:sz w:val="20"/>
        </w:rPr>
        <w:t>kanalizace pro veřejnou potřebu (dále jen „</w:t>
      </w:r>
      <w:r w:rsidR="008E75C8" w:rsidRPr="00EB2D78">
        <w:rPr>
          <w:rFonts w:ascii="Arial" w:hAnsi="Arial"/>
          <w:b/>
          <w:sz w:val="20"/>
        </w:rPr>
        <w:t>Vodní dílo</w:t>
      </w:r>
      <w:r w:rsidR="008E75C8" w:rsidRPr="00EB2D78">
        <w:rPr>
          <w:rFonts w:ascii="Arial" w:hAnsi="Arial"/>
          <w:sz w:val="20"/>
        </w:rPr>
        <w:t>“)</w:t>
      </w:r>
      <w:r w:rsidR="00C60CBB">
        <w:rPr>
          <w:rFonts w:ascii="Arial" w:hAnsi="Arial"/>
          <w:sz w:val="20"/>
        </w:rPr>
        <w:t>, a to ve dvou etapách</w:t>
      </w:r>
      <w:r w:rsidR="00C92CEB">
        <w:rPr>
          <w:rFonts w:ascii="Arial" w:hAnsi="Arial"/>
          <w:sz w:val="20"/>
        </w:rPr>
        <w:t xml:space="preserve"> (dále jen „</w:t>
      </w:r>
      <w:r w:rsidR="00C92CEB">
        <w:rPr>
          <w:rFonts w:ascii="Arial" w:hAnsi="Arial"/>
          <w:b/>
          <w:bCs/>
          <w:sz w:val="20"/>
        </w:rPr>
        <w:t>1.etapa Vodního díla“</w:t>
      </w:r>
      <w:r w:rsidR="00C92CEB">
        <w:rPr>
          <w:rFonts w:ascii="Arial" w:hAnsi="Arial"/>
          <w:sz w:val="20"/>
        </w:rPr>
        <w:t xml:space="preserve"> a </w:t>
      </w:r>
      <w:r w:rsidR="00C92CEB">
        <w:rPr>
          <w:rFonts w:ascii="Arial" w:hAnsi="Arial"/>
          <w:b/>
          <w:bCs/>
          <w:sz w:val="20"/>
        </w:rPr>
        <w:t>„2.etapa Vodního díla“</w:t>
      </w:r>
      <w:r w:rsidR="00C92CEB">
        <w:rPr>
          <w:rFonts w:ascii="Arial" w:hAnsi="Arial"/>
          <w:sz w:val="20"/>
        </w:rPr>
        <w:t>)</w:t>
      </w:r>
      <w:r w:rsidR="00E66835">
        <w:rPr>
          <w:rFonts w:ascii="Arial" w:hAnsi="Arial"/>
          <w:sz w:val="20"/>
        </w:rPr>
        <w:t xml:space="preserve">, </w:t>
      </w:r>
      <w:r w:rsidR="008E75C8" w:rsidRPr="00C60CBB">
        <w:rPr>
          <w:rFonts w:ascii="Arial" w:hAnsi="Arial"/>
          <w:sz w:val="20"/>
        </w:rPr>
        <w:t>je</w:t>
      </w:r>
      <w:r w:rsidR="00816258" w:rsidRPr="00C60CBB">
        <w:rPr>
          <w:rFonts w:ascii="Arial" w:hAnsi="Arial"/>
          <w:sz w:val="20"/>
        </w:rPr>
        <w:t>jich</w:t>
      </w:r>
      <w:r w:rsidR="008E75C8" w:rsidRPr="00C60CBB">
        <w:rPr>
          <w:rFonts w:ascii="Arial" w:hAnsi="Arial"/>
          <w:sz w:val="20"/>
        </w:rPr>
        <w:t>ž přesný rozsah a specifikace jsou uvedeny v</w:t>
      </w:r>
      <w:r w:rsidR="00E66835">
        <w:rPr>
          <w:rFonts w:ascii="Arial" w:hAnsi="Arial"/>
          <w:sz w:val="20"/>
        </w:rPr>
        <w:t xml:space="preserve"> příloze </w:t>
      </w:r>
      <w:bookmarkStart w:id="0" w:name="_GoBack"/>
      <w:bookmarkEnd w:id="0"/>
      <w:r w:rsidR="00E66835">
        <w:rPr>
          <w:rFonts w:ascii="Arial" w:hAnsi="Arial"/>
          <w:sz w:val="20"/>
        </w:rPr>
        <w:t xml:space="preserve">č. 3 </w:t>
      </w:r>
      <w:r w:rsidR="008E75C8" w:rsidRPr="00C60CBB">
        <w:rPr>
          <w:rFonts w:ascii="Arial" w:hAnsi="Arial"/>
          <w:sz w:val="20"/>
        </w:rPr>
        <w:t>této Smlouvy</w:t>
      </w:r>
      <w:r w:rsidR="00C162C2" w:rsidRPr="00C60CBB">
        <w:rPr>
          <w:rFonts w:ascii="Arial" w:hAnsi="Arial"/>
          <w:sz w:val="20"/>
        </w:rPr>
        <w:t xml:space="preserve">. </w:t>
      </w:r>
    </w:p>
    <w:p w14:paraId="0F65D707" w14:textId="7FA7A4F4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9D23CE">
        <w:rPr>
          <w:rFonts w:ascii="Arial" w:hAnsi="Arial" w:cs="Arial"/>
        </w:rPr>
        <w:t xml:space="preserve">Smluvní strany touto smlouvou stanoví podmínky, za nichž bude Vodní dílo po </w:t>
      </w:r>
      <w:r w:rsidR="00E66835">
        <w:rPr>
          <w:rFonts w:ascii="Arial" w:hAnsi="Arial" w:cs="Arial"/>
        </w:rPr>
        <w:t xml:space="preserve">konečné </w:t>
      </w:r>
      <w:r w:rsidR="009D23CE">
        <w:rPr>
          <w:rFonts w:ascii="Arial" w:hAnsi="Arial" w:cs="Arial"/>
        </w:rPr>
        <w:t xml:space="preserve">kolaudaci předáno do správy Správce a následně darováno do vlastnictví </w:t>
      </w:r>
      <w:proofErr w:type="spellStart"/>
      <w:r w:rsidR="009D23CE">
        <w:rPr>
          <w:rFonts w:ascii="Arial" w:hAnsi="Arial" w:cs="Arial"/>
        </w:rPr>
        <w:t>hl.m</w:t>
      </w:r>
      <w:proofErr w:type="spellEnd"/>
      <w:r w:rsidR="009D23CE">
        <w:rPr>
          <w:rFonts w:ascii="Arial" w:hAnsi="Arial" w:cs="Arial"/>
        </w:rPr>
        <w:t xml:space="preserve">. Prahy.  </w:t>
      </w:r>
      <w:r w:rsidR="001A0E12" w:rsidRPr="00633467">
        <w:rPr>
          <w:rFonts w:ascii="Arial" w:hAnsi="Arial" w:cs="Arial"/>
        </w:rPr>
        <w:t xml:space="preserve"> </w:t>
      </w:r>
    </w:p>
    <w:p w14:paraId="71810E39" w14:textId="017E4F6A" w:rsidR="008E75C8" w:rsidRDefault="008E75C8" w:rsidP="008E75C8"/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552784A7" w14:textId="55D6F755" w:rsidR="00C92CEB" w:rsidRPr="00571CF7" w:rsidRDefault="00E66835" w:rsidP="00C92CEB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 xml:space="preserve">nejpozději </w:t>
      </w:r>
      <w:r w:rsidR="009F2EC7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 xml:space="preserve">20 </w:t>
      </w:r>
      <w:r>
        <w:rPr>
          <w:rFonts w:ascii="Arial" w:hAnsi="Arial"/>
          <w:sz w:val="20"/>
        </w:rPr>
        <w:t xml:space="preserve">pracovních </w:t>
      </w:r>
      <w:r w:rsidRPr="001759DF">
        <w:rPr>
          <w:rFonts w:ascii="Arial" w:hAnsi="Arial" w:cs="Arial"/>
          <w:sz w:val="20"/>
        </w:rPr>
        <w:t xml:space="preserve">dnů </w:t>
      </w:r>
      <w:r>
        <w:rPr>
          <w:rFonts w:ascii="Arial" w:hAnsi="Arial" w:cs="Arial"/>
          <w:sz w:val="20"/>
        </w:rPr>
        <w:t xml:space="preserve">od podpisu této Smlouvy </w:t>
      </w:r>
      <w:r w:rsidR="008A1D20">
        <w:rPr>
          <w:rFonts w:ascii="Arial" w:hAnsi="Arial" w:cs="Arial"/>
          <w:sz w:val="20"/>
        </w:rPr>
        <w:t xml:space="preserve">předat 1. etapu Vodního díla do Správy </w:t>
      </w:r>
      <w:r w:rsidR="00C92CEB">
        <w:rPr>
          <w:rFonts w:ascii="Arial" w:hAnsi="Arial" w:cs="Arial"/>
          <w:sz w:val="20"/>
        </w:rPr>
        <w:t xml:space="preserve">Správci. O předání a převzetí díla do správy bude vyhotoven trojstranný předávací protokol, jehož text připraví Správce (dále jen </w:t>
      </w:r>
      <w:r w:rsidR="00C92CEB">
        <w:rPr>
          <w:rFonts w:ascii="Arial" w:hAnsi="Arial" w:cs="Arial"/>
          <w:b/>
          <w:bCs/>
          <w:sz w:val="20"/>
        </w:rPr>
        <w:t>„Trojstranný protokol 1“</w:t>
      </w:r>
      <w:r w:rsidR="00C92CEB">
        <w:rPr>
          <w:rFonts w:ascii="Arial" w:hAnsi="Arial" w:cs="Arial"/>
          <w:sz w:val="20"/>
        </w:rPr>
        <w:t>) a zašle jej emailem Stavebníkovi a Provozovateli nejpozději dva pracovní dny před sjednaným termínem předání Vodního díla. Součástí Trojstranného protokolu 1 budou i podmínky pachtu 1. etapy Vodního díla.</w:t>
      </w:r>
    </w:p>
    <w:p w14:paraId="75CB4715" w14:textId="2CBF0723" w:rsidR="00E66835" w:rsidRPr="00571CF7" w:rsidRDefault="00E66835" w:rsidP="00571CF7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571CF7">
        <w:rPr>
          <w:rFonts w:ascii="Arial" w:hAnsi="Arial" w:cs="Arial"/>
          <w:sz w:val="20"/>
        </w:rPr>
        <w:t>Přílohami této Smlouvy j</w:t>
      </w:r>
      <w:r w:rsidR="00571CF7" w:rsidRPr="00571CF7">
        <w:rPr>
          <w:rFonts w:ascii="Arial" w:hAnsi="Arial" w:cs="Arial"/>
          <w:sz w:val="20"/>
        </w:rPr>
        <w:t>e, kromě jiného</w:t>
      </w:r>
      <w:r w:rsidR="00571CF7">
        <w:rPr>
          <w:rFonts w:ascii="Arial" w:hAnsi="Arial" w:cs="Arial"/>
          <w:sz w:val="20"/>
        </w:rPr>
        <w:t>,</w:t>
      </w:r>
      <w:r w:rsidR="00571CF7" w:rsidRPr="00571CF7">
        <w:rPr>
          <w:rFonts w:ascii="Arial" w:hAnsi="Arial" w:cs="Arial"/>
          <w:sz w:val="20"/>
        </w:rPr>
        <w:t xml:space="preserve"> i </w:t>
      </w:r>
      <w:r w:rsidRPr="00571CF7">
        <w:rPr>
          <w:rFonts w:ascii="Arial" w:hAnsi="Arial" w:cs="Arial"/>
          <w:sz w:val="20"/>
        </w:rPr>
        <w:t>zaměření skutečného provedení stavby Vodního díla</w:t>
      </w:r>
      <w:r w:rsidR="008A1D20">
        <w:rPr>
          <w:rFonts w:ascii="Arial" w:hAnsi="Arial" w:cs="Arial"/>
          <w:sz w:val="20"/>
        </w:rPr>
        <w:t xml:space="preserve"> (1. i 2. etapa)</w:t>
      </w:r>
      <w:r w:rsidR="00571CF7" w:rsidRPr="00571CF7">
        <w:rPr>
          <w:rFonts w:ascii="Arial" w:hAnsi="Arial" w:cs="Arial"/>
          <w:sz w:val="20"/>
        </w:rPr>
        <w:t xml:space="preserve">, a doklad o zřízení </w:t>
      </w:r>
      <w:r w:rsidRPr="00571CF7">
        <w:rPr>
          <w:rFonts w:ascii="Arial" w:hAnsi="Arial" w:cs="Arial"/>
          <w:sz w:val="20"/>
        </w:rPr>
        <w:t>věcn</w:t>
      </w:r>
      <w:r w:rsidR="00571CF7" w:rsidRPr="00571CF7">
        <w:rPr>
          <w:rFonts w:ascii="Arial" w:hAnsi="Arial" w:cs="Arial"/>
          <w:sz w:val="20"/>
        </w:rPr>
        <w:t xml:space="preserve">ých břemen – služebností </w:t>
      </w:r>
      <w:r w:rsidRPr="00571CF7">
        <w:rPr>
          <w:rFonts w:ascii="Arial" w:hAnsi="Arial" w:cs="Arial"/>
          <w:sz w:val="20"/>
        </w:rPr>
        <w:t>inženýrské sítě k pozemkům dotčeným stavbou Vodního díla ve vlastnictví jiných</w:t>
      </w:r>
      <w:r w:rsidR="00573412">
        <w:rPr>
          <w:rFonts w:ascii="Arial" w:hAnsi="Arial" w:cs="Arial"/>
          <w:sz w:val="20"/>
        </w:rPr>
        <w:t> </w:t>
      </w:r>
      <w:proofErr w:type="gramStart"/>
      <w:r w:rsidRPr="00571CF7">
        <w:rPr>
          <w:rFonts w:ascii="Arial" w:hAnsi="Arial" w:cs="Arial"/>
          <w:sz w:val="20"/>
        </w:rPr>
        <w:t>subjektů</w:t>
      </w:r>
      <w:proofErr w:type="gramEnd"/>
      <w:r w:rsidR="00571CF7">
        <w:rPr>
          <w:rFonts w:ascii="Arial" w:hAnsi="Arial" w:cs="Arial"/>
          <w:sz w:val="20"/>
        </w:rPr>
        <w:t xml:space="preserve"> </w:t>
      </w:r>
      <w:r w:rsidRPr="00571CF7">
        <w:rPr>
          <w:rFonts w:ascii="Arial" w:hAnsi="Arial" w:cs="Arial"/>
          <w:sz w:val="20"/>
        </w:rPr>
        <w:t xml:space="preserve">než je </w:t>
      </w:r>
      <w:r w:rsidR="00571CF7">
        <w:rPr>
          <w:rFonts w:ascii="Arial" w:hAnsi="Arial" w:cs="Arial"/>
          <w:sz w:val="20"/>
        </w:rPr>
        <w:t>H</w:t>
      </w:r>
      <w:r w:rsidRPr="00571CF7">
        <w:rPr>
          <w:rFonts w:ascii="Arial" w:hAnsi="Arial" w:cs="Arial"/>
          <w:sz w:val="20"/>
        </w:rPr>
        <w:t xml:space="preserve">lavní město Praha. </w:t>
      </w:r>
    </w:p>
    <w:p w14:paraId="5C3C7603" w14:textId="0363B0A6" w:rsidR="00571CF7" w:rsidRPr="001759DF" w:rsidRDefault="00571CF7" w:rsidP="00571CF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</w:t>
      </w:r>
      <w:r>
        <w:rPr>
          <w:rFonts w:ascii="Arial" w:hAnsi="Arial" w:cs="Arial"/>
          <w:sz w:val="20"/>
        </w:rPr>
        <w:t xml:space="preserve">neprodleně po </w:t>
      </w:r>
      <w:r w:rsidR="008A1D20">
        <w:rPr>
          <w:rFonts w:ascii="Arial" w:hAnsi="Arial" w:cs="Arial"/>
          <w:sz w:val="20"/>
        </w:rPr>
        <w:t xml:space="preserve">podpisu </w:t>
      </w:r>
      <w:r w:rsidR="00C458A0">
        <w:rPr>
          <w:rFonts w:ascii="Arial" w:hAnsi="Arial" w:cs="Arial"/>
          <w:sz w:val="20"/>
        </w:rPr>
        <w:t>Trojstranného p</w:t>
      </w:r>
      <w:r w:rsidR="008A1D20">
        <w:rPr>
          <w:rFonts w:ascii="Arial" w:hAnsi="Arial" w:cs="Arial"/>
          <w:sz w:val="20"/>
        </w:rPr>
        <w:t>rotokolu</w:t>
      </w:r>
      <w:r>
        <w:rPr>
          <w:rFonts w:ascii="Arial" w:hAnsi="Arial" w:cs="Arial"/>
          <w:sz w:val="20"/>
        </w:rPr>
        <w:t xml:space="preserve"> </w:t>
      </w:r>
      <w:r w:rsidR="00C92CEB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 xml:space="preserve">Správci </w:t>
      </w:r>
      <w:r w:rsidRPr="001759DF">
        <w:rPr>
          <w:rFonts w:ascii="Arial" w:hAnsi="Arial" w:cs="Arial"/>
          <w:sz w:val="20"/>
        </w:rPr>
        <w:t xml:space="preserve">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</w:t>
      </w:r>
      <w:r>
        <w:rPr>
          <w:rFonts w:ascii="Arial" w:hAnsi="Arial" w:cs="Arial"/>
          <w:sz w:val="20"/>
        </w:rPr>
        <w:t xml:space="preserve">písemné </w:t>
      </w:r>
      <w:r w:rsidRPr="001759DF">
        <w:rPr>
          <w:rFonts w:ascii="Arial" w:hAnsi="Arial" w:cs="Arial"/>
          <w:sz w:val="20"/>
        </w:rPr>
        <w:t xml:space="preserve">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 </w:t>
      </w:r>
      <w:r w:rsidR="00C458A0">
        <w:rPr>
          <w:rFonts w:ascii="Arial" w:hAnsi="Arial" w:cs="Arial"/>
          <w:sz w:val="20"/>
        </w:rPr>
        <w:t xml:space="preserve">2. etapy Vodního díla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</w:t>
      </w:r>
    </w:p>
    <w:p w14:paraId="4053E074" w14:textId="36DF54E1" w:rsidR="00571CF7" w:rsidRDefault="00571CF7" w:rsidP="00571CF7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základě všech podkladů a Souhlasného stanovisko požádá Stavebník o kolaudaci </w:t>
      </w:r>
      <w:r w:rsidR="00C458A0">
        <w:rPr>
          <w:rFonts w:ascii="Arial" w:hAnsi="Arial" w:cs="Arial"/>
          <w:sz w:val="20"/>
        </w:rPr>
        <w:t xml:space="preserve">2. etapy </w:t>
      </w:r>
      <w:r>
        <w:rPr>
          <w:rFonts w:ascii="Arial" w:hAnsi="Arial" w:cs="Arial"/>
          <w:sz w:val="20"/>
        </w:rPr>
        <w:t xml:space="preserve">Vodního díla u příslušného stavebního úřadu. Stavebník je povinen sdělit Správci a Provozovateli termín závěrečné kontrolní prohlídky stanovené stavebním úřadem. Správce a Provozovatel v případě zájmu zajistí účast svých zástupců na této prohlídce. </w:t>
      </w:r>
    </w:p>
    <w:p w14:paraId="78DCD4F1" w14:textId="227C8FB2" w:rsidR="00571CF7" w:rsidRPr="00571CF7" w:rsidRDefault="00571CF7" w:rsidP="00571CF7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571CF7">
        <w:rPr>
          <w:rFonts w:ascii="Arial" w:hAnsi="Arial"/>
          <w:sz w:val="20"/>
        </w:rPr>
        <w:t>Stavebník se zavazuje vyzvat Správce k</w:t>
      </w:r>
      <w:r w:rsidR="00E7586F">
        <w:rPr>
          <w:rFonts w:ascii="Arial" w:hAnsi="Arial"/>
          <w:sz w:val="20"/>
        </w:rPr>
        <w:t xml:space="preserve"> </w:t>
      </w:r>
      <w:r w:rsidRPr="00571CF7">
        <w:rPr>
          <w:rFonts w:ascii="Arial" w:hAnsi="Arial"/>
          <w:sz w:val="20"/>
        </w:rPr>
        <w:t xml:space="preserve">převzetí </w:t>
      </w:r>
      <w:r w:rsidR="00C458A0">
        <w:rPr>
          <w:rFonts w:ascii="Arial" w:hAnsi="Arial"/>
          <w:sz w:val="20"/>
        </w:rPr>
        <w:t>2. etap</w:t>
      </w:r>
      <w:r w:rsidR="00C92CEB">
        <w:rPr>
          <w:rFonts w:ascii="Arial" w:hAnsi="Arial"/>
          <w:sz w:val="20"/>
        </w:rPr>
        <w:t>y</w:t>
      </w:r>
      <w:r w:rsidR="00C458A0">
        <w:rPr>
          <w:rFonts w:ascii="Arial" w:hAnsi="Arial"/>
          <w:sz w:val="20"/>
        </w:rPr>
        <w:t xml:space="preserve"> </w:t>
      </w:r>
      <w:r w:rsidRPr="00571CF7">
        <w:rPr>
          <w:rFonts w:ascii="Arial" w:hAnsi="Arial"/>
          <w:sz w:val="20"/>
        </w:rPr>
        <w:t xml:space="preserve">Vodního díla do správy ve lhůtě nejméně 15 (patnáct) pracovních dnů předem, avšak nejpozději do </w:t>
      </w:r>
      <w:r w:rsidR="00E7586F">
        <w:rPr>
          <w:rFonts w:ascii="Arial" w:hAnsi="Arial"/>
          <w:sz w:val="20"/>
        </w:rPr>
        <w:t>30</w:t>
      </w:r>
      <w:r w:rsidRPr="00571CF7">
        <w:rPr>
          <w:rFonts w:ascii="Arial" w:hAnsi="Arial"/>
          <w:sz w:val="20"/>
        </w:rPr>
        <w:t xml:space="preserve"> kalendářních dnů od vydání pravomocného kolaudačního souhlasu na Vodní dílo, či jeho poslední část. </w:t>
      </w:r>
      <w:r>
        <w:rPr>
          <w:rFonts w:ascii="Arial" w:hAnsi="Arial" w:cs="Arial"/>
          <w:sz w:val="20"/>
        </w:rPr>
        <w:t xml:space="preserve">Správce se zavazuje Vodní dílo převzít do správy nejpozději do 10 pracovních dnů od doručení výzvy Stavebníka dle tohoto ujednání. O předání a převzetí díla do správy bude vyhotoven trojstranný předávací protokol, jehož text připraví Správce </w:t>
      </w:r>
      <w:r w:rsidR="00E7586F">
        <w:rPr>
          <w:rFonts w:ascii="Arial" w:hAnsi="Arial" w:cs="Arial"/>
          <w:sz w:val="20"/>
        </w:rPr>
        <w:t xml:space="preserve">(dále jen </w:t>
      </w:r>
      <w:r w:rsidR="00E7586F">
        <w:rPr>
          <w:rFonts w:ascii="Arial" w:hAnsi="Arial" w:cs="Arial"/>
          <w:b/>
          <w:bCs/>
          <w:sz w:val="20"/>
        </w:rPr>
        <w:t>„Trojstranný protokol</w:t>
      </w:r>
      <w:r w:rsidR="00C92CEB">
        <w:rPr>
          <w:rFonts w:ascii="Arial" w:hAnsi="Arial" w:cs="Arial"/>
          <w:b/>
          <w:bCs/>
          <w:sz w:val="20"/>
        </w:rPr>
        <w:t xml:space="preserve"> 2</w:t>
      </w:r>
      <w:r w:rsidR="00E7586F">
        <w:rPr>
          <w:rFonts w:ascii="Arial" w:hAnsi="Arial" w:cs="Arial"/>
          <w:b/>
          <w:bCs/>
          <w:sz w:val="20"/>
        </w:rPr>
        <w:t>“</w:t>
      </w:r>
      <w:r w:rsidR="00E7586F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a zašle jej emailem Stavebníkovi a Provozovateli nejpozději dva pracovní dny před sjednaným termínem předání Vodního díla. </w:t>
      </w:r>
      <w:r w:rsidR="00C1146E">
        <w:rPr>
          <w:rFonts w:ascii="Arial" w:hAnsi="Arial" w:cs="Arial"/>
          <w:sz w:val="20"/>
        </w:rPr>
        <w:t xml:space="preserve">Součástí Trojstranného protokolu </w:t>
      </w:r>
      <w:r w:rsidR="00C92CEB">
        <w:rPr>
          <w:rFonts w:ascii="Arial" w:hAnsi="Arial" w:cs="Arial"/>
          <w:sz w:val="20"/>
        </w:rPr>
        <w:t xml:space="preserve">2 </w:t>
      </w:r>
      <w:r w:rsidR="00C1146E">
        <w:rPr>
          <w:rFonts w:ascii="Arial" w:hAnsi="Arial" w:cs="Arial"/>
          <w:sz w:val="20"/>
        </w:rPr>
        <w:t>budou i podmínky pachtu</w:t>
      </w:r>
      <w:r w:rsidR="00C92CEB">
        <w:rPr>
          <w:rFonts w:ascii="Arial" w:hAnsi="Arial" w:cs="Arial"/>
          <w:sz w:val="20"/>
        </w:rPr>
        <w:t xml:space="preserve"> 2. etapy Vodního díla</w:t>
      </w:r>
      <w:r w:rsidR="00A8082D">
        <w:rPr>
          <w:rFonts w:ascii="Arial" w:hAnsi="Arial" w:cs="Arial"/>
          <w:sz w:val="20"/>
        </w:rPr>
        <w:t>.</w:t>
      </w:r>
    </w:p>
    <w:p w14:paraId="32D2C04D" w14:textId="7DD9BF55" w:rsidR="00E7586F" w:rsidRPr="00E7586F" w:rsidRDefault="00E7586F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571CF7">
        <w:rPr>
          <w:rFonts w:ascii="Arial" w:hAnsi="Arial"/>
          <w:sz w:val="20"/>
        </w:rPr>
        <w:t xml:space="preserve">Pokud Stavebník poruší svou povinnost </w:t>
      </w:r>
      <w:r w:rsidR="00C458A0">
        <w:rPr>
          <w:rFonts w:ascii="Arial" w:hAnsi="Arial"/>
          <w:sz w:val="20"/>
        </w:rPr>
        <w:t xml:space="preserve">předat kteroukoliv etapu Vodního </w:t>
      </w:r>
      <w:proofErr w:type="gramStart"/>
      <w:r w:rsidR="00C458A0">
        <w:rPr>
          <w:rFonts w:ascii="Arial" w:hAnsi="Arial"/>
          <w:sz w:val="20"/>
        </w:rPr>
        <w:t xml:space="preserve">díla </w:t>
      </w:r>
      <w:r>
        <w:rPr>
          <w:rFonts w:ascii="Arial" w:hAnsi="Arial"/>
          <w:sz w:val="20"/>
        </w:rPr>
        <w:t xml:space="preserve"> </w:t>
      </w:r>
      <w:r w:rsidRPr="00571CF7">
        <w:rPr>
          <w:rFonts w:ascii="Arial" w:hAnsi="Arial"/>
          <w:sz w:val="20"/>
        </w:rPr>
        <w:t>a</w:t>
      </w:r>
      <w:proofErr w:type="gramEnd"/>
      <w:r w:rsidRPr="00571CF7">
        <w:rPr>
          <w:rFonts w:ascii="Arial" w:hAnsi="Arial"/>
          <w:sz w:val="20"/>
        </w:rPr>
        <w:t xml:space="preserve"> z důvodů ležících na jeho straně nevyzve Správce ve stanovené lhůtě k</w:t>
      </w:r>
      <w:r w:rsidR="00A01D29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převzetí</w:t>
      </w:r>
      <w:r w:rsidR="00A01D29">
        <w:rPr>
          <w:rFonts w:ascii="Arial" w:hAnsi="Arial"/>
          <w:sz w:val="20"/>
        </w:rPr>
        <w:t xml:space="preserve"> kterékoliv etapy</w:t>
      </w:r>
      <w:r>
        <w:rPr>
          <w:rFonts w:ascii="Arial" w:hAnsi="Arial"/>
          <w:sz w:val="20"/>
        </w:rPr>
        <w:t xml:space="preserve"> Vodního díla</w:t>
      </w:r>
      <w:r w:rsidRPr="00571CF7">
        <w:rPr>
          <w:rFonts w:ascii="Arial" w:hAnsi="Arial"/>
          <w:sz w:val="20"/>
        </w:rPr>
        <w:t xml:space="preserve">, je </w:t>
      </w:r>
      <w:r w:rsidR="00C458A0">
        <w:rPr>
          <w:rFonts w:ascii="Arial" w:hAnsi="Arial"/>
          <w:sz w:val="20"/>
        </w:rPr>
        <w:t>Stavebník povinen v přiměřené lhůtě stanovené Správcem vybudovat na své náklady předávací místo pro předání pitné vody nebo odebírání odpadních vod. Pokud tuto svou po</w:t>
      </w:r>
      <w:r w:rsidR="008219FE">
        <w:rPr>
          <w:rFonts w:ascii="Arial" w:hAnsi="Arial"/>
          <w:sz w:val="20"/>
        </w:rPr>
        <w:t>v</w:t>
      </w:r>
      <w:r w:rsidR="00C458A0">
        <w:rPr>
          <w:rFonts w:ascii="Arial" w:hAnsi="Arial"/>
          <w:sz w:val="20"/>
        </w:rPr>
        <w:t>innost stavebník nesplní, je oprávněn takové předávací místo vybudovat Správce</w:t>
      </w:r>
      <w:r w:rsidR="00A01D29">
        <w:rPr>
          <w:rFonts w:ascii="Arial" w:hAnsi="Arial"/>
          <w:sz w:val="20"/>
        </w:rPr>
        <w:t xml:space="preserve">. Oprávněné náklady na vybudování </w:t>
      </w:r>
      <w:r w:rsidR="00A01D29">
        <w:rPr>
          <w:rFonts w:ascii="Arial" w:hAnsi="Arial"/>
          <w:sz w:val="20"/>
        </w:rPr>
        <w:lastRenderedPageBreak/>
        <w:t xml:space="preserve">předávacího místa uhradí Stavebník ve lhůtě určené Správcem případně budou zahrnuty do kalkulace vody předané případně převzatých odpadních vod. </w:t>
      </w:r>
    </w:p>
    <w:p w14:paraId="2DF91496" w14:textId="3FBFC720" w:rsidR="008B7CC0" w:rsidRPr="00262D0E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262D0E">
        <w:rPr>
          <w:rFonts w:ascii="Arial" w:hAnsi="Arial" w:cs="Arial"/>
          <w:sz w:val="20"/>
        </w:rPr>
        <w:t xml:space="preserve">Stavebník podpisem </w:t>
      </w:r>
      <w:r w:rsidR="00C92CEB">
        <w:rPr>
          <w:rFonts w:ascii="Arial" w:hAnsi="Arial" w:cs="Arial"/>
          <w:sz w:val="20"/>
        </w:rPr>
        <w:t xml:space="preserve">příslušného </w:t>
      </w:r>
      <w:r w:rsidRPr="00262D0E">
        <w:rPr>
          <w:rFonts w:ascii="Arial" w:hAnsi="Arial" w:cs="Arial"/>
          <w:sz w:val="20"/>
        </w:rPr>
        <w:t xml:space="preserve">Trojstranného protokolu </w:t>
      </w:r>
      <w:r w:rsidR="00262D0E" w:rsidRPr="00262D0E">
        <w:rPr>
          <w:rFonts w:ascii="Arial" w:hAnsi="Arial" w:cs="Arial"/>
          <w:sz w:val="20"/>
        </w:rPr>
        <w:t xml:space="preserve">zároveň </w:t>
      </w:r>
      <w:r w:rsidRPr="00262D0E">
        <w:rPr>
          <w:rFonts w:ascii="Arial" w:hAnsi="Arial" w:cs="Arial"/>
          <w:sz w:val="20"/>
        </w:rPr>
        <w:t>zmoc</w:t>
      </w:r>
      <w:r w:rsidR="00E7586F" w:rsidRPr="00262D0E">
        <w:rPr>
          <w:rFonts w:ascii="Arial" w:hAnsi="Arial" w:cs="Arial"/>
          <w:sz w:val="20"/>
        </w:rPr>
        <w:t>ní</w:t>
      </w:r>
      <w:r w:rsidRPr="00262D0E">
        <w:rPr>
          <w:rFonts w:ascii="Arial" w:hAnsi="Arial" w:cs="Arial"/>
          <w:sz w:val="20"/>
        </w:rPr>
        <w:t xml:space="preserve"> Správce, aby za Stavebníka na jeho účet uplatňoval veškerá práva z vadného plnění a záruk včetně uplatňování náhrady újmy nebo sankčních plnění, která má Stavebník sjednána se zhotovitelem </w:t>
      </w:r>
      <w:r w:rsidR="00262D0E" w:rsidRPr="00262D0E">
        <w:rPr>
          <w:rFonts w:ascii="Arial" w:hAnsi="Arial" w:cs="Arial"/>
          <w:sz w:val="20"/>
        </w:rPr>
        <w:t xml:space="preserve">Vodního díla </w:t>
      </w:r>
      <w:r w:rsidRPr="00262D0E">
        <w:rPr>
          <w:rFonts w:ascii="Arial" w:hAnsi="Arial" w:cs="Arial"/>
          <w:sz w:val="20"/>
        </w:rPr>
        <w:t xml:space="preserve">v souvislosti se zárukami nebo vadami plnění Vodního díla. Správce je v rozsahu zmocnění oprávněn jednat zcela samostatně, Stavebník je povinen poskytnout veškerou součinnost pro uplatnění uvedených nároků. </w:t>
      </w:r>
      <w:r w:rsidR="00F40D37" w:rsidRPr="00262D0E">
        <w:rPr>
          <w:rFonts w:ascii="Arial" w:hAnsi="Arial" w:cs="Arial"/>
          <w:sz w:val="20"/>
        </w:rPr>
        <w:t>Jakékoli peněžní plnění vymožené v souladu s </w:t>
      </w:r>
      <w:r w:rsidRPr="00262D0E">
        <w:rPr>
          <w:rFonts w:ascii="Arial" w:hAnsi="Arial" w:cs="Arial"/>
          <w:sz w:val="20"/>
        </w:rPr>
        <w:t xml:space="preserve">uděleným zmocněním je Správce oprávněn si ponechat. Na základě požadavku Správce vystaví Stavebník Správci plnou moc a nejpozději ke dni podpisu </w:t>
      </w:r>
      <w:r w:rsidR="00C92CEB">
        <w:rPr>
          <w:rFonts w:ascii="Arial" w:hAnsi="Arial" w:cs="Arial"/>
          <w:sz w:val="20"/>
        </w:rPr>
        <w:t xml:space="preserve">příslušného </w:t>
      </w:r>
      <w:r w:rsidRPr="00262D0E">
        <w:rPr>
          <w:rFonts w:ascii="Arial" w:hAnsi="Arial" w:cs="Arial"/>
          <w:sz w:val="20"/>
        </w:rPr>
        <w:t>Trojstranného protokolu předá Správci veškeré podklady pro vymáhání práv z vadného plnění a případné újmy</w:t>
      </w:r>
      <w:r w:rsidRPr="00F34F44">
        <w:rPr>
          <w:rFonts w:ascii="Arial" w:hAnsi="Arial" w:cs="Arial"/>
          <w:sz w:val="20"/>
        </w:rPr>
        <w:t>.</w:t>
      </w:r>
      <w:r w:rsidRPr="00262D0E">
        <w:rPr>
          <w:rFonts w:ascii="Arial" w:hAnsi="Arial" w:cs="Arial"/>
          <w:sz w:val="20"/>
        </w:rPr>
        <w:t xml:space="preserve"> Strany se dohodly, že toto zmocnění přetrvává i po zániku této Smlouvy.</w:t>
      </w:r>
    </w:p>
    <w:p w14:paraId="0C9B7BBF" w14:textId="78CB9BBA" w:rsidR="005E788E" w:rsidRDefault="00262D0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262D0E">
        <w:rPr>
          <w:rFonts w:ascii="Arial" w:hAnsi="Arial" w:cs="Arial"/>
          <w:sz w:val="20"/>
        </w:rPr>
        <w:t xml:space="preserve">Smluvní strany konstatují, že </w:t>
      </w:r>
      <w:r w:rsidR="005E788E" w:rsidRPr="00262D0E">
        <w:rPr>
          <w:rFonts w:ascii="Arial" w:hAnsi="Arial" w:cs="Arial"/>
          <w:sz w:val="20"/>
        </w:rPr>
        <w:t xml:space="preserve">současně se stavbou Vodního díla </w:t>
      </w:r>
      <w:r w:rsidRPr="00262D0E">
        <w:rPr>
          <w:rFonts w:ascii="Arial" w:hAnsi="Arial" w:cs="Arial"/>
          <w:sz w:val="20"/>
        </w:rPr>
        <w:t xml:space="preserve">byly </w:t>
      </w:r>
      <w:r w:rsidR="005E788E" w:rsidRPr="00262D0E">
        <w:rPr>
          <w:rFonts w:ascii="Arial" w:hAnsi="Arial" w:cs="Arial"/>
          <w:sz w:val="20"/>
        </w:rPr>
        <w:t xml:space="preserve">realizovány i stavby vodovodních a kanalizačních přípojek. Vodovodní a kanalizační přípojky </w:t>
      </w:r>
      <w:r w:rsidRPr="00262D0E">
        <w:rPr>
          <w:rFonts w:ascii="Arial" w:hAnsi="Arial" w:cs="Arial"/>
          <w:sz w:val="20"/>
        </w:rPr>
        <w:t xml:space="preserve">nebudou </w:t>
      </w:r>
      <w:r w:rsidR="005E788E" w:rsidRPr="00262D0E">
        <w:rPr>
          <w:rFonts w:ascii="Arial" w:hAnsi="Arial" w:cs="Arial"/>
          <w:sz w:val="20"/>
        </w:rPr>
        <w:t>předmětem předání do pachtu a správy a následného provozování tohoto Vodního díla</w:t>
      </w:r>
      <w:r w:rsidRPr="00262D0E">
        <w:rPr>
          <w:rFonts w:ascii="Arial" w:hAnsi="Arial" w:cs="Arial"/>
          <w:sz w:val="20"/>
        </w:rPr>
        <w:t xml:space="preserve"> ani předmětem převodu do vlastnictví hl. m. Prahy</w:t>
      </w:r>
      <w:r w:rsidR="005E788E" w:rsidRPr="00262D0E">
        <w:rPr>
          <w:rFonts w:ascii="Arial" w:hAnsi="Arial" w:cs="Arial"/>
          <w:sz w:val="20"/>
        </w:rPr>
        <w:t xml:space="preserve">. </w:t>
      </w:r>
    </w:p>
    <w:p w14:paraId="36222B07" w14:textId="30B6E1BC" w:rsidR="00C458A0" w:rsidRPr="00262D0E" w:rsidRDefault="00C458A0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C458A0">
        <w:rPr>
          <w:rFonts w:ascii="Arial" w:hAnsi="Arial" w:cs="Arial"/>
          <w:sz w:val="20"/>
        </w:rPr>
        <w:t>Strany se zavazují dodržovat práva a povinnosti Stran týkající se stavby Vodního díla uvedeného v</w:t>
      </w:r>
      <w:r w:rsidR="00C92CEB">
        <w:rPr>
          <w:rFonts w:ascii="Arial" w:hAnsi="Arial" w:cs="Arial"/>
          <w:sz w:val="20"/>
        </w:rPr>
        <w:t xml:space="preserve"> odst. </w:t>
      </w:r>
      <w:r w:rsidRPr="00C458A0">
        <w:rPr>
          <w:rFonts w:ascii="Arial" w:hAnsi="Arial" w:cs="Arial"/>
          <w:sz w:val="20"/>
        </w:rPr>
        <w:t>1.1 této Smlouvy, která jsou stanovena v Městských standardech vodovodů a kanalizací na území hl. m. Prahy (dále jen „Městské standardy “). Úplné znění Městských standardů je k dispozici na webových stránkách Správce, případně hlavního města Prahy.</w:t>
      </w:r>
    </w:p>
    <w:p w14:paraId="7B871941" w14:textId="704223E1" w:rsidR="00796A29" w:rsidRPr="00262D0E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</w:rPr>
      </w:pPr>
    </w:p>
    <w:p w14:paraId="34D60CA7" w14:textId="58A9430A" w:rsidR="00796A29" w:rsidRPr="000566F1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262D0E">
        <w:rPr>
          <w:rFonts w:ascii="Arial" w:hAnsi="Arial" w:cs="Arial"/>
          <w:b/>
        </w:rPr>
        <w:t xml:space="preserve">Spolupráce </w:t>
      </w:r>
      <w:r w:rsidR="000D74ED" w:rsidRPr="00262D0E">
        <w:rPr>
          <w:rFonts w:ascii="Arial" w:hAnsi="Arial" w:cs="Arial"/>
          <w:b/>
        </w:rPr>
        <w:t>S</w:t>
      </w:r>
      <w:r w:rsidRPr="00262D0E">
        <w:rPr>
          <w:rFonts w:ascii="Arial" w:hAnsi="Arial" w:cs="Arial"/>
          <w:b/>
        </w:rPr>
        <w:t>tran v období ode dne vydání kolaudačního souhlasu/rozhodnutí</w:t>
      </w:r>
      <w:r w:rsidR="00E615E6" w:rsidRPr="00262D0E">
        <w:rPr>
          <w:rFonts w:ascii="Arial" w:hAnsi="Arial" w:cs="Arial"/>
          <w:b/>
        </w:rPr>
        <w:t xml:space="preserve"> </w:t>
      </w:r>
      <w:r w:rsidRPr="00262D0E">
        <w:rPr>
          <w:rFonts w:ascii="Arial" w:hAnsi="Arial" w:cs="Arial"/>
          <w:b/>
        </w:rPr>
        <w:t xml:space="preserve">do převedení </w:t>
      </w:r>
      <w:r w:rsidR="00DE3EDB" w:rsidRPr="000566F1">
        <w:rPr>
          <w:rFonts w:ascii="Arial" w:hAnsi="Arial" w:cs="Arial"/>
          <w:b/>
        </w:rPr>
        <w:t>Vodní</w:t>
      </w:r>
      <w:r w:rsidRPr="000566F1">
        <w:rPr>
          <w:rFonts w:ascii="Arial" w:hAnsi="Arial" w:cs="Arial"/>
          <w:b/>
        </w:rPr>
        <w:t xml:space="preserve">ho díla do vlastnictví </w:t>
      </w:r>
      <w:r w:rsidR="000D74ED" w:rsidRPr="000566F1">
        <w:rPr>
          <w:rFonts w:ascii="Arial" w:hAnsi="Arial" w:cs="Arial"/>
          <w:b/>
        </w:rPr>
        <w:t>hlavního města</w:t>
      </w:r>
      <w:r w:rsidRPr="000566F1">
        <w:rPr>
          <w:rFonts w:ascii="Arial" w:hAnsi="Arial" w:cs="Arial"/>
          <w:b/>
        </w:rPr>
        <w:t xml:space="preserve"> Prahy</w:t>
      </w:r>
    </w:p>
    <w:p w14:paraId="0EF9CE4C" w14:textId="47E94753" w:rsidR="00796A29" w:rsidRPr="000566F1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0566F1">
        <w:rPr>
          <w:rFonts w:ascii="Arial" w:hAnsi="Arial"/>
          <w:iCs/>
          <w:sz w:val="20"/>
        </w:rPr>
        <w:t xml:space="preserve">Práva a povinnosti </w:t>
      </w:r>
      <w:r w:rsidR="001759DF" w:rsidRPr="000566F1">
        <w:rPr>
          <w:rFonts w:ascii="Arial" w:hAnsi="Arial"/>
          <w:iCs/>
          <w:sz w:val="20"/>
        </w:rPr>
        <w:t>Stavebník</w:t>
      </w:r>
      <w:r w:rsidRPr="000566F1">
        <w:rPr>
          <w:rFonts w:ascii="Arial" w:hAnsi="Arial"/>
          <w:iCs/>
          <w:sz w:val="20"/>
        </w:rPr>
        <w:t>a</w:t>
      </w:r>
    </w:p>
    <w:p w14:paraId="206BF3FB" w14:textId="15E9D8AB" w:rsidR="00796A29" w:rsidRPr="000566F1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566F1">
        <w:rPr>
          <w:rFonts w:ascii="Arial" w:hAnsi="Arial" w:cs="Arial"/>
          <w:sz w:val="20"/>
        </w:rPr>
        <w:t>Stavebník</w:t>
      </w:r>
      <w:r w:rsidR="00796A29" w:rsidRPr="000566F1">
        <w:rPr>
          <w:rFonts w:ascii="Arial" w:hAnsi="Arial" w:cs="Arial"/>
          <w:sz w:val="20"/>
        </w:rPr>
        <w:t xml:space="preserve"> se touto </w:t>
      </w:r>
      <w:r w:rsidR="00D362F1" w:rsidRPr="000566F1">
        <w:rPr>
          <w:rFonts w:ascii="Arial" w:hAnsi="Arial" w:cs="Arial"/>
          <w:sz w:val="20"/>
        </w:rPr>
        <w:t>Smlouv</w:t>
      </w:r>
      <w:r w:rsidR="00796A29" w:rsidRPr="000566F1">
        <w:rPr>
          <w:rFonts w:ascii="Arial" w:hAnsi="Arial" w:cs="Arial"/>
          <w:sz w:val="20"/>
        </w:rPr>
        <w:t>ou zavazuje za níž</w:t>
      </w:r>
      <w:r w:rsidR="000D74ED" w:rsidRPr="000566F1">
        <w:rPr>
          <w:rFonts w:ascii="Arial" w:hAnsi="Arial" w:cs="Arial"/>
          <w:sz w:val="20"/>
        </w:rPr>
        <w:t>e uvedených podmínek přenechat S</w:t>
      </w:r>
      <w:r w:rsidR="00796A29" w:rsidRPr="000566F1">
        <w:rPr>
          <w:rFonts w:ascii="Arial" w:hAnsi="Arial" w:cs="Arial"/>
          <w:sz w:val="20"/>
        </w:rPr>
        <w:t xml:space="preserve">právci za úplatu do </w:t>
      </w:r>
      <w:r w:rsidR="002039C7" w:rsidRPr="000566F1">
        <w:rPr>
          <w:rFonts w:ascii="Arial" w:hAnsi="Arial" w:cs="Arial"/>
          <w:sz w:val="20"/>
        </w:rPr>
        <w:t>pachtu</w:t>
      </w:r>
      <w:r w:rsidR="00796A29" w:rsidRPr="000566F1">
        <w:rPr>
          <w:rFonts w:ascii="Arial" w:hAnsi="Arial" w:cs="Arial"/>
          <w:sz w:val="20"/>
        </w:rPr>
        <w:t xml:space="preserve"> a správy </w:t>
      </w:r>
      <w:r w:rsidR="00DE3EDB" w:rsidRPr="000566F1">
        <w:rPr>
          <w:rFonts w:ascii="Arial" w:hAnsi="Arial" w:cs="Arial"/>
          <w:sz w:val="20"/>
        </w:rPr>
        <w:t>Vodní</w:t>
      </w:r>
      <w:r w:rsidR="00796A29" w:rsidRPr="000566F1">
        <w:rPr>
          <w:rFonts w:ascii="Arial" w:hAnsi="Arial" w:cs="Arial"/>
          <w:sz w:val="20"/>
        </w:rPr>
        <w:t xml:space="preserve"> dílo. </w:t>
      </w:r>
    </w:p>
    <w:p w14:paraId="1D527983" w14:textId="27377403" w:rsidR="00203BC4" w:rsidRPr="000566F1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566F1">
        <w:rPr>
          <w:rFonts w:ascii="Arial" w:hAnsi="Arial" w:cs="Arial"/>
          <w:sz w:val="20"/>
        </w:rPr>
        <w:t>Pacht se sjednává na dobu určitou</w:t>
      </w:r>
      <w:r w:rsidR="00796A29" w:rsidRPr="000566F1">
        <w:rPr>
          <w:rFonts w:ascii="Arial" w:hAnsi="Arial" w:cs="Arial"/>
          <w:sz w:val="20"/>
        </w:rPr>
        <w:t xml:space="preserve">, a to ode dne </w:t>
      </w:r>
      <w:r w:rsidR="00A470C9" w:rsidRPr="000566F1">
        <w:rPr>
          <w:rFonts w:ascii="Arial" w:hAnsi="Arial" w:cs="Arial"/>
          <w:sz w:val="20"/>
        </w:rPr>
        <w:t xml:space="preserve">účinnosti </w:t>
      </w:r>
      <w:r w:rsidR="000D74ED" w:rsidRPr="000566F1">
        <w:rPr>
          <w:rFonts w:ascii="Arial" w:hAnsi="Arial" w:cs="Arial"/>
          <w:sz w:val="20"/>
        </w:rPr>
        <w:t>T</w:t>
      </w:r>
      <w:r w:rsidR="00796A29" w:rsidRPr="000566F1">
        <w:rPr>
          <w:rFonts w:ascii="Arial" w:hAnsi="Arial" w:cs="Arial"/>
          <w:sz w:val="20"/>
        </w:rPr>
        <w:t xml:space="preserve">rojstranného protokolu </w:t>
      </w:r>
      <w:r w:rsidR="003D7878">
        <w:rPr>
          <w:rFonts w:ascii="Arial" w:hAnsi="Arial" w:cs="Arial"/>
          <w:sz w:val="20"/>
        </w:rPr>
        <w:t xml:space="preserve">1 </w:t>
      </w:r>
      <w:r w:rsidR="00796A29" w:rsidRPr="000566F1">
        <w:rPr>
          <w:rFonts w:ascii="Arial" w:hAnsi="Arial" w:cs="Arial"/>
          <w:sz w:val="20"/>
        </w:rPr>
        <w:t>do okamžiku, kdy dojde k převedení vlastnického práva k </w:t>
      </w:r>
      <w:r w:rsidR="00DE3EDB" w:rsidRPr="000566F1">
        <w:rPr>
          <w:rFonts w:ascii="Arial" w:hAnsi="Arial" w:cs="Arial"/>
          <w:sz w:val="20"/>
        </w:rPr>
        <w:t>Vodní</w:t>
      </w:r>
      <w:r w:rsidR="00796A29" w:rsidRPr="000566F1">
        <w:rPr>
          <w:rFonts w:ascii="Arial" w:hAnsi="Arial" w:cs="Arial"/>
          <w:sz w:val="20"/>
        </w:rPr>
        <w:t xml:space="preserve">mu dílu na </w:t>
      </w:r>
      <w:r w:rsidR="000D74ED" w:rsidRPr="000566F1">
        <w:rPr>
          <w:rFonts w:ascii="Arial" w:hAnsi="Arial" w:cs="Arial"/>
          <w:sz w:val="20"/>
        </w:rPr>
        <w:t>hlavní město</w:t>
      </w:r>
      <w:r w:rsidR="00796A29" w:rsidRPr="000566F1">
        <w:rPr>
          <w:rFonts w:ascii="Arial" w:hAnsi="Arial" w:cs="Arial"/>
          <w:sz w:val="20"/>
        </w:rPr>
        <w:t xml:space="preserve"> Prahu</w:t>
      </w:r>
      <w:r w:rsidR="002039C7" w:rsidRPr="000566F1">
        <w:rPr>
          <w:rFonts w:ascii="Arial" w:hAnsi="Arial" w:cs="Arial"/>
          <w:sz w:val="20"/>
        </w:rPr>
        <w:t xml:space="preserve"> </w:t>
      </w:r>
      <w:r w:rsidR="000D74ED" w:rsidRPr="000566F1">
        <w:rPr>
          <w:rFonts w:ascii="Arial" w:hAnsi="Arial" w:cs="Arial"/>
          <w:sz w:val="20"/>
        </w:rPr>
        <w:t xml:space="preserve">darovací smlouvou a </w:t>
      </w:r>
      <w:r w:rsidR="002039C7" w:rsidRPr="000566F1">
        <w:rPr>
          <w:rFonts w:ascii="Arial" w:hAnsi="Arial" w:cs="Arial"/>
          <w:sz w:val="20"/>
        </w:rPr>
        <w:t>předávacím protokolem</w:t>
      </w:r>
      <w:r w:rsidR="003E1F64" w:rsidRPr="000566F1">
        <w:rPr>
          <w:rFonts w:ascii="Arial" w:hAnsi="Arial" w:cs="Arial"/>
          <w:sz w:val="20"/>
        </w:rPr>
        <w:t xml:space="preserve"> na základě darovací smlouvy</w:t>
      </w:r>
      <w:r w:rsidR="00796A29" w:rsidRPr="000566F1">
        <w:rPr>
          <w:rFonts w:ascii="Arial" w:hAnsi="Arial" w:cs="Arial"/>
          <w:sz w:val="20"/>
        </w:rPr>
        <w:t xml:space="preserve">. </w:t>
      </w:r>
      <w:r w:rsidR="002039C7" w:rsidRPr="000566F1">
        <w:rPr>
          <w:rFonts w:ascii="Arial" w:hAnsi="Arial" w:cs="Arial"/>
          <w:sz w:val="20"/>
        </w:rPr>
        <w:t>Pachtovné</w:t>
      </w:r>
      <w:r w:rsidR="00796A29" w:rsidRPr="000566F1">
        <w:rPr>
          <w:rFonts w:ascii="Arial" w:hAnsi="Arial" w:cs="Arial"/>
          <w:sz w:val="20"/>
        </w:rPr>
        <w:t xml:space="preserve"> za dobu </w:t>
      </w:r>
      <w:r w:rsidR="00E7586F" w:rsidRPr="000566F1">
        <w:rPr>
          <w:rFonts w:ascii="Arial" w:hAnsi="Arial" w:cs="Arial"/>
          <w:sz w:val="20"/>
        </w:rPr>
        <w:t xml:space="preserve">od podpisu </w:t>
      </w:r>
      <w:r w:rsidR="003D7878">
        <w:rPr>
          <w:rFonts w:ascii="Arial" w:hAnsi="Arial" w:cs="Arial"/>
          <w:sz w:val="20"/>
        </w:rPr>
        <w:t xml:space="preserve">příslušného </w:t>
      </w:r>
      <w:r w:rsidR="00573412" w:rsidRPr="000566F1">
        <w:rPr>
          <w:rFonts w:ascii="Arial" w:hAnsi="Arial" w:cs="Arial"/>
          <w:sz w:val="20"/>
        </w:rPr>
        <w:t xml:space="preserve">Trojstranného protokolu </w:t>
      </w:r>
      <w:r w:rsidR="00E7586F" w:rsidRPr="000566F1">
        <w:rPr>
          <w:rFonts w:ascii="Arial" w:hAnsi="Arial" w:cs="Arial"/>
          <w:sz w:val="20"/>
        </w:rPr>
        <w:t xml:space="preserve">do převedení Vodního díla do majetku </w:t>
      </w:r>
      <w:proofErr w:type="spellStart"/>
      <w:r w:rsidR="00E7586F" w:rsidRPr="000566F1">
        <w:rPr>
          <w:rFonts w:ascii="Arial" w:hAnsi="Arial" w:cs="Arial"/>
          <w:sz w:val="20"/>
        </w:rPr>
        <w:t>Hlm</w:t>
      </w:r>
      <w:proofErr w:type="spellEnd"/>
      <w:r w:rsidR="00E7586F" w:rsidRPr="000566F1">
        <w:rPr>
          <w:rFonts w:ascii="Arial" w:hAnsi="Arial" w:cs="Arial"/>
          <w:sz w:val="20"/>
        </w:rPr>
        <w:t xml:space="preserve">. Prahy, </w:t>
      </w:r>
      <w:r w:rsidR="00796A29" w:rsidRPr="000566F1">
        <w:rPr>
          <w:rFonts w:ascii="Arial" w:hAnsi="Arial" w:cs="Arial"/>
          <w:sz w:val="20"/>
        </w:rPr>
        <w:t xml:space="preserve">činí </w:t>
      </w:r>
      <w:proofErr w:type="gramStart"/>
      <w:r w:rsidR="00796A29" w:rsidRPr="000566F1">
        <w:rPr>
          <w:rFonts w:ascii="Arial" w:hAnsi="Arial" w:cs="Arial"/>
          <w:sz w:val="20"/>
        </w:rPr>
        <w:t>1.000,-</w:t>
      </w:r>
      <w:proofErr w:type="gramEnd"/>
      <w:r w:rsidR="00796A29" w:rsidRPr="000566F1">
        <w:rPr>
          <w:rFonts w:ascii="Arial" w:hAnsi="Arial" w:cs="Arial"/>
          <w:sz w:val="20"/>
        </w:rPr>
        <w:t xml:space="preserve"> Kč </w:t>
      </w:r>
      <w:r w:rsidR="00796A29" w:rsidRPr="00001F08">
        <w:rPr>
          <w:rFonts w:ascii="Arial" w:hAnsi="Arial" w:cs="Arial"/>
          <w:i/>
          <w:iCs/>
          <w:sz w:val="20"/>
        </w:rPr>
        <w:t>(slovy: jeden tisíc korun českých)</w:t>
      </w:r>
      <w:r w:rsidR="00796A29" w:rsidRPr="000566F1">
        <w:rPr>
          <w:rFonts w:ascii="Arial" w:hAnsi="Arial" w:cs="Arial"/>
          <w:sz w:val="20"/>
        </w:rPr>
        <w:t xml:space="preserve"> a je splatné jednorázově do 30 </w:t>
      </w:r>
      <w:r w:rsidR="009A146B" w:rsidRPr="000566F1">
        <w:rPr>
          <w:rFonts w:ascii="Arial" w:hAnsi="Arial" w:cs="Arial"/>
          <w:sz w:val="20"/>
        </w:rPr>
        <w:t>(třicet</w:t>
      </w:r>
      <w:r w:rsidR="003A3DE4" w:rsidRPr="000566F1">
        <w:rPr>
          <w:rFonts w:ascii="Arial" w:hAnsi="Arial" w:cs="Arial"/>
          <w:sz w:val="20"/>
        </w:rPr>
        <w:t>i</w:t>
      </w:r>
      <w:r w:rsidR="009A146B" w:rsidRPr="000566F1">
        <w:rPr>
          <w:rFonts w:ascii="Arial" w:hAnsi="Arial" w:cs="Arial"/>
          <w:sz w:val="20"/>
        </w:rPr>
        <w:t xml:space="preserve">) </w:t>
      </w:r>
      <w:r w:rsidR="00796A29" w:rsidRPr="000566F1">
        <w:rPr>
          <w:rFonts w:ascii="Arial" w:hAnsi="Arial" w:cs="Arial"/>
          <w:sz w:val="20"/>
        </w:rPr>
        <w:t xml:space="preserve">dnů ode dne </w:t>
      </w:r>
      <w:r w:rsidR="002039C7" w:rsidRPr="000566F1">
        <w:rPr>
          <w:rFonts w:ascii="Arial" w:hAnsi="Arial" w:cs="Arial"/>
          <w:sz w:val="20"/>
        </w:rPr>
        <w:t>doručení</w:t>
      </w:r>
      <w:r w:rsidR="00796A29" w:rsidRPr="000566F1">
        <w:rPr>
          <w:rFonts w:ascii="Arial" w:hAnsi="Arial" w:cs="Arial"/>
          <w:sz w:val="20"/>
        </w:rPr>
        <w:t xml:space="preserve"> daňového dokladu</w:t>
      </w:r>
      <w:r w:rsidR="003A3DE4" w:rsidRPr="000566F1">
        <w:rPr>
          <w:rFonts w:ascii="Arial" w:hAnsi="Arial" w:cs="Arial"/>
          <w:sz w:val="20"/>
        </w:rPr>
        <w:t>,</w:t>
      </w:r>
      <w:r w:rsidR="00796A29" w:rsidRPr="000566F1">
        <w:rPr>
          <w:rFonts w:ascii="Arial" w:hAnsi="Arial" w:cs="Arial"/>
          <w:sz w:val="20"/>
        </w:rPr>
        <w:t xml:space="preserve"> popřípadě výzvy</w:t>
      </w:r>
      <w:r w:rsidR="002431FA" w:rsidRPr="000566F1">
        <w:rPr>
          <w:rFonts w:ascii="Arial" w:hAnsi="Arial" w:cs="Arial"/>
          <w:sz w:val="20"/>
        </w:rPr>
        <w:t xml:space="preserve"> (</w:t>
      </w:r>
      <w:r w:rsidR="00796A29" w:rsidRPr="000566F1">
        <w:rPr>
          <w:rFonts w:ascii="Arial" w:hAnsi="Arial" w:cs="Arial"/>
          <w:sz w:val="20"/>
        </w:rPr>
        <w:t>u</w:t>
      </w:r>
      <w:r w:rsidR="002431FA" w:rsidRPr="000566F1">
        <w:rPr>
          <w:rFonts w:ascii="Arial" w:hAnsi="Arial" w:cs="Arial"/>
          <w:sz w:val="20"/>
        </w:rPr>
        <w:t> </w:t>
      </w:r>
      <w:r w:rsidR="00796A29" w:rsidRPr="000566F1">
        <w:rPr>
          <w:rFonts w:ascii="Arial" w:hAnsi="Arial" w:cs="Arial"/>
          <w:sz w:val="20"/>
        </w:rPr>
        <w:t>neplátce DPH</w:t>
      </w:r>
      <w:r w:rsidR="002431FA" w:rsidRPr="000566F1">
        <w:rPr>
          <w:rFonts w:ascii="Arial" w:hAnsi="Arial" w:cs="Arial"/>
          <w:sz w:val="20"/>
        </w:rPr>
        <w:t>)</w:t>
      </w:r>
      <w:r w:rsidR="00796A29" w:rsidRPr="000566F1">
        <w:rPr>
          <w:rFonts w:ascii="Arial" w:hAnsi="Arial" w:cs="Arial"/>
          <w:sz w:val="20"/>
        </w:rPr>
        <w:t xml:space="preserve"> </w:t>
      </w:r>
      <w:r w:rsidR="001759DF" w:rsidRPr="000566F1">
        <w:rPr>
          <w:rFonts w:ascii="Arial" w:hAnsi="Arial" w:cs="Arial"/>
          <w:sz w:val="20"/>
        </w:rPr>
        <w:t>Stavebník</w:t>
      </w:r>
      <w:r w:rsidR="000D74ED" w:rsidRPr="000566F1">
        <w:rPr>
          <w:rFonts w:ascii="Arial" w:hAnsi="Arial" w:cs="Arial"/>
          <w:sz w:val="20"/>
        </w:rPr>
        <w:t>a S</w:t>
      </w:r>
      <w:r w:rsidR="002039C7" w:rsidRPr="000566F1">
        <w:rPr>
          <w:rFonts w:ascii="Arial" w:hAnsi="Arial" w:cs="Arial"/>
          <w:sz w:val="20"/>
        </w:rPr>
        <w:t>právci. J</w:t>
      </w:r>
      <w:r w:rsidR="00796A29" w:rsidRPr="000566F1">
        <w:rPr>
          <w:rFonts w:ascii="Arial" w:hAnsi="Arial" w:cs="Arial"/>
          <w:sz w:val="20"/>
        </w:rPr>
        <w:t xml:space="preserve">e-li </w:t>
      </w:r>
      <w:r w:rsidR="001759DF" w:rsidRPr="000566F1">
        <w:rPr>
          <w:rFonts w:ascii="Arial" w:hAnsi="Arial" w:cs="Arial"/>
          <w:sz w:val="20"/>
        </w:rPr>
        <w:t>Stavebník</w:t>
      </w:r>
      <w:r w:rsidR="00796A29" w:rsidRPr="000566F1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 w:rsidRPr="000566F1">
        <w:rPr>
          <w:rFonts w:ascii="Arial" w:hAnsi="Arial" w:cs="Arial"/>
          <w:sz w:val="20"/>
        </w:rPr>
        <w:t>Stavebník</w:t>
      </w:r>
      <w:r w:rsidR="000D74ED" w:rsidRPr="000566F1">
        <w:rPr>
          <w:rFonts w:ascii="Arial" w:hAnsi="Arial" w:cs="Arial"/>
          <w:sz w:val="20"/>
        </w:rPr>
        <w:t xml:space="preserve"> do 15</w:t>
      </w:r>
      <w:r w:rsidR="00970AC4" w:rsidRPr="000566F1">
        <w:rPr>
          <w:rFonts w:ascii="Arial" w:hAnsi="Arial" w:cs="Arial"/>
          <w:sz w:val="20"/>
        </w:rPr>
        <w:t xml:space="preserve"> (patnácti)</w:t>
      </w:r>
      <w:r w:rsidR="000D74ED" w:rsidRPr="000566F1">
        <w:rPr>
          <w:rFonts w:ascii="Arial" w:hAnsi="Arial" w:cs="Arial"/>
          <w:sz w:val="20"/>
        </w:rPr>
        <w:t xml:space="preserve"> dnů ode dne </w:t>
      </w:r>
      <w:r w:rsidR="002431FA" w:rsidRPr="000566F1">
        <w:rPr>
          <w:rFonts w:ascii="Arial" w:hAnsi="Arial" w:cs="Arial"/>
          <w:sz w:val="20"/>
        </w:rPr>
        <w:t xml:space="preserve">účinnosti </w:t>
      </w:r>
      <w:r w:rsidR="000D74ED" w:rsidRPr="000566F1">
        <w:rPr>
          <w:rFonts w:ascii="Arial" w:hAnsi="Arial" w:cs="Arial"/>
          <w:sz w:val="20"/>
        </w:rPr>
        <w:t>T</w:t>
      </w:r>
      <w:r w:rsidR="00796A29" w:rsidRPr="000566F1">
        <w:rPr>
          <w:rFonts w:ascii="Arial" w:hAnsi="Arial" w:cs="Arial"/>
          <w:sz w:val="20"/>
        </w:rPr>
        <w:t>rojstranného protokolu</w:t>
      </w:r>
      <w:r w:rsidR="00C458A0">
        <w:rPr>
          <w:rFonts w:ascii="Arial" w:hAnsi="Arial" w:cs="Arial"/>
          <w:sz w:val="20"/>
        </w:rPr>
        <w:t xml:space="preserve"> </w:t>
      </w:r>
      <w:r w:rsidR="003D7878">
        <w:rPr>
          <w:rFonts w:ascii="Arial" w:hAnsi="Arial" w:cs="Arial"/>
          <w:sz w:val="20"/>
        </w:rPr>
        <w:t xml:space="preserve">1 </w:t>
      </w:r>
      <w:r w:rsidR="00C458A0">
        <w:rPr>
          <w:rFonts w:ascii="Arial" w:hAnsi="Arial" w:cs="Arial"/>
          <w:sz w:val="20"/>
        </w:rPr>
        <w:t>o předání 1. etapy Vodního díla</w:t>
      </w:r>
      <w:r w:rsidR="00796A29" w:rsidRPr="000566F1">
        <w:rPr>
          <w:rFonts w:ascii="Arial" w:hAnsi="Arial" w:cs="Arial"/>
          <w:sz w:val="20"/>
        </w:rPr>
        <w:t>.</w:t>
      </w:r>
      <w:r w:rsidR="00203BC4" w:rsidRPr="000566F1">
        <w:rPr>
          <w:rFonts w:ascii="Arial" w:hAnsi="Arial" w:cs="Arial"/>
          <w:sz w:val="20"/>
        </w:rPr>
        <w:t xml:space="preserve"> </w:t>
      </w:r>
    </w:p>
    <w:p w14:paraId="687BAAC4" w14:textId="25B81D0E" w:rsidR="00796A29" w:rsidRPr="000566F1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566F1">
        <w:rPr>
          <w:rFonts w:ascii="Arial" w:hAnsi="Arial" w:cs="Arial"/>
          <w:sz w:val="20"/>
        </w:rPr>
        <w:t xml:space="preserve">Stavebník se touto Smlouvou zavazuje uhradit Správci náklady spojené s provozováním Vodního díla, a to na základě daňového dokladu vystaveného Správcem. Tyto náklady za celou dobu trvání pachtu dle této Smlouvy jsou splatné jednorázově ve výši 999,- Kč </w:t>
      </w:r>
      <w:r w:rsidRPr="00001F08">
        <w:rPr>
          <w:rFonts w:ascii="Arial" w:hAnsi="Arial" w:cs="Arial"/>
          <w:i/>
          <w:iCs/>
          <w:sz w:val="20"/>
        </w:rPr>
        <w:t>(</w:t>
      </w:r>
      <w:proofErr w:type="spellStart"/>
      <w:proofErr w:type="gramStart"/>
      <w:r w:rsidRPr="00001F08">
        <w:rPr>
          <w:rFonts w:ascii="Arial" w:hAnsi="Arial" w:cs="Arial"/>
          <w:i/>
          <w:iCs/>
          <w:sz w:val="20"/>
        </w:rPr>
        <w:t>slovy</w:t>
      </w:r>
      <w:r w:rsidR="003D7878" w:rsidRPr="00001F08">
        <w:rPr>
          <w:rFonts w:ascii="Arial" w:hAnsi="Arial" w:cs="Arial"/>
          <w:i/>
          <w:iCs/>
          <w:sz w:val="20"/>
        </w:rPr>
        <w:t>:</w:t>
      </w:r>
      <w:r w:rsidRPr="00001F08">
        <w:rPr>
          <w:rFonts w:ascii="Arial" w:hAnsi="Arial" w:cs="Arial"/>
          <w:i/>
          <w:iCs/>
          <w:sz w:val="20"/>
        </w:rPr>
        <w:t>devětset</w:t>
      </w:r>
      <w:proofErr w:type="spellEnd"/>
      <w:proofErr w:type="gramEnd"/>
      <w:r w:rsidRPr="00001F08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001F08">
        <w:rPr>
          <w:rFonts w:ascii="Arial" w:hAnsi="Arial" w:cs="Arial"/>
          <w:i/>
          <w:iCs/>
          <w:sz w:val="20"/>
        </w:rPr>
        <w:t>devadesátdevětkorunčeských</w:t>
      </w:r>
      <w:proofErr w:type="spellEnd"/>
      <w:r w:rsidRPr="00001F08">
        <w:rPr>
          <w:rFonts w:ascii="Arial" w:hAnsi="Arial" w:cs="Arial"/>
          <w:i/>
          <w:iCs/>
          <w:sz w:val="20"/>
        </w:rPr>
        <w:t>)</w:t>
      </w:r>
      <w:r w:rsidRPr="000566F1">
        <w:rPr>
          <w:rFonts w:ascii="Arial" w:hAnsi="Arial" w:cs="Arial"/>
          <w:sz w:val="20"/>
        </w:rPr>
        <w:t xml:space="preserve"> do 30 (třiceti) dnů ode dne vystavení daňového dokladu. K této částce bude připočteno DPH ve výši platné ke dni uskutečnění zdanitelného plnění. Správce je povinen vystavit daňový doklad do 15 (patnácti) dnů ode dne účinnosti Trojstranného protokolu</w:t>
      </w:r>
      <w:r w:rsidR="003D7878">
        <w:rPr>
          <w:rFonts w:ascii="Arial" w:hAnsi="Arial" w:cs="Arial"/>
          <w:sz w:val="20"/>
        </w:rPr>
        <w:t xml:space="preserve"> 1 </w:t>
      </w:r>
      <w:r w:rsidRPr="000566F1">
        <w:rPr>
          <w:rFonts w:ascii="Arial" w:hAnsi="Arial" w:cs="Arial"/>
          <w:sz w:val="20"/>
        </w:rPr>
        <w:t>všemi Stranami,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566F1">
        <w:rPr>
          <w:rFonts w:ascii="Arial" w:hAnsi="Arial" w:cs="Arial"/>
          <w:sz w:val="20"/>
        </w:rPr>
        <w:t>Stavebník</w:t>
      </w:r>
      <w:r w:rsidR="00796A29" w:rsidRPr="000566F1">
        <w:rPr>
          <w:rFonts w:ascii="Arial" w:hAnsi="Arial" w:cs="Arial"/>
          <w:sz w:val="20"/>
        </w:rPr>
        <w:t xml:space="preserve"> je povinen umožnit </w:t>
      </w:r>
      <w:r w:rsidR="00970AC4" w:rsidRPr="000566F1">
        <w:rPr>
          <w:rFonts w:ascii="Arial" w:hAnsi="Arial" w:cs="Arial"/>
          <w:sz w:val="20"/>
        </w:rPr>
        <w:t>S</w:t>
      </w:r>
      <w:r w:rsidR="00796A29" w:rsidRPr="000566F1">
        <w:rPr>
          <w:rFonts w:ascii="Arial" w:hAnsi="Arial" w:cs="Arial"/>
          <w:sz w:val="20"/>
        </w:rPr>
        <w:t xml:space="preserve">právci řádné a nerušené užívání </w:t>
      </w:r>
      <w:r w:rsidR="00DE3EDB" w:rsidRPr="000566F1">
        <w:rPr>
          <w:rFonts w:ascii="Arial" w:hAnsi="Arial" w:cs="Arial"/>
          <w:sz w:val="20"/>
        </w:rPr>
        <w:t>Vodní</w:t>
      </w:r>
      <w:r w:rsidR="00796A29" w:rsidRPr="000566F1">
        <w:rPr>
          <w:rFonts w:ascii="Arial" w:hAnsi="Arial" w:cs="Arial"/>
          <w:sz w:val="20"/>
        </w:rPr>
        <w:t xml:space="preserve">ho díla dle této </w:t>
      </w:r>
      <w:r w:rsidR="00D362F1" w:rsidRPr="000566F1">
        <w:rPr>
          <w:rFonts w:ascii="Arial" w:hAnsi="Arial" w:cs="Arial"/>
          <w:sz w:val="20"/>
        </w:rPr>
        <w:t>Smlouv</w:t>
      </w:r>
      <w:r w:rsidR="00796A29" w:rsidRPr="000566F1">
        <w:rPr>
          <w:rFonts w:ascii="Arial" w:hAnsi="Arial" w:cs="Arial"/>
          <w:sz w:val="20"/>
        </w:rPr>
        <w:t xml:space="preserve">y, a to tak, aby bylo možné dosáhnout účelu této </w:t>
      </w:r>
      <w:r w:rsidR="00D362F1" w:rsidRPr="000566F1">
        <w:rPr>
          <w:rFonts w:ascii="Arial" w:hAnsi="Arial" w:cs="Arial"/>
          <w:sz w:val="20"/>
        </w:rPr>
        <w:t>Smlouv</w:t>
      </w:r>
      <w:r w:rsidR="00796A29" w:rsidRPr="000566F1">
        <w:rPr>
          <w:rFonts w:ascii="Arial" w:hAnsi="Arial" w:cs="Arial"/>
          <w:sz w:val="20"/>
        </w:rPr>
        <w:t>y – jeho bezproblémového provozování a převedení do vlastnictví hl</w:t>
      </w:r>
      <w:r w:rsidR="000D74ED" w:rsidRPr="000566F1">
        <w:rPr>
          <w:rFonts w:ascii="Arial" w:hAnsi="Arial" w:cs="Arial"/>
          <w:sz w:val="20"/>
        </w:rPr>
        <w:t>avního města</w:t>
      </w:r>
      <w:r w:rsidR="00796A29" w:rsidRPr="000566F1">
        <w:rPr>
          <w:rFonts w:ascii="Arial" w:hAnsi="Arial" w:cs="Arial"/>
          <w:sz w:val="20"/>
        </w:rPr>
        <w:t xml:space="preserve"> Prahy. </w:t>
      </w:r>
      <w:r w:rsidRPr="000566F1">
        <w:rPr>
          <w:rFonts w:ascii="Arial" w:hAnsi="Arial" w:cs="Arial"/>
          <w:sz w:val="20"/>
        </w:rPr>
        <w:t>Stavebník</w:t>
      </w:r>
      <w:r w:rsidR="00796A29" w:rsidRPr="000566F1">
        <w:rPr>
          <w:rFonts w:ascii="Arial" w:hAnsi="Arial" w:cs="Arial"/>
          <w:sz w:val="20"/>
        </w:rPr>
        <w:t xml:space="preserve"> </w:t>
      </w:r>
      <w:r w:rsidR="002039C7" w:rsidRPr="000566F1">
        <w:rPr>
          <w:rFonts w:ascii="Arial" w:hAnsi="Arial" w:cs="Arial"/>
          <w:sz w:val="20"/>
        </w:rPr>
        <w:t xml:space="preserve">podpisem této </w:t>
      </w:r>
      <w:r w:rsidR="00D362F1" w:rsidRPr="000566F1">
        <w:rPr>
          <w:rFonts w:ascii="Arial" w:hAnsi="Arial" w:cs="Arial"/>
          <w:sz w:val="20"/>
        </w:rPr>
        <w:t>Smlouv</w:t>
      </w:r>
      <w:r w:rsidR="002039C7" w:rsidRPr="000566F1">
        <w:rPr>
          <w:rFonts w:ascii="Arial" w:hAnsi="Arial" w:cs="Arial"/>
          <w:sz w:val="20"/>
        </w:rPr>
        <w:t xml:space="preserve">y bere na vědomí, že </w:t>
      </w:r>
      <w:r w:rsidR="00DE3EDB" w:rsidRPr="000566F1">
        <w:rPr>
          <w:rFonts w:ascii="Arial" w:hAnsi="Arial" w:cs="Arial"/>
          <w:sz w:val="20"/>
        </w:rPr>
        <w:t>Vodní</w:t>
      </w:r>
      <w:r w:rsidR="002039C7" w:rsidRPr="000566F1">
        <w:rPr>
          <w:rFonts w:ascii="Arial" w:hAnsi="Arial" w:cs="Arial"/>
          <w:sz w:val="20"/>
        </w:rPr>
        <w:t xml:space="preserve"> dílo pro </w:t>
      </w:r>
      <w:r w:rsidR="00D362F1" w:rsidRPr="000566F1">
        <w:rPr>
          <w:rFonts w:ascii="Arial" w:hAnsi="Arial" w:cs="Arial"/>
          <w:sz w:val="20"/>
        </w:rPr>
        <w:t>Správce</w:t>
      </w:r>
      <w:r w:rsidR="002039C7" w:rsidRPr="000566F1">
        <w:rPr>
          <w:rFonts w:ascii="Arial" w:hAnsi="Arial" w:cs="Arial"/>
          <w:sz w:val="20"/>
        </w:rPr>
        <w:t xml:space="preserve"> bude </w:t>
      </w:r>
      <w:r w:rsidR="003A3DE4" w:rsidRPr="000566F1">
        <w:rPr>
          <w:rFonts w:ascii="Arial" w:hAnsi="Arial" w:cs="Arial"/>
          <w:sz w:val="20"/>
        </w:rPr>
        <w:t>p</w:t>
      </w:r>
      <w:r w:rsidR="00D362F1" w:rsidRPr="000566F1">
        <w:rPr>
          <w:rFonts w:ascii="Arial" w:hAnsi="Arial" w:cs="Arial"/>
          <w:sz w:val="20"/>
        </w:rPr>
        <w:t>rovozova</w:t>
      </w:r>
      <w:r w:rsidR="002039C7" w:rsidRPr="000566F1">
        <w:rPr>
          <w:rFonts w:ascii="Arial" w:hAnsi="Arial" w:cs="Arial"/>
          <w:sz w:val="20"/>
        </w:rPr>
        <w:t xml:space="preserve">t </w:t>
      </w:r>
      <w:r w:rsidR="00D362F1" w:rsidRPr="000566F1">
        <w:rPr>
          <w:rFonts w:ascii="Arial" w:hAnsi="Arial" w:cs="Arial"/>
          <w:sz w:val="20"/>
        </w:rPr>
        <w:t>Provozova</w:t>
      </w:r>
      <w:r w:rsidR="002039C7" w:rsidRPr="000566F1">
        <w:rPr>
          <w:rFonts w:ascii="Arial" w:hAnsi="Arial" w:cs="Arial"/>
          <w:sz w:val="20"/>
        </w:rPr>
        <w:t>tel</w:t>
      </w:r>
      <w:r w:rsidR="002039C7" w:rsidRPr="001759DF">
        <w:rPr>
          <w:rFonts w:ascii="Arial" w:hAnsi="Arial" w:cs="Arial"/>
          <w:sz w:val="20"/>
        </w:rPr>
        <w:t xml:space="preserve">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</w:t>
      </w:r>
      <w:r w:rsidR="00796A29" w:rsidRPr="001759DF">
        <w:rPr>
          <w:rFonts w:ascii="Arial" w:hAnsi="Arial" w:cs="Arial"/>
          <w:sz w:val="20"/>
        </w:rPr>
        <w:lastRenderedPageBreak/>
        <w:t xml:space="preserve">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432156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</w:t>
      </w:r>
      <w:r w:rsidR="00796A29" w:rsidRPr="00432156">
        <w:rPr>
          <w:rFonts w:ascii="Arial" w:hAnsi="Arial" w:cs="Arial"/>
          <w:sz w:val="20"/>
        </w:rPr>
        <w:t xml:space="preserve">odběrem vody z vodovodu nebo neoprávněným vypouštěním odpadních vod do kanalizace ve smyslu </w:t>
      </w:r>
      <w:proofErr w:type="spellStart"/>
      <w:r w:rsidR="000D74ED" w:rsidRPr="00432156">
        <w:rPr>
          <w:rFonts w:ascii="Arial" w:hAnsi="Arial" w:cs="Arial"/>
          <w:sz w:val="20"/>
        </w:rPr>
        <w:t>ust</w:t>
      </w:r>
      <w:proofErr w:type="spellEnd"/>
      <w:r w:rsidR="000D74ED" w:rsidRPr="00432156">
        <w:rPr>
          <w:rFonts w:ascii="Arial" w:hAnsi="Arial" w:cs="Arial"/>
          <w:sz w:val="20"/>
        </w:rPr>
        <w:t xml:space="preserve">. </w:t>
      </w:r>
      <w:r w:rsidR="00796A29" w:rsidRPr="00432156">
        <w:rPr>
          <w:rFonts w:ascii="Arial" w:hAnsi="Arial" w:cs="Arial"/>
          <w:sz w:val="20"/>
        </w:rPr>
        <w:t xml:space="preserve">§ 10 ZVK. </w:t>
      </w:r>
      <w:r w:rsidRPr="00432156">
        <w:rPr>
          <w:rFonts w:ascii="Arial" w:hAnsi="Arial" w:cs="Arial"/>
          <w:sz w:val="20"/>
        </w:rPr>
        <w:t>Stavebník</w:t>
      </w:r>
      <w:r w:rsidR="00796A29" w:rsidRPr="00432156">
        <w:rPr>
          <w:rFonts w:ascii="Arial" w:hAnsi="Arial" w:cs="Arial"/>
          <w:sz w:val="20"/>
        </w:rPr>
        <w:t xml:space="preserve"> souhlasí s tím, že </w:t>
      </w:r>
      <w:r w:rsidR="00D362F1" w:rsidRPr="00432156">
        <w:rPr>
          <w:rFonts w:ascii="Arial" w:hAnsi="Arial" w:cs="Arial"/>
          <w:sz w:val="20"/>
        </w:rPr>
        <w:t>Správce</w:t>
      </w:r>
      <w:r w:rsidR="00796A29" w:rsidRPr="00432156">
        <w:rPr>
          <w:rFonts w:ascii="Arial" w:hAnsi="Arial" w:cs="Arial"/>
          <w:sz w:val="20"/>
        </w:rPr>
        <w:t xml:space="preserve"> převede výše uvedená práva na </w:t>
      </w:r>
      <w:r w:rsidR="00D362F1" w:rsidRPr="00432156">
        <w:rPr>
          <w:rFonts w:ascii="Arial" w:hAnsi="Arial" w:cs="Arial"/>
          <w:sz w:val="20"/>
        </w:rPr>
        <w:t>Provozova</w:t>
      </w:r>
      <w:r w:rsidR="00796A29" w:rsidRPr="00432156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4674E9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432156">
        <w:rPr>
          <w:rFonts w:ascii="Arial" w:hAnsi="Arial" w:cs="Arial"/>
          <w:sz w:val="20"/>
        </w:rPr>
        <w:t>Stavebník</w:t>
      </w:r>
      <w:r w:rsidR="00796A29" w:rsidRPr="00432156">
        <w:rPr>
          <w:rFonts w:ascii="Arial" w:hAnsi="Arial" w:cs="Arial"/>
          <w:sz w:val="20"/>
        </w:rPr>
        <w:t xml:space="preserve"> touto </w:t>
      </w:r>
      <w:r w:rsidR="00D362F1" w:rsidRPr="00432156">
        <w:rPr>
          <w:rFonts w:ascii="Arial" w:hAnsi="Arial" w:cs="Arial"/>
          <w:sz w:val="20"/>
        </w:rPr>
        <w:t>Smlouv</w:t>
      </w:r>
      <w:r w:rsidR="00796A29" w:rsidRPr="00432156">
        <w:rPr>
          <w:rFonts w:ascii="Arial" w:hAnsi="Arial" w:cs="Arial"/>
          <w:sz w:val="20"/>
        </w:rPr>
        <w:t xml:space="preserve">ou pověřuje </w:t>
      </w:r>
      <w:r w:rsidR="00D362F1" w:rsidRPr="00432156">
        <w:rPr>
          <w:rFonts w:ascii="Arial" w:hAnsi="Arial" w:cs="Arial"/>
          <w:sz w:val="20"/>
        </w:rPr>
        <w:t>Správce</w:t>
      </w:r>
      <w:r w:rsidR="00796A29" w:rsidRPr="00432156">
        <w:rPr>
          <w:rFonts w:ascii="Arial" w:hAnsi="Arial" w:cs="Arial"/>
          <w:sz w:val="20"/>
        </w:rPr>
        <w:t xml:space="preserve"> ve smyslu příslušných ustanovení ZVK výkonem </w:t>
      </w:r>
      <w:r w:rsidR="00796A29" w:rsidRPr="00F2345F">
        <w:rPr>
          <w:rFonts w:ascii="Arial" w:hAnsi="Arial" w:cs="Arial"/>
          <w:sz w:val="20"/>
        </w:rPr>
        <w:t>veškerých práv a povinností vlastníka v oblasti ochranných pásem vodo</w:t>
      </w:r>
      <w:r w:rsidR="00970AC4" w:rsidRPr="00F2345F">
        <w:rPr>
          <w:rFonts w:ascii="Arial" w:hAnsi="Arial" w:cs="Arial"/>
          <w:sz w:val="20"/>
        </w:rPr>
        <w:t>v</w:t>
      </w:r>
      <w:r w:rsidR="00DE3EDB" w:rsidRPr="00F2345F">
        <w:rPr>
          <w:rFonts w:ascii="Arial" w:hAnsi="Arial" w:cs="Arial"/>
          <w:sz w:val="20"/>
        </w:rPr>
        <w:t>odní</w:t>
      </w:r>
      <w:r w:rsidR="00796A29" w:rsidRPr="00F2345F">
        <w:rPr>
          <w:rFonts w:ascii="Arial" w:hAnsi="Arial" w:cs="Arial"/>
          <w:sz w:val="20"/>
        </w:rPr>
        <w:t xml:space="preserve">ch řadů a kanalizačních stok a dále souhlasí </w:t>
      </w:r>
      <w:r w:rsidR="00796A29" w:rsidRPr="004674E9">
        <w:rPr>
          <w:rFonts w:ascii="Arial" w:hAnsi="Arial" w:cs="Arial"/>
          <w:sz w:val="20"/>
        </w:rPr>
        <w:t xml:space="preserve">s tím, aby </w:t>
      </w:r>
      <w:r w:rsidR="00D362F1" w:rsidRPr="004674E9">
        <w:rPr>
          <w:rFonts w:ascii="Arial" w:hAnsi="Arial" w:cs="Arial"/>
          <w:sz w:val="20"/>
        </w:rPr>
        <w:t>Správce</w:t>
      </w:r>
      <w:r w:rsidR="00796A29" w:rsidRPr="004674E9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 w:rsidRPr="004674E9">
        <w:rPr>
          <w:rFonts w:ascii="Arial" w:hAnsi="Arial" w:cs="Arial"/>
          <w:sz w:val="20"/>
        </w:rPr>
        <w:t>Provozova</w:t>
      </w:r>
      <w:r w:rsidR="00796A29" w:rsidRPr="004674E9">
        <w:rPr>
          <w:rFonts w:ascii="Arial" w:hAnsi="Arial" w:cs="Arial"/>
          <w:sz w:val="20"/>
        </w:rPr>
        <w:t xml:space="preserve">tele. </w:t>
      </w:r>
    </w:p>
    <w:p w14:paraId="50F1D10A" w14:textId="4B5C0D01" w:rsidR="00F40D37" w:rsidRPr="004674E9" w:rsidRDefault="005708AC" w:rsidP="006723EC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4674E9">
        <w:rPr>
          <w:rFonts w:ascii="Arial" w:hAnsi="Arial" w:cs="Arial"/>
          <w:sz w:val="20"/>
        </w:rPr>
        <w:t xml:space="preserve">Stavebník se zavazuje </w:t>
      </w:r>
      <w:r w:rsidR="00290C91" w:rsidRPr="004674E9">
        <w:rPr>
          <w:rFonts w:ascii="Arial" w:hAnsi="Arial" w:cs="Arial"/>
          <w:sz w:val="20"/>
        </w:rPr>
        <w:t xml:space="preserve">v okamžiku převodu vlastnického práva k Vodnímu dílu </w:t>
      </w:r>
      <w:r w:rsidR="004674E9" w:rsidRPr="004674E9">
        <w:rPr>
          <w:rFonts w:ascii="Arial" w:hAnsi="Arial" w:cs="Arial"/>
          <w:sz w:val="20"/>
        </w:rPr>
        <w:t xml:space="preserve">poskytnout </w:t>
      </w:r>
      <w:proofErr w:type="spellStart"/>
      <w:r w:rsidR="00290C91" w:rsidRPr="004674E9">
        <w:rPr>
          <w:rFonts w:ascii="Arial" w:hAnsi="Arial" w:cs="Arial"/>
          <w:sz w:val="20"/>
        </w:rPr>
        <w:t>Hl</w:t>
      </w:r>
      <w:r w:rsidR="00432156" w:rsidRPr="004674E9">
        <w:rPr>
          <w:rFonts w:ascii="Arial" w:hAnsi="Arial" w:cs="Arial"/>
          <w:sz w:val="20"/>
        </w:rPr>
        <w:t>.</w:t>
      </w:r>
      <w:r w:rsidR="00290C91" w:rsidRPr="004674E9">
        <w:rPr>
          <w:rFonts w:ascii="Arial" w:hAnsi="Arial" w:cs="Arial"/>
          <w:sz w:val="20"/>
        </w:rPr>
        <w:t>m</w:t>
      </w:r>
      <w:proofErr w:type="spellEnd"/>
      <w:r w:rsidR="00290C91" w:rsidRPr="004674E9">
        <w:rPr>
          <w:rFonts w:ascii="Arial" w:hAnsi="Arial" w:cs="Arial"/>
          <w:sz w:val="20"/>
        </w:rPr>
        <w:t xml:space="preserve">. Praha </w:t>
      </w:r>
      <w:r w:rsidRPr="004674E9">
        <w:rPr>
          <w:rFonts w:ascii="Arial" w:hAnsi="Arial" w:cs="Arial"/>
          <w:sz w:val="20"/>
        </w:rPr>
        <w:t xml:space="preserve">záruku za jakost </w:t>
      </w:r>
      <w:r w:rsidR="00E7586F" w:rsidRPr="004674E9">
        <w:rPr>
          <w:rFonts w:ascii="Arial" w:hAnsi="Arial" w:cs="Arial"/>
          <w:sz w:val="20"/>
        </w:rPr>
        <w:t xml:space="preserve">Vodního díla v rozsahu záruk, které </w:t>
      </w:r>
      <w:r w:rsidR="00566F2C" w:rsidRPr="004674E9">
        <w:rPr>
          <w:rFonts w:ascii="Arial" w:hAnsi="Arial" w:cs="Arial"/>
          <w:sz w:val="20"/>
        </w:rPr>
        <w:t>Stavebníkovi svědčí na základě smluvních ujednání</w:t>
      </w:r>
      <w:r w:rsidR="004674E9" w:rsidRPr="004674E9">
        <w:rPr>
          <w:rFonts w:ascii="Arial" w:hAnsi="Arial" w:cs="Arial"/>
          <w:sz w:val="20"/>
        </w:rPr>
        <w:t>ch</w:t>
      </w:r>
      <w:r w:rsidR="00566F2C" w:rsidRPr="004674E9">
        <w:rPr>
          <w:rFonts w:ascii="Arial" w:hAnsi="Arial" w:cs="Arial"/>
          <w:sz w:val="20"/>
        </w:rPr>
        <w:t xml:space="preserve"> se zhotoviteli Vodního díla</w:t>
      </w:r>
      <w:r w:rsidR="004674E9" w:rsidRPr="004674E9">
        <w:rPr>
          <w:rFonts w:ascii="Arial" w:hAnsi="Arial" w:cs="Arial"/>
          <w:sz w:val="20"/>
        </w:rPr>
        <w:t xml:space="preserve">. </w:t>
      </w:r>
      <w:r w:rsidRPr="004674E9">
        <w:rPr>
          <w:rFonts w:ascii="Arial" w:hAnsi="Arial" w:cs="Arial"/>
          <w:sz w:val="20"/>
        </w:rPr>
        <w:t>Záruka za jakost Vodního díla spočívá zejména v tom, že Vodní dílo, jakož i její veškeré části i jednotlivé komponenty včetně zabudovaných, budou po záruční dobu způsobilé pro použití k obvyklým účelům a zachová si vlastnosti stanovené příslušnými právními předpisy či normami, příp. vlastnosti obvyklé. Tuto svou povinnost může Stavebník splnit uzavřením smlouvy o postoupení práv ze záruky uzavřenou s Vlastníkem a Zhotovitelem Přeložky splňující výše uvedené požadavky.</w:t>
      </w:r>
      <w:r w:rsidR="0008412D" w:rsidRPr="004674E9">
        <w:rPr>
          <w:rFonts w:ascii="Arial" w:hAnsi="Arial" w:cs="Arial"/>
          <w:sz w:val="20"/>
        </w:rPr>
        <w:t xml:space="preserve"> </w:t>
      </w:r>
      <w:r w:rsidR="003B1455" w:rsidRPr="004674E9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4674E9">
        <w:rPr>
          <w:rFonts w:ascii="Arial" w:hAnsi="Arial" w:cs="Arial"/>
          <w:sz w:val="20"/>
        </w:rPr>
        <w:t>provozování budou uplatňovány u </w:t>
      </w:r>
      <w:r w:rsidR="00432156" w:rsidRPr="004674E9">
        <w:rPr>
          <w:rFonts w:ascii="Arial" w:hAnsi="Arial" w:cs="Arial"/>
          <w:sz w:val="20"/>
        </w:rPr>
        <w:t>zhotovitele Vodního díla</w:t>
      </w:r>
      <w:r w:rsidR="006F18DA" w:rsidRPr="004674E9">
        <w:rPr>
          <w:rFonts w:ascii="Arial" w:hAnsi="Arial" w:cs="Arial"/>
          <w:sz w:val="20"/>
        </w:rPr>
        <w:t xml:space="preserve"> Správcem</w:t>
      </w:r>
      <w:r w:rsidR="00432156" w:rsidRPr="004674E9">
        <w:rPr>
          <w:rFonts w:ascii="Arial" w:hAnsi="Arial" w:cs="Arial"/>
          <w:sz w:val="20"/>
        </w:rPr>
        <w:t xml:space="preserve"> na základě plné moci udělené dle ujednání </w:t>
      </w:r>
      <w:r w:rsidR="00F2345F" w:rsidRPr="004674E9">
        <w:rPr>
          <w:rFonts w:ascii="Arial" w:hAnsi="Arial" w:cs="Arial"/>
          <w:sz w:val="20"/>
        </w:rPr>
        <w:t>2.9. této Smlouvy.</w:t>
      </w:r>
      <w:r w:rsidR="003B1455" w:rsidRPr="004674E9">
        <w:rPr>
          <w:rFonts w:ascii="Arial" w:hAnsi="Arial" w:cs="Arial"/>
          <w:sz w:val="20"/>
        </w:rPr>
        <w:t xml:space="preserve"> </w:t>
      </w:r>
    </w:p>
    <w:p w14:paraId="3077676D" w14:textId="45BE5DE9" w:rsidR="00796A29" w:rsidRPr="00F2345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4674E9">
        <w:rPr>
          <w:rFonts w:ascii="Arial" w:hAnsi="Arial" w:cs="Arial"/>
          <w:sz w:val="20"/>
        </w:rPr>
        <w:t>V souladu s příslušnými ustanoveními zákona č. 254/2001 Sb.,</w:t>
      </w:r>
      <w:r w:rsidRPr="00F2345F">
        <w:rPr>
          <w:rFonts w:ascii="Arial" w:hAnsi="Arial" w:cs="Arial"/>
          <w:sz w:val="20"/>
        </w:rPr>
        <w:t xml:space="preserve"> o vodách, </w:t>
      </w:r>
      <w:r w:rsidR="00CA51DF" w:rsidRPr="00F2345F">
        <w:rPr>
          <w:rFonts w:ascii="Arial" w:hAnsi="Arial" w:cs="Arial"/>
          <w:sz w:val="20"/>
        </w:rPr>
        <w:t xml:space="preserve">ve znění pozdějších předpisů </w:t>
      </w:r>
      <w:r w:rsidR="001759DF" w:rsidRPr="00F2345F">
        <w:rPr>
          <w:rFonts w:ascii="Arial" w:hAnsi="Arial" w:cs="Arial"/>
          <w:sz w:val="20"/>
        </w:rPr>
        <w:t>Stavebník</w:t>
      </w:r>
      <w:r w:rsidRPr="00F2345F">
        <w:rPr>
          <w:rFonts w:ascii="Arial" w:hAnsi="Arial" w:cs="Arial"/>
          <w:sz w:val="20"/>
        </w:rPr>
        <w:t xml:space="preserve"> na </w:t>
      </w:r>
      <w:r w:rsidR="00D362F1" w:rsidRPr="00F2345F">
        <w:rPr>
          <w:rFonts w:ascii="Arial" w:hAnsi="Arial" w:cs="Arial"/>
          <w:sz w:val="20"/>
        </w:rPr>
        <w:t>Správce</w:t>
      </w:r>
      <w:r w:rsidRPr="00F2345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F2345F">
        <w:rPr>
          <w:rFonts w:ascii="Arial" w:hAnsi="Arial" w:cs="Arial"/>
          <w:sz w:val="20"/>
        </w:rPr>
        <w:t>Vodní</w:t>
      </w:r>
      <w:r w:rsidRPr="00F2345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F2345F">
        <w:rPr>
          <w:rFonts w:ascii="Arial" w:hAnsi="Arial" w:cs="Arial"/>
          <w:sz w:val="20"/>
        </w:rPr>
        <w:t>Stavebník</w:t>
      </w:r>
      <w:r w:rsidR="00796A29" w:rsidRPr="00F2345F">
        <w:rPr>
          <w:rFonts w:ascii="Arial" w:hAnsi="Arial" w:cs="Arial"/>
          <w:sz w:val="20"/>
        </w:rPr>
        <w:t xml:space="preserve"> touto </w:t>
      </w:r>
      <w:r w:rsidR="00D362F1" w:rsidRPr="00F2345F">
        <w:rPr>
          <w:rFonts w:ascii="Arial" w:hAnsi="Arial" w:cs="Arial"/>
          <w:sz w:val="20"/>
        </w:rPr>
        <w:t>Smlouv</w:t>
      </w:r>
      <w:r w:rsidR="00796A29" w:rsidRPr="00F2345F">
        <w:rPr>
          <w:rFonts w:ascii="Arial" w:hAnsi="Arial" w:cs="Arial"/>
          <w:sz w:val="20"/>
        </w:rPr>
        <w:t xml:space="preserve">ou převádí na </w:t>
      </w:r>
      <w:r w:rsidR="00D362F1" w:rsidRPr="00F2345F">
        <w:rPr>
          <w:rFonts w:ascii="Arial" w:hAnsi="Arial" w:cs="Arial"/>
          <w:sz w:val="20"/>
        </w:rPr>
        <w:t>Správce</w:t>
      </w:r>
      <w:r w:rsidR="00796A29" w:rsidRPr="00F2345F">
        <w:rPr>
          <w:rFonts w:ascii="Arial" w:hAnsi="Arial" w:cs="Arial"/>
          <w:sz w:val="20"/>
        </w:rPr>
        <w:t xml:space="preserve"> povinnost a právo umožnit napojení vodovodu nebo kanalizace jiného vlastníka ve smyslu</w:t>
      </w:r>
      <w:r w:rsidR="00796A29" w:rsidRPr="001759DF">
        <w:rPr>
          <w:rFonts w:ascii="Arial" w:hAnsi="Arial" w:cs="Arial"/>
          <w:sz w:val="20"/>
        </w:rPr>
        <w:t xml:space="preserve">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2C595AC6" w14:textId="7DFD8920" w:rsidR="00796A29" w:rsidRPr="00001F08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001F08">
        <w:rPr>
          <w:rFonts w:ascii="Arial" w:hAnsi="Arial"/>
          <w:iCs/>
          <w:sz w:val="20"/>
        </w:rPr>
        <w:t xml:space="preserve">Práva a povinnosti </w:t>
      </w:r>
      <w:r w:rsidR="00D362F1" w:rsidRPr="00001F08">
        <w:rPr>
          <w:rFonts w:ascii="Arial" w:hAnsi="Arial"/>
          <w:iCs/>
          <w:sz w:val="20"/>
        </w:rPr>
        <w:t>Správce</w:t>
      </w:r>
    </w:p>
    <w:p w14:paraId="38D7AA89" w14:textId="2DA7131A" w:rsidR="00796A29" w:rsidRPr="00001F0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se zavazuje platit </w:t>
      </w:r>
      <w:r w:rsidR="001759DF" w:rsidRPr="00001F08">
        <w:rPr>
          <w:rFonts w:ascii="Arial" w:hAnsi="Arial" w:cs="Arial"/>
          <w:sz w:val="20"/>
        </w:rPr>
        <w:t>Stavebník</w:t>
      </w:r>
      <w:r w:rsidR="00796A29" w:rsidRPr="00001F08">
        <w:rPr>
          <w:rFonts w:ascii="Arial" w:hAnsi="Arial" w:cs="Arial"/>
          <w:sz w:val="20"/>
        </w:rPr>
        <w:t xml:space="preserve">ovi za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 dílo </w:t>
      </w:r>
      <w:r w:rsidR="00F55890" w:rsidRPr="00001F08">
        <w:rPr>
          <w:rFonts w:ascii="Arial" w:hAnsi="Arial" w:cs="Arial"/>
          <w:sz w:val="20"/>
        </w:rPr>
        <w:t>pachtovné</w:t>
      </w:r>
      <w:r w:rsidR="00796A29" w:rsidRPr="00001F08">
        <w:rPr>
          <w:rFonts w:ascii="Arial" w:hAnsi="Arial" w:cs="Arial"/>
          <w:sz w:val="20"/>
        </w:rPr>
        <w:t xml:space="preserve"> ve výši a za podmínek uvedených v této </w:t>
      </w:r>
      <w:r w:rsidRPr="00001F08">
        <w:rPr>
          <w:rFonts w:ascii="Arial" w:hAnsi="Arial" w:cs="Arial"/>
          <w:sz w:val="20"/>
        </w:rPr>
        <w:t>Smlouv</w:t>
      </w:r>
      <w:r w:rsidR="00F55890" w:rsidRPr="00001F08">
        <w:rPr>
          <w:rFonts w:ascii="Arial" w:hAnsi="Arial" w:cs="Arial"/>
          <w:sz w:val="20"/>
        </w:rPr>
        <w:t>ě</w:t>
      </w:r>
      <w:r w:rsidR="00573412" w:rsidRPr="00001F08">
        <w:rPr>
          <w:rFonts w:ascii="Arial" w:hAnsi="Arial" w:cs="Arial"/>
          <w:sz w:val="20"/>
        </w:rPr>
        <w:t xml:space="preserve"> a v Trojstranném protokolu</w:t>
      </w:r>
      <w:r w:rsidR="003D7878" w:rsidRPr="00001F08">
        <w:rPr>
          <w:rFonts w:ascii="Arial" w:hAnsi="Arial" w:cs="Arial"/>
          <w:sz w:val="20"/>
        </w:rPr>
        <w:t xml:space="preserve"> 1</w:t>
      </w:r>
      <w:r w:rsidR="00796A29" w:rsidRPr="00001F08">
        <w:rPr>
          <w:rFonts w:ascii="Arial" w:hAnsi="Arial" w:cs="Arial"/>
          <w:sz w:val="20"/>
        </w:rPr>
        <w:t>.</w:t>
      </w:r>
    </w:p>
    <w:p w14:paraId="44B61D04" w14:textId="42ADECE1" w:rsidR="00796A29" w:rsidRPr="00001F0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pře</w:t>
      </w:r>
      <w:r w:rsidR="00B51D3D" w:rsidRPr="00001F08">
        <w:rPr>
          <w:rFonts w:ascii="Arial" w:hAnsi="Arial" w:cs="Arial"/>
          <w:sz w:val="20"/>
        </w:rPr>
        <w:t>d</w:t>
      </w:r>
      <w:r w:rsidR="00796A29" w:rsidRPr="00001F08">
        <w:rPr>
          <w:rFonts w:ascii="Arial" w:hAnsi="Arial" w:cs="Arial"/>
          <w:sz w:val="20"/>
        </w:rPr>
        <w:t xml:space="preserve">á </w:t>
      </w:r>
      <w:r w:rsidRPr="00001F08">
        <w:rPr>
          <w:rFonts w:ascii="Arial" w:hAnsi="Arial" w:cs="Arial"/>
          <w:sz w:val="20"/>
        </w:rPr>
        <w:t>Provozova</w:t>
      </w:r>
      <w:r w:rsidR="00796A29" w:rsidRPr="00001F08">
        <w:rPr>
          <w:rFonts w:ascii="Arial" w:hAnsi="Arial" w:cs="Arial"/>
          <w:sz w:val="20"/>
        </w:rPr>
        <w:t xml:space="preserve">teli do </w:t>
      </w:r>
      <w:r w:rsidR="001957EE" w:rsidRPr="00001F08">
        <w:rPr>
          <w:rFonts w:ascii="Arial" w:hAnsi="Arial" w:cs="Arial"/>
          <w:sz w:val="20"/>
        </w:rPr>
        <w:t xml:space="preserve">podpachtu </w:t>
      </w:r>
      <w:r w:rsidR="00796A29" w:rsidRPr="00001F08">
        <w:rPr>
          <w:rFonts w:ascii="Arial" w:hAnsi="Arial" w:cs="Arial"/>
          <w:sz w:val="20"/>
        </w:rPr>
        <w:t xml:space="preserve">a provozování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 dílo, a to za podmínek stanovených ve </w:t>
      </w:r>
      <w:r w:rsidRPr="00001F08">
        <w:rPr>
          <w:rFonts w:ascii="Arial" w:hAnsi="Arial" w:cs="Arial"/>
          <w:sz w:val="20"/>
        </w:rPr>
        <w:t>Smlouv</w:t>
      </w:r>
      <w:r w:rsidR="00796A29" w:rsidRPr="00001F08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m a </w:t>
      </w:r>
      <w:r w:rsidRPr="00001F08">
        <w:rPr>
          <w:rFonts w:ascii="Arial" w:hAnsi="Arial" w:cs="Arial"/>
          <w:sz w:val="20"/>
        </w:rPr>
        <w:t>Provozova</w:t>
      </w:r>
      <w:r w:rsidR="00796A29" w:rsidRPr="00001F08">
        <w:rPr>
          <w:rFonts w:ascii="Arial" w:hAnsi="Arial" w:cs="Arial"/>
          <w:sz w:val="20"/>
        </w:rPr>
        <w:t>telem dne 31.</w:t>
      </w:r>
      <w:r w:rsidR="000B5F5F" w:rsidRPr="00001F08">
        <w:rPr>
          <w:rFonts w:ascii="Arial" w:hAnsi="Arial" w:cs="Arial"/>
          <w:sz w:val="20"/>
        </w:rPr>
        <w:t> </w:t>
      </w:r>
      <w:r w:rsidR="00796A29" w:rsidRPr="00001F08">
        <w:rPr>
          <w:rFonts w:ascii="Arial" w:hAnsi="Arial" w:cs="Arial"/>
          <w:sz w:val="20"/>
        </w:rPr>
        <w:t>1.</w:t>
      </w:r>
      <w:r w:rsidR="000B5F5F" w:rsidRPr="00001F08">
        <w:rPr>
          <w:rFonts w:ascii="Arial" w:hAnsi="Arial" w:cs="Arial"/>
          <w:sz w:val="20"/>
        </w:rPr>
        <w:t> </w:t>
      </w:r>
      <w:r w:rsidR="007E1142" w:rsidRPr="00001F08">
        <w:rPr>
          <w:rFonts w:ascii="Arial" w:hAnsi="Arial" w:cs="Arial"/>
          <w:sz w:val="20"/>
        </w:rPr>
        <w:t xml:space="preserve"> </w:t>
      </w:r>
      <w:r w:rsidR="00796A29" w:rsidRPr="00001F08">
        <w:rPr>
          <w:rFonts w:ascii="Arial" w:hAnsi="Arial" w:cs="Arial"/>
          <w:sz w:val="20"/>
        </w:rPr>
        <w:t>2006 (dále i jen jako „</w:t>
      </w:r>
      <w:r w:rsidRPr="00001F08">
        <w:rPr>
          <w:rFonts w:ascii="Arial" w:hAnsi="Arial" w:cs="Arial"/>
          <w:b/>
          <w:sz w:val="20"/>
        </w:rPr>
        <w:t>Smlouv</w:t>
      </w:r>
      <w:r w:rsidR="00796A29" w:rsidRPr="00001F08">
        <w:rPr>
          <w:rFonts w:ascii="Arial" w:hAnsi="Arial" w:cs="Arial"/>
          <w:b/>
          <w:sz w:val="20"/>
        </w:rPr>
        <w:t>a o podnájmu a provozování</w:t>
      </w:r>
      <w:r w:rsidR="00796A29" w:rsidRPr="00001F08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001F0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lastRenderedPageBreak/>
        <w:t>Správce</w:t>
      </w:r>
      <w:r w:rsidR="00796A29" w:rsidRPr="00001F08">
        <w:rPr>
          <w:rFonts w:ascii="Arial" w:hAnsi="Arial" w:cs="Arial"/>
          <w:sz w:val="20"/>
        </w:rPr>
        <w:t xml:space="preserve"> je oprávněn a povinen užívat a spravovat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 dílo, a to v souladu s touto </w:t>
      </w:r>
      <w:r w:rsidRPr="00001F08">
        <w:rPr>
          <w:rFonts w:ascii="Arial" w:hAnsi="Arial" w:cs="Arial"/>
          <w:sz w:val="20"/>
        </w:rPr>
        <w:t>Smlouv</w:t>
      </w:r>
      <w:r w:rsidR="00796A29" w:rsidRPr="00001F08">
        <w:rPr>
          <w:rFonts w:ascii="Arial" w:hAnsi="Arial" w:cs="Arial"/>
          <w:sz w:val="20"/>
        </w:rPr>
        <w:t>ou</w:t>
      </w:r>
      <w:r w:rsidR="00D546DB" w:rsidRPr="00001F08">
        <w:rPr>
          <w:rFonts w:ascii="Arial" w:hAnsi="Arial" w:cs="Arial"/>
          <w:sz w:val="20"/>
        </w:rPr>
        <w:t xml:space="preserve"> a</w:t>
      </w:r>
      <w:r w:rsidR="00796A29" w:rsidRPr="00001F08">
        <w:rPr>
          <w:rFonts w:ascii="Arial" w:hAnsi="Arial" w:cs="Arial"/>
          <w:sz w:val="20"/>
        </w:rPr>
        <w:t xml:space="preserve"> </w:t>
      </w:r>
      <w:r w:rsidR="005125D9" w:rsidRPr="00001F08">
        <w:rPr>
          <w:rFonts w:ascii="Arial" w:hAnsi="Arial" w:cs="Arial"/>
          <w:sz w:val="20"/>
        </w:rPr>
        <w:t>se ZVK</w:t>
      </w:r>
      <w:r w:rsidR="00796A29" w:rsidRPr="00001F08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001F0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se zavazuje poskytovat </w:t>
      </w:r>
      <w:r w:rsidR="001759DF" w:rsidRPr="00001F08">
        <w:rPr>
          <w:rFonts w:ascii="Arial" w:hAnsi="Arial" w:cs="Arial"/>
          <w:sz w:val="20"/>
        </w:rPr>
        <w:t>Stavebník</w:t>
      </w:r>
      <w:r w:rsidR="00796A29" w:rsidRPr="00001F08">
        <w:rPr>
          <w:rFonts w:ascii="Arial" w:hAnsi="Arial" w:cs="Arial"/>
          <w:sz w:val="20"/>
        </w:rPr>
        <w:t xml:space="preserve">ovi po celou dobu trvání </w:t>
      </w:r>
      <w:r w:rsidR="00D546DB" w:rsidRPr="00001F08">
        <w:rPr>
          <w:rFonts w:ascii="Arial" w:hAnsi="Arial" w:cs="Arial"/>
          <w:sz w:val="20"/>
        </w:rPr>
        <w:t>pachtu</w:t>
      </w:r>
      <w:r w:rsidR="00796A29" w:rsidRPr="00001F08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 w:rsidRPr="00001F08">
        <w:rPr>
          <w:rFonts w:ascii="Arial" w:hAnsi="Arial" w:cs="Arial"/>
          <w:sz w:val="20"/>
        </w:rPr>
        <w:t> </w:t>
      </w:r>
      <w:r w:rsidR="00796A29" w:rsidRPr="00001F08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001F0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je oprávněn a povinen provádět kontrolu provozování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ho díla za podmínek sjednaných v příslušné </w:t>
      </w:r>
      <w:r w:rsidRPr="00001F08">
        <w:rPr>
          <w:rFonts w:ascii="Arial" w:hAnsi="Arial" w:cs="Arial"/>
          <w:sz w:val="20"/>
        </w:rPr>
        <w:t>Smlouv</w:t>
      </w:r>
      <w:r w:rsidR="00796A29" w:rsidRPr="00001F08">
        <w:rPr>
          <w:rFonts w:ascii="Arial" w:hAnsi="Arial" w:cs="Arial"/>
          <w:sz w:val="20"/>
        </w:rPr>
        <w:t>ě o podnájmu a provozování s </w:t>
      </w:r>
      <w:r w:rsidRPr="00001F08">
        <w:rPr>
          <w:rFonts w:ascii="Arial" w:hAnsi="Arial" w:cs="Arial"/>
          <w:sz w:val="20"/>
        </w:rPr>
        <w:t>Provozova</w:t>
      </w:r>
      <w:r w:rsidR="00796A29" w:rsidRPr="00001F08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001F0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je oprávněn a povinen v zastoupení </w:t>
      </w:r>
      <w:r w:rsidR="001759DF" w:rsidRPr="00001F08">
        <w:rPr>
          <w:rFonts w:ascii="Arial" w:hAnsi="Arial" w:cs="Arial"/>
          <w:sz w:val="20"/>
        </w:rPr>
        <w:t>Stavebník</w:t>
      </w:r>
      <w:r w:rsidR="00796A29" w:rsidRPr="00001F08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písemně požádá, </w:t>
      </w:r>
      <w:r w:rsidR="001759DF" w:rsidRPr="00001F08">
        <w:rPr>
          <w:rFonts w:ascii="Arial" w:hAnsi="Arial" w:cs="Arial"/>
          <w:sz w:val="20"/>
        </w:rPr>
        <w:t>Stavebník</w:t>
      </w:r>
      <w:r w:rsidR="00796A29" w:rsidRPr="00001F08">
        <w:rPr>
          <w:rFonts w:ascii="Arial" w:hAnsi="Arial" w:cs="Arial"/>
          <w:sz w:val="20"/>
        </w:rPr>
        <w:t xml:space="preserve"> mu k tomu ve lhůtě nejdéle 10</w:t>
      </w:r>
      <w:r w:rsidR="00970AC4" w:rsidRPr="00001F08">
        <w:rPr>
          <w:rFonts w:ascii="Arial" w:hAnsi="Arial" w:cs="Arial"/>
          <w:sz w:val="20"/>
        </w:rPr>
        <w:t xml:space="preserve"> (deset)</w:t>
      </w:r>
      <w:r w:rsidR="00796A29" w:rsidRPr="00001F08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001F08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</w:t>
      </w:r>
      <w:r w:rsidR="00796A29" w:rsidRPr="00001F08">
        <w:rPr>
          <w:rFonts w:ascii="Arial" w:hAnsi="Arial" w:cs="Arial"/>
          <w:sz w:val="20"/>
        </w:rPr>
        <w:t xml:space="preserve">trany sjednávají, že veškeré náklady vynaložené </w:t>
      </w:r>
      <w:r w:rsidR="00D362F1"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m na údržbu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ho díla a realizaci oprav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ho díla dle této </w:t>
      </w:r>
      <w:r w:rsidR="00D362F1" w:rsidRPr="00001F08">
        <w:rPr>
          <w:rFonts w:ascii="Arial" w:hAnsi="Arial" w:cs="Arial"/>
          <w:sz w:val="20"/>
        </w:rPr>
        <w:t>Smlouv</w:t>
      </w:r>
      <w:r w:rsidR="00796A29" w:rsidRPr="00001F08">
        <w:rPr>
          <w:rFonts w:ascii="Arial" w:hAnsi="Arial" w:cs="Arial"/>
          <w:sz w:val="20"/>
        </w:rPr>
        <w:t xml:space="preserve">y jsou daňově uznatelným nákladem </w:t>
      </w:r>
      <w:r w:rsidR="00D362F1"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001F08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Stavebník</w:t>
      </w:r>
      <w:r w:rsidR="00796A29" w:rsidRPr="00001F08">
        <w:rPr>
          <w:rFonts w:ascii="Arial" w:hAnsi="Arial" w:cs="Arial"/>
          <w:sz w:val="20"/>
        </w:rPr>
        <w:t xml:space="preserve"> uděluje Správci v souladu s</w:t>
      </w:r>
      <w:r w:rsidR="005125D9" w:rsidRPr="00001F08">
        <w:rPr>
          <w:rFonts w:ascii="Arial" w:hAnsi="Arial" w:cs="Arial"/>
          <w:sz w:val="20"/>
        </w:rPr>
        <w:t> </w:t>
      </w:r>
      <w:proofErr w:type="spellStart"/>
      <w:r w:rsidR="00796A29" w:rsidRPr="00001F08">
        <w:rPr>
          <w:rFonts w:ascii="Arial" w:hAnsi="Arial" w:cs="Arial"/>
          <w:sz w:val="20"/>
        </w:rPr>
        <w:t>ust</w:t>
      </w:r>
      <w:proofErr w:type="spellEnd"/>
      <w:r w:rsidR="005125D9" w:rsidRPr="00001F08">
        <w:rPr>
          <w:rFonts w:ascii="Arial" w:hAnsi="Arial" w:cs="Arial"/>
          <w:sz w:val="20"/>
        </w:rPr>
        <w:t>.</w:t>
      </w:r>
      <w:r w:rsidR="00796A29" w:rsidRPr="00001F08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na plánované opravy hmotného majetku, které je </w:t>
      </w:r>
      <w:r w:rsidR="00D362F1"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001F0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 w:rsidRPr="00001F08">
        <w:rPr>
          <w:rFonts w:ascii="Arial" w:hAnsi="Arial" w:cs="Arial"/>
          <w:sz w:val="20"/>
        </w:rPr>
        <w:t xml:space="preserve">č. 254/2001 Sb., </w:t>
      </w:r>
      <w:r w:rsidR="00796A29" w:rsidRPr="00001F08">
        <w:rPr>
          <w:rFonts w:ascii="Arial" w:hAnsi="Arial" w:cs="Arial"/>
          <w:sz w:val="20"/>
        </w:rPr>
        <w:t>o</w:t>
      </w:r>
      <w:r w:rsidR="0012668C" w:rsidRPr="00001F08">
        <w:rPr>
          <w:rFonts w:ascii="Arial" w:hAnsi="Arial" w:cs="Arial"/>
          <w:sz w:val="20"/>
        </w:rPr>
        <w:t> </w:t>
      </w:r>
      <w:r w:rsidR="00796A29" w:rsidRPr="00001F08">
        <w:rPr>
          <w:rFonts w:ascii="Arial" w:hAnsi="Arial" w:cs="Arial"/>
          <w:sz w:val="20"/>
        </w:rPr>
        <w:t>vodách</w:t>
      </w:r>
      <w:r w:rsidR="00DB30D1" w:rsidRPr="00001F08">
        <w:rPr>
          <w:rFonts w:ascii="Arial" w:hAnsi="Arial" w:cs="Arial"/>
          <w:sz w:val="20"/>
        </w:rPr>
        <w:t xml:space="preserve">, </w:t>
      </w:r>
      <w:r w:rsidR="00CA51DF" w:rsidRPr="00001F08">
        <w:rPr>
          <w:rFonts w:ascii="Arial" w:hAnsi="Arial" w:cs="Arial"/>
          <w:sz w:val="20"/>
        </w:rPr>
        <w:t>ve znění pozdějších předpisů</w:t>
      </w:r>
      <w:r w:rsidR="00DB30D1" w:rsidRPr="00001F08">
        <w:rPr>
          <w:rFonts w:ascii="Arial" w:hAnsi="Arial" w:cs="Arial"/>
          <w:sz w:val="20"/>
        </w:rPr>
        <w:t>,</w:t>
      </w:r>
      <w:r w:rsidR="0012668C" w:rsidRPr="00001F08">
        <w:rPr>
          <w:rFonts w:ascii="Arial" w:hAnsi="Arial" w:cs="Arial"/>
          <w:sz w:val="20"/>
        </w:rPr>
        <w:t xml:space="preserve"> a</w:t>
      </w:r>
      <w:r w:rsidR="00796A29" w:rsidRPr="00001F08">
        <w:rPr>
          <w:rFonts w:ascii="Arial" w:hAnsi="Arial" w:cs="Arial"/>
          <w:sz w:val="20"/>
        </w:rPr>
        <w:t xml:space="preserve"> dbát o to, aby nedošlo k zániku těchto povolení. </w:t>
      </w:r>
      <w:r w:rsidR="001759DF" w:rsidRPr="00001F08">
        <w:rPr>
          <w:rFonts w:ascii="Arial" w:hAnsi="Arial" w:cs="Arial"/>
          <w:sz w:val="20"/>
        </w:rPr>
        <w:t>Stavebník</w:t>
      </w:r>
      <w:r w:rsidR="00796A29" w:rsidRPr="00001F08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 w:rsidRPr="00001F08">
        <w:rPr>
          <w:rFonts w:ascii="Arial" w:hAnsi="Arial" w:cs="Arial"/>
          <w:sz w:val="20"/>
        </w:rPr>
        <w:t>S</w:t>
      </w:r>
      <w:r w:rsidR="00796A29" w:rsidRPr="00001F08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001F08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je oprávněn a povinen provádět na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ho díla pouze na účet </w:t>
      </w:r>
      <w:r w:rsidR="001759DF" w:rsidRPr="00001F08">
        <w:rPr>
          <w:rFonts w:ascii="Arial" w:hAnsi="Arial" w:cs="Arial"/>
          <w:sz w:val="20"/>
        </w:rPr>
        <w:t>Stavebník</w:t>
      </w:r>
      <w:r w:rsidR="00796A29" w:rsidRPr="00001F08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 w:rsidRPr="00001F08">
        <w:rPr>
          <w:rFonts w:ascii="Arial" w:hAnsi="Arial" w:cs="Arial"/>
          <w:sz w:val="20"/>
        </w:rPr>
        <w:t>Stavebník</w:t>
      </w:r>
      <w:r w:rsidR="00796A29" w:rsidRPr="00001F08">
        <w:rPr>
          <w:rFonts w:ascii="Arial" w:hAnsi="Arial" w:cs="Arial"/>
          <w:sz w:val="20"/>
        </w:rPr>
        <w:t>em.</w:t>
      </w:r>
    </w:p>
    <w:p w14:paraId="6207BCC6" w14:textId="4A8C0457" w:rsidR="00796A29" w:rsidRPr="00001F08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001F08">
        <w:rPr>
          <w:rFonts w:ascii="Arial" w:hAnsi="Arial"/>
          <w:iCs/>
          <w:sz w:val="20"/>
        </w:rPr>
        <w:t xml:space="preserve">Práva a povinnosti </w:t>
      </w:r>
      <w:r w:rsidR="00D362F1" w:rsidRPr="00001F08">
        <w:rPr>
          <w:rFonts w:ascii="Arial" w:hAnsi="Arial"/>
          <w:iCs/>
          <w:sz w:val="20"/>
        </w:rPr>
        <w:t>Provozova</w:t>
      </w:r>
      <w:r w:rsidRPr="00001F08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001F08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001F08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Provozova</w:t>
      </w:r>
      <w:r w:rsidR="00796A29" w:rsidRPr="00001F08">
        <w:rPr>
          <w:rFonts w:ascii="Arial" w:hAnsi="Arial" w:cs="Arial"/>
          <w:sz w:val="20"/>
        </w:rPr>
        <w:t xml:space="preserve">tel se zavazuje do doby převodu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>ho díla na hlavní město Prahu uplatňovat u</w:t>
      </w:r>
      <w:r w:rsidR="0042423F" w:rsidRPr="00001F08">
        <w:rPr>
          <w:rFonts w:ascii="Arial" w:hAnsi="Arial" w:cs="Arial"/>
          <w:sz w:val="20"/>
        </w:rPr>
        <w:t> </w:t>
      </w:r>
      <w:r w:rsidRPr="00001F08">
        <w:rPr>
          <w:rFonts w:ascii="Arial" w:hAnsi="Arial" w:cs="Arial"/>
          <w:sz w:val="20"/>
        </w:rPr>
        <w:t>Správce</w:t>
      </w:r>
      <w:r w:rsidR="00796A29" w:rsidRPr="00001F08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ABAA98A" w:rsidR="00796A29" w:rsidRPr="00001F08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Provozova</w:t>
      </w:r>
      <w:r w:rsidR="00796A29" w:rsidRPr="00001F08">
        <w:rPr>
          <w:rFonts w:ascii="Arial" w:hAnsi="Arial" w:cs="Arial"/>
          <w:sz w:val="20"/>
        </w:rPr>
        <w:t xml:space="preserve">tel se zavazuje ve smyslu článku 3.10. </w:t>
      </w:r>
      <w:r w:rsidRPr="00001F08">
        <w:rPr>
          <w:rFonts w:ascii="Arial" w:hAnsi="Arial" w:cs="Arial"/>
          <w:sz w:val="20"/>
        </w:rPr>
        <w:t>Smlouv</w:t>
      </w:r>
      <w:r w:rsidR="00796A29" w:rsidRPr="00001F08">
        <w:rPr>
          <w:rFonts w:ascii="Arial" w:hAnsi="Arial" w:cs="Arial"/>
          <w:sz w:val="20"/>
        </w:rPr>
        <w:t xml:space="preserve">y o podnájmu a provozování převzít </w:t>
      </w:r>
      <w:r w:rsidR="00DE3EDB" w:rsidRPr="00001F08">
        <w:rPr>
          <w:rFonts w:ascii="Arial" w:hAnsi="Arial" w:cs="Arial"/>
          <w:sz w:val="20"/>
        </w:rPr>
        <w:t>Vodní</w:t>
      </w:r>
      <w:r w:rsidR="00796A29" w:rsidRPr="00001F08">
        <w:rPr>
          <w:rFonts w:ascii="Arial" w:hAnsi="Arial" w:cs="Arial"/>
          <w:sz w:val="20"/>
        </w:rPr>
        <w:t xml:space="preserve"> dílo podpis</w:t>
      </w:r>
      <w:r w:rsidR="00F55890" w:rsidRPr="00001F08">
        <w:rPr>
          <w:rFonts w:ascii="Arial" w:hAnsi="Arial" w:cs="Arial"/>
          <w:sz w:val="20"/>
        </w:rPr>
        <w:t>em</w:t>
      </w:r>
      <w:r w:rsidR="005125D9" w:rsidRPr="00001F08">
        <w:rPr>
          <w:rFonts w:ascii="Arial" w:hAnsi="Arial" w:cs="Arial"/>
          <w:sz w:val="20"/>
        </w:rPr>
        <w:t xml:space="preserve"> T</w:t>
      </w:r>
      <w:r w:rsidR="00796A29" w:rsidRPr="00001F08">
        <w:rPr>
          <w:rFonts w:ascii="Arial" w:hAnsi="Arial" w:cs="Arial"/>
          <w:sz w:val="20"/>
        </w:rPr>
        <w:t xml:space="preserve">rojstranného protokolu </w:t>
      </w:r>
      <w:r w:rsidR="003D7878" w:rsidRPr="00001F08">
        <w:rPr>
          <w:rFonts w:ascii="Arial" w:hAnsi="Arial" w:cs="Arial"/>
          <w:sz w:val="20"/>
        </w:rPr>
        <w:t xml:space="preserve">1 a 2 </w:t>
      </w:r>
      <w:r w:rsidR="00F55890" w:rsidRPr="00001F08">
        <w:rPr>
          <w:rFonts w:ascii="Arial" w:hAnsi="Arial" w:cs="Arial"/>
          <w:sz w:val="20"/>
        </w:rPr>
        <w:t xml:space="preserve">na základě </w:t>
      </w:r>
      <w:r w:rsidR="00796A29" w:rsidRPr="00001F08">
        <w:rPr>
          <w:rFonts w:ascii="Arial" w:hAnsi="Arial" w:cs="Arial"/>
          <w:sz w:val="20"/>
        </w:rPr>
        <w:t xml:space="preserve">této </w:t>
      </w:r>
      <w:r w:rsidRPr="00001F08">
        <w:rPr>
          <w:rFonts w:ascii="Arial" w:hAnsi="Arial" w:cs="Arial"/>
          <w:sz w:val="20"/>
        </w:rPr>
        <w:t>Smlouv</w:t>
      </w:r>
      <w:r w:rsidR="00796A29" w:rsidRPr="00001F08">
        <w:rPr>
          <w:rFonts w:ascii="Arial" w:hAnsi="Arial" w:cs="Arial"/>
          <w:sz w:val="20"/>
        </w:rPr>
        <w:t xml:space="preserve">y </w:t>
      </w:r>
      <w:r w:rsidR="00F55890" w:rsidRPr="00001F08">
        <w:rPr>
          <w:rFonts w:ascii="Arial" w:hAnsi="Arial" w:cs="Arial"/>
          <w:sz w:val="20"/>
        </w:rPr>
        <w:t xml:space="preserve">ke dni kolaudace </w:t>
      </w:r>
      <w:r w:rsidR="00796A29" w:rsidRPr="00001F08">
        <w:rPr>
          <w:rFonts w:ascii="Arial" w:hAnsi="Arial" w:cs="Arial"/>
          <w:sz w:val="20"/>
        </w:rPr>
        <w:t xml:space="preserve">do </w:t>
      </w:r>
      <w:proofErr w:type="spellStart"/>
      <w:r w:rsidR="00F55890" w:rsidRPr="00001F08">
        <w:rPr>
          <w:rFonts w:ascii="Arial" w:hAnsi="Arial" w:cs="Arial"/>
          <w:sz w:val="20"/>
        </w:rPr>
        <w:t>podpachtovního</w:t>
      </w:r>
      <w:proofErr w:type="spellEnd"/>
      <w:r w:rsidR="00F55890" w:rsidRPr="00001F08">
        <w:rPr>
          <w:rFonts w:ascii="Arial" w:hAnsi="Arial" w:cs="Arial"/>
          <w:sz w:val="20"/>
        </w:rPr>
        <w:t xml:space="preserve"> vztahu</w:t>
      </w:r>
      <w:r w:rsidR="00796A29" w:rsidRPr="00001F08">
        <w:rPr>
          <w:rFonts w:ascii="Arial" w:hAnsi="Arial" w:cs="Arial"/>
          <w:sz w:val="20"/>
        </w:rPr>
        <w:t xml:space="preserve"> a provozování, a to za podmínek určených </w:t>
      </w:r>
      <w:r w:rsidRPr="00001F08">
        <w:rPr>
          <w:rFonts w:ascii="Arial" w:hAnsi="Arial" w:cs="Arial"/>
          <w:sz w:val="20"/>
        </w:rPr>
        <w:t>Smlouv</w:t>
      </w:r>
      <w:r w:rsidR="00796A29" w:rsidRPr="00001F08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Pr="00001F08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 xml:space="preserve">Provozovatel se zavazuje </w:t>
      </w:r>
      <w:r w:rsidR="00CA51DF" w:rsidRPr="00001F08">
        <w:rPr>
          <w:rFonts w:ascii="Arial" w:hAnsi="Arial" w:cs="Arial"/>
          <w:sz w:val="20"/>
        </w:rPr>
        <w:t xml:space="preserve">provádět </w:t>
      </w:r>
      <w:r w:rsidRPr="00001F08">
        <w:rPr>
          <w:rFonts w:ascii="Arial" w:hAnsi="Arial" w:cs="Arial"/>
          <w:sz w:val="20"/>
        </w:rPr>
        <w:t xml:space="preserve">odstraňování havárií a opravy Vodního díla dle této Smlouvy sám nebo </w:t>
      </w:r>
      <w:r w:rsidR="00CA51DF" w:rsidRPr="00001F08">
        <w:rPr>
          <w:rFonts w:ascii="Arial" w:hAnsi="Arial" w:cs="Arial"/>
          <w:sz w:val="20"/>
        </w:rPr>
        <w:t xml:space="preserve">je zajišťovat </w:t>
      </w:r>
      <w:r w:rsidRPr="00001F08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Pr="00001F08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 xml:space="preserve">Provozovatel se zavazuje umožnit odběratelům připojení na </w:t>
      </w:r>
      <w:r w:rsidR="0020426E" w:rsidRPr="00001F08">
        <w:rPr>
          <w:rFonts w:ascii="Arial" w:hAnsi="Arial" w:cs="Arial"/>
          <w:sz w:val="20"/>
        </w:rPr>
        <w:t>Vodní dílo</w:t>
      </w:r>
      <w:r w:rsidRPr="00001F08">
        <w:rPr>
          <w:rFonts w:ascii="Arial" w:hAnsi="Arial" w:cs="Arial"/>
          <w:sz w:val="20"/>
        </w:rPr>
        <w:t xml:space="preserve">, pokud připojení dovoluje umístění </w:t>
      </w:r>
      <w:r w:rsidR="0020426E" w:rsidRPr="00001F08">
        <w:rPr>
          <w:rFonts w:ascii="Arial" w:hAnsi="Arial" w:cs="Arial"/>
          <w:sz w:val="20"/>
        </w:rPr>
        <w:t xml:space="preserve">Vodního díla, </w:t>
      </w:r>
      <w:r w:rsidRPr="00001F08">
        <w:rPr>
          <w:rFonts w:ascii="Arial" w:hAnsi="Arial" w:cs="Arial"/>
          <w:sz w:val="20"/>
        </w:rPr>
        <w:t>technick</w:t>
      </w:r>
      <w:r w:rsidR="0020426E" w:rsidRPr="00001F08">
        <w:rPr>
          <w:rFonts w:ascii="Arial" w:hAnsi="Arial" w:cs="Arial"/>
          <w:sz w:val="20"/>
        </w:rPr>
        <w:t>é možnosti Vodního díla</w:t>
      </w:r>
      <w:r w:rsidRPr="00001F08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114ECD2B" w:rsidR="00D90346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Provozovatel se zavazuje uzavřít písemnou smlouvu o dodávce vody nebo odvádění odpadních vod s odběratelem ve smyslu příslušných ustanovení ZVK.</w:t>
      </w:r>
    </w:p>
    <w:p w14:paraId="1721B062" w14:textId="77777777" w:rsidR="00001F08" w:rsidRPr="00001F08" w:rsidRDefault="00001F08" w:rsidP="00001F08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Pr="00001F08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 w:rsidRPr="00001F08">
        <w:rPr>
          <w:sz w:val="20"/>
        </w:rPr>
        <w:t xml:space="preserve">Darování </w:t>
      </w:r>
      <w:r w:rsidR="00DE3EDB" w:rsidRPr="00001F08">
        <w:rPr>
          <w:sz w:val="20"/>
        </w:rPr>
        <w:t>Vodní</w:t>
      </w:r>
      <w:r w:rsidR="00027D8B" w:rsidRPr="00001F08">
        <w:rPr>
          <w:sz w:val="20"/>
        </w:rPr>
        <w:t xml:space="preserve">ho díla </w:t>
      </w:r>
      <w:r w:rsidRPr="00001F08">
        <w:rPr>
          <w:sz w:val="20"/>
        </w:rPr>
        <w:t>hlavnímu městu Praze</w:t>
      </w:r>
    </w:p>
    <w:p w14:paraId="0D87DC7B" w14:textId="441EC2A8" w:rsidR="00307217" w:rsidRPr="00001F08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Stavebník se tímto v souladu s </w:t>
      </w:r>
      <w:proofErr w:type="spellStart"/>
      <w:r w:rsidRPr="00001F08">
        <w:rPr>
          <w:rFonts w:ascii="Arial" w:hAnsi="Arial" w:cs="Arial"/>
          <w:sz w:val="20"/>
        </w:rPr>
        <w:t>ust</w:t>
      </w:r>
      <w:proofErr w:type="spellEnd"/>
      <w:r w:rsidRPr="00001F08">
        <w:rPr>
          <w:rFonts w:ascii="Arial" w:hAnsi="Arial" w:cs="Arial"/>
          <w:sz w:val="20"/>
        </w:rPr>
        <w:t>. § 1767 zákona č. 89/2012 Sb., občanského zákoníku</w:t>
      </w:r>
      <w:r w:rsidR="0020426E" w:rsidRPr="00001F08">
        <w:rPr>
          <w:rFonts w:ascii="Arial" w:hAnsi="Arial" w:cs="Arial"/>
          <w:sz w:val="20"/>
        </w:rPr>
        <w:t>, ve znění pozdějších předpisů</w:t>
      </w:r>
      <w:r w:rsidRPr="00001F08">
        <w:rPr>
          <w:rFonts w:ascii="Arial" w:hAnsi="Arial" w:cs="Arial"/>
          <w:sz w:val="20"/>
        </w:rPr>
        <w:t xml:space="preserve"> zavazuje </w:t>
      </w:r>
      <w:r w:rsidR="005D1E1C" w:rsidRPr="00001F08">
        <w:rPr>
          <w:rFonts w:ascii="Arial" w:hAnsi="Arial" w:cs="Arial"/>
          <w:sz w:val="20"/>
        </w:rPr>
        <w:t xml:space="preserve">nejpozději do 31. 12. 2024 </w:t>
      </w:r>
      <w:r w:rsidR="00566F2C" w:rsidRPr="00001F08">
        <w:rPr>
          <w:rFonts w:ascii="Arial" w:hAnsi="Arial" w:cs="Arial"/>
          <w:sz w:val="20"/>
        </w:rPr>
        <w:t xml:space="preserve">písemně vyzvat Správce k tomu, aby jako zmocněnec Hlavního města Praha podepsal se Stavebníkem darovací smlouvu na celé </w:t>
      </w:r>
      <w:r w:rsidR="005D1E1C" w:rsidRPr="00001F08">
        <w:rPr>
          <w:rFonts w:ascii="Arial" w:hAnsi="Arial" w:cs="Arial"/>
          <w:sz w:val="20"/>
        </w:rPr>
        <w:t xml:space="preserve">zkolaudované </w:t>
      </w:r>
      <w:r w:rsidR="00DE3EDB" w:rsidRPr="00001F08">
        <w:rPr>
          <w:rFonts w:ascii="Arial" w:hAnsi="Arial" w:cs="Arial"/>
          <w:sz w:val="20"/>
        </w:rPr>
        <w:t>Vodní</w:t>
      </w:r>
      <w:r w:rsidRPr="00001F08">
        <w:rPr>
          <w:rFonts w:ascii="Arial" w:hAnsi="Arial" w:cs="Arial"/>
          <w:sz w:val="20"/>
        </w:rPr>
        <w:t xml:space="preserve"> dílo. </w:t>
      </w:r>
      <w:r w:rsidR="00D74097" w:rsidRPr="00001F08">
        <w:rPr>
          <w:rFonts w:ascii="Arial" w:hAnsi="Arial" w:cs="Arial"/>
          <w:sz w:val="20"/>
        </w:rPr>
        <w:t>Vzor</w:t>
      </w:r>
      <w:r w:rsidRPr="00001F08">
        <w:rPr>
          <w:rFonts w:ascii="Arial" w:hAnsi="Arial" w:cs="Arial"/>
          <w:sz w:val="20"/>
        </w:rPr>
        <w:t xml:space="preserve"> darovací smlouvy činí přílohu č. </w:t>
      </w:r>
      <w:r w:rsidR="00EC770D" w:rsidRPr="00001F08">
        <w:rPr>
          <w:rFonts w:ascii="Arial" w:hAnsi="Arial" w:cs="Arial"/>
          <w:sz w:val="20"/>
        </w:rPr>
        <w:t>2</w:t>
      </w:r>
      <w:r w:rsidRPr="00001F08">
        <w:rPr>
          <w:rFonts w:ascii="Arial" w:hAnsi="Arial" w:cs="Arial"/>
          <w:sz w:val="20"/>
        </w:rPr>
        <w:t xml:space="preserve"> této Smlouvy. </w:t>
      </w:r>
      <w:r w:rsidRPr="00001F08">
        <w:rPr>
          <w:rFonts w:ascii="Arial" w:hAnsi="Arial"/>
          <w:iCs/>
          <w:sz w:val="20"/>
        </w:rPr>
        <w:t>Předmět</w:t>
      </w:r>
      <w:r w:rsidRPr="00001F08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 w:rsidRPr="00001F08">
        <w:rPr>
          <w:rFonts w:ascii="Arial" w:hAnsi="Arial" w:cs="Arial"/>
          <w:sz w:val="20"/>
        </w:rPr>
        <w:t xml:space="preserve"> nebo v kolaudačním rozhodnutí</w:t>
      </w:r>
      <w:r w:rsidRPr="00001F08">
        <w:rPr>
          <w:rFonts w:ascii="Arial" w:hAnsi="Arial" w:cs="Arial"/>
          <w:sz w:val="20"/>
        </w:rPr>
        <w:t xml:space="preserve"> (dále jen „</w:t>
      </w:r>
      <w:r w:rsidRPr="00001F08">
        <w:rPr>
          <w:rFonts w:ascii="Arial" w:hAnsi="Arial" w:cs="Arial"/>
          <w:b/>
          <w:sz w:val="20"/>
        </w:rPr>
        <w:t>Darovací smlouva</w:t>
      </w:r>
      <w:r w:rsidRPr="00001F08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001F08">
        <w:rPr>
          <w:rFonts w:ascii="Arial" w:hAnsi="Arial" w:cs="Arial"/>
          <w:sz w:val="20"/>
        </w:rPr>
        <w:t xml:space="preserve">Prahu ve věci </w:t>
      </w:r>
      <w:r w:rsidR="00BE2270" w:rsidRPr="00001F08">
        <w:rPr>
          <w:rFonts w:ascii="Arial" w:hAnsi="Arial" w:cs="Arial"/>
          <w:sz w:val="20"/>
        </w:rPr>
        <w:t xml:space="preserve">uzavření </w:t>
      </w:r>
      <w:r w:rsidR="00803DAB" w:rsidRPr="00001F08">
        <w:rPr>
          <w:rFonts w:ascii="Arial" w:hAnsi="Arial" w:cs="Arial"/>
          <w:sz w:val="20"/>
        </w:rPr>
        <w:t>D</w:t>
      </w:r>
      <w:r w:rsidRPr="00001F08">
        <w:rPr>
          <w:rFonts w:ascii="Arial" w:hAnsi="Arial" w:cs="Arial"/>
          <w:sz w:val="20"/>
        </w:rPr>
        <w:t xml:space="preserve">arovací smlouvy je Správce. </w:t>
      </w:r>
      <w:r w:rsidR="00FB078D" w:rsidRPr="00001F08">
        <w:rPr>
          <w:rFonts w:ascii="Arial" w:hAnsi="Arial" w:cs="Arial"/>
          <w:sz w:val="20"/>
        </w:rPr>
        <w:t xml:space="preserve">Správce na základě této výzvy zajistí </w:t>
      </w:r>
      <w:r w:rsidR="00FB078D" w:rsidRPr="00001F08">
        <w:rPr>
          <w:rFonts w:ascii="Arial" w:hAnsi="Arial" w:cs="Arial"/>
          <w:sz w:val="20"/>
        </w:rPr>
        <w:lastRenderedPageBreak/>
        <w:t xml:space="preserve">projednání Darovací smlouvy v orgánech </w:t>
      </w:r>
      <w:r w:rsidR="00566F2C" w:rsidRPr="00001F08">
        <w:rPr>
          <w:rFonts w:ascii="Arial" w:hAnsi="Arial" w:cs="Arial"/>
          <w:sz w:val="20"/>
        </w:rPr>
        <w:t>H</w:t>
      </w:r>
      <w:r w:rsidR="00FB078D" w:rsidRPr="00001F08">
        <w:rPr>
          <w:rFonts w:ascii="Arial" w:hAnsi="Arial" w:cs="Arial"/>
          <w:sz w:val="20"/>
        </w:rPr>
        <w:t xml:space="preserve">lavního města Prahy jako budoucího obdarovaného a po projednání a souhlasu s uzavřením zašle Stavebníkovi výzvu k uzavření Darovací smlouvy. </w:t>
      </w:r>
      <w:r w:rsidR="00803DAB" w:rsidRPr="00001F08">
        <w:rPr>
          <w:rFonts w:ascii="Arial" w:hAnsi="Arial" w:cs="Arial"/>
          <w:sz w:val="20"/>
        </w:rPr>
        <w:t>Na základě výzvy je Stavebník povinen uzavřít Darovací smlouvu</w:t>
      </w:r>
      <w:r w:rsidR="00FB078D" w:rsidRPr="00001F08">
        <w:rPr>
          <w:rFonts w:ascii="Arial" w:hAnsi="Arial" w:cs="Arial"/>
          <w:sz w:val="20"/>
        </w:rPr>
        <w:t xml:space="preserve"> </w:t>
      </w:r>
      <w:r w:rsidR="00803DAB" w:rsidRPr="00001F08">
        <w:rPr>
          <w:rFonts w:ascii="Arial" w:hAnsi="Arial" w:cs="Arial"/>
          <w:sz w:val="20"/>
        </w:rPr>
        <w:t xml:space="preserve">nejpozději ve lhůtě 3 </w:t>
      </w:r>
      <w:r w:rsidR="00BE2270" w:rsidRPr="00001F08">
        <w:rPr>
          <w:rFonts w:ascii="Arial" w:hAnsi="Arial" w:cs="Arial"/>
          <w:sz w:val="20"/>
        </w:rPr>
        <w:t xml:space="preserve">(tří) </w:t>
      </w:r>
      <w:r w:rsidR="00803DAB" w:rsidRPr="00001F08">
        <w:rPr>
          <w:rFonts w:ascii="Arial" w:hAnsi="Arial" w:cs="Arial"/>
          <w:sz w:val="20"/>
        </w:rPr>
        <w:t xml:space="preserve">měsíců </w:t>
      </w:r>
      <w:r w:rsidR="00737EC6" w:rsidRPr="00001F08">
        <w:rPr>
          <w:rFonts w:ascii="Arial" w:hAnsi="Arial" w:cs="Arial"/>
          <w:sz w:val="20"/>
        </w:rPr>
        <w:t xml:space="preserve">od prokazatelného </w:t>
      </w:r>
      <w:r w:rsidR="00FB078D" w:rsidRPr="00001F08">
        <w:rPr>
          <w:rFonts w:ascii="Arial" w:hAnsi="Arial" w:cs="Arial"/>
          <w:sz w:val="20"/>
        </w:rPr>
        <w:t xml:space="preserve">doručení </w:t>
      </w:r>
      <w:r w:rsidR="00737EC6" w:rsidRPr="00001F08">
        <w:rPr>
          <w:rFonts w:ascii="Arial" w:hAnsi="Arial" w:cs="Arial"/>
          <w:sz w:val="20"/>
        </w:rPr>
        <w:t>výzvy</w:t>
      </w:r>
      <w:r w:rsidR="00FB078D" w:rsidRPr="00001F08">
        <w:rPr>
          <w:rFonts w:ascii="Arial" w:hAnsi="Arial" w:cs="Arial"/>
          <w:sz w:val="20"/>
        </w:rPr>
        <w:t xml:space="preserve"> Správce Stavebníkovi</w:t>
      </w:r>
      <w:r w:rsidR="00D74097" w:rsidRPr="00001F08">
        <w:rPr>
          <w:rFonts w:ascii="Arial" w:hAnsi="Arial" w:cs="Arial"/>
          <w:sz w:val="20"/>
        </w:rPr>
        <w:t>, pokud Správce ve výzvě nestanoví delší lhůtu</w:t>
      </w:r>
      <w:r w:rsidR="00737EC6" w:rsidRPr="00001F08">
        <w:rPr>
          <w:rFonts w:ascii="Arial" w:hAnsi="Arial" w:cs="Arial"/>
          <w:sz w:val="20"/>
        </w:rPr>
        <w:t>.</w:t>
      </w:r>
    </w:p>
    <w:p w14:paraId="25359031" w14:textId="4F3464A3" w:rsidR="00307217" w:rsidRPr="00001F08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 xml:space="preserve">V případě, že Stavebník </w:t>
      </w:r>
      <w:r w:rsidR="00FB078D" w:rsidRPr="00001F08">
        <w:rPr>
          <w:rFonts w:ascii="Arial" w:hAnsi="Arial" w:cs="Arial"/>
          <w:sz w:val="20"/>
        </w:rPr>
        <w:t xml:space="preserve">z důvodů ležících na jeho straně </w:t>
      </w:r>
      <w:r w:rsidRPr="00001F08">
        <w:rPr>
          <w:rFonts w:ascii="Arial" w:hAnsi="Arial" w:cs="Arial"/>
          <w:sz w:val="20"/>
        </w:rPr>
        <w:t xml:space="preserve">neuzavře ve lhůtě stanovené v odst. </w:t>
      </w:r>
      <w:r w:rsidR="00566F2C" w:rsidRPr="00001F08">
        <w:rPr>
          <w:rFonts w:ascii="Arial" w:hAnsi="Arial" w:cs="Arial"/>
          <w:sz w:val="20"/>
        </w:rPr>
        <w:t>4</w:t>
      </w:r>
      <w:r w:rsidR="00FB2093" w:rsidRPr="00001F08">
        <w:rPr>
          <w:rFonts w:ascii="Arial" w:hAnsi="Arial" w:cs="Arial"/>
          <w:sz w:val="20"/>
        </w:rPr>
        <w:t>.</w:t>
      </w:r>
      <w:r w:rsidRPr="00001F08">
        <w:rPr>
          <w:rFonts w:ascii="Arial" w:hAnsi="Arial" w:cs="Arial"/>
          <w:sz w:val="20"/>
        </w:rPr>
        <w:t>1 tohoto č</w:t>
      </w:r>
      <w:r w:rsidR="009C4FAF" w:rsidRPr="00001F08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001F08">
        <w:rPr>
          <w:rFonts w:ascii="Arial" w:hAnsi="Arial" w:cs="Arial"/>
          <w:sz w:val="20"/>
        </w:rPr>
        <w:t xml:space="preserve">v takovém případě </w:t>
      </w:r>
      <w:r w:rsidR="009C4FAF" w:rsidRPr="00001F08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001F08">
        <w:rPr>
          <w:rFonts w:ascii="Arial" w:hAnsi="Arial" w:cs="Arial"/>
          <w:sz w:val="20"/>
        </w:rPr>
        <w:t xml:space="preserve">Správce </w:t>
      </w:r>
      <w:r w:rsidR="00112F37" w:rsidRPr="00001F08">
        <w:rPr>
          <w:rFonts w:ascii="Arial" w:hAnsi="Arial" w:cs="Arial"/>
          <w:sz w:val="20"/>
        </w:rPr>
        <w:t>a/nebo hlavní město Praha mají</w:t>
      </w:r>
      <w:r w:rsidR="0007067F" w:rsidRPr="00001F08">
        <w:rPr>
          <w:rFonts w:ascii="Arial" w:hAnsi="Arial" w:cs="Arial"/>
          <w:sz w:val="20"/>
        </w:rPr>
        <w:t xml:space="preserve"> rovněž právo žalovat Stavebníka </w:t>
      </w:r>
      <w:r w:rsidR="00BE2270" w:rsidRPr="00001F08">
        <w:rPr>
          <w:rFonts w:ascii="Arial" w:hAnsi="Arial" w:cs="Arial"/>
          <w:sz w:val="20"/>
        </w:rPr>
        <w:t>na nahrazení projevu vůle Darovací smlouvu uzavřít.</w:t>
      </w:r>
    </w:p>
    <w:p w14:paraId="0AD5AD1D" w14:textId="697DE9C4" w:rsidR="00566F2C" w:rsidRPr="00001F08" w:rsidRDefault="00566F2C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V případě, že Darovací smlouva nebude ve stanovené lhůtě z důvodů ležících mimo Stavebníka, jsou Správce a Provozovatel povinni pokračovat ve všech smluvních plněních z této smlouvy i z</w:t>
      </w:r>
      <w:r w:rsidR="009F2EC7" w:rsidRPr="00001F08">
        <w:rPr>
          <w:rFonts w:ascii="Arial" w:hAnsi="Arial" w:cs="Arial"/>
          <w:sz w:val="20"/>
        </w:rPr>
        <w:t> </w:t>
      </w:r>
      <w:r w:rsidR="00573412" w:rsidRPr="00001F08">
        <w:rPr>
          <w:rFonts w:ascii="Arial" w:hAnsi="Arial" w:cs="Arial"/>
          <w:sz w:val="20"/>
        </w:rPr>
        <w:t>Trojstrann</w:t>
      </w:r>
      <w:r w:rsidR="009F2EC7" w:rsidRPr="00001F08">
        <w:rPr>
          <w:rFonts w:ascii="Arial" w:hAnsi="Arial" w:cs="Arial"/>
          <w:sz w:val="20"/>
        </w:rPr>
        <w:t>ých protokolů</w:t>
      </w:r>
      <w:r w:rsidRPr="00001F08">
        <w:rPr>
          <w:rFonts w:ascii="Arial" w:hAnsi="Arial" w:cs="Arial"/>
          <w:sz w:val="20"/>
        </w:rPr>
        <w:t xml:space="preserve">. </w:t>
      </w:r>
    </w:p>
    <w:p w14:paraId="6A28700D" w14:textId="77777777" w:rsidR="00FF2A17" w:rsidRPr="00001F08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Pr="00001F08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001F08">
        <w:rPr>
          <w:rFonts w:ascii="Arial" w:hAnsi="Arial" w:cs="Arial"/>
          <w:b/>
          <w:sz w:val="20"/>
        </w:rPr>
        <w:t>Registr smluv</w:t>
      </w:r>
    </w:p>
    <w:p w14:paraId="4AF1BB85" w14:textId="0DC77C05" w:rsidR="00EF5EF6" w:rsidRPr="00001F08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 w:rsidRPr="00001F08">
        <w:rPr>
          <w:rFonts w:ascii="Arial" w:hAnsi="Arial" w:cs="Arial"/>
          <w:sz w:val="20"/>
        </w:rPr>
        <w:t>S</w:t>
      </w:r>
      <w:r w:rsidRPr="00001F08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 w:rsidRPr="00001F08">
        <w:rPr>
          <w:rFonts w:ascii="Arial" w:hAnsi="Arial" w:cs="Arial"/>
          <w:sz w:val="20"/>
        </w:rPr>
        <w:t>S</w:t>
      </w:r>
      <w:r w:rsidRPr="00001F08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 w:rsidRPr="00001F08">
        <w:rPr>
          <w:rFonts w:ascii="Arial" w:hAnsi="Arial" w:cs="Arial"/>
          <w:sz w:val="20"/>
        </w:rPr>
        <w:t> </w:t>
      </w:r>
      <w:r w:rsidRPr="00001F08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 w:rsidRPr="00001F08">
        <w:rPr>
          <w:rFonts w:ascii="Arial" w:hAnsi="Arial" w:cs="Arial"/>
          <w:sz w:val="20"/>
        </w:rPr>
        <w:t>S</w:t>
      </w:r>
      <w:r w:rsidRPr="00001F08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 w:rsidRPr="00001F08">
        <w:rPr>
          <w:rFonts w:ascii="Arial" w:hAnsi="Arial" w:cs="Arial"/>
          <w:sz w:val="20"/>
        </w:rPr>
        <w:t>S</w:t>
      </w:r>
      <w:r w:rsidRPr="00001F08">
        <w:rPr>
          <w:rFonts w:ascii="Arial" w:hAnsi="Arial" w:cs="Arial"/>
          <w:sz w:val="20"/>
        </w:rPr>
        <w:t>tranami označeny za obchodní tajemství</w:t>
      </w:r>
      <w:r w:rsidR="00EF5EF6" w:rsidRPr="00001F08">
        <w:rPr>
          <w:rFonts w:ascii="Arial" w:hAnsi="Arial" w:cs="Arial"/>
          <w:sz w:val="20"/>
        </w:rPr>
        <w:t>.</w:t>
      </w:r>
    </w:p>
    <w:p w14:paraId="0FEEEDC2" w14:textId="6ABFDC9B" w:rsidR="00EF5EF6" w:rsidRPr="00001F08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001F08">
        <w:rPr>
          <w:rFonts w:ascii="Arial" w:hAnsi="Arial" w:cs="Arial"/>
          <w:sz w:val="20"/>
        </w:rPr>
        <w:t xml:space="preserve">Strany </w:t>
      </w:r>
      <w:r w:rsidR="00F33535" w:rsidRPr="00001F08">
        <w:rPr>
          <w:rFonts w:ascii="Arial" w:hAnsi="Arial" w:cs="Arial"/>
          <w:sz w:val="20"/>
        </w:rPr>
        <w:t xml:space="preserve">této Smlouvy </w:t>
      </w:r>
      <w:r w:rsidRPr="00001F08">
        <w:rPr>
          <w:rFonts w:ascii="Arial" w:hAnsi="Arial" w:cs="Arial"/>
          <w:sz w:val="20"/>
        </w:rPr>
        <w:t xml:space="preserve">výslovně prohlašují, že informace obsažené v části </w:t>
      </w:r>
      <w:r w:rsidR="00F33535" w:rsidRPr="00001F08">
        <w:rPr>
          <w:rFonts w:ascii="Arial" w:hAnsi="Arial" w:cs="Arial"/>
          <w:sz w:val="20"/>
        </w:rPr>
        <w:t>S</w:t>
      </w:r>
      <w:r w:rsidRPr="00001F08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 w:rsidRPr="00001F08">
        <w:rPr>
          <w:rFonts w:ascii="Arial" w:hAnsi="Arial" w:cs="Arial"/>
          <w:sz w:val="20"/>
        </w:rPr>
        <w:t>S</w:t>
      </w:r>
      <w:r w:rsidRPr="00001F08">
        <w:rPr>
          <w:rFonts w:ascii="Arial" w:hAnsi="Arial" w:cs="Arial"/>
          <w:sz w:val="20"/>
        </w:rPr>
        <w:t>tranami</w:t>
      </w:r>
      <w:r w:rsidRPr="00EF5EF6">
        <w:rPr>
          <w:rFonts w:ascii="Arial" w:hAnsi="Arial" w:cs="Arial"/>
          <w:sz w:val="20"/>
        </w:rPr>
        <w:t xml:space="preserve">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</w:t>
      </w:r>
      <w:r w:rsidR="00824316" w:rsidRPr="00824316">
        <w:rPr>
          <w:rFonts w:ascii="Arial" w:hAnsi="Arial"/>
          <w:iCs/>
          <w:sz w:val="20"/>
        </w:rPr>
        <w:lastRenderedPageBreak/>
        <w:t xml:space="preserve">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2B1990A0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</w:t>
      </w:r>
      <w:r w:rsidR="00FB078D">
        <w:rPr>
          <w:rFonts w:ascii="Arial" w:hAnsi="Arial"/>
          <w:iCs/>
          <w:sz w:val="20"/>
        </w:rPr>
        <w:t xml:space="preserve">z důvodů ležících na straně Stavebníka </w:t>
      </w:r>
      <w:r w:rsidR="00796A29" w:rsidRPr="001759DF">
        <w:rPr>
          <w:rFonts w:ascii="Arial" w:hAnsi="Arial"/>
          <w:iCs/>
          <w:sz w:val="20"/>
        </w:rPr>
        <w:t xml:space="preserve">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72333DF8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1431BE6C" w14:textId="320D0E1C" w:rsidR="00A01D29" w:rsidRDefault="009F2EC7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Pokud nastane situace popsaná v ujednání odst. 2.6., t</w:t>
      </w:r>
      <w:r w:rsidR="00A01D29">
        <w:rPr>
          <w:rFonts w:ascii="Arial" w:hAnsi="Arial"/>
          <w:iCs/>
          <w:sz w:val="20"/>
        </w:rPr>
        <w:t xml:space="preserve">ato smlouva </w:t>
      </w:r>
      <w:r>
        <w:rPr>
          <w:rFonts w:ascii="Arial" w:hAnsi="Arial"/>
          <w:iCs/>
          <w:sz w:val="20"/>
        </w:rPr>
        <w:t>s</w:t>
      </w:r>
      <w:r w:rsidR="00A01D29">
        <w:rPr>
          <w:rFonts w:ascii="Arial" w:hAnsi="Arial"/>
          <w:iCs/>
          <w:sz w:val="20"/>
        </w:rPr>
        <w:t>končí ke dni uvedení do provozu (i zkušebního) předávacího místa vybudované</w:t>
      </w:r>
      <w:r>
        <w:rPr>
          <w:rFonts w:ascii="Arial" w:hAnsi="Arial"/>
          <w:iCs/>
          <w:sz w:val="20"/>
        </w:rPr>
        <w:t>ho</w:t>
      </w:r>
      <w:r w:rsidR="00A01D29">
        <w:rPr>
          <w:rFonts w:ascii="Arial" w:hAnsi="Arial"/>
          <w:iCs/>
          <w:sz w:val="20"/>
        </w:rPr>
        <w:t xml:space="preserve"> podle této smlouvy, pokud se strany předem písemně nedohodnou jinak. </w:t>
      </w:r>
    </w:p>
    <w:p w14:paraId="706384FB" w14:textId="7080B1C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37F1C08" w:rsidR="00796A29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6E634E66" w14:textId="55884E85" w:rsidR="004F03C3" w:rsidRDefault="004F03C3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Souhlas s uzavřením této smlouvy udělilo představenstvo Stavebníka dne 2.12.2020.</w:t>
      </w:r>
    </w:p>
    <w:p w14:paraId="69391FE0" w14:textId="32DD3BFF" w:rsidR="00597574" w:rsidRPr="001759DF" w:rsidRDefault="00181616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597574">
        <w:rPr>
          <w:rFonts w:ascii="Arial" w:hAnsi="Arial"/>
          <w:iCs/>
          <w:sz w:val="20"/>
        </w:rPr>
        <w:t xml:space="preserve"> a </w:t>
      </w:r>
      <w:r w:rsidR="00717D5B">
        <w:rPr>
          <w:rFonts w:ascii="Arial" w:hAnsi="Arial"/>
          <w:iCs/>
          <w:sz w:val="20"/>
        </w:rPr>
        <w:t>P</w:t>
      </w:r>
      <w:r w:rsidR="00597574">
        <w:rPr>
          <w:rFonts w:ascii="Arial" w:hAnsi="Arial"/>
          <w:iCs/>
          <w:sz w:val="20"/>
        </w:rPr>
        <w:t xml:space="preserve">ůvodní stavebník </w:t>
      </w:r>
      <w:r w:rsidR="00597574" w:rsidRPr="00597574">
        <w:rPr>
          <w:rFonts w:ascii="Arial" w:hAnsi="Arial"/>
          <w:iCs/>
          <w:sz w:val="20"/>
        </w:rPr>
        <w:t>svými podpisy potvrzují, že jejich práva a povinnosti z mezi nimi uzavřené Smlouvy o budoucí smlouvě darovací, ev. č. smlouvy BD/645/2008 datem podpisu této smlouvy zanikají.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1F317FD6" w14:textId="4C58A344" w:rsidR="00796A29" w:rsidRPr="00DD4C34" w:rsidRDefault="00375C15" w:rsidP="00001F08">
      <w:pPr>
        <w:pStyle w:val="Zkladntext3"/>
        <w:numPr>
          <w:ilvl w:val="2"/>
          <w:numId w:val="15"/>
        </w:numPr>
        <w:tabs>
          <w:tab w:val="left" w:pos="360"/>
        </w:tabs>
        <w:ind w:left="851"/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001F08">
      <w:pPr>
        <w:pStyle w:val="Zkladntext3"/>
        <w:numPr>
          <w:ilvl w:val="2"/>
          <w:numId w:val="15"/>
        </w:numPr>
        <w:tabs>
          <w:tab w:val="left" w:pos="360"/>
        </w:tabs>
        <w:ind w:left="851"/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2402638B" w14:textId="77777777" w:rsidR="00B55B2C" w:rsidRPr="00001F08" w:rsidRDefault="00A73CCA" w:rsidP="00001F08">
      <w:pPr>
        <w:pStyle w:val="Zkladntext3"/>
        <w:numPr>
          <w:ilvl w:val="2"/>
          <w:numId w:val="15"/>
        </w:numPr>
        <w:ind w:left="851"/>
        <w:jc w:val="left"/>
        <w:rPr>
          <w:bCs/>
          <w:iCs/>
          <w:color w:val="auto"/>
          <w:sz w:val="20"/>
        </w:rPr>
      </w:pPr>
      <w:r w:rsidRPr="00001F08">
        <w:rPr>
          <w:bCs/>
          <w:iCs/>
          <w:color w:val="auto"/>
          <w:sz w:val="20"/>
        </w:rPr>
        <w:t>Rozsah a specifikace Vodního díla</w:t>
      </w:r>
    </w:p>
    <w:p w14:paraId="17D29258" w14:textId="5A96DFB7" w:rsidR="00A73CCA" w:rsidRPr="00001F08" w:rsidRDefault="00B55B2C" w:rsidP="00001F08">
      <w:pPr>
        <w:pStyle w:val="Zkladntext3"/>
        <w:numPr>
          <w:ilvl w:val="2"/>
          <w:numId w:val="15"/>
        </w:numPr>
        <w:ind w:left="851"/>
        <w:jc w:val="left"/>
        <w:rPr>
          <w:bCs/>
          <w:iCs/>
          <w:color w:val="auto"/>
          <w:sz w:val="20"/>
        </w:rPr>
      </w:pPr>
      <w:r w:rsidRPr="00001F08">
        <w:rPr>
          <w:rFonts w:cs="Arial"/>
          <w:color w:val="auto"/>
          <w:sz w:val="20"/>
        </w:rPr>
        <w:t>Zaměření skutečného provedení stavby Vodního díla</w:t>
      </w:r>
      <w:r w:rsidR="00A73CCA" w:rsidRPr="00001F08">
        <w:rPr>
          <w:bCs/>
          <w:iCs/>
          <w:color w:val="auto"/>
          <w:sz w:val="20"/>
        </w:rPr>
        <w:t xml:space="preserve"> </w:t>
      </w:r>
    </w:p>
    <w:p w14:paraId="69115E13" w14:textId="3CF4825E" w:rsidR="00953F24" w:rsidRPr="00001F08" w:rsidRDefault="00953F24" w:rsidP="00001F08">
      <w:pPr>
        <w:pStyle w:val="Zkladntext3"/>
        <w:numPr>
          <w:ilvl w:val="2"/>
          <w:numId w:val="15"/>
        </w:numPr>
        <w:ind w:left="851"/>
        <w:jc w:val="left"/>
        <w:rPr>
          <w:bCs/>
          <w:iCs/>
          <w:color w:val="auto"/>
          <w:sz w:val="20"/>
        </w:rPr>
      </w:pPr>
      <w:r w:rsidRPr="00001F08">
        <w:rPr>
          <w:rFonts w:cs="Arial"/>
          <w:color w:val="auto"/>
          <w:sz w:val="20"/>
        </w:rPr>
        <w:t>Doklad o zřízení věcných břemen</w:t>
      </w:r>
    </w:p>
    <w:p w14:paraId="4B06F1DC" w14:textId="77777777" w:rsidR="00796A29" w:rsidRPr="00001F08" w:rsidRDefault="00796A29" w:rsidP="00001F08">
      <w:pPr>
        <w:spacing w:before="120"/>
        <w:ind w:left="851"/>
        <w:jc w:val="both"/>
        <w:rPr>
          <w:rFonts w:ascii="Arial" w:hAnsi="Arial"/>
        </w:rPr>
      </w:pPr>
    </w:p>
    <w:p w14:paraId="5CC5CCF4" w14:textId="77777777" w:rsidR="00375C15" w:rsidRPr="00001F08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49F40D6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C874D60" w14:textId="77777777" w:rsidR="00655998" w:rsidRPr="00DD4C34" w:rsidRDefault="00655998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0DB02AA1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A60124B" w14:textId="77777777" w:rsidR="00655998" w:rsidRPr="00DD4C34" w:rsidRDefault="00655998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02C54CBC" w:rsidR="00DD4C34" w:rsidRPr="00DD4C34" w:rsidRDefault="00237EEB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Původní stavebník</w:t>
            </w:r>
          </w:p>
        </w:tc>
      </w:tr>
      <w:tr w:rsidR="00237EEB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237EEB" w:rsidRPr="001759DF" w:rsidRDefault="00237EEB" w:rsidP="00237EEB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237EEB" w:rsidRPr="001759DF" w:rsidRDefault="00237EEB" w:rsidP="00237EEB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7B109242" w14:textId="77777777" w:rsidR="00237EEB" w:rsidRPr="001759DF" w:rsidRDefault="00237EEB" w:rsidP="00237EEB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5E69C6E5" w14:textId="45C7E1F7" w:rsidR="00237EEB" w:rsidRPr="001759DF" w:rsidRDefault="00237EEB" w:rsidP="00237EEB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</w:tr>
      <w:tr w:rsidR="00237EEB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61A08A8D" w:rsidR="00237EEB" w:rsidRDefault="00237EEB" w:rsidP="00237EE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F03629" w14:textId="77777777" w:rsidR="00655998" w:rsidRPr="00F36F30" w:rsidRDefault="00655998" w:rsidP="00237EE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237EEB" w:rsidRPr="00FF38C5" w:rsidRDefault="00237EEB" w:rsidP="00237EEB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2034A177" w14:textId="285AB529" w:rsidR="00237EEB" w:rsidRDefault="00237EEB" w:rsidP="00237EE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AE4BFCF" w14:textId="77777777" w:rsidR="00655998" w:rsidRPr="00F36F30" w:rsidRDefault="00655998" w:rsidP="00237EE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E9C0406" w14:textId="1E2318D1" w:rsidR="00237EEB" w:rsidRPr="001759DF" w:rsidRDefault="00237EEB" w:rsidP="00237EEB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</w:tr>
      <w:tr w:rsidR="00237EEB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237EEB" w:rsidRPr="001759DF" w:rsidRDefault="00237EEB" w:rsidP="00237EEB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4881743E" w:rsidR="00237EEB" w:rsidRPr="00154CB9" w:rsidRDefault="00237EEB" w:rsidP="00237EEB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4CB9">
              <w:rPr>
                <w:rFonts w:ascii="Arial" w:hAnsi="Arial" w:cs="Arial"/>
                <w:b/>
                <w:sz w:val="20"/>
                <w:szCs w:val="20"/>
                <w:lang w:val="cs-CZ"/>
              </w:rPr>
              <w:t>Provozovatel</w:t>
            </w:r>
          </w:p>
        </w:tc>
      </w:tr>
    </w:tbl>
    <w:p w14:paraId="14530A69" w14:textId="77777777" w:rsidR="00237EEB" w:rsidRDefault="00237EEB" w:rsidP="001E7C65">
      <w:pPr>
        <w:jc w:val="center"/>
        <w:rPr>
          <w:rFonts w:ascii="Arial" w:hAnsi="Arial"/>
          <w:b/>
        </w:rPr>
      </w:pPr>
    </w:p>
    <w:p w14:paraId="65292236" w14:textId="77777777" w:rsidR="00237EEB" w:rsidRDefault="00237EEB" w:rsidP="001E7C65">
      <w:pPr>
        <w:jc w:val="center"/>
        <w:rPr>
          <w:rFonts w:ascii="Arial" w:hAnsi="Arial"/>
          <w:b/>
        </w:rPr>
      </w:pPr>
    </w:p>
    <w:p w14:paraId="66DEE6D4" w14:textId="2E710D08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lastRenderedPageBreak/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5D1E1C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5D1E1C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5D1E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5D1E1C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5D1E1C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5D1E1C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5D1E1C">
        <w:tc>
          <w:tcPr>
            <w:tcW w:w="2268" w:type="dxa"/>
          </w:tcPr>
          <w:p w14:paraId="5B37D02B" w14:textId="77777777" w:rsidR="00CA6C5E" w:rsidRPr="00986976" w:rsidRDefault="00CA6C5E" w:rsidP="005D1E1C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5D1E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5D1E1C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5D1E1C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5D1E1C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lastRenderedPageBreak/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4674E9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Protokol je vyhotoven ve 3 (třech) stejnopisech. Stavebník, Provozovatel a Správce obdrží každý 1 </w:t>
      </w:r>
      <w:r w:rsidRPr="004674E9">
        <w:rPr>
          <w:rFonts w:ascii="Arial" w:hAnsi="Arial" w:cs="Arial"/>
        </w:rPr>
        <w:t>(jedno) vyhotovení.</w:t>
      </w:r>
    </w:p>
    <w:p w14:paraId="6B75FF85" w14:textId="77777777" w:rsidR="00986976" w:rsidRPr="004674E9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0F527241" w:rsidR="00947D6B" w:rsidRPr="004674E9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4674E9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4674E9">
        <w:rPr>
          <w:rFonts w:ascii="Arial" w:hAnsi="Arial" w:cs="Arial"/>
        </w:rPr>
        <w:t xml:space="preserve"> </w:t>
      </w:r>
    </w:p>
    <w:p w14:paraId="3BDCE7C7" w14:textId="77777777" w:rsidR="00154CB9" w:rsidRPr="004674E9" w:rsidRDefault="00154CB9" w:rsidP="00154CB9">
      <w:pPr>
        <w:pStyle w:val="Odstavecseseznamem"/>
        <w:rPr>
          <w:rFonts w:ascii="Arial" w:hAnsi="Arial" w:cs="Arial"/>
        </w:rPr>
      </w:pPr>
    </w:p>
    <w:p w14:paraId="4692F875" w14:textId="687E6382" w:rsidR="00154CB9" w:rsidRPr="004674E9" w:rsidRDefault="00154CB9" w:rsidP="004737F2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4674E9">
        <w:rPr>
          <w:rFonts w:ascii="Arial" w:hAnsi="Arial" w:cs="Arial"/>
        </w:rPr>
        <w:t xml:space="preserve">Stavebník podpisem tohoto protokolu zmocňuje Správce, aby za Stavebníka na jeho účet uplatňoval veškerá práva z vadného plnění a záruk včetně uplatňování náhrady újmy nebo sankčních plnění, která má Stavebník sjednána se zhotovitelem Vodního díla v souvislosti se zárukami nebo vadami plnění Vodního díla. Správce je v rozsahu zmocnění oprávněn jednat zcela samostatně, Stavebník je povinen poskytnout veškerou součinnost pro uplatnění uvedených nároků. Jakékoli peněžní plnění vymožené v souladu s uděleným zmocněním je Správce oprávněn si ponechat. Správce podpisem protokolu potvrzuje, že před podpisem tohoto protokolu převzal od Stavebníka veškeré podklady pro vymáhání práv z vadného plnění a případné újmy. </w:t>
      </w:r>
    </w:p>
    <w:p w14:paraId="72D154CB" w14:textId="77777777" w:rsidR="00154CB9" w:rsidRPr="004674E9" w:rsidRDefault="00154CB9" w:rsidP="00154CB9">
      <w:pPr>
        <w:pStyle w:val="Odstavecseseznamem"/>
        <w:ind w:left="360"/>
        <w:jc w:val="both"/>
        <w:rPr>
          <w:rFonts w:ascii="Arial" w:hAnsi="Arial" w:cs="Arial"/>
        </w:rPr>
      </w:pPr>
    </w:p>
    <w:p w14:paraId="4AF3EB19" w14:textId="73306459" w:rsidR="00947D6B" w:rsidRPr="004674E9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4674E9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Pr="004674E9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4674E9">
        <w:rPr>
          <w:rFonts w:ascii="Arial" w:hAnsi="Arial" w:cs="Arial"/>
        </w:rPr>
        <w:t xml:space="preserve">Kopie stavebního povolení s vyznačenou doložkou právní moci; </w:t>
      </w:r>
    </w:p>
    <w:p w14:paraId="0A8F0590" w14:textId="7F908E00" w:rsidR="00947D6B" w:rsidRPr="004674E9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4674E9"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4674E9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4674E9">
        <w:rPr>
          <w:rFonts w:ascii="Arial" w:hAnsi="Arial" w:cs="Arial"/>
        </w:rPr>
        <w:t>Rozsah a specifikace</w:t>
      </w:r>
      <w:r w:rsidR="00DF00C8" w:rsidRPr="004674E9">
        <w:rPr>
          <w:rFonts w:ascii="Arial" w:hAnsi="Arial" w:cs="Arial"/>
        </w:rPr>
        <w:t xml:space="preserve"> Vodního díla</w:t>
      </w:r>
      <w:r w:rsidRPr="004674E9">
        <w:rPr>
          <w:rFonts w:ascii="Arial" w:hAnsi="Arial" w:cs="Arial"/>
        </w:rPr>
        <w:t>.</w:t>
      </w:r>
    </w:p>
    <w:p w14:paraId="28D88A2D" w14:textId="77777777" w:rsidR="00986976" w:rsidRPr="004674E9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Pr="004674E9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5D1E1C">
        <w:trPr>
          <w:trHeight w:val="491"/>
        </w:trPr>
        <w:tc>
          <w:tcPr>
            <w:tcW w:w="4868" w:type="dxa"/>
          </w:tcPr>
          <w:p w14:paraId="557A9D38" w14:textId="77777777" w:rsidR="005E74CE" w:rsidRPr="004674E9" w:rsidRDefault="005E74CE" w:rsidP="005D1E1C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4674E9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5D1E1C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4674E9">
              <w:rPr>
                <w:rFonts w:ascii="Arial" w:hAnsi="Arial" w:cs="Arial"/>
                <w:bCs/>
                <w:iCs/>
                <w:lang w:val="cs-CZ"/>
              </w:rPr>
              <w:t>V Praze dne ______</w:t>
            </w: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 </w:t>
            </w:r>
          </w:p>
        </w:tc>
      </w:tr>
      <w:tr w:rsidR="005E74CE" w:rsidRPr="00DD4C34" w14:paraId="1D635A5E" w14:textId="77777777" w:rsidTr="005D1E1C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5D1E1C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5D1E1C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5D1E1C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5D1E1C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5D1E1C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5D1E1C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5D1E1C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5D1E1C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5D1E1C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5D1E1C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5D1E1C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5D1E1C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5D1E1C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5D1E1C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5D1E1C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5D1E1C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5D1E1C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573412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</w:t>
      </w:r>
      <w:r w:rsidRPr="00573412">
        <w:rPr>
          <w:rFonts w:ascii="Arial" w:eastAsiaTheme="minorHAnsi" w:hAnsi="Arial" w:cs="Arial"/>
          <w:lang w:eastAsia="en-US"/>
        </w:rPr>
        <w:t>, a.s. (dále jen „</w:t>
      </w:r>
      <w:r w:rsidRPr="00573412">
        <w:rPr>
          <w:rFonts w:ascii="Arial" w:eastAsiaTheme="minorHAnsi" w:hAnsi="Arial" w:cs="Arial"/>
          <w:b/>
          <w:lang w:eastAsia="en-US"/>
        </w:rPr>
        <w:t>PVK</w:t>
      </w:r>
      <w:r w:rsidRPr="00573412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573412">
        <w:rPr>
          <w:rFonts w:ascii="Arial" w:eastAsiaTheme="minorHAnsi" w:hAnsi="Arial" w:cs="Arial"/>
          <w:b/>
          <w:lang w:eastAsia="en-US"/>
        </w:rPr>
        <w:t>SPO</w:t>
      </w:r>
      <w:r w:rsidRPr="00573412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4674E9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se dohodly, že Předmět darování bude předán Obdarovanému podpisem předávacího </w:t>
      </w:r>
      <w:r w:rsidRPr="004674E9">
        <w:rPr>
          <w:rFonts w:ascii="Arial" w:eastAsiaTheme="minorHAnsi" w:hAnsi="Arial" w:cs="Arial"/>
          <w:lang w:eastAsia="en-US"/>
        </w:rPr>
        <w:t>protokolu, který vypracuje PVS.</w:t>
      </w:r>
    </w:p>
    <w:p w14:paraId="4854940D" w14:textId="77777777" w:rsidR="00986976" w:rsidRPr="004674E9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5DAAC06" w14:textId="3300A4EF" w:rsidR="00986976" w:rsidRPr="004674E9" w:rsidRDefault="00986976" w:rsidP="003B3B5F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4674E9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  <w:r w:rsidR="00573412" w:rsidRPr="004674E9">
        <w:rPr>
          <w:rFonts w:ascii="Arial" w:eastAsiaTheme="minorHAnsi" w:hAnsi="Arial" w:cs="Arial"/>
          <w:lang w:eastAsia="en-US"/>
        </w:rPr>
        <w:t xml:space="preserve"> </w:t>
      </w:r>
    </w:p>
    <w:p w14:paraId="12FE6FF4" w14:textId="77777777" w:rsidR="004674E9" w:rsidRDefault="004674E9" w:rsidP="004674E9">
      <w:pPr>
        <w:pStyle w:val="Odstavecseseznamem"/>
        <w:rPr>
          <w:rFonts w:ascii="Arial" w:eastAsiaTheme="minorHAnsi" w:hAnsi="Arial" w:cs="Arial"/>
          <w:lang w:eastAsia="en-US"/>
        </w:rPr>
      </w:pPr>
    </w:p>
    <w:p w14:paraId="3AC42CFB" w14:textId="77777777" w:rsidR="004674E9" w:rsidRPr="00986976" w:rsidRDefault="004674E9" w:rsidP="004674E9">
      <w:pPr>
        <w:spacing w:after="160" w:line="259" w:lineRule="auto"/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2B5F1118" w:rsid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791F9EF5" w14:textId="77777777" w:rsidR="00C1146E" w:rsidRPr="00986976" w:rsidRDefault="00C1146E" w:rsidP="00C1146E">
      <w:p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54C07" w14:textId="77777777" w:rsidR="000D5883" w:rsidRDefault="000D5883" w:rsidP="00796A29">
      <w:r>
        <w:separator/>
      </w:r>
    </w:p>
  </w:endnote>
  <w:endnote w:type="continuationSeparator" w:id="0">
    <w:p w14:paraId="2F35CEE0" w14:textId="77777777" w:rsidR="000D5883" w:rsidRDefault="000D5883" w:rsidP="00796A29">
      <w:r>
        <w:continuationSeparator/>
      </w:r>
    </w:p>
  </w:endnote>
  <w:endnote w:type="continuationNotice" w:id="1">
    <w:p w14:paraId="5A4B569C" w14:textId="77777777" w:rsidR="000D5883" w:rsidRDefault="000D5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4625D5" w:rsidRDefault="00462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4625D5" w:rsidRDefault="004625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4625D5" w:rsidRDefault="004625D5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4625D5" w:rsidRDefault="004625D5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D13D" w14:textId="77777777" w:rsidR="000D5883" w:rsidRDefault="000D5883" w:rsidP="00796A29">
      <w:r>
        <w:separator/>
      </w:r>
    </w:p>
  </w:footnote>
  <w:footnote w:type="continuationSeparator" w:id="0">
    <w:p w14:paraId="79B7AE23" w14:textId="77777777" w:rsidR="000D5883" w:rsidRDefault="000D5883" w:rsidP="00796A29">
      <w:r>
        <w:continuationSeparator/>
      </w:r>
    </w:p>
  </w:footnote>
  <w:footnote w:type="continuationNotice" w:id="1">
    <w:p w14:paraId="267578BE" w14:textId="77777777" w:rsidR="000D5883" w:rsidRDefault="000D5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4625D5" w:rsidRDefault="004625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9C744E3"/>
    <w:multiLevelType w:val="hybridMultilevel"/>
    <w:tmpl w:val="FF3AF9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4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B15"/>
    <w:multiLevelType w:val="hybridMultilevel"/>
    <w:tmpl w:val="50680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8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31256C"/>
    <w:multiLevelType w:val="hybridMultilevel"/>
    <w:tmpl w:val="C9160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6"/>
  </w:num>
  <w:num w:numId="5">
    <w:abstractNumId w:val="3"/>
  </w:num>
  <w:num w:numId="6">
    <w:abstractNumId w:val="26"/>
  </w:num>
  <w:num w:numId="7">
    <w:abstractNumId w:val="18"/>
  </w:num>
  <w:num w:numId="8">
    <w:abstractNumId w:val="11"/>
  </w:num>
  <w:num w:numId="9">
    <w:abstractNumId w:val="9"/>
  </w:num>
  <w:num w:numId="10">
    <w:abstractNumId w:val="13"/>
  </w:num>
  <w:num w:numId="11">
    <w:abstractNumId w:val="22"/>
  </w:num>
  <w:num w:numId="12">
    <w:abstractNumId w:val="24"/>
  </w:num>
  <w:num w:numId="13">
    <w:abstractNumId w:val="4"/>
  </w:num>
  <w:num w:numId="14">
    <w:abstractNumId w:val="0"/>
  </w:num>
  <w:num w:numId="15">
    <w:abstractNumId w:val="10"/>
  </w:num>
  <w:num w:numId="16">
    <w:abstractNumId w:val="25"/>
  </w:num>
  <w:num w:numId="17">
    <w:abstractNumId w:val="5"/>
  </w:num>
  <w:num w:numId="18">
    <w:abstractNumId w:val="21"/>
  </w:num>
  <w:num w:numId="19">
    <w:abstractNumId w:val="15"/>
  </w:num>
  <w:num w:numId="20">
    <w:abstractNumId w:val="23"/>
  </w:num>
  <w:num w:numId="21">
    <w:abstractNumId w:val="8"/>
  </w:num>
  <w:num w:numId="22">
    <w:abstractNumId w:val="14"/>
  </w:num>
  <w:num w:numId="23">
    <w:abstractNumId w:val="20"/>
  </w:num>
  <w:num w:numId="24">
    <w:abstractNumId w:val="19"/>
  </w:num>
  <w:num w:numId="25">
    <w:abstractNumId w:val="12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0603"/>
    <w:rsid w:val="00001472"/>
    <w:rsid w:val="00001CD8"/>
    <w:rsid w:val="00001F08"/>
    <w:rsid w:val="00004841"/>
    <w:rsid w:val="0000796C"/>
    <w:rsid w:val="00023E1D"/>
    <w:rsid w:val="00024206"/>
    <w:rsid w:val="00027D8B"/>
    <w:rsid w:val="000447EA"/>
    <w:rsid w:val="0004671C"/>
    <w:rsid w:val="0005426E"/>
    <w:rsid w:val="00054B90"/>
    <w:rsid w:val="00055781"/>
    <w:rsid w:val="000566F1"/>
    <w:rsid w:val="000670F3"/>
    <w:rsid w:val="0007067F"/>
    <w:rsid w:val="00071A90"/>
    <w:rsid w:val="00075A23"/>
    <w:rsid w:val="0008412D"/>
    <w:rsid w:val="000A522A"/>
    <w:rsid w:val="000A5A9D"/>
    <w:rsid w:val="000B37CE"/>
    <w:rsid w:val="000B3992"/>
    <w:rsid w:val="000B5F5F"/>
    <w:rsid w:val="000C3A3F"/>
    <w:rsid w:val="000C6DD3"/>
    <w:rsid w:val="000D560D"/>
    <w:rsid w:val="000D5883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54CB9"/>
    <w:rsid w:val="00166333"/>
    <w:rsid w:val="001759DF"/>
    <w:rsid w:val="001814F5"/>
    <w:rsid w:val="00181616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B5461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37EEB"/>
    <w:rsid w:val="002431FA"/>
    <w:rsid w:val="002551C0"/>
    <w:rsid w:val="00262139"/>
    <w:rsid w:val="00262D0E"/>
    <w:rsid w:val="002641C5"/>
    <w:rsid w:val="00264612"/>
    <w:rsid w:val="0026523A"/>
    <w:rsid w:val="00265CF1"/>
    <w:rsid w:val="002701EF"/>
    <w:rsid w:val="00272AA3"/>
    <w:rsid w:val="002743F9"/>
    <w:rsid w:val="002745B9"/>
    <w:rsid w:val="00275589"/>
    <w:rsid w:val="002766A2"/>
    <w:rsid w:val="002770EA"/>
    <w:rsid w:val="002846DC"/>
    <w:rsid w:val="00284CE7"/>
    <w:rsid w:val="00285469"/>
    <w:rsid w:val="0028575D"/>
    <w:rsid w:val="00290C91"/>
    <w:rsid w:val="002A2F23"/>
    <w:rsid w:val="002B1A2E"/>
    <w:rsid w:val="002B4C57"/>
    <w:rsid w:val="002B618A"/>
    <w:rsid w:val="002C2F5F"/>
    <w:rsid w:val="002C57FA"/>
    <w:rsid w:val="002D45D7"/>
    <w:rsid w:val="002E195D"/>
    <w:rsid w:val="002E234C"/>
    <w:rsid w:val="002F0C05"/>
    <w:rsid w:val="002F187B"/>
    <w:rsid w:val="003005ED"/>
    <w:rsid w:val="003043C9"/>
    <w:rsid w:val="00307217"/>
    <w:rsid w:val="00317227"/>
    <w:rsid w:val="003222A5"/>
    <w:rsid w:val="003242FC"/>
    <w:rsid w:val="00325BF0"/>
    <w:rsid w:val="00325C7C"/>
    <w:rsid w:val="00325DF1"/>
    <w:rsid w:val="003305E5"/>
    <w:rsid w:val="003343C7"/>
    <w:rsid w:val="00337EB6"/>
    <w:rsid w:val="003437C9"/>
    <w:rsid w:val="0035509F"/>
    <w:rsid w:val="00355586"/>
    <w:rsid w:val="00356072"/>
    <w:rsid w:val="00361236"/>
    <w:rsid w:val="003635AC"/>
    <w:rsid w:val="003666BD"/>
    <w:rsid w:val="0037365A"/>
    <w:rsid w:val="00373A0F"/>
    <w:rsid w:val="00373E6B"/>
    <w:rsid w:val="003740D0"/>
    <w:rsid w:val="00375C15"/>
    <w:rsid w:val="00375EC5"/>
    <w:rsid w:val="003760EB"/>
    <w:rsid w:val="00377953"/>
    <w:rsid w:val="00377C66"/>
    <w:rsid w:val="003857C6"/>
    <w:rsid w:val="0039658A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878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2156"/>
    <w:rsid w:val="00433FE3"/>
    <w:rsid w:val="00436574"/>
    <w:rsid w:val="00437980"/>
    <w:rsid w:val="004429BC"/>
    <w:rsid w:val="00444880"/>
    <w:rsid w:val="0044747D"/>
    <w:rsid w:val="0045086A"/>
    <w:rsid w:val="00454279"/>
    <w:rsid w:val="00461109"/>
    <w:rsid w:val="004625D5"/>
    <w:rsid w:val="004674E9"/>
    <w:rsid w:val="00474806"/>
    <w:rsid w:val="00477B5B"/>
    <w:rsid w:val="004804D9"/>
    <w:rsid w:val="004867C1"/>
    <w:rsid w:val="004A172A"/>
    <w:rsid w:val="004A4188"/>
    <w:rsid w:val="004B0978"/>
    <w:rsid w:val="004B408D"/>
    <w:rsid w:val="004B53E6"/>
    <w:rsid w:val="004C0BC7"/>
    <w:rsid w:val="004C21B7"/>
    <w:rsid w:val="004C2AD4"/>
    <w:rsid w:val="004C6DDF"/>
    <w:rsid w:val="004C7810"/>
    <w:rsid w:val="004C79ED"/>
    <w:rsid w:val="004D0FC7"/>
    <w:rsid w:val="004D3A4F"/>
    <w:rsid w:val="004E1B10"/>
    <w:rsid w:val="004E2072"/>
    <w:rsid w:val="004E47FC"/>
    <w:rsid w:val="004F03C3"/>
    <w:rsid w:val="005061F7"/>
    <w:rsid w:val="005125D9"/>
    <w:rsid w:val="00514A5A"/>
    <w:rsid w:val="005228E8"/>
    <w:rsid w:val="00525383"/>
    <w:rsid w:val="00526859"/>
    <w:rsid w:val="00537D2B"/>
    <w:rsid w:val="00544681"/>
    <w:rsid w:val="00545770"/>
    <w:rsid w:val="00545F1F"/>
    <w:rsid w:val="0055253B"/>
    <w:rsid w:val="00566F2C"/>
    <w:rsid w:val="005708AC"/>
    <w:rsid w:val="00571CF7"/>
    <w:rsid w:val="00573412"/>
    <w:rsid w:val="00576F7D"/>
    <w:rsid w:val="005773C0"/>
    <w:rsid w:val="005874F0"/>
    <w:rsid w:val="0059315D"/>
    <w:rsid w:val="00594194"/>
    <w:rsid w:val="00597574"/>
    <w:rsid w:val="005A2BBE"/>
    <w:rsid w:val="005A48DF"/>
    <w:rsid w:val="005A57DE"/>
    <w:rsid w:val="005B02EE"/>
    <w:rsid w:val="005B50C3"/>
    <w:rsid w:val="005B74B1"/>
    <w:rsid w:val="005C25A6"/>
    <w:rsid w:val="005C3313"/>
    <w:rsid w:val="005C681E"/>
    <w:rsid w:val="005D1E1C"/>
    <w:rsid w:val="005D68C1"/>
    <w:rsid w:val="005E74CE"/>
    <w:rsid w:val="005E788E"/>
    <w:rsid w:val="005F038C"/>
    <w:rsid w:val="005F1519"/>
    <w:rsid w:val="005F421A"/>
    <w:rsid w:val="00603905"/>
    <w:rsid w:val="00612B55"/>
    <w:rsid w:val="00617DCA"/>
    <w:rsid w:val="00625EB5"/>
    <w:rsid w:val="00626A65"/>
    <w:rsid w:val="006307A0"/>
    <w:rsid w:val="00633467"/>
    <w:rsid w:val="0064762A"/>
    <w:rsid w:val="006523EE"/>
    <w:rsid w:val="00652E3E"/>
    <w:rsid w:val="00654203"/>
    <w:rsid w:val="00655998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C212C"/>
    <w:rsid w:val="006D0AF1"/>
    <w:rsid w:val="006D1583"/>
    <w:rsid w:val="006D300C"/>
    <w:rsid w:val="006D309C"/>
    <w:rsid w:val="006D474D"/>
    <w:rsid w:val="006E3966"/>
    <w:rsid w:val="006E3F8E"/>
    <w:rsid w:val="006F18DA"/>
    <w:rsid w:val="006F6888"/>
    <w:rsid w:val="006F7469"/>
    <w:rsid w:val="006F76EE"/>
    <w:rsid w:val="0070197F"/>
    <w:rsid w:val="007020D6"/>
    <w:rsid w:val="00705FD6"/>
    <w:rsid w:val="0071081E"/>
    <w:rsid w:val="0071343B"/>
    <w:rsid w:val="00714099"/>
    <w:rsid w:val="00715E81"/>
    <w:rsid w:val="00717D5B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B4320"/>
    <w:rsid w:val="007C3182"/>
    <w:rsid w:val="007C4039"/>
    <w:rsid w:val="007C72B9"/>
    <w:rsid w:val="007D0483"/>
    <w:rsid w:val="007D34FD"/>
    <w:rsid w:val="007D4D32"/>
    <w:rsid w:val="007E0CD6"/>
    <w:rsid w:val="007E1142"/>
    <w:rsid w:val="007E39B3"/>
    <w:rsid w:val="007F6EA9"/>
    <w:rsid w:val="00803DAB"/>
    <w:rsid w:val="00807BE7"/>
    <w:rsid w:val="00816258"/>
    <w:rsid w:val="00820565"/>
    <w:rsid w:val="008219FE"/>
    <w:rsid w:val="00824316"/>
    <w:rsid w:val="00833A48"/>
    <w:rsid w:val="00840F11"/>
    <w:rsid w:val="00841516"/>
    <w:rsid w:val="008415AB"/>
    <w:rsid w:val="008436D6"/>
    <w:rsid w:val="00843859"/>
    <w:rsid w:val="00854561"/>
    <w:rsid w:val="00854CA8"/>
    <w:rsid w:val="00855022"/>
    <w:rsid w:val="0085559D"/>
    <w:rsid w:val="0085561B"/>
    <w:rsid w:val="0085780C"/>
    <w:rsid w:val="008606F0"/>
    <w:rsid w:val="008713FC"/>
    <w:rsid w:val="00873566"/>
    <w:rsid w:val="00885DDF"/>
    <w:rsid w:val="00893568"/>
    <w:rsid w:val="00897DF7"/>
    <w:rsid w:val="008A0330"/>
    <w:rsid w:val="008A05C8"/>
    <w:rsid w:val="008A1A23"/>
    <w:rsid w:val="008A1D20"/>
    <w:rsid w:val="008A22CC"/>
    <w:rsid w:val="008A3314"/>
    <w:rsid w:val="008A545E"/>
    <w:rsid w:val="008A6B76"/>
    <w:rsid w:val="008A6D8D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3F24"/>
    <w:rsid w:val="00955B80"/>
    <w:rsid w:val="009560F7"/>
    <w:rsid w:val="0095652C"/>
    <w:rsid w:val="00960DD7"/>
    <w:rsid w:val="00963D19"/>
    <w:rsid w:val="00970AC4"/>
    <w:rsid w:val="009809D7"/>
    <w:rsid w:val="00986976"/>
    <w:rsid w:val="00987F49"/>
    <w:rsid w:val="0099687E"/>
    <w:rsid w:val="00996A10"/>
    <w:rsid w:val="009A146B"/>
    <w:rsid w:val="009C32B1"/>
    <w:rsid w:val="009C4FAF"/>
    <w:rsid w:val="009D0CA6"/>
    <w:rsid w:val="009D23CE"/>
    <w:rsid w:val="009D2F13"/>
    <w:rsid w:val="009D61A7"/>
    <w:rsid w:val="009E2F28"/>
    <w:rsid w:val="009E4260"/>
    <w:rsid w:val="009E56A0"/>
    <w:rsid w:val="009F2EC7"/>
    <w:rsid w:val="00A01D29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8082D"/>
    <w:rsid w:val="00A9779A"/>
    <w:rsid w:val="00AA02C0"/>
    <w:rsid w:val="00AA1177"/>
    <w:rsid w:val="00AB0D9C"/>
    <w:rsid w:val="00AC7930"/>
    <w:rsid w:val="00AC7DEC"/>
    <w:rsid w:val="00AD059D"/>
    <w:rsid w:val="00AE0604"/>
    <w:rsid w:val="00AE0BEB"/>
    <w:rsid w:val="00AE0EAE"/>
    <w:rsid w:val="00AF00E4"/>
    <w:rsid w:val="00AF10AD"/>
    <w:rsid w:val="00AF12C6"/>
    <w:rsid w:val="00AF28C8"/>
    <w:rsid w:val="00AF3258"/>
    <w:rsid w:val="00AF32FF"/>
    <w:rsid w:val="00AF48C1"/>
    <w:rsid w:val="00AF77F3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55B2C"/>
    <w:rsid w:val="00B643FE"/>
    <w:rsid w:val="00B66096"/>
    <w:rsid w:val="00B66FCD"/>
    <w:rsid w:val="00B72404"/>
    <w:rsid w:val="00B77939"/>
    <w:rsid w:val="00B802A7"/>
    <w:rsid w:val="00B90010"/>
    <w:rsid w:val="00B95EA4"/>
    <w:rsid w:val="00B96BCD"/>
    <w:rsid w:val="00BA4EE1"/>
    <w:rsid w:val="00BA7EC0"/>
    <w:rsid w:val="00BC139E"/>
    <w:rsid w:val="00BC797F"/>
    <w:rsid w:val="00BD2CAA"/>
    <w:rsid w:val="00BE2270"/>
    <w:rsid w:val="00BE3482"/>
    <w:rsid w:val="00BE408B"/>
    <w:rsid w:val="00BE49F0"/>
    <w:rsid w:val="00BE78C7"/>
    <w:rsid w:val="00BF625F"/>
    <w:rsid w:val="00BF7D08"/>
    <w:rsid w:val="00C050DE"/>
    <w:rsid w:val="00C07631"/>
    <w:rsid w:val="00C1146E"/>
    <w:rsid w:val="00C162C2"/>
    <w:rsid w:val="00C20ABA"/>
    <w:rsid w:val="00C31025"/>
    <w:rsid w:val="00C338C0"/>
    <w:rsid w:val="00C33C30"/>
    <w:rsid w:val="00C40043"/>
    <w:rsid w:val="00C43551"/>
    <w:rsid w:val="00C458A0"/>
    <w:rsid w:val="00C45A30"/>
    <w:rsid w:val="00C47695"/>
    <w:rsid w:val="00C51FA3"/>
    <w:rsid w:val="00C54C82"/>
    <w:rsid w:val="00C60CBB"/>
    <w:rsid w:val="00C75DF0"/>
    <w:rsid w:val="00C770E5"/>
    <w:rsid w:val="00C816D5"/>
    <w:rsid w:val="00C84AF5"/>
    <w:rsid w:val="00C8527A"/>
    <w:rsid w:val="00C87BD4"/>
    <w:rsid w:val="00C92CEB"/>
    <w:rsid w:val="00C94FB8"/>
    <w:rsid w:val="00CA51DF"/>
    <w:rsid w:val="00CA6C5E"/>
    <w:rsid w:val="00CB750E"/>
    <w:rsid w:val="00CB7757"/>
    <w:rsid w:val="00CD38F0"/>
    <w:rsid w:val="00CD3956"/>
    <w:rsid w:val="00CD5A0C"/>
    <w:rsid w:val="00CD5B82"/>
    <w:rsid w:val="00CD675A"/>
    <w:rsid w:val="00CD79F6"/>
    <w:rsid w:val="00CE13A4"/>
    <w:rsid w:val="00CF0501"/>
    <w:rsid w:val="00CF055F"/>
    <w:rsid w:val="00CF1643"/>
    <w:rsid w:val="00CF37EC"/>
    <w:rsid w:val="00CF3A67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0095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94E3E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6835"/>
    <w:rsid w:val="00E67AFF"/>
    <w:rsid w:val="00E70D63"/>
    <w:rsid w:val="00E7274E"/>
    <w:rsid w:val="00E7586F"/>
    <w:rsid w:val="00E82FEF"/>
    <w:rsid w:val="00E978FD"/>
    <w:rsid w:val="00EA32B7"/>
    <w:rsid w:val="00EA5A6F"/>
    <w:rsid w:val="00EA61D4"/>
    <w:rsid w:val="00EB1392"/>
    <w:rsid w:val="00EB2D78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4F2D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345F"/>
    <w:rsid w:val="00F27E17"/>
    <w:rsid w:val="00F33535"/>
    <w:rsid w:val="00F343B4"/>
    <w:rsid w:val="00F34F44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078D"/>
    <w:rsid w:val="00FB2093"/>
    <w:rsid w:val="00FB22C7"/>
    <w:rsid w:val="00FB4321"/>
    <w:rsid w:val="00FC1EA8"/>
    <w:rsid w:val="00FC6AA1"/>
    <w:rsid w:val="00FD7536"/>
    <w:rsid w:val="00FE1137"/>
    <w:rsid w:val="00FE1AAB"/>
    <w:rsid w:val="00FF0E80"/>
    <w:rsid w:val="00FF1E7D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2E314-6196-4CDF-8DFF-1B2304FFE522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ADDD0C26-68F4-4B8D-BCF7-335EE8770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5386</Words>
  <Characters>31783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2021-02-04T12:33:00Z</cp:lastPrinted>
  <dcterms:created xsi:type="dcterms:W3CDTF">2021-03-10T09:20:00Z</dcterms:created>
  <dcterms:modified xsi:type="dcterms:W3CDTF">2021-03-10T09:20:00Z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