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3269" w14:textId="2501550C" w:rsidR="0049069D" w:rsidRPr="00DF3772" w:rsidRDefault="0049069D" w:rsidP="00CA502F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</w:t>
      </w:r>
      <w:r w:rsidR="00257C2E"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 </w:t>
      </w: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A</w:t>
      </w:r>
    </w:p>
    <w:p w14:paraId="6B304D0E" w14:textId="78AC6B42" w:rsidR="00B33A64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EA25C0">
        <w:rPr>
          <w:rFonts w:asciiTheme="majorHAnsi" w:hAnsiTheme="majorHAnsi"/>
          <w:b/>
          <w:sz w:val="21"/>
          <w:szCs w:val="21"/>
        </w:rPr>
        <w:t>číslo smlouvy</w:t>
      </w:r>
      <w:r w:rsidR="00EA25C0" w:rsidRPr="00EA25C0">
        <w:rPr>
          <w:rFonts w:asciiTheme="majorHAnsi" w:hAnsiTheme="majorHAnsi"/>
          <w:b/>
          <w:sz w:val="21"/>
          <w:szCs w:val="21"/>
        </w:rPr>
        <w:t xml:space="preserve"> kupujícího</w:t>
      </w:r>
      <w:r w:rsidR="00442F95">
        <w:rPr>
          <w:rFonts w:asciiTheme="majorHAnsi" w:hAnsiTheme="majorHAnsi"/>
          <w:b/>
          <w:sz w:val="21"/>
          <w:szCs w:val="21"/>
        </w:rPr>
        <w:t xml:space="preserve"> 21/01/02</w:t>
      </w:r>
    </w:p>
    <w:p w14:paraId="6C5731A2" w14:textId="77777777" w:rsidR="00DF4BDB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27D41917" w14:textId="63A7375F" w:rsidR="00267756" w:rsidRPr="00904B83" w:rsidRDefault="00904B83" w:rsidP="001C3AD5">
      <w:pPr>
        <w:pStyle w:val="Bezmezer"/>
        <w:numPr>
          <w:ilvl w:val="0"/>
          <w:numId w:val="43"/>
        </w:numPr>
        <w:ind w:hanging="1440"/>
        <w:rPr>
          <w:rFonts w:asciiTheme="majorHAnsi" w:hAnsiTheme="majorHAnsi"/>
          <w:b/>
          <w:sz w:val="21"/>
          <w:szCs w:val="21"/>
        </w:rPr>
      </w:pPr>
      <w:r w:rsidRPr="00904B83">
        <w:rPr>
          <w:rFonts w:asciiTheme="majorHAnsi" w:hAnsiTheme="majorHAnsi"/>
          <w:b/>
          <w:sz w:val="21"/>
          <w:szCs w:val="21"/>
        </w:rPr>
        <w:t>Základní škola a Mateřská škola Nový Jičín, Jubilejní 3, příspěvková organizace</w:t>
      </w:r>
    </w:p>
    <w:p w14:paraId="43038903" w14:textId="38299DA0" w:rsidR="00267756" w:rsidRPr="00267756" w:rsidRDefault="00267756" w:rsidP="00267756">
      <w:pPr>
        <w:pStyle w:val="Bezmezer"/>
        <w:rPr>
          <w:rFonts w:asciiTheme="majorHAnsi" w:hAnsiTheme="majorHAnsi"/>
          <w:bCs/>
          <w:sz w:val="21"/>
          <w:szCs w:val="21"/>
        </w:rPr>
      </w:pPr>
      <w:r w:rsidRPr="00267756">
        <w:rPr>
          <w:rFonts w:asciiTheme="majorHAnsi" w:hAnsiTheme="majorHAnsi"/>
          <w:sz w:val="21"/>
          <w:szCs w:val="21"/>
        </w:rPr>
        <w:t>se sídlem:</w:t>
      </w:r>
      <w:r w:rsidRPr="00267756">
        <w:rPr>
          <w:rFonts w:asciiTheme="majorHAnsi" w:hAnsiTheme="majorHAnsi"/>
          <w:sz w:val="21"/>
          <w:szCs w:val="21"/>
        </w:rPr>
        <w:tab/>
      </w:r>
      <w:r w:rsidR="00904B83" w:rsidRPr="00904B83">
        <w:rPr>
          <w:rFonts w:asciiTheme="majorHAnsi" w:hAnsiTheme="majorHAnsi"/>
          <w:sz w:val="21"/>
          <w:szCs w:val="21"/>
        </w:rPr>
        <w:t>Jubilejní 484/3, 741 01 Nový Jičín</w:t>
      </w:r>
    </w:p>
    <w:p w14:paraId="79AC1872" w14:textId="196781D7" w:rsidR="00267756" w:rsidRPr="00267756" w:rsidRDefault="00267756" w:rsidP="00267756">
      <w:pPr>
        <w:pStyle w:val="Bezmezer"/>
        <w:rPr>
          <w:rFonts w:asciiTheme="majorHAnsi" w:hAnsiTheme="majorHAnsi"/>
          <w:bCs/>
          <w:sz w:val="21"/>
          <w:szCs w:val="21"/>
        </w:rPr>
      </w:pPr>
      <w:r w:rsidRPr="00267756">
        <w:rPr>
          <w:rFonts w:asciiTheme="majorHAnsi" w:hAnsiTheme="majorHAnsi"/>
          <w:bCs/>
          <w:sz w:val="21"/>
          <w:szCs w:val="21"/>
        </w:rPr>
        <w:t>Zastoupen:</w:t>
      </w:r>
      <w:r w:rsidRPr="00267756">
        <w:rPr>
          <w:rFonts w:asciiTheme="majorHAnsi" w:hAnsiTheme="majorHAnsi"/>
          <w:bCs/>
          <w:sz w:val="21"/>
          <w:szCs w:val="21"/>
        </w:rPr>
        <w:tab/>
      </w:r>
      <w:r w:rsidR="00442F95">
        <w:rPr>
          <w:rFonts w:asciiTheme="majorHAnsi" w:hAnsiTheme="majorHAnsi"/>
          <w:sz w:val="21"/>
          <w:szCs w:val="21"/>
        </w:rPr>
        <w:t>xxxxxxxxxxxxxxxxxxxxx</w:t>
      </w:r>
      <w:r w:rsidR="00904B83">
        <w:rPr>
          <w:rFonts w:asciiTheme="majorHAnsi" w:hAnsiTheme="majorHAnsi"/>
          <w:sz w:val="21"/>
          <w:szCs w:val="21"/>
        </w:rPr>
        <w:t>,</w:t>
      </w:r>
      <w:r w:rsidRPr="00267756">
        <w:rPr>
          <w:rFonts w:asciiTheme="majorHAnsi" w:hAnsiTheme="majorHAnsi"/>
          <w:sz w:val="21"/>
          <w:szCs w:val="21"/>
        </w:rPr>
        <w:t xml:space="preserve"> ředitele</w:t>
      </w:r>
      <w:r w:rsidR="007E00DC">
        <w:rPr>
          <w:rFonts w:asciiTheme="majorHAnsi" w:hAnsiTheme="majorHAnsi"/>
          <w:sz w:val="21"/>
          <w:szCs w:val="21"/>
        </w:rPr>
        <w:t>m</w:t>
      </w:r>
    </w:p>
    <w:p w14:paraId="5A32BDE1" w14:textId="7309F864" w:rsidR="00267756" w:rsidRPr="00267756" w:rsidRDefault="00267756" w:rsidP="00267756">
      <w:pPr>
        <w:pStyle w:val="Bezmezer"/>
        <w:rPr>
          <w:rFonts w:asciiTheme="majorHAnsi" w:hAnsiTheme="majorHAnsi"/>
          <w:sz w:val="21"/>
          <w:szCs w:val="21"/>
        </w:rPr>
      </w:pPr>
      <w:r w:rsidRPr="00267756">
        <w:rPr>
          <w:rFonts w:asciiTheme="majorHAnsi" w:hAnsiTheme="majorHAnsi"/>
          <w:bCs/>
          <w:sz w:val="21"/>
          <w:szCs w:val="21"/>
        </w:rPr>
        <w:t xml:space="preserve">IČ: </w:t>
      </w:r>
      <w:r w:rsidRPr="00267756">
        <w:rPr>
          <w:rFonts w:asciiTheme="majorHAnsi" w:hAnsiTheme="majorHAnsi"/>
          <w:bCs/>
          <w:sz w:val="21"/>
          <w:szCs w:val="21"/>
        </w:rPr>
        <w:tab/>
      </w:r>
      <w:r w:rsidRPr="00267756">
        <w:rPr>
          <w:rFonts w:asciiTheme="majorHAnsi" w:hAnsiTheme="majorHAnsi"/>
          <w:bCs/>
          <w:sz w:val="21"/>
          <w:szCs w:val="21"/>
        </w:rPr>
        <w:tab/>
      </w:r>
      <w:r w:rsidR="00904B83" w:rsidRPr="00904B83">
        <w:rPr>
          <w:rFonts w:asciiTheme="majorHAnsi" w:hAnsiTheme="majorHAnsi"/>
          <w:bCs/>
          <w:sz w:val="21"/>
          <w:szCs w:val="21"/>
        </w:rPr>
        <w:t>45214859</w:t>
      </w:r>
    </w:p>
    <w:p w14:paraId="67AB534D" w14:textId="45960DA1" w:rsidR="00267756" w:rsidRPr="00267756" w:rsidRDefault="00267756" w:rsidP="00267756">
      <w:pPr>
        <w:pStyle w:val="Bezmezer"/>
        <w:rPr>
          <w:rFonts w:asciiTheme="majorHAnsi" w:hAnsiTheme="majorHAnsi"/>
          <w:sz w:val="21"/>
          <w:szCs w:val="21"/>
        </w:rPr>
      </w:pPr>
      <w:r w:rsidRPr="00267756">
        <w:rPr>
          <w:rFonts w:asciiTheme="majorHAnsi" w:hAnsiTheme="majorHAnsi"/>
          <w:sz w:val="21"/>
          <w:szCs w:val="21"/>
        </w:rPr>
        <w:t>DIČ:</w:t>
      </w:r>
      <w:r w:rsidRPr="00267756">
        <w:rPr>
          <w:rFonts w:asciiTheme="majorHAnsi" w:hAnsiTheme="majorHAnsi"/>
          <w:sz w:val="21"/>
          <w:szCs w:val="21"/>
        </w:rPr>
        <w:tab/>
      </w:r>
      <w:r w:rsidRPr="00267756">
        <w:rPr>
          <w:rFonts w:asciiTheme="majorHAnsi" w:hAnsiTheme="majorHAnsi"/>
          <w:sz w:val="21"/>
          <w:szCs w:val="21"/>
        </w:rPr>
        <w:tab/>
        <w:t>CZ</w:t>
      </w:r>
      <w:r w:rsidR="00904B83" w:rsidRPr="00904B83">
        <w:rPr>
          <w:rFonts w:asciiTheme="majorHAnsi" w:hAnsiTheme="majorHAnsi"/>
          <w:sz w:val="21"/>
          <w:szCs w:val="21"/>
        </w:rPr>
        <w:t>45214859</w:t>
      </w:r>
      <w:r w:rsidRPr="00267756">
        <w:rPr>
          <w:rFonts w:asciiTheme="majorHAnsi" w:hAnsiTheme="majorHAnsi"/>
          <w:sz w:val="21"/>
          <w:szCs w:val="21"/>
        </w:rPr>
        <w:t xml:space="preserve"> (neplátce DPH)</w:t>
      </w:r>
    </w:p>
    <w:p w14:paraId="1C5D5CE7" w14:textId="5236461A" w:rsidR="00904B83" w:rsidRDefault="00267756" w:rsidP="004310C1">
      <w:pPr>
        <w:autoSpaceDE w:val="0"/>
        <w:autoSpaceDN w:val="0"/>
        <w:adjustRightInd w:val="0"/>
        <w:rPr>
          <w:rFonts w:asciiTheme="majorHAnsi" w:hAnsiTheme="majorHAnsi"/>
          <w:bCs/>
          <w:sz w:val="21"/>
          <w:szCs w:val="21"/>
        </w:rPr>
      </w:pPr>
      <w:r w:rsidRPr="00904B83">
        <w:rPr>
          <w:rFonts w:asciiTheme="majorHAnsi" w:hAnsiTheme="majorHAnsi"/>
          <w:sz w:val="21"/>
          <w:szCs w:val="21"/>
        </w:rPr>
        <w:t>telefon:</w:t>
      </w:r>
      <w:r w:rsidRPr="00904B83">
        <w:rPr>
          <w:rFonts w:asciiTheme="majorHAnsi" w:hAnsiTheme="majorHAnsi"/>
          <w:sz w:val="21"/>
          <w:szCs w:val="21"/>
        </w:rPr>
        <w:tab/>
      </w:r>
      <w:r w:rsidRPr="00904B83">
        <w:rPr>
          <w:rFonts w:asciiTheme="majorHAnsi" w:hAnsiTheme="majorHAnsi"/>
          <w:sz w:val="21"/>
          <w:szCs w:val="21"/>
        </w:rPr>
        <w:tab/>
      </w:r>
      <w:r w:rsidR="00442F95">
        <w:rPr>
          <w:rFonts w:asciiTheme="majorHAnsi" w:hAnsiTheme="majorHAnsi"/>
          <w:b/>
          <w:sz w:val="21"/>
          <w:szCs w:val="21"/>
        </w:rPr>
        <w:t>xxxxxxxxxxxxxxxxxxx</w:t>
      </w:r>
    </w:p>
    <w:p w14:paraId="70C8B7B8" w14:textId="0D498F57" w:rsidR="00DD1201" w:rsidRDefault="00267756" w:rsidP="00DD1201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</w:rPr>
      </w:pPr>
      <w:r w:rsidRPr="00267756">
        <w:rPr>
          <w:rFonts w:asciiTheme="majorHAnsi" w:hAnsiTheme="majorHAnsi"/>
          <w:sz w:val="21"/>
          <w:szCs w:val="21"/>
        </w:rPr>
        <w:t>e-mail:</w:t>
      </w:r>
      <w:r w:rsidR="00904B83">
        <w:rPr>
          <w:rFonts w:asciiTheme="majorHAnsi" w:hAnsiTheme="majorHAnsi"/>
          <w:sz w:val="21"/>
          <w:szCs w:val="21"/>
        </w:rPr>
        <w:tab/>
      </w:r>
      <w:r w:rsidR="00904B83">
        <w:rPr>
          <w:rFonts w:asciiTheme="majorHAnsi" w:hAnsiTheme="majorHAnsi"/>
          <w:sz w:val="21"/>
          <w:szCs w:val="21"/>
        </w:rPr>
        <w:tab/>
      </w:r>
      <w:hyperlink r:id="rId8" w:history="1">
        <w:r w:rsidR="00442F95">
          <w:rPr>
            <w:rStyle w:val="Hypertextovodkaz"/>
            <w:rFonts w:asciiTheme="majorHAnsi" w:hAnsiTheme="majorHAnsi"/>
            <w:sz w:val="21"/>
            <w:szCs w:val="21"/>
          </w:rPr>
          <w:t>xxxxxxxxxxxxxxxxxxxx</w:t>
        </w:r>
      </w:hyperlink>
    </w:p>
    <w:p w14:paraId="1AA46368" w14:textId="66269255" w:rsidR="00267756" w:rsidRPr="00267756" w:rsidRDefault="00267756" w:rsidP="00DD1201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</w:rPr>
      </w:pPr>
      <w:r w:rsidRPr="00EA25C0">
        <w:rPr>
          <w:rFonts w:asciiTheme="majorHAnsi" w:hAnsiTheme="majorHAnsi"/>
          <w:sz w:val="21"/>
          <w:szCs w:val="21"/>
        </w:rPr>
        <w:t xml:space="preserve">č. účtu: </w:t>
      </w:r>
      <w:r w:rsidRPr="00EA25C0">
        <w:rPr>
          <w:rFonts w:asciiTheme="majorHAnsi" w:hAnsiTheme="majorHAnsi"/>
          <w:sz w:val="21"/>
          <w:szCs w:val="21"/>
        </w:rPr>
        <w:tab/>
      </w:r>
      <w:r w:rsidRPr="00EA25C0">
        <w:rPr>
          <w:rFonts w:asciiTheme="majorHAnsi" w:hAnsiTheme="majorHAnsi"/>
          <w:sz w:val="21"/>
          <w:szCs w:val="21"/>
        </w:rPr>
        <w:tab/>
      </w:r>
      <w:r w:rsidR="00DD1201" w:rsidRPr="00DD1201">
        <w:rPr>
          <w:rFonts w:asciiTheme="majorHAnsi" w:hAnsiTheme="majorHAnsi"/>
          <w:sz w:val="21"/>
          <w:szCs w:val="21"/>
        </w:rPr>
        <w:t>35-1863051537/0100</w:t>
      </w:r>
    </w:p>
    <w:p w14:paraId="772409BC" w14:textId="4866E271" w:rsidR="0049069D" w:rsidRPr="00DF3772" w:rsidRDefault="00CA502F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9069D" w:rsidRPr="00DF3772">
        <w:rPr>
          <w:rFonts w:asciiTheme="majorHAnsi" w:hAnsiTheme="majorHAnsi"/>
          <w:b/>
          <w:bCs/>
          <w:sz w:val="21"/>
          <w:szCs w:val="21"/>
        </w:rPr>
        <w:t xml:space="preserve">(dále jen kupující) </w:t>
      </w:r>
    </w:p>
    <w:p w14:paraId="3C967A44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73DD5E0A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14:paraId="0E6D8F96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1C2A1AFA" w14:textId="41827DCA" w:rsidR="001140BC" w:rsidRPr="00DF3772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2.</w:t>
      </w:r>
      <w:r w:rsidRPr="00DF3772">
        <w:rPr>
          <w:rFonts w:asciiTheme="majorHAnsi" w:hAnsiTheme="majorHAnsi"/>
          <w:sz w:val="21"/>
          <w:szCs w:val="21"/>
        </w:rPr>
        <w:tab/>
      </w:r>
      <w:r w:rsidR="005C4F74">
        <w:rPr>
          <w:rFonts w:asciiTheme="majorHAnsi" w:hAnsiTheme="majorHAnsi"/>
          <w:sz w:val="21"/>
          <w:szCs w:val="21"/>
        </w:rPr>
        <w:t>FLAME Systém s.r.o.</w:t>
      </w:r>
      <w:r w:rsidR="001140BC" w:rsidRPr="00DF3772">
        <w:rPr>
          <w:rFonts w:asciiTheme="majorHAnsi" w:hAnsiTheme="majorHAnsi"/>
          <w:sz w:val="21"/>
          <w:szCs w:val="21"/>
        </w:rPr>
        <w:t>:</w:t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ab/>
      </w:r>
    </w:p>
    <w:p w14:paraId="3422BF07" w14:textId="66862D3C" w:rsidR="00CA502F" w:rsidRPr="00DF3772" w:rsidRDefault="001140BC" w:rsidP="00CA502F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zapsána v</w:t>
      </w:r>
      <w:r w:rsidR="005C4F74">
        <w:rPr>
          <w:rFonts w:asciiTheme="majorHAnsi" w:hAnsiTheme="majorHAnsi" w:cs="Arial"/>
          <w:sz w:val="21"/>
          <w:szCs w:val="21"/>
        </w:rPr>
        <w:t xml:space="preserve"> </w:t>
      </w:r>
      <w:r w:rsidR="005C4F74" w:rsidRPr="005C4F74">
        <w:rPr>
          <w:rFonts w:asciiTheme="majorHAnsi" w:hAnsiTheme="majorHAnsi" w:cs="Arial"/>
          <w:sz w:val="21"/>
          <w:szCs w:val="21"/>
        </w:rPr>
        <w:t>obchodním rejstříku u Krajského soudu v Ostravě, oddíl C, vložka 28253</w:t>
      </w:r>
      <w:r w:rsidR="00CA502F" w:rsidRPr="00DF3772">
        <w:rPr>
          <w:rFonts w:asciiTheme="majorHAnsi" w:hAnsiTheme="majorHAnsi" w:cs="Arial"/>
          <w:color w:val="FF0000"/>
          <w:sz w:val="21"/>
          <w:szCs w:val="21"/>
        </w:rPr>
        <w:tab/>
      </w:r>
      <w:r w:rsidR="00CA502F" w:rsidRPr="00DF3772">
        <w:rPr>
          <w:rFonts w:asciiTheme="majorHAnsi" w:hAnsiTheme="majorHAnsi" w:cs="Arial"/>
          <w:sz w:val="21"/>
          <w:szCs w:val="21"/>
        </w:rPr>
        <w:tab/>
      </w:r>
    </w:p>
    <w:p w14:paraId="0AB276A9" w14:textId="620B8AAC" w:rsidR="000E00FE" w:rsidRDefault="001140BC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color w:val="FF0000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se sídlem:</w:t>
      </w:r>
      <w:r w:rsidR="00CA502F" w:rsidRPr="00DF3772">
        <w:rPr>
          <w:rFonts w:asciiTheme="majorHAnsi" w:hAnsiTheme="majorHAnsi" w:cs="Arial"/>
          <w:sz w:val="21"/>
          <w:szCs w:val="21"/>
        </w:rPr>
        <w:tab/>
      </w:r>
      <w:r w:rsidR="005C4F74" w:rsidRPr="005C4F74">
        <w:rPr>
          <w:rFonts w:asciiTheme="majorHAnsi" w:hAnsiTheme="majorHAnsi" w:cs="Arial"/>
          <w:sz w:val="21"/>
          <w:szCs w:val="21"/>
        </w:rPr>
        <w:t>Dr. Maye 468/3, 709 00 Ostrava – Mariánské Hory</w:t>
      </w:r>
      <w:r w:rsidR="00CA502F" w:rsidRPr="00DF3772">
        <w:rPr>
          <w:rFonts w:asciiTheme="majorHAnsi" w:hAnsiTheme="majorHAnsi" w:cs="Arial"/>
          <w:color w:val="FF0000"/>
          <w:sz w:val="21"/>
          <w:szCs w:val="21"/>
        </w:rPr>
        <w:tab/>
      </w:r>
    </w:p>
    <w:p w14:paraId="6CB41E36" w14:textId="3375F0FF" w:rsidR="005C4F74" w:rsidRDefault="000E00FE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color w:val="FF0000"/>
          <w:sz w:val="21"/>
          <w:szCs w:val="21"/>
        </w:rPr>
      </w:pPr>
      <w:r w:rsidRPr="000E00FE">
        <w:rPr>
          <w:rFonts w:asciiTheme="majorHAnsi" w:hAnsiTheme="majorHAnsi" w:cs="Arial"/>
          <w:color w:val="000000" w:themeColor="text1"/>
          <w:sz w:val="21"/>
          <w:szCs w:val="21"/>
        </w:rPr>
        <w:t>zastoupena:</w:t>
      </w:r>
      <w:r>
        <w:rPr>
          <w:rFonts w:asciiTheme="majorHAnsi" w:hAnsiTheme="majorHAnsi" w:cs="Arial"/>
          <w:color w:val="FF0000"/>
          <w:sz w:val="21"/>
          <w:szCs w:val="21"/>
        </w:rPr>
        <w:tab/>
      </w:r>
      <w:r w:rsidR="00442F95">
        <w:rPr>
          <w:rFonts w:asciiTheme="majorHAnsi" w:hAnsiTheme="majorHAnsi" w:cs="Arial"/>
          <w:color w:val="FF0000"/>
          <w:sz w:val="21"/>
          <w:szCs w:val="21"/>
        </w:rPr>
        <w:t>xxxxxxxxxxxxxxxx</w:t>
      </w:r>
    </w:p>
    <w:p w14:paraId="212DB216" w14:textId="028C8536" w:rsidR="001140BC" w:rsidRPr="00DF3772" w:rsidRDefault="005C4F74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color w:val="FF0000"/>
          <w:sz w:val="21"/>
          <w:szCs w:val="21"/>
        </w:rPr>
        <w:tab/>
      </w:r>
      <w:r>
        <w:rPr>
          <w:rFonts w:asciiTheme="majorHAnsi" w:hAnsiTheme="majorHAnsi" w:cs="Arial"/>
          <w:color w:val="FF0000"/>
          <w:sz w:val="21"/>
          <w:szCs w:val="21"/>
        </w:rPr>
        <w:tab/>
      </w:r>
      <w:r>
        <w:rPr>
          <w:rFonts w:asciiTheme="majorHAnsi" w:hAnsiTheme="majorHAnsi" w:cs="Arial"/>
          <w:color w:val="FF0000"/>
          <w:sz w:val="21"/>
          <w:szCs w:val="21"/>
        </w:rPr>
        <w:tab/>
      </w:r>
      <w:r w:rsidR="00442F95">
        <w:rPr>
          <w:rFonts w:asciiTheme="majorHAnsi" w:hAnsiTheme="majorHAnsi" w:cs="Arial"/>
          <w:color w:val="FF0000"/>
          <w:sz w:val="21"/>
          <w:szCs w:val="21"/>
        </w:rPr>
        <w:t>xxxxxxxxxxxxxxx</w:t>
      </w:r>
      <w:r w:rsidR="001140BC" w:rsidRPr="00DF3772">
        <w:rPr>
          <w:rFonts w:asciiTheme="majorHAnsi" w:hAnsiTheme="majorHAnsi" w:cs="Arial"/>
          <w:sz w:val="21"/>
          <w:szCs w:val="21"/>
        </w:rPr>
        <w:tab/>
      </w:r>
      <w:r w:rsidR="001140BC" w:rsidRPr="00DF3772">
        <w:rPr>
          <w:rFonts w:asciiTheme="majorHAnsi" w:hAnsiTheme="majorHAnsi" w:cs="Arial"/>
          <w:sz w:val="21"/>
          <w:szCs w:val="21"/>
        </w:rPr>
        <w:tab/>
      </w:r>
      <w:r w:rsidR="001140BC" w:rsidRPr="00DF3772">
        <w:rPr>
          <w:rFonts w:asciiTheme="majorHAnsi" w:hAnsiTheme="majorHAnsi" w:cs="Arial"/>
          <w:sz w:val="21"/>
          <w:szCs w:val="21"/>
        </w:rPr>
        <w:tab/>
      </w:r>
      <w:r w:rsidR="001140BC" w:rsidRPr="00DF3772">
        <w:rPr>
          <w:rFonts w:asciiTheme="majorHAnsi" w:hAnsiTheme="majorHAnsi" w:cs="Arial"/>
          <w:sz w:val="21"/>
          <w:szCs w:val="21"/>
        </w:rPr>
        <w:tab/>
      </w:r>
    </w:p>
    <w:p w14:paraId="7115B41B" w14:textId="1A8622CF" w:rsidR="001140BC" w:rsidRPr="00DF3772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IČ:</w:t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  <w:r w:rsidR="005C4F74" w:rsidRPr="005C4F74">
        <w:rPr>
          <w:rFonts w:asciiTheme="majorHAnsi" w:hAnsiTheme="majorHAnsi" w:cs="Arial"/>
          <w:sz w:val="21"/>
          <w:szCs w:val="21"/>
        </w:rPr>
        <w:t>26846888</w:t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</w:p>
    <w:p w14:paraId="68AB5FE6" w14:textId="0403FDA0" w:rsidR="001140BC" w:rsidRPr="00DF3772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DIČ:</w:t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  <w:r w:rsidR="005C4F74" w:rsidRPr="005C4F74">
        <w:rPr>
          <w:rFonts w:asciiTheme="majorHAnsi" w:hAnsiTheme="majorHAnsi" w:cs="Arial"/>
          <w:sz w:val="21"/>
          <w:szCs w:val="21"/>
        </w:rPr>
        <w:t>CZ26846888</w:t>
      </w:r>
      <w:r w:rsidR="00CA502F" w:rsidRPr="00DF3772">
        <w:rPr>
          <w:rFonts w:asciiTheme="majorHAnsi" w:hAnsiTheme="majorHAnsi" w:cs="Arial"/>
          <w:color w:val="FF0000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</w:p>
    <w:p w14:paraId="118AF092" w14:textId="4F64416E" w:rsidR="001140BC" w:rsidRPr="00DF3772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telefon:</w:t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  <w:r w:rsidR="00442F95">
        <w:rPr>
          <w:rFonts w:asciiTheme="majorHAnsi" w:hAnsiTheme="majorHAnsi" w:cs="Arial"/>
          <w:sz w:val="21"/>
          <w:szCs w:val="21"/>
        </w:rPr>
        <w:t>xxxxxxxxxxxxxxxx</w:t>
      </w:r>
      <w:r w:rsidR="00CA502F" w:rsidRPr="00DF3772">
        <w:rPr>
          <w:rFonts w:asciiTheme="majorHAnsi" w:hAnsiTheme="majorHAnsi" w:cs="Arial"/>
          <w:color w:val="FF0000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</w:p>
    <w:p w14:paraId="026A6811" w14:textId="33E18F42" w:rsidR="001140BC" w:rsidRPr="00DF3772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 xml:space="preserve">e-mail: </w:t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  <w:r w:rsidR="005C4F74" w:rsidRPr="005C4F74">
        <w:rPr>
          <w:rFonts w:asciiTheme="majorHAnsi" w:hAnsiTheme="majorHAnsi" w:cs="Arial"/>
          <w:sz w:val="21"/>
          <w:szCs w:val="21"/>
        </w:rPr>
        <w:t>obchod@flame.cz</w:t>
      </w:r>
      <w:r w:rsidR="00CA502F" w:rsidRPr="00DF3772">
        <w:rPr>
          <w:rFonts w:asciiTheme="majorHAnsi" w:hAnsiTheme="majorHAnsi" w:cs="Arial"/>
          <w:color w:val="FF0000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</w:p>
    <w:p w14:paraId="417CAAE6" w14:textId="17809837" w:rsidR="001140BC" w:rsidRPr="00DF3772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č. účtu:</w:t>
      </w:r>
      <w:r w:rsidR="00DC35F4" w:rsidRPr="00DF3772">
        <w:rPr>
          <w:rFonts w:asciiTheme="majorHAnsi" w:hAnsiTheme="majorHAnsi" w:cs="Arial"/>
          <w:sz w:val="21"/>
          <w:szCs w:val="21"/>
        </w:rPr>
        <w:tab/>
      </w:r>
      <w:r w:rsidR="005C4F74" w:rsidRPr="005C4F74">
        <w:rPr>
          <w:rFonts w:asciiTheme="majorHAnsi" w:hAnsiTheme="majorHAnsi" w:cs="Arial"/>
          <w:sz w:val="21"/>
          <w:szCs w:val="21"/>
        </w:rPr>
        <w:t>289221700/0300 ČSOB a.s.</w:t>
      </w: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</w:p>
    <w:p w14:paraId="66B51E55" w14:textId="77777777" w:rsidR="006A1966" w:rsidRPr="00DF3772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6A1966" w:rsidRPr="00DF3772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14:paraId="4D59887B" w14:textId="77777777"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14:paraId="68A2422D" w14:textId="774FBCE6" w:rsidR="00BB3E37" w:rsidRPr="00DF3772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uzavřeli níže uvede</w:t>
      </w:r>
      <w:r w:rsidR="0085546A" w:rsidRPr="00DF3772">
        <w:rPr>
          <w:rFonts w:asciiTheme="majorHAnsi" w:hAnsiTheme="majorHAnsi"/>
          <w:sz w:val="21"/>
          <w:szCs w:val="21"/>
        </w:rPr>
        <w:t>ného dne podle ustanovení § 2079</w:t>
      </w:r>
      <w:r w:rsidR="008D1DE4" w:rsidRPr="00DF3772">
        <w:rPr>
          <w:rFonts w:asciiTheme="majorHAnsi" w:hAnsiTheme="majorHAnsi"/>
          <w:sz w:val="21"/>
          <w:szCs w:val="21"/>
        </w:rPr>
        <w:t xml:space="preserve"> a následujících Občanského </w:t>
      </w:r>
      <w:r w:rsidRPr="00DF3772">
        <w:rPr>
          <w:rFonts w:asciiTheme="majorHAnsi" w:hAnsiTheme="majorHAnsi"/>
          <w:sz w:val="21"/>
          <w:szCs w:val="21"/>
        </w:rPr>
        <w:t>zákoníku v platném znění (dále jen občanský zákoník) kupní smlouvu, která má tento obsah:</w:t>
      </w:r>
    </w:p>
    <w:p w14:paraId="72EFCCC0" w14:textId="77777777" w:rsidR="000B7ACD" w:rsidRPr="00DF3772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69B229A" w14:textId="77777777" w:rsidR="00861F25" w:rsidRPr="00DF3772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3D19B2E" w14:textId="77777777" w:rsidR="00BB3E37" w:rsidRPr="00DF3772" w:rsidRDefault="00BF5035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I. Předmět a míst</w:t>
      </w:r>
      <w:r w:rsidR="0037446B" w:rsidRPr="00DF3772">
        <w:rPr>
          <w:rFonts w:asciiTheme="majorHAnsi" w:hAnsiTheme="majorHAnsi"/>
          <w:sz w:val="21"/>
          <w:szCs w:val="21"/>
        </w:rPr>
        <w:t>o</w:t>
      </w:r>
      <w:r w:rsidR="00BB3E37" w:rsidRPr="00DF3772">
        <w:rPr>
          <w:rFonts w:asciiTheme="majorHAnsi" w:hAnsiTheme="majorHAnsi"/>
          <w:sz w:val="21"/>
          <w:szCs w:val="21"/>
        </w:rPr>
        <w:t xml:space="preserve"> plnění</w:t>
      </w:r>
    </w:p>
    <w:p w14:paraId="21D3284D" w14:textId="6422CDB2" w:rsidR="00DC35F4" w:rsidRPr="005A35E2" w:rsidRDefault="001140BC" w:rsidP="005A35E2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5A35E2">
        <w:rPr>
          <w:rFonts w:asciiTheme="majorHAnsi" w:hAnsiTheme="majorHAnsi" w:cs="Arial"/>
          <w:sz w:val="21"/>
          <w:szCs w:val="21"/>
        </w:rPr>
        <w:t xml:space="preserve">Předmětem </w:t>
      </w:r>
      <w:r w:rsidR="000A47B2" w:rsidRPr="005A35E2">
        <w:rPr>
          <w:rFonts w:asciiTheme="majorHAnsi" w:hAnsiTheme="majorHAnsi" w:cs="Arial"/>
          <w:sz w:val="21"/>
          <w:szCs w:val="21"/>
        </w:rPr>
        <w:t>této</w:t>
      </w:r>
      <w:r w:rsidR="00EA01F3" w:rsidRPr="005A35E2">
        <w:rPr>
          <w:rFonts w:asciiTheme="majorHAnsi" w:hAnsiTheme="majorHAnsi" w:cs="Arial"/>
          <w:sz w:val="21"/>
          <w:szCs w:val="21"/>
        </w:rPr>
        <w:t xml:space="preserve"> smlouvy je plnění předmětu veřejné zakázky</w:t>
      </w:r>
      <w:r w:rsidR="000A47B2" w:rsidRPr="005A35E2">
        <w:rPr>
          <w:rFonts w:asciiTheme="majorHAnsi" w:hAnsiTheme="majorHAnsi" w:cs="Arial"/>
          <w:sz w:val="21"/>
          <w:szCs w:val="21"/>
        </w:rPr>
        <w:t xml:space="preserve"> s názvem</w:t>
      </w:r>
      <w:r w:rsidR="00EA01F3" w:rsidRPr="005A35E2">
        <w:rPr>
          <w:rFonts w:asciiTheme="majorHAnsi" w:hAnsiTheme="majorHAnsi" w:cs="Arial"/>
          <w:sz w:val="21"/>
          <w:szCs w:val="21"/>
        </w:rPr>
        <w:t xml:space="preserve"> </w:t>
      </w:r>
      <w:r w:rsidRPr="005A35E2">
        <w:rPr>
          <w:rFonts w:asciiTheme="majorHAnsi" w:hAnsiTheme="majorHAnsi" w:cs="Arial"/>
          <w:b/>
          <w:sz w:val="21"/>
          <w:szCs w:val="21"/>
        </w:rPr>
        <w:t>„</w:t>
      </w:r>
      <w:r w:rsidR="00BE79CC" w:rsidRPr="005A35E2">
        <w:rPr>
          <w:rFonts w:asciiTheme="majorHAnsi" w:hAnsiTheme="majorHAnsi" w:cs="Arial"/>
          <w:b/>
          <w:sz w:val="21"/>
          <w:szCs w:val="21"/>
        </w:rPr>
        <w:t>Dodávka technického vybavení odborných učeben</w:t>
      </w:r>
      <w:r w:rsidR="00F00150">
        <w:rPr>
          <w:rFonts w:asciiTheme="majorHAnsi" w:hAnsiTheme="majorHAnsi" w:cs="Arial"/>
          <w:sz w:val="21"/>
          <w:szCs w:val="21"/>
        </w:rPr>
        <w:t xml:space="preserve">, </w:t>
      </w:r>
      <w:r w:rsidR="005C0D34">
        <w:rPr>
          <w:rFonts w:asciiTheme="majorHAnsi" w:hAnsiTheme="majorHAnsi" w:cs="Arial"/>
          <w:b/>
          <w:bCs/>
          <w:sz w:val="21"/>
          <w:szCs w:val="21"/>
        </w:rPr>
        <w:t>Č</w:t>
      </w:r>
      <w:r w:rsidR="00AB1E74" w:rsidRPr="00A06188">
        <w:rPr>
          <w:rFonts w:asciiTheme="majorHAnsi" w:hAnsiTheme="majorHAnsi" w:cs="Arial"/>
          <w:b/>
          <w:bCs/>
          <w:sz w:val="21"/>
          <w:szCs w:val="21"/>
        </w:rPr>
        <w:t>ást</w:t>
      </w:r>
      <w:r w:rsidR="003E4DD2" w:rsidRPr="00A06188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="005C0D34">
        <w:rPr>
          <w:rFonts w:asciiTheme="majorHAnsi" w:hAnsiTheme="majorHAnsi" w:cs="Arial"/>
          <w:b/>
          <w:bCs/>
          <w:sz w:val="21"/>
          <w:szCs w:val="21"/>
        </w:rPr>
        <w:t>1</w:t>
      </w:r>
      <w:r w:rsidR="003E4DD2" w:rsidRPr="00A06188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="00E00ABA" w:rsidRPr="00E00ABA">
        <w:rPr>
          <w:rFonts w:asciiTheme="majorHAnsi" w:hAnsiTheme="majorHAnsi" w:cs="Arial"/>
          <w:b/>
          <w:bCs/>
          <w:sz w:val="21"/>
          <w:szCs w:val="21"/>
        </w:rPr>
        <w:t>Dodávka školního nábytku odborných učeben</w:t>
      </w:r>
      <w:r w:rsidR="008423ED" w:rsidRPr="005A35E2">
        <w:rPr>
          <w:rFonts w:asciiTheme="majorHAnsi" w:hAnsiTheme="majorHAnsi" w:cs="Arial"/>
          <w:sz w:val="21"/>
          <w:szCs w:val="21"/>
        </w:rPr>
        <w:t>“</w:t>
      </w:r>
      <w:r w:rsidR="000A47B2" w:rsidRPr="005A35E2">
        <w:rPr>
          <w:rFonts w:asciiTheme="majorHAnsi" w:hAnsiTheme="majorHAnsi" w:cs="Arial"/>
          <w:sz w:val="21"/>
          <w:szCs w:val="21"/>
        </w:rPr>
        <w:t xml:space="preserve">, tj. </w:t>
      </w:r>
      <w:r w:rsidR="003720BE">
        <w:rPr>
          <w:rFonts w:asciiTheme="majorHAnsi" w:hAnsiTheme="majorHAnsi" w:cs="Arial"/>
          <w:sz w:val="21"/>
          <w:szCs w:val="21"/>
        </w:rPr>
        <w:t xml:space="preserve">školní nábytek </w:t>
      </w:r>
      <w:r w:rsidR="00D15514">
        <w:rPr>
          <w:rFonts w:asciiTheme="majorHAnsi" w:hAnsiTheme="majorHAnsi" w:cs="Arial"/>
          <w:sz w:val="21"/>
          <w:szCs w:val="21"/>
        </w:rPr>
        <w:t xml:space="preserve">a </w:t>
      </w:r>
      <w:r w:rsidR="00E00ABA">
        <w:rPr>
          <w:rFonts w:asciiTheme="majorHAnsi" w:hAnsiTheme="majorHAnsi" w:cs="Arial"/>
          <w:sz w:val="21"/>
          <w:szCs w:val="21"/>
        </w:rPr>
        <w:t>další</w:t>
      </w:r>
      <w:r w:rsidR="003720BE">
        <w:rPr>
          <w:rFonts w:asciiTheme="majorHAnsi" w:hAnsiTheme="majorHAnsi" w:cs="Arial"/>
          <w:sz w:val="21"/>
          <w:szCs w:val="21"/>
        </w:rPr>
        <w:t xml:space="preserve"> vybavení učebny zeměpisu na pracovišti školy Jubilejní 3 a učebny multimediální</w:t>
      </w:r>
      <w:r w:rsidR="005A60F7">
        <w:rPr>
          <w:rFonts w:asciiTheme="majorHAnsi" w:hAnsiTheme="majorHAnsi" w:cs="Arial"/>
          <w:sz w:val="21"/>
          <w:szCs w:val="21"/>
        </w:rPr>
        <w:t xml:space="preserve"> </w:t>
      </w:r>
      <w:r w:rsidR="003720BE">
        <w:rPr>
          <w:rFonts w:asciiTheme="majorHAnsi" w:hAnsiTheme="majorHAnsi" w:cs="Arial"/>
          <w:sz w:val="21"/>
          <w:szCs w:val="21"/>
        </w:rPr>
        <w:t>na pracovišti školy</w:t>
      </w:r>
      <w:r w:rsidR="005A60F7">
        <w:rPr>
          <w:rFonts w:asciiTheme="majorHAnsi" w:hAnsiTheme="majorHAnsi" w:cs="Arial"/>
          <w:sz w:val="21"/>
          <w:szCs w:val="21"/>
        </w:rPr>
        <w:t xml:space="preserve"> Dlouhá 56, Nový Jičín.</w:t>
      </w:r>
      <w:r w:rsidR="008D5423" w:rsidRPr="005A35E2">
        <w:rPr>
          <w:rFonts w:asciiTheme="majorHAnsi" w:hAnsiTheme="majorHAnsi"/>
          <w:sz w:val="21"/>
          <w:szCs w:val="21"/>
        </w:rPr>
        <w:t xml:space="preserve"> Rozsah je</w:t>
      </w:r>
      <w:r w:rsidRPr="005A35E2">
        <w:rPr>
          <w:rFonts w:asciiTheme="majorHAnsi" w:hAnsiTheme="majorHAnsi"/>
          <w:sz w:val="21"/>
          <w:szCs w:val="21"/>
        </w:rPr>
        <w:t xml:space="preserve"> uveden</w:t>
      </w:r>
      <w:r w:rsidR="008D5423" w:rsidRPr="005A35E2">
        <w:rPr>
          <w:rFonts w:asciiTheme="majorHAnsi" w:hAnsiTheme="majorHAnsi"/>
          <w:sz w:val="21"/>
          <w:szCs w:val="21"/>
        </w:rPr>
        <w:t xml:space="preserve"> </w:t>
      </w:r>
      <w:r w:rsidR="00406DE5" w:rsidRPr="005A35E2">
        <w:rPr>
          <w:rFonts w:asciiTheme="majorHAnsi" w:hAnsiTheme="majorHAnsi"/>
          <w:sz w:val="21"/>
          <w:szCs w:val="21"/>
        </w:rPr>
        <w:t>v </w:t>
      </w:r>
      <w:r w:rsidR="00F92C66" w:rsidRPr="005A35E2">
        <w:rPr>
          <w:rFonts w:asciiTheme="majorHAnsi" w:hAnsiTheme="majorHAnsi"/>
          <w:sz w:val="21"/>
          <w:szCs w:val="21"/>
        </w:rPr>
        <w:t>položkov</w:t>
      </w:r>
      <w:r w:rsidR="003720BE">
        <w:rPr>
          <w:rFonts w:asciiTheme="majorHAnsi" w:hAnsiTheme="majorHAnsi"/>
          <w:sz w:val="21"/>
          <w:szCs w:val="21"/>
        </w:rPr>
        <w:t>ých</w:t>
      </w:r>
      <w:r w:rsidR="0037446B" w:rsidRPr="005A35E2">
        <w:rPr>
          <w:rFonts w:asciiTheme="majorHAnsi" w:hAnsiTheme="majorHAnsi"/>
          <w:sz w:val="21"/>
          <w:szCs w:val="21"/>
        </w:rPr>
        <w:t xml:space="preserve"> rozpočt</w:t>
      </w:r>
      <w:r w:rsidR="003720BE">
        <w:rPr>
          <w:rFonts w:asciiTheme="majorHAnsi" w:hAnsiTheme="majorHAnsi"/>
          <w:sz w:val="21"/>
          <w:szCs w:val="21"/>
        </w:rPr>
        <w:t>ech</w:t>
      </w:r>
      <w:r w:rsidR="0037446B" w:rsidRPr="005A35E2">
        <w:rPr>
          <w:rFonts w:asciiTheme="majorHAnsi" w:hAnsiTheme="majorHAnsi"/>
          <w:sz w:val="21"/>
          <w:szCs w:val="21"/>
        </w:rPr>
        <w:t>, kter</w:t>
      </w:r>
      <w:r w:rsidR="003720BE">
        <w:rPr>
          <w:rFonts w:asciiTheme="majorHAnsi" w:hAnsiTheme="majorHAnsi"/>
          <w:sz w:val="21"/>
          <w:szCs w:val="21"/>
        </w:rPr>
        <w:t>é</w:t>
      </w:r>
      <w:r w:rsidR="0037446B" w:rsidRPr="005A35E2">
        <w:rPr>
          <w:rFonts w:asciiTheme="majorHAnsi" w:hAnsiTheme="majorHAnsi"/>
          <w:sz w:val="21"/>
          <w:szCs w:val="21"/>
        </w:rPr>
        <w:t xml:space="preserve"> j</w:t>
      </w:r>
      <w:r w:rsidR="003720BE">
        <w:rPr>
          <w:rFonts w:asciiTheme="majorHAnsi" w:hAnsiTheme="majorHAnsi"/>
          <w:sz w:val="21"/>
          <w:szCs w:val="21"/>
        </w:rPr>
        <w:t>sou</w:t>
      </w:r>
      <w:r w:rsidR="0037446B" w:rsidRPr="005A35E2">
        <w:rPr>
          <w:rFonts w:asciiTheme="majorHAnsi" w:hAnsiTheme="majorHAnsi"/>
          <w:sz w:val="21"/>
          <w:szCs w:val="21"/>
        </w:rPr>
        <w:t xml:space="preserve"> přílohou</w:t>
      </w:r>
      <w:r w:rsidRPr="005A35E2">
        <w:rPr>
          <w:rFonts w:asciiTheme="majorHAnsi" w:hAnsiTheme="majorHAnsi"/>
          <w:sz w:val="21"/>
          <w:szCs w:val="21"/>
        </w:rPr>
        <w:t xml:space="preserve"> této smlouvy</w:t>
      </w:r>
      <w:r w:rsidR="00DF3772" w:rsidRPr="005A35E2">
        <w:rPr>
          <w:rFonts w:asciiTheme="majorHAnsi" w:hAnsiTheme="majorHAnsi"/>
          <w:sz w:val="21"/>
          <w:szCs w:val="21"/>
        </w:rPr>
        <w:t>.</w:t>
      </w:r>
      <w:r w:rsidRPr="005A35E2">
        <w:rPr>
          <w:rFonts w:asciiTheme="majorHAnsi" w:hAnsiTheme="majorHAnsi"/>
          <w:sz w:val="21"/>
          <w:szCs w:val="21"/>
        </w:rPr>
        <w:t xml:space="preserve"> </w:t>
      </w:r>
    </w:p>
    <w:p w14:paraId="06055EED" w14:textId="77777777" w:rsidR="00DC35F4" w:rsidRPr="00DF3772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Prodávající</w:t>
      </w:r>
      <w:r w:rsidR="001140BC" w:rsidRPr="00DF3772">
        <w:rPr>
          <w:rFonts w:asciiTheme="majorHAnsi" w:hAnsiTheme="majorHAnsi" w:cs="Arial"/>
          <w:sz w:val="21"/>
          <w:szCs w:val="21"/>
        </w:rPr>
        <w:t xml:space="preserve"> prohlašuje, že je odborně způsobilý k zajištění předmětu plnění podle této smlouvy.</w:t>
      </w:r>
    </w:p>
    <w:p w14:paraId="4C71152E" w14:textId="1DD5C6FB" w:rsidR="00EB731B" w:rsidRPr="000A47B2" w:rsidRDefault="00EB731B" w:rsidP="00EB731B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Prodávající se zavazuje dodat a provést montáž </w:t>
      </w:r>
      <w:r w:rsidR="00D15514">
        <w:rPr>
          <w:rFonts w:asciiTheme="majorHAnsi" w:hAnsiTheme="majorHAnsi"/>
          <w:sz w:val="21"/>
          <w:szCs w:val="21"/>
        </w:rPr>
        <w:t xml:space="preserve">a ustavení </w:t>
      </w:r>
      <w:r w:rsidRPr="00DF3772">
        <w:rPr>
          <w:rFonts w:asciiTheme="majorHAnsi" w:hAnsiTheme="majorHAnsi"/>
          <w:sz w:val="21"/>
          <w:szCs w:val="21"/>
        </w:rPr>
        <w:t xml:space="preserve">uvedeného </w:t>
      </w:r>
      <w:r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 v místě plnění a převést na kupujícího vlastnické právo k tomuto předmětu koupě. Kupující se zavazuje zaplatit prodávajícímu za dodávku koupě a jeho montáž bez vad a nedodělků kupní cenu, a to na základě předávacího protokolu a soupisu dodávek.</w:t>
      </w:r>
    </w:p>
    <w:p w14:paraId="047E9ADC" w14:textId="03E9050E" w:rsidR="000A47B2" w:rsidRPr="00DF3772" w:rsidRDefault="000A47B2" w:rsidP="00EB731B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Místem plnění je </w:t>
      </w:r>
      <w:r w:rsidR="005A35E2" w:rsidRPr="005A35E2">
        <w:rPr>
          <w:rFonts w:asciiTheme="majorHAnsi" w:hAnsiTheme="majorHAnsi"/>
          <w:sz w:val="21"/>
          <w:szCs w:val="21"/>
        </w:rPr>
        <w:t>budov</w:t>
      </w:r>
      <w:r w:rsidR="005A35E2">
        <w:rPr>
          <w:rFonts w:asciiTheme="majorHAnsi" w:hAnsiTheme="majorHAnsi"/>
          <w:sz w:val="21"/>
          <w:szCs w:val="21"/>
        </w:rPr>
        <w:t>a</w:t>
      </w:r>
      <w:r w:rsidR="005059E8">
        <w:rPr>
          <w:rFonts w:asciiTheme="majorHAnsi" w:hAnsiTheme="majorHAnsi"/>
          <w:sz w:val="21"/>
          <w:szCs w:val="21"/>
        </w:rPr>
        <w:t xml:space="preserve"> (pracoviště)</w:t>
      </w:r>
      <w:r w:rsidR="005A35E2" w:rsidRPr="005A35E2">
        <w:rPr>
          <w:rFonts w:asciiTheme="majorHAnsi" w:hAnsiTheme="majorHAnsi"/>
          <w:sz w:val="21"/>
          <w:szCs w:val="21"/>
        </w:rPr>
        <w:t xml:space="preserve"> </w:t>
      </w:r>
      <w:r w:rsidR="00A06188">
        <w:rPr>
          <w:rFonts w:asciiTheme="majorHAnsi" w:hAnsiTheme="majorHAnsi"/>
          <w:sz w:val="21"/>
          <w:szCs w:val="21"/>
        </w:rPr>
        <w:t xml:space="preserve">základní školy </w:t>
      </w:r>
      <w:r w:rsidR="005A35E2" w:rsidRPr="005A35E2">
        <w:rPr>
          <w:rFonts w:asciiTheme="majorHAnsi" w:hAnsiTheme="majorHAnsi"/>
          <w:sz w:val="21"/>
          <w:szCs w:val="21"/>
        </w:rPr>
        <w:t>na ulici Jubilejní 3/484</w:t>
      </w:r>
      <w:r w:rsidR="005A35E2">
        <w:rPr>
          <w:rFonts w:asciiTheme="majorHAnsi" w:hAnsiTheme="majorHAnsi"/>
          <w:sz w:val="21"/>
          <w:szCs w:val="21"/>
        </w:rPr>
        <w:t xml:space="preserve"> a budova</w:t>
      </w:r>
      <w:r w:rsidR="005059E8">
        <w:rPr>
          <w:rFonts w:asciiTheme="majorHAnsi" w:hAnsiTheme="majorHAnsi"/>
          <w:sz w:val="21"/>
          <w:szCs w:val="21"/>
        </w:rPr>
        <w:t xml:space="preserve"> (pracoviště)</w:t>
      </w:r>
      <w:r w:rsidR="005A35E2">
        <w:rPr>
          <w:rFonts w:asciiTheme="majorHAnsi" w:hAnsiTheme="majorHAnsi"/>
          <w:sz w:val="21"/>
          <w:szCs w:val="21"/>
        </w:rPr>
        <w:t xml:space="preserve"> na ulici Dlouhá 56 v Novém Jičíně.</w:t>
      </w:r>
    </w:p>
    <w:p w14:paraId="788B380C" w14:textId="2A1D7289" w:rsidR="00861F25" w:rsidRPr="002E46F4" w:rsidRDefault="009B6601" w:rsidP="00672632">
      <w:pPr>
        <w:pStyle w:val="Zkladntext3"/>
        <w:numPr>
          <w:ilvl w:val="0"/>
          <w:numId w:val="31"/>
        </w:numPr>
        <w:tabs>
          <w:tab w:val="left" w:pos="2410"/>
        </w:tabs>
        <w:spacing w:after="80"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2E46F4">
        <w:rPr>
          <w:rFonts w:asciiTheme="majorHAnsi" w:hAnsiTheme="majorHAnsi" w:cstheme="minorHAnsi"/>
          <w:sz w:val="21"/>
          <w:szCs w:val="21"/>
        </w:rPr>
        <w:t xml:space="preserve">Projekt bude spolufinancován z Integrovaného regionálního operačního programu, </w:t>
      </w:r>
      <w:r w:rsidR="001F4A92" w:rsidRPr="002E46F4">
        <w:rPr>
          <w:rFonts w:asciiTheme="majorHAnsi" w:hAnsiTheme="majorHAnsi" w:cstheme="minorHAnsi"/>
          <w:sz w:val="21"/>
          <w:szCs w:val="21"/>
        </w:rPr>
        <w:t xml:space="preserve">výzva č. </w:t>
      </w:r>
      <w:r w:rsidR="00A06188">
        <w:rPr>
          <w:rFonts w:asciiTheme="majorHAnsi" w:hAnsiTheme="majorHAnsi" w:cstheme="minorHAnsi"/>
          <w:sz w:val="21"/>
          <w:szCs w:val="21"/>
        </w:rPr>
        <w:t>47</w:t>
      </w:r>
      <w:r w:rsidR="002C1B69" w:rsidRPr="002E46F4">
        <w:rPr>
          <w:rFonts w:asciiTheme="majorHAnsi" w:hAnsiTheme="majorHAnsi" w:cstheme="minorHAnsi"/>
          <w:sz w:val="21"/>
          <w:szCs w:val="21"/>
        </w:rPr>
        <w:t xml:space="preserve"> – </w:t>
      </w:r>
      <w:r w:rsidR="00A06188">
        <w:rPr>
          <w:rFonts w:asciiTheme="majorHAnsi" w:hAnsiTheme="majorHAnsi" w:cstheme="minorHAnsi"/>
          <w:sz w:val="21"/>
          <w:szCs w:val="21"/>
        </w:rPr>
        <w:t>Infrastruktura základních škol (SVL</w:t>
      </w:r>
      <w:r w:rsidR="00A06188" w:rsidRPr="00A06188">
        <w:rPr>
          <w:rFonts w:asciiTheme="majorHAnsi" w:hAnsiTheme="majorHAnsi" w:cstheme="minorHAnsi"/>
          <w:sz w:val="21"/>
          <w:szCs w:val="21"/>
        </w:rPr>
        <w:t>)</w:t>
      </w:r>
      <w:r w:rsidR="00A06188">
        <w:rPr>
          <w:rFonts w:asciiTheme="majorHAnsi" w:hAnsiTheme="majorHAnsi" w:cstheme="minorHAnsi"/>
          <w:sz w:val="21"/>
          <w:szCs w:val="21"/>
        </w:rPr>
        <w:t xml:space="preserve"> SC 2.4</w:t>
      </w:r>
      <w:r w:rsidR="001F4A92" w:rsidRPr="00A06188">
        <w:rPr>
          <w:rFonts w:asciiTheme="majorHAnsi" w:hAnsiTheme="majorHAnsi" w:cstheme="minorHAnsi"/>
          <w:sz w:val="21"/>
          <w:szCs w:val="21"/>
        </w:rPr>
        <w:t xml:space="preserve">, číslo projektu: </w:t>
      </w:r>
      <w:r w:rsidR="00A06188" w:rsidRPr="00A06188">
        <w:rPr>
          <w:rFonts w:asciiTheme="majorHAnsi" w:hAnsiTheme="majorHAnsi" w:cstheme="minorHAnsi"/>
          <w:sz w:val="21"/>
          <w:szCs w:val="21"/>
        </w:rPr>
        <w:t>CZ.06.2.67/0.0/0.0/16_063/</w:t>
      </w:r>
      <w:r w:rsidR="00A06188" w:rsidRPr="005059E8">
        <w:rPr>
          <w:rFonts w:asciiTheme="majorHAnsi" w:hAnsiTheme="majorHAnsi" w:cstheme="minorHAnsi"/>
          <w:sz w:val="21"/>
          <w:szCs w:val="21"/>
        </w:rPr>
        <w:t>0004161</w:t>
      </w:r>
      <w:r w:rsidRPr="005059E8">
        <w:rPr>
          <w:rFonts w:asciiTheme="majorHAnsi" w:hAnsiTheme="majorHAnsi" w:cstheme="minorHAnsi"/>
          <w:sz w:val="21"/>
          <w:szCs w:val="21"/>
        </w:rPr>
        <w:t>.</w:t>
      </w:r>
      <w:r w:rsidR="00BB3E37" w:rsidRPr="002E46F4">
        <w:rPr>
          <w:rFonts w:asciiTheme="majorHAnsi" w:hAnsiTheme="majorHAnsi"/>
          <w:sz w:val="21"/>
          <w:szCs w:val="21"/>
        </w:rPr>
        <w:t xml:space="preserve">  </w:t>
      </w:r>
    </w:p>
    <w:p w14:paraId="2722B415" w14:textId="77777777" w:rsidR="00DF3772" w:rsidRDefault="00DF3772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br w:type="page"/>
      </w:r>
    </w:p>
    <w:p w14:paraId="666BEC59" w14:textId="19B746C5" w:rsidR="00BB3E37" w:rsidRPr="00DF3772" w:rsidRDefault="00DC678A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I</w:t>
      </w:r>
      <w:r w:rsidR="00BB3E37" w:rsidRPr="00DF3772">
        <w:rPr>
          <w:rFonts w:asciiTheme="majorHAnsi" w:hAnsiTheme="majorHAnsi"/>
          <w:sz w:val="21"/>
          <w:szCs w:val="21"/>
        </w:rPr>
        <w:t>I. Cena</w:t>
      </w:r>
    </w:p>
    <w:p w14:paraId="0C2E0C29" w14:textId="77777777" w:rsidR="00D2353A" w:rsidRPr="008A2BC6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a montáže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DF3772" w14:paraId="7E89B4A4" w14:textId="77777777" w:rsidTr="0009014F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BD9FC2" w14:textId="50C096EB" w:rsidR="00FE373B" w:rsidRPr="00DF3772" w:rsidRDefault="003720BE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Učebna zeměpisu</w:t>
            </w:r>
            <w:r w:rsidR="0009014F">
              <w:rPr>
                <w:rFonts w:asciiTheme="majorHAnsi" w:hAnsiTheme="majorHAnsi" w:cs="Arial"/>
                <w:sz w:val="21"/>
                <w:szCs w:val="21"/>
              </w:rPr>
              <w:t xml:space="preserve"> Pracoviště Jubilejní 3 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A6A80B" w14:textId="29FFB21B" w:rsidR="00FE373B" w:rsidRPr="00DF3772" w:rsidRDefault="00FE373B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09014F" w:rsidRPr="00DF3772" w14:paraId="5F4AD43C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22DD593C" w14:textId="11C810E1" w:rsidR="0009014F" w:rsidRPr="00DF3772" w:rsidRDefault="0009014F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20B51DF4" w14:textId="3EB01755" w:rsidR="0009014F" w:rsidRPr="00DF3772" w:rsidRDefault="005C4F74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FF0000"/>
                <w:sz w:val="21"/>
                <w:szCs w:val="21"/>
              </w:rPr>
              <w:t>290 900 K</w:t>
            </w:r>
            <w:r w:rsidR="0009014F" w:rsidRPr="00DF3772">
              <w:rPr>
                <w:rFonts w:asciiTheme="majorHAnsi" w:hAnsiTheme="majorHAnsi" w:cs="Arial"/>
                <w:sz w:val="21"/>
                <w:szCs w:val="21"/>
              </w:rPr>
              <w:t>č</w:t>
            </w:r>
          </w:p>
        </w:tc>
      </w:tr>
      <w:tr w:rsidR="0009014F" w:rsidRPr="00DF3772" w14:paraId="6A9795C2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3EE7073" w14:textId="34E5E0AF" w:rsidR="0009014F" w:rsidRPr="00DF3772" w:rsidRDefault="0009014F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DPH 21 %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D5CC251" w14:textId="047BF159" w:rsidR="0009014F" w:rsidRPr="00DF3772" w:rsidRDefault="005C4F74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FF0000"/>
                <w:sz w:val="21"/>
                <w:szCs w:val="21"/>
              </w:rPr>
              <w:t xml:space="preserve">61 089 </w:t>
            </w:r>
            <w:r w:rsidR="0009014F" w:rsidRPr="00DF3772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09014F" w:rsidRPr="00DF3772" w14:paraId="437FDD71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4ABF0079" w14:textId="25B25F6F" w:rsidR="0009014F" w:rsidRPr="0009014F" w:rsidRDefault="0009014F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09014F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Cena vč. DPH za Pracoviště Jubilejní 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1C820829" w14:textId="21E6922A" w:rsidR="0009014F" w:rsidRPr="0009014F" w:rsidRDefault="005C4F74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351 989 </w:t>
            </w:r>
            <w:r w:rsidR="0009014F" w:rsidRPr="0009014F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Kč</w:t>
            </w:r>
          </w:p>
        </w:tc>
      </w:tr>
      <w:tr w:rsidR="0009014F" w:rsidRPr="00DF3772" w14:paraId="01DD8138" w14:textId="77777777" w:rsidTr="0009014F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D12F19" w14:textId="77777777" w:rsidR="0009014F" w:rsidRPr="0009014F" w:rsidRDefault="0009014F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08B390" w14:textId="77777777" w:rsidR="0009014F" w:rsidRPr="0009014F" w:rsidRDefault="0009014F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09014F" w:rsidRPr="00DF3772" w14:paraId="467638BA" w14:textId="77777777" w:rsidTr="0009014F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ECC420" w14:textId="1FC4159D" w:rsidR="0009014F" w:rsidRPr="00DF3772" w:rsidRDefault="003720BE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Multimediální učebna</w:t>
            </w:r>
            <w:r w:rsidR="0009014F">
              <w:rPr>
                <w:rFonts w:asciiTheme="majorHAnsi" w:hAnsiTheme="majorHAnsi" w:cs="Arial"/>
                <w:sz w:val="21"/>
                <w:szCs w:val="21"/>
              </w:rPr>
              <w:t xml:space="preserve"> Pracoviště Dlouhá 56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2D006D" w14:textId="726357F7" w:rsidR="0009014F" w:rsidRPr="00DF3772" w:rsidRDefault="0009014F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09014F" w:rsidRPr="00DF3772" w14:paraId="042E40CB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3F4D1A1D" w14:textId="63C8C12E" w:rsidR="0009014F" w:rsidRDefault="0009014F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0BEFA8E0" w14:textId="5A38C0E7" w:rsidR="0009014F" w:rsidRPr="00DF3772" w:rsidRDefault="005C4F74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FF0000"/>
                <w:sz w:val="21"/>
                <w:szCs w:val="21"/>
              </w:rPr>
              <w:t xml:space="preserve">             287 300 K</w:t>
            </w:r>
            <w:r w:rsidR="0009014F" w:rsidRPr="00DF3772">
              <w:rPr>
                <w:rFonts w:asciiTheme="majorHAnsi" w:hAnsiTheme="majorHAnsi" w:cs="Arial"/>
                <w:sz w:val="21"/>
                <w:szCs w:val="21"/>
              </w:rPr>
              <w:t>č</w:t>
            </w:r>
          </w:p>
        </w:tc>
      </w:tr>
      <w:tr w:rsidR="0009014F" w:rsidRPr="00DF3772" w14:paraId="4A851EE3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13CE9B37" w14:textId="1FC65D11" w:rsidR="0009014F" w:rsidRDefault="0009014F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DPH 21 %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8255043" w14:textId="446B458A" w:rsidR="0009014F" w:rsidRPr="00DF3772" w:rsidRDefault="005C4F74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FF0000"/>
                <w:sz w:val="21"/>
                <w:szCs w:val="21"/>
              </w:rPr>
              <w:t xml:space="preserve">             60 333 </w:t>
            </w:r>
            <w:r w:rsidR="0009014F" w:rsidRPr="00DF3772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09014F" w:rsidRPr="00DF3772" w14:paraId="44A4C156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65A4D5F5" w14:textId="465D5069" w:rsidR="0009014F" w:rsidRPr="0009014F" w:rsidRDefault="0009014F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09014F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Cena vč. DPH za Pracoviště Dlouhá 56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FB101F3" w14:textId="6FF0F2A7" w:rsidR="0009014F" w:rsidRPr="0009014F" w:rsidRDefault="005C4F74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color w:val="FF0000"/>
                <w:sz w:val="21"/>
                <w:szCs w:val="21"/>
              </w:rPr>
              <w:t xml:space="preserve">347 633 </w:t>
            </w:r>
            <w:r w:rsidR="0009014F" w:rsidRPr="0009014F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Kč</w:t>
            </w:r>
          </w:p>
        </w:tc>
      </w:tr>
      <w:tr w:rsidR="00E73525" w:rsidRPr="00DF3772" w14:paraId="4694014C" w14:textId="77777777" w:rsidTr="00E73525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01D7E2" w14:textId="77777777" w:rsidR="00E73525" w:rsidRPr="0009014F" w:rsidRDefault="00E73525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C3E0CE" w14:textId="77777777" w:rsidR="00E73525" w:rsidRPr="0009014F" w:rsidRDefault="00E73525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09014F" w:rsidRPr="00DF3772" w14:paraId="089F976E" w14:textId="77777777" w:rsidTr="0009014F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4B8D6E" w14:textId="78DC8E92" w:rsidR="0009014F" w:rsidRPr="0009014F" w:rsidRDefault="0009014F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09014F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Cena bez DPH za obě </w:t>
            </w:r>
            <w:r w:rsidR="00E73525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P</w:t>
            </w:r>
            <w:r w:rsidRPr="0009014F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racoviště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7D93E5" w14:textId="3FF5400A" w:rsidR="0009014F" w:rsidRPr="0009014F" w:rsidRDefault="005C4F74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color w:val="FF0000"/>
                <w:sz w:val="21"/>
                <w:szCs w:val="21"/>
              </w:rPr>
              <w:t xml:space="preserve"> 578 200 Kč </w:t>
            </w:r>
          </w:p>
        </w:tc>
      </w:tr>
      <w:tr w:rsidR="00FE373B" w:rsidRPr="00DF3772" w14:paraId="60EAB5CB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03E3E128" w14:textId="77777777"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8416C75" w14:textId="751F2B64" w:rsidR="00FE373B" w:rsidRPr="00DF3772" w:rsidRDefault="005C4F74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FF0000"/>
                <w:sz w:val="21"/>
                <w:szCs w:val="21"/>
              </w:rPr>
              <w:t>121 422 K</w:t>
            </w:r>
            <w:r w:rsidR="00FE373B" w:rsidRPr="00DF3772">
              <w:rPr>
                <w:rFonts w:asciiTheme="majorHAnsi" w:hAnsiTheme="majorHAnsi" w:cs="Arial"/>
                <w:sz w:val="21"/>
                <w:szCs w:val="21"/>
              </w:rPr>
              <w:t>č</w:t>
            </w:r>
          </w:p>
        </w:tc>
      </w:tr>
      <w:tr w:rsidR="00FE373B" w:rsidRPr="00DF3772" w14:paraId="314D22C9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274D1F2A" w14:textId="4FA23D46" w:rsidR="00FE373B" w:rsidRPr="00DF3772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  <w:r w:rsidR="0009014F">
              <w:rPr>
                <w:rFonts w:asciiTheme="majorHAnsi" w:hAnsiTheme="majorHAnsi" w:cs="Arial"/>
                <w:b/>
                <w:sz w:val="21"/>
                <w:szCs w:val="21"/>
              </w:rPr>
              <w:t xml:space="preserve"> za obě </w:t>
            </w:r>
            <w:r w:rsidR="00E73525">
              <w:rPr>
                <w:rFonts w:asciiTheme="majorHAnsi" w:hAnsiTheme="majorHAnsi" w:cs="Arial"/>
                <w:b/>
                <w:sz w:val="21"/>
                <w:szCs w:val="21"/>
              </w:rPr>
              <w:t>P</w:t>
            </w:r>
            <w:r w:rsidR="0009014F">
              <w:rPr>
                <w:rFonts w:asciiTheme="majorHAnsi" w:hAnsiTheme="majorHAnsi" w:cs="Arial"/>
                <w:b/>
                <w:sz w:val="21"/>
                <w:szCs w:val="21"/>
              </w:rPr>
              <w:t>racoviště</w:t>
            </w:r>
          </w:p>
        </w:tc>
        <w:tc>
          <w:tcPr>
            <w:tcW w:w="4084" w:type="dxa"/>
            <w:shd w:val="clear" w:color="auto" w:fill="E6E6E6"/>
          </w:tcPr>
          <w:p w14:paraId="54B14FBF" w14:textId="7111B919" w:rsidR="00FE373B" w:rsidRPr="00DF3772" w:rsidRDefault="00391437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="005C4F74">
              <w:rPr>
                <w:rFonts w:asciiTheme="majorHAnsi" w:hAnsiTheme="majorHAnsi" w:cs="Arial"/>
                <w:b/>
                <w:sz w:val="21"/>
                <w:szCs w:val="21"/>
              </w:rPr>
              <w:t xml:space="preserve">699 622 </w:t>
            </w:r>
            <w:r w:rsidR="00FE373B" w:rsidRPr="00DF3772">
              <w:rPr>
                <w:rFonts w:asciiTheme="majorHAnsi" w:hAnsiTheme="majorHAnsi" w:cs="Arial"/>
                <w:b/>
                <w:sz w:val="21"/>
                <w:szCs w:val="21"/>
              </w:rPr>
              <w:t>Kč</w:t>
            </w:r>
          </w:p>
        </w:tc>
      </w:tr>
    </w:tbl>
    <w:p w14:paraId="25C5D58F" w14:textId="77777777" w:rsidR="00DF0F5E" w:rsidRPr="00DF3772" w:rsidRDefault="00DF0F5E" w:rsidP="00DF0F5E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</w:p>
    <w:p w14:paraId="2A48F266" w14:textId="77777777" w:rsidR="00DF0F5E" w:rsidRPr="00DF3772" w:rsidRDefault="00FE373B" w:rsidP="004C7081">
      <w:pPr>
        <w:spacing w:after="80" w:line="240" w:lineRule="atLeast"/>
        <w:ind w:left="284"/>
        <w:jc w:val="both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 xml:space="preserve">Předmět plnění této smlouvy nebude využíván ani částečně pro ekonomickou činnost, </w:t>
      </w:r>
      <w:r w:rsidR="005E7D8F" w:rsidRPr="00DF3772">
        <w:rPr>
          <w:rFonts w:asciiTheme="majorHAnsi" w:hAnsiTheme="majorHAnsi" w:cs="Arial"/>
          <w:sz w:val="21"/>
          <w:szCs w:val="21"/>
        </w:rPr>
        <w:t>kupující</w:t>
      </w:r>
      <w:r w:rsidR="00391437" w:rsidRPr="00DF3772">
        <w:rPr>
          <w:rFonts w:asciiTheme="majorHAnsi" w:hAnsiTheme="majorHAnsi" w:cs="Arial"/>
          <w:sz w:val="21"/>
          <w:szCs w:val="21"/>
        </w:rPr>
        <w:t xml:space="preserve"> jej pořizuje výlučně za účelem vzdělávání</w:t>
      </w:r>
      <w:r w:rsidRPr="00DF3772">
        <w:rPr>
          <w:rFonts w:asciiTheme="majorHAnsi" w:hAnsiTheme="majorHAnsi" w:cs="Arial"/>
          <w:sz w:val="21"/>
          <w:szCs w:val="21"/>
        </w:rPr>
        <w:t xml:space="preserve">. Pokud jsou poskytnuté montážní práce zařazené pod číselnými kódy 41- 43 klasifikace produkce CZ-CPA, </w:t>
      </w:r>
      <w:r w:rsidRPr="00DF3772">
        <w:rPr>
          <w:rFonts w:asciiTheme="majorHAnsi" w:hAnsiTheme="majorHAnsi" w:cs="Arial"/>
          <w:bCs/>
          <w:sz w:val="21"/>
          <w:szCs w:val="21"/>
        </w:rPr>
        <w:t>režim přenesení daňové povinnosti</w:t>
      </w:r>
      <w:r w:rsidRPr="00DF3772">
        <w:rPr>
          <w:rFonts w:asciiTheme="majorHAnsi" w:hAnsiTheme="majorHAnsi" w:cs="Arial"/>
          <w:sz w:val="21"/>
          <w:szCs w:val="21"/>
        </w:rPr>
        <w:t xml:space="preserve"> dle § 92e zákona č. 235/2004 Sb., o dani z přidané hodnoty, v platném znění, </w:t>
      </w:r>
      <w:r w:rsidRPr="00DF3772">
        <w:rPr>
          <w:rFonts w:asciiTheme="majorHAnsi" w:hAnsiTheme="majorHAnsi" w:cs="Arial"/>
          <w:bCs/>
          <w:sz w:val="21"/>
          <w:szCs w:val="21"/>
        </w:rPr>
        <w:t>nebude použit.</w:t>
      </w:r>
      <w:r w:rsidRPr="00DF3772">
        <w:rPr>
          <w:rFonts w:asciiTheme="majorHAnsi" w:hAnsiTheme="majorHAnsi" w:cs="Arial"/>
          <w:sz w:val="21"/>
          <w:szCs w:val="21"/>
        </w:rPr>
        <w:t xml:space="preserve"> </w:t>
      </w:r>
    </w:p>
    <w:p w14:paraId="6A381760" w14:textId="31D1340B" w:rsidR="004C7081" w:rsidRPr="00DF3772" w:rsidRDefault="00516D39" w:rsidP="007C7DF6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Položkový rozpočet </w:t>
      </w:r>
      <w:r w:rsidR="00D2353A">
        <w:rPr>
          <w:rFonts w:asciiTheme="majorHAnsi" w:hAnsiTheme="majorHAnsi"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sz w:val="21"/>
          <w:szCs w:val="21"/>
        </w:rPr>
        <w:t>je uveden v příloze této smlouvy.</w:t>
      </w:r>
    </w:p>
    <w:p w14:paraId="05B3514A" w14:textId="77777777" w:rsidR="00F8424B" w:rsidRPr="00ED4E0C" w:rsidRDefault="00F8424B" w:rsidP="00F8424B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 xml:space="preserve">Cena je maximální a zahrnuje veškeré náklady, které prodávající vynaloží na dodávku, přepravu a montáž předmětu koupě. </w:t>
      </w:r>
    </w:p>
    <w:p w14:paraId="2E878FF7" w14:textId="77777777" w:rsidR="00D2353A" w:rsidRPr="00ED4E0C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14:paraId="58DB3A71" w14:textId="77777777" w:rsidR="009F6963" w:rsidRPr="00DF3772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14:paraId="6D5DE36E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III. Podmínky plnění</w:t>
      </w:r>
    </w:p>
    <w:p w14:paraId="749CDE20" w14:textId="317F4E7A" w:rsidR="00B52C08" w:rsidRPr="0025565E" w:rsidRDefault="00B52C08" w:rsidP="00B52C08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trike/>
          <w:color w:val="000000" w:themeColor="text1"/>
          <w:sz w:val="21"/>
          <w:szCs w:val="21"/>
        </w:rPr>
      </w:pPr>
      <w:r w:rsidRPr="0025565E">
        <w:rPr>
          <w:rFonts w:asciiTheme="majorHAnsi" w:hAnsiTheme="majorHAnsi"/>
          <w:color w:val="000000" w:themeColor="text1"/>
          <w:sz w:val="21"/>
          <w:szCs w:val="21"/>
        </w:rPr>
        <w:t>Prodávající je povinen dodat kupujícímu předmět koupě dle čl. I. bodu 1. smlouvy a provést jeho montáž bez vad a nedodělků v</w:t>
      </w:r>
      <w:r w:rsidR="0025565E" w:rsidRPr="0025565E">
        <w:rPr>
          <w:rFonts w:asciiTheme="majorHAnsi" w:hAnsiTheme="majorHAnsi"/>
          <w:color w:val="000000" w:themeColor="text1"/>
          <w:sz w:val="21"/>
          <w:szCs w:val="21"/>
        </w:rPr>
        <w:t> </w:t>
      </w:r>
      <w:r w:rsidRPr="0025565E">
        <w:rPr>
          <w:rFonts w:asciiTheme="majorHAnsi" w:hAnsiTheme="majorHAnsi"/>
          <w:color w:val="000000" w:themeColor="text1"/>
          <w:sz w:val="21"/>
          <w:szCs w:val="21"/>
        </w:rPr>
        <w:t>termínu</w:t>
      </w:r>
      <w:r w:rsidR="0025565E" w:rsidRPr="0025565E">
        <w:rPr>
          <w:rFonts w:asciiTheme="majorHAnsi" w:hAnsiTheme="majorHAnsi"/>
          <w:color w:val="000000" w:themeColor="text1"/>
          <w:sz w:val="21"/>
          <w:szCs w:val="21"/>
        </w:rPr>
        <w:t xml:space="preserve"> do </w:t>
      </w:r>
      <w:r w:rsidR="000A6067">
        <w:rPr>
          <w:rFonts w:asciiTheme="majorHAnsi" w:hAnsiTheme="majorHAnsi"/>
          <w:color w:val="000000" w:themeColor="text1"/>
          <w:sz w:val="21"/>
          <w:szCs w:val="21"/>
        </w:rPr>
        <w:t>90</w:t>
      </w:r>
      <w:r w:rsidR="0025565E" w:rsidRPr="0025565E">
        <w:rPr>
          <w:rFonts w:asciiTheme="majorHAnsi" w:hAnsiTheme="majorHAnsi"/>
          <w:color w:val="000000" w:themeColor="text1"/>
          <w:sz w:val="21"/>
          <w:szCs w:val="21"/>
        </w:rPr>
        <w:t xml:space="preserve"> dnů od</w:t>
      </w:r>
      <w:r w:rsidR="0025565E">
        <w:rPr>
          <w:rFonts w:asciiTheme="majorHAnsi" w:hAnsiTheme="majorHAnsi"/>
          <w:color w:val="000000" w:themeColor="text1"/>
          <w:sz w:val="21"/>
          <w:szCs w:val="21"/>
        </w:rPr>
        <w:t>e dne</w:t>
      </w:r>
      <w:r w:rsidR="0025565E" w:rsidRPr="0025565E"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r w:rsidR="0025565E">
        <w:rPr>
          <w:rFonts w:asciiTheme="majorHAnsi" w:hAnsiTheme="majorHAnsi"/>
          <w:color w:val="000000" w:themeColor="text1"/>
          <w:sz w:val="21"/>
          <w:szCs w:val="21"/>
        </w:rPr>
        <w:t xml:space="preserve">oboustranného </w:t>
      </w:r>
      <w:r w:rsidR="0025565E" w:rsidRPr="0025565E">
        <w:rPr>
          <w:rFonts w:asciiTheme="majorHAnsi" w:hAnsiTheme="majorHAnsi"/>
          <w:color w:val="000000" w:themeColor="text1"/>
          <w:sz w:val="21"/>
          <w:szCs w:val="21"/>
        </w:rPr>
        <w:t xml:space="preserve">podpisu smlouvy. Prodávající oznámí plánovaný čas a termín dodání </w:t>
      </w:r>
      <w:r w:rsidR="00CC401F">
        <w:rPr>
          <w:rFonts w:asciiTheme="majorHAnsi" w:hAnsiTheme="majorHAnsi"/>
          <w:color w:val="000000" w:themeColor="text1"/>
          <w:sz w:val="21"/>
          <w:szCs w:val="21"/>
        </w:rPr>
        <w:t>a montáže</w:t>
      </w:r>
      <w:r w:rsidR="0025565E" w:rsidRPr="0025565E">
        <w:rPr>
          <w:rFonts w:asciiTheme="majorHAnsi" w:hAnsiTheme="majorHAnsi"/>
          <w:color w:val="000000" w:themeColor="text1"/>
          <w:sz w:val="21"/>
          <w:szCs w:val="21"/>
        </w:rPr>
        <w:t xml:space="preserve"> kontaktní osobě</w:t>
      </w:r>
      <w:r w:rsidR="00CC401F">
        <w:rPr>
          <w:rFonts w:asciiTheme="majorHAnsi" w:hAnsiTheme="majorHAnsi"/>
          <w:color w:val="000000" w:themeColor="text1"/>
          <w:sz w:val="21"/>
          <w:szCs w:val="21"/>
        </w:rPr>
        <w:t xml:space="preserve"> kupujícího</w:t>
      </w:r>
      <w:r w:rsidR="0025565E" w:rsidRPr="0025565E">
        <w:rPr>
          <w:rFonts w:asciiTheme="majorHAnsi" w:hAnsiTheme="majorHAnsi"/>
          <w:color w:val="000000" w:themeColor="text1"/>
          <w:sz w:val="21"/>
          <w:szCs w:val="21"/>
        </w:rPr>
        <w:t xml:space="preserve"> a to min. 5 pracovních dnů předem</w:t>
      </w:r>
      <w:r w:rsidR="00277C9B">
        <w:rPr>
          <w:rFonts w:asciiTheme="majorHAnsi" w:hAnsiTheme="majorHAnsi"/>
          <w:color w:val="000000" w:themeColor="text1"/>
          <w:sz w:val="21"/>
          <w:szCs w:val="21"/>
        </w:rPr>
        <w:t>.</w:t>
      </w:r>
    </w:p>
    <w:p w14:paraId="183FC30C" w14:textId="70223FFA" w:rsidR="00D2353A" w:rsidRPr="000A47B2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14:paraId="6CFD5FB7" w14:textId="0E1C8EC4" w:rsidR="000A47B2" w:rsidRPr="000A47B2" w:rsidRDefault="000A47B2" w:rsidP="005A60F7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Součástí předávacího protokolu budou</w:t>
      </w:r>
      <w:r w:rsidR="00340B33">
        <w:rPr>
          <w:rFonts w:asciiTheme="majorHAnsi" w:hAnsiTheme="majorHAnsi"/>
          <w:sz w:val="21"/>
          <w:szCs w:val="21"/>
        </w:rPr>
        <w:t xml:space="preserve"> zejména</w:t>
      </w:r>
      <w:r>
        <w:rPr>
          <w:rFonts w:asciiTheme="majorHAnsi" w:hAnsiTheme="majorHAnsi"/>
          <w:sz w:val="21"/>
          <w:szCs w:val="21"/>
        </w:rPr>
        <w:t>:</w:t>
      </w:r>
    </w:p>
    <w:p w14:paraId="144C7727" w14:textId="7DCAC2E7" w:rsidR="005A60F7" w:rsidRPr="003E3BA2" w:rsidRDefault="000A47B2" w:rsidP="003E3BA2">
      <w:pPr>
        <w:pStyle w:val="Odstavecseseznamem"/>
        <w:rPr>
          <w:rFonts w:asciiTheme="majorHAnsi" w:hAnsiTheme="majorHAnsi"/>
          <w:sz w:val="21"/>
          <w:szCs w:val="21"/>
        </w:rPr>
      </w:pPr>
      <w:r w:rsidRPr="003E3BA2">
        <w:rPr>
          <w:rFonts w:asciiTheme="majorHAnsi" w:hAnsiTheme="majorHAnsi"/>
          <w:sz w:val="21"/>
          <w:szCs w:val="21"/>
        </w:rPr>
        <w:t xml:space="preserve">- návody na obsluhu a údržbu </w:t>
      </w:r>
      <w:r w:rsidR="005A60F7" w:rsidRPr="003E3BA2">
        <w:rPr>
          <w:rFonts w:asciiTheme="majorHAnsi" w:hAnsiTheme="majorHAnsi"/>
          <w:sz w:val="21"/>
          <w:szCs w:val="21"/>
        </w:rPr>
        <w:t xml:space="preserve">v záruční a pozáruční době </w:t>
      </w:r>
      <w:r w:rsidRPr="003E3BA2">
        <w:rPr>
          <w:rFonts w:asciiTheme="majorHAnsi" w:hAnsiTheme="majorHAnsi"/>
          <w:sz w:val="21"/>
          <w:szCs w:val="21"/>
        </w:rPr>
        <w:t>v českém jazyce</w:t>
      </w:r>
      <w:r w:rsidR="005A60F7" w:rsidRPr="003E3BA2">
        <w:rPr>
          <w:rFonts w:asciiTheme="majorHAnsi" w:hAnsiTheme="majorHAnsi"/>
          <w:sz w:val="21"/>
          <w:szCs w:val="21"/>
        </w:rPr>
        <w:t xml:space="preserve">, </w:t>
      </w:r>
    </w:p>
    <w:p w14:paraId="3EB489E7" w14:textId="6FF49030" w:rsidR="005A60F7" w:rsidRPr="003E3BA2" w:rsidRDefault="005A60F7" w:rsidP="003E3BA2">
      <w:pPr>
        <w:pStyle w:val="Odstavecseseznamem"/>
        <w:rPr>
          <w:rFonts w:asciiTheme="majorHAnsi" w:hAnsiTheme="majorHAnsi"/>
          <w:sz w:val="21"/>
          <w:szCs w:val="21"/>
        </w:rPr>
      </w:pPr>
      <w:r w:rsidRPr="003E3BA2">
        <w:rPr>
          <w:rFonts w:asciiTheme="majorHAnsi" w:hAnsiTheme="majorHAnsi"/>
          <w:sz w:val="21"/>
          <w:szCs w:val="21"/>
        </w:rPr>
        <w:t>- záruční listy</w:t>
      </w:r>
    </w:p>
    <w:p w14:paraId="3F21A2C7" w14:textId="098536EA" w:rsidR="000A47B2" w:rsidRPr="003E3BA2" w:rsidRDefault="005A60F7" w:rsidP="003E3BA2">
      <w:pPr>
        <w:pStyle w:val="Odstavecseseznamem"/>
        <w:rPr>
          <w:rFonts w:asciiTheme="majorHAnsi" w:hAnsiTheme="majorHAnsi"/>
          <w:sz w:val="21"/>
          <w:szCs w:val="21"/>
        </w:rPr>
      </w:pPr>
      <w:r w:rsidRPr="003E3BA2">
        <w:rPr>
          <w:rFonts w:asciiTheme="majorHAnsi" w:hAnsiTheme="majorHAnsi"/>
          <w:sz w:val="21"/>
          <w:szCs w:val="21"/>
        </w:rPr>
        <w:t>- protokoly nezbytných zkoušek, atestů a revizí podle ČSN</w:t>
      </w:r>
    </w:p>
    <w:p w14:paraId="27F8902B" w14:textId="5B5B98E8" w:rsidR="005A60F7" w:rsidRPr="003E3BA2" w:rsidRDefault="005A60F7" w:rsidP="003E3BA2">
      <w:pPr>
        <w:pStyle w:val="Odstavecseseznamem"/>
        <w:rPr>
          <w:rFonts w:asciiTheme="majorHAnsi" w:hAnsiTheme="majorHAnsi"/>
          <w:sz w:val="21"/>
          <w:szCs w:val="21"/>
        </w:rPr>
      </w:pPr>
      <w:r w:rsidRPr="003E3BA2">
        <w:rPr>
          <w:rFonts w:asciiTheme="majorHAnsi" w:hAnsiTheme="majorHAnsi"/>
          <w:sz w:val="21"/>
          <w:szCs w:val="21"/>
        </w:rPr>
        <w:t>- certifikáty výrobků</w:t>
      </w:r>
    </w:p>
    <w:p w14:paraId="6405EF98" w14:textId="45648D28" w:rsidR="005A60F7" w:rsidRDefault="005A60F7" w:rsidP="003E3BA2">
      <w:pPr>
        <w:pStyle w:val="Odstavecseseznamem"/>
        <w:rPr>
          <w:rFonts w:asciiTheme="majorHAnsi" w:hAnsiTheme="majorHAnsi"/>
          <w:sz w:val="21"/>
          <w:szCs w:val="21"/>
        </w:rPr>
      </w:pPr>
      <w:r w:rsidRPr="003E3BA2">
        <w:rPr>
          <w:rFonts w:asciiTheme="majorHAnsi" w:hAnsiTheme="majorHAnsi"/>
          <w:sz w:val="21"/>
          <w:szCs w:val="21"/>
        </w:rPr>
        <w:t>- prohlášení o shodě</w:t>
      </w:r>
    </w:p>
    <w:p w14:paraId="3D8819C3" w14:textId="77777777" w:rsidR="003E3BA2" w:rsidRPr="001560AD" w:rsidRDefault="003E3BA2" w:rsidP="003E3BA2">
      <w:pPr>
        <w:pStyle w:val="Odstavecseseznamem"/>
        <w:rPr>
          <w:rFonts w:cs="Arial"/>
          <w:color w:val="000000"/>
        </w:rPr>
      </w:pPr>
    </w:p>
    <w:p w14:paraId="612A5329" w14:textId="1CEB5A21" w:rsidR="00D2353A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 xml:space="preserve"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lastRenderedPageBreak/>
        <w:t>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0BED57B1" w14:textId="310DB0CA" w:rsidR="008A72D1" w:rsidRPr="001560AD" w:rsidRDefault="008A72D1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8A72D1">
        <w:rPr>
          <w:rFonts w:asciiTheme="majorHAnsi" w:hAnsiTheme="majorHAnsi" w:cs="Arial"/>
          <w:color w:val="000000"/>
          <w:sz w:val="21"/>
          <w:szCs w:val="21"/>
        </w:rPr>
        <w:t>Prodávající zároveň musí koordinovat dodávky a montáže dle této smlouvy s dodavatelem IT vybavení, kter</w:t>
      </w:r>
      <w:r>
        <w:rPr>
          <w:rFonts w:asciiTheme="majorHAnsi" w:hAnsiTheme="majorHAnsi" w:cs="Arial"/>
          <w:color w:val="000000"/>
          <w:sz w:val="21"/>
          <w:szCs w:val="21"/>
        </w:rPr>
        <w:t>á</w:t>
      </w:r>
      <w:r w:rsidRPr="008A72D1">
        <w:rPr>
          <w:rFonts w:asciiTheme="majorHAnsi" w:hAnsiTheme="majorHAnsi" w:cs="Arial"/>
          <w:color w:val="000000"/>
          <w:sz w:val="21"/>
          <w:szCs w:val="21"/>
        </w:rPr>
        <w:t xml:space="preserve"> bud</w:t>
      </w:r>
      <w:r>
        <w:rPr>
          <w:rFonts w:asciiTheme="majorHAnsi" w:hAnsiTheme="majorHAnsi" w:cs="Arial"/>
          <w:color w:val="000000"/>
          <w:sz w:val="21"/>
          <w:szCs w:val="21"/>
        </w:rPr>
        <w:t>e</w:t>
      </w:r>
      <w:r w:rsidRPr="008A72D1">
        <w:rPr>
          <w:rFonts w:asciiTheme="majorHAnsi" w:hAnsiTheme="majorHAnsi" w:cs="Arial"/>
          <w:color w:val="000000"/>
          <w:sz w:val="21"/>
          <w:szCs w:val="21"/>
        </w:rPr>
        <w:t xml:space="preserve"> prováděn</w:t>
      </w:r>
      <w:r>
        <w:rPr>
          <w:rFonts w:asciiTheme="majorHAnsi" w:hAnsiTheme="majorHAnsi" w:cs="Arial"/>
          <w:color w:val="000000"/>
          <w:sz w:val="21"/>
          <w:szCs w:val="21"/>
        </w:rPr>
        <w:t>a</w:t>
      </w:r>
      <w:r w:rsidRPr="008A72D1">
        <w:rPr>
          <w:rFonts w:asciiTheme="majorHAnsi" w:hAnsiTheme="majorHAnsi" w:cs="Arial"/>
          <w:color w:val="000000"/>
          <w:sz w:val="21"/>
          <w:szCs w:val="21"/>
        </w:rPr>
        <w:t xml:space="preserve"> na základě samostatně uzavřen</w:t>
      </w:r>
      <w:r>
        <w:rPr>
          <w:rFonts w:asciiTheme="majorHAnsi" w:hAnsiTheme="majorHAnsi" w:cs="Arial"/>
          <w:color w:val="000000"/>
          <w:sz w:val="21"/>
          <w:szCs w:val="21"/>
        </w:rPr>
        <w:t>é</w:t>
      </w:r>
      <w:r w:rsidRPr="008A72D1">
        <w:rPr>
          <w:rFonts w:asciiTheme="majorHAnsi" w:hAnsiTheme="majorHAnsi" w:cs="Arial"/>
          <w:color w:val="000000"/>
          <w:sz w:val="21"/>
          <w:szCs w:val="21"/>
        </w:rPr>
        <w:t xml:space="preserve"> sml</w:t>
      </w:r>
      <w:r>
        <w:rPr>
          <w:rFonts w:asciiTheme="majorHAnsi" w:hAnsiTheme="majorHAnsi" w:cs="Arial"/>
          <w:color w:val="000000"/>
          <w:sz w:val="21"/>
          <w:szCs w:val="21"/>
        </w:rPr>
        <w:t>ouvy</w:t>
      </w:r>
      <w:r w:rsidRPr="008A72D1">
        <w:rPr>
          <w:rFonts w:asciiTheme="majorHAnsi" w:hAnsiTheme="majorHAnsi" w:cs="Arial"/>
          <w:color w:val="000000"/>
          <w:sz w:val="21"/>
          <w:szCs w:val="21"/>
        </w:rPr>
        <w:t>.</w:t>
      </w:r>
    </w:p>
    <w:p w14:paraId="42FEC8D2" w14:textId="77777777" w:rsidR="002F15A2" w:rsidRPr="002F15A2" w:rsidRDefault="002F15A2" w:rsidP="002F15A2">
      <w:pPr>
        <w:pStyle w:val="Zkladntext3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14:paraId="2C2A7F6B" w14:textId="70975574" w:rsidR="00BB3E37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IV. Platební podmínky</w:t>
      </w:r>
    </w:p>
    <w:p w14:paraId="39AA37D3" w14:textId="34C6CD30" w:rsidR="00A60941" w:rsidRDefault="008B28BC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K</w:t>
      </w:r>
      <w:r w:rsidR="00A60941" w:rsidRPr="00E02864">
        <w:rPr>
          <w:rFonts w:asciiTheme="majorHAnsi" w:hAnsiTheme="majorHAnsi" w:cs="Arial"/>
          <w:sz w:val="21"/>
          <w:szCs w:val="21"/>
        </w:rPr>
        <w:t>upní cen</w:t>
      </w:r>
      <w:r>
        <w:rPr>
          <w:rFonts w:asciiTheme="majorHAnsi" w:hAnsiTheme="majorHAnsi" w:cs="Arial"/>
          <w:sz w:val="21"/>
          <w:szCs w:val="21"/>
        </w:rPr>
        <w:t xml:space="preserve">a dle této smlouvy bude uhrazena na základě daňového dokladu (faktury) vystaveného nejdříve </w:t>
      </w:r>
      <w:r w:rsidR="00A60941" w:rsidRPr="00E02864">
        <w:rPr>
          <w:rFonts w:asciiTheme="majorHAnsi" w:hAnsiTheme="majorHAnsi"/>
          <w:sz w:val="21"/>
          <w:szCs w:val="21"/>
        </w:rPr>
        <w:t>v den předání a převzetí zboží bez vad a nedodělků kupujícím se splatností 30 dnů ode dne jeho doručení kupujícímu</w:t>
      </w:r>
      <w:r>
        <w:rPr>
          <w:rFonts w:asciiTheme="majorHAnsi" w:hAnsiTheme="majorHAnsi"/>
          <w:sz w:val="21"/>
          <w:szCs w:val="21"/>
        </w:rPr>
        <w:t>.</w:t>
      </w:r>
      <w:r w:rsidR="00A60941" w:rsidRPr="00E02864">
        <w:rPr>
          <w:rFonts w:asciiTheme="majorHAnsi" w:hAnsiTheme="majorHAnsi"/>
          <w:sz w:val="21"/>
          <w:szCs w:val="21"/>
        </w:rPr>
        <w:t xml:space="preserve"> </w:t>
      </w:r>
    </w:p>
    <w:p w14:paraId="522C64E1" w14:textId="54A4E474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Faktury prodávajícího musí mít náležitosti daňového dokladu dle příslušných právních předpisů. Dále musí faktura obsahovat </w:t>
      </w:r>
      <w:r w:rsidRPr="00EA25C0">
        <w:rPr>
          <w:rFonts w:asciiTheme="majorHAnsi" w:hAnsiTheme="majorHAnsi" w:cs="Arial"/>
          <w:sz w:val="21"/>
          <w:szCs w:val="21"/>
        </w:rPr>
        <w:t>číslo smlouvy kupujícího</w:t>
      </w:r>
      <w:r w:rsidRPr="00E02864">
        <w:rPr>
          <w:rFonts w:asciiTheme="majorHAnsi" w:hAnsiTheme="majorHAnsi" w:cs="Arial"/>
          <w:sz w:val="21"/>
          <w:szCs w:val="21"/>
        </w:rPr>
        <w:t xml:space="preserve">. </w:t>
      </w:r>
      <w:r w:rsidR="00FC7192">
        <w:rPr>
          <w:rFonts w:asciiTheme="majorHAnsi" w:hAnsiTheme="majorHAnsi" w:cs="Arial"/>
          <w:sz w:val="21"/>
          <w:szCs w:val="21"/>
        </w:rPr>
        <w:t xml:space="preserve">Součástí souhrnné či dílčí </w:t>
      </w:r>
      <w:r w:rsidRPr="00E02864">
        <w:rPr>
          <w:rFonts w:asciiTheme="majorHAnsi" w:hAnsiTheme="majorHAnsi" w:cs="Arial"/>
          <w:sz w:val="21"/>
          <w:szCs w:val="21"/>
        </w:rPr>
        <w:t xml:space="preserve">faktury bude </w:t>
      </w:r>
      <w:r w:rsidR="00FC7192">
        <w:rPr>
          <w:rFonts w:asciiTheme="majorHAnsi" w:hAnsiTheme="majorHAnsi" w:cs="Arial"/>
          <w:sz w:val="21"/>
          <w:szCs w:val="21"/>
        </w:rPr>
        <w:t xml:space="preserve">vždy </w:t>
      </w:r>
      <w:r w:rsidRPr="00E02864">
        <w:rPr>
          <w:rFonts w:asciiTheme="majorHAnsi" w:hAnsiTheme="majorHAnsi" w:cs="Arial"/>
          <w:sz w:val="21"/>
          <w:szCs w:val="21"/>
        </w:rPr>
        <w:t xml:space="preserve">příloha </w:t>
      </w:r>
      <w:r w:rsidR="00FC7192">
        <w:rPr>
          <w:rFonts w:asciiTheme="majorHAnsi" w:hAnsiTheme="majorHAnsi" w:cs="Arial"/>
          <w:sz w:val="21"/>
          <w:szCs w:val="21"/>
        </w:rPr>
        <w:t>„S</w:t>
      </w:r>
      <w:r w:rsidRPr="00E02864">
        <w:rPr>
          <w:rFonts w:asciiTheme="majorHAnsi" w:hAnsiTheme="majorHAnsi" w:cs="Arial"/>
          <w:sz w:val="21"/>
          <w:szCs w:val="21"/>
        </w:rPr>
        <w:t>oupis dodávek</w:t>
      </w:r>
      <w:r w:rsidR="00FC7192">
        <w:rPr>
          <w:rFonts w:asciiTheme="majorHAnsi" w:hAnsiTheme="majorHAnsi" w:cs="Arial"/>
          <w:sz w:val="21"/>
          <w:szCs w:val="21"/>
        </w:rPr>
        <w:t xml:space="preserve"> a prací“</w:t>
      </w:r>
      <w:r w:rsidRPr="00E02864">
        <w:rPr>
          <w:rFonts w:asciiTheme="majorHAnsi" w:hAnsiTheme="majorHAnsi" w:cs="Arial"/>
          <w:sz w:val="21"/>
          <w:szCs w:val="21"/>
        </w:rPr>
        <w:t xml:space="preserve"> oceněn</w:t>
      </w:r>
      <w:r w:rsidR="00D33C84">
        <w:rPr>
          <w:rFonts w:asciiTheme="majorHAnsi" w:hAnsiTheme="majorHAnsi" w:cs="Arial"/>
          <w:sz w:val="21"/>
          <w:szCs w:val="21"/>
        </w:rPr>
        <w:t>á</w:t>
      </w:r>
      <w:r w:rsidRPr="00E02864">
        <w:rPr>
          <w:rFonts w:asciiTheme="majorHAnsi" w:hAnsiTheme="majorHAnsi" w:cs="Arial"/>
          <w:sz w:val="21"/>
          <w:szCs w:val="21"/>
        </w:rPr>
        <w:t xml:space="preserve"> podle položkového rozpočtu</w:t>
      </w:r>
      <w:r w:rsidR="00FC7192">
        <w:rPr>
          <w:rFonts w:asciiTheme="majorHAnsi" w:hAnsiTheme="majorHAnsi" w:cs="Arial"/>
          <w:sz w:val="21"/>
          <w:szCs w:val="21"/>
        </w:rPr>
        <w:t xml:space="preserve"> dle přílohy č. 1 této smlouvy a</w:t>
      </w:r>
      <w:r w:rsidRPr="00E02864">
        <w:rPr>
          <w:rFonts w:asciiTheme="majorHAnsi" w:hAnsiTheme="majorHAnsi" w:cs="Arial"/>
          <w:sz w:val="21"/>
          <w:szCs w:val="21"/>
        </w:rPr>
        <w:t xml:space="preserve"> odsouhlasený kupujícím ve dvou vyhotoveních.</w:t>
      </w:r>
    </w:p>
    <w:p w14:paraId="0C26F3AB" w14:textId="11FE9132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</w:t>
      </w:r>
      <w:r w:rsidRPr="00E02864">
        <w:rPr>
          <w:rFonts w:asciiTheme="majorHAnsi" w:hAnsiTheme="majorHAnsi"/>
          <w:noProof/>
          <w:sz w:val="21"/>
          <w:szCs w:val="21"/>
        </w:rPr>
        <w:t>aktura</w:t>
      </w:r>
      <w:r w:rsidR="00BE79CC">
        <w:rPr>
          <w:rFonts w:asciiTheme="majorHAnsi" w:hAnsiTheme="majorHAnsi"/>
          <w:noProof/>
          <w:sz w:val="21"/>
          <w:szCs w:val="21"/>
        </w:rPr>
        <w:t xml:space="preserve"> </w:t>
      </w:r>
      <w:r w:rsidRPr="00E02864">
        <w:rPr>
          <w:rFonts w:asciiTheme="majorHAnsi" w:hAnsiTheme="majorHAnsi"/>
          <w:noProof/>
          <w:sz w:val="21"/>
          <w:szCs w:val="21"/>
        </w:rPr>
        <w:t>musí</w:t>
      </w:r>
      <w:r w:rsidR="00BE79CC">
        <w:rPr>
          <w:rFonts w:asciiTheme="majorHAnsi" w:hAnsiTheme="majorHAnsi"/>
          <w:noProof/>
          <w:sz w:val="21"/>
          <w:szCs w:val="21"/>
        </w:rPr>
        <w:t xml:space="preserve"> </w:t>
      </w:r>
      <w:r w:rsidRPr="00E02864">
        <w:rPr>
          <w:rFonts w:asciiTheme="majorHAnsi" w:hAnsiTheme="majorHAnsi"/>
          <w:noProof/>
          <w:sz w:val="21"/>
          <w:szCs w:val="21"/>
        </w:rPr>
        <w:t xml:space="preserve">dále obsahovat </w:t>
      </w:r>
      <w:r w:rsidR="003E3BA2">
        <w:rPr>
          <w:rFonts w:asciiTheme="majorHAnsi" w:hAnsiTheme="majorHAnsi"/>
          <w:noProof/>
          <w:sz w:val="21"/>
          <w:szCs w:val="21"/>
        </w:rPr>
        <w:t>název projektu</w:t>
      </w:r>
      <w:r w:rsidR="00BE79CC">
        <w:rPr>
          <w:rFonts w:asciiTheme="majorHAnsi" w:hAnsiTheme="majorHAnsi"/>
          <w:noProof/>
          <w:sz w:val="21"/>
          <w:szCs w:val="21"/>
        </w:rPr>
        <w:t xml:space="preserve">: </w:t>
      </w:r>
      <w:r w:rsidR="00BE79CC" w:rsidRPr="00BE79CC">
        <w:rPr>
          <w:rFonts w:asciiTheme="majorHAnsi" w:hAnsiTheme="majorHAnsi"/>
          <w:noProof/>
          <w:sz w:val="21"/>
          <w:szCs w:val="21"/>
        </w:rPr>
        <w:t>„Moderní vyučování ve 21. století“, číslo projektu: CZ.06.2.67/0.0/0.0/16_063/000416</w:t>
      </w:r>
      <w:r w:rsidR="00DD1201">
        <w:rPr>
          <w:rFonts w:asciiTheme="majorHAnsi" w:hAnsiTheme="majorHAnsi"/>
          <w:noProof/>
          <w:sz w:val="21"/>
          <w:szCs w:val="21"/>
        </w:rPr>
        <w:t>1</w:t>
      </w:r>
      <w:r w:rsidR="00BE79CC" w:rsidRPr="00BE79CC">
        <w:rPr>
          <w:rFonts w:asciiTheme="majorHAnsi" w:hAnsiTheme="majorHAnsi"/>
          <w:noProof/>
          <w:sz w:val="21"/>
          <w:szCs w:val="21"/>
        </w:rPr>
        <w:t>.</w:t>
      </w:r>
      <w:r w:rsidRPr="00E02864">
        <w:rPr>
          <w:rFonts w:asciiTheme="majorHAnsi" w:hAnsiTheme="majorHAnsi"/>
          <w:noProof/>
          <w:sz w:val="21"/>
          <w:szCs w:val="21"/>
        </w:rPr>
        <w:t xml:space="preserve"> </w:t>
      </w:r>
    </w:p>
    <w:p w14:paraId="4D5E9820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Nebude–li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0DB91F6C" w14:textId="77777777" w:rsidR="00F9632C" w:rsidRPr="00DF3772" w:rsidRDefault="00F9632C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14:paraId="53728FB6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V. Záruční podmínky</w:t>
      </w:r>
    </w:p>
    <w:p w14:paraId="284565CE" w14:textId="289567AF" w:rsidR="00970BB4" w:rsidRPr="00277C9B" w:rsidRDefault="00970BB4" w:rsidP="00970BB4">
      <w:p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970BB4">
        <w:rPr>
          <w:rFonts w:asciiTheme="minorHAnsi" w:hAnsiTheme="minorHAnsi"/>
          <w:sz w:val="22"/>
          <w:szCs w:val="22"/>
        </w:rPr>
        <w:t xml:space="preserve">1. </w:t>
      </w:r>
      <w:r w:rsidRPr="00277C9B">
        <w:rPr>
          <w:rFonts w:asciiTheme="majorHAnsi" w:hAnsiTheme="majorHAnsi"/>
          <w:sz w:val="21"/>
          <w:szCs w:val="21"/>
        </w:rPr>
        <w:t xml:space="preserve">Smluvní strany sjednávají záruku za jakost zboží ve smyslu § 2113 ObčZ v délce 24 měsíců. Záruka za jakost počíná běžet ode dne převzetí zboží kupujícím (okamžikem podpisu </w:t>
      </w:r>
      <w:r w:rsidR="00396181" w:rsidRPr="00277C9B">
        <w:rPr>
          <w:rFonts w:asciiTheme="majorHAnsi" w:hAnsiTheme="majorHAnsi"/>
          <w:sz w:val="21"/>
          <w:szCs w:val="21"/>
        </w:rPr>
        <w:t>předávacího protokolu</w:t>
      </w:r>
      <w:r w:rsidRPr="00277C9B">
        <w:rPr>
          <w:rFonts w:asciiTheme="majorHAnsi" w:hAnsiTheme="majorHAnsi"/>
          <w:sz w:val="21"/>
          <w:szCs w:val="21"/>
        </w:rPr>
        <w:t xml:space="preserve"> kupujícím). Do záruční doby se nezapočítává doba, po kterou není možno zboží používat vlivem reklamované vady. Záruka se nevztahuje na díly případně celky zboží, které byly poškozeny neodborným zacházením.</w:t>
      </w:r>
    </w:p>
    <w:p w14:paraId="095F5B98" w14:textId="77777777" w:rsidR="00970BB4" w:rsidRPr="00277C9B" w:rsidRDefault="00970BB4" w:rsidP="00970BB4">
      <w:p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277C9B">
        <w:rPr>
          <w:rFonts w:asciiTheme="majorHAnsi" w:hAnsiTheme="majorHAnsi"/>
          <w:sz w:val="21"/>
          <w:szCs w:val="21"/>
        </w:rPr>
        <w:t>2. Pokud je uvedena v záručním listu či dodacím listu záruka delší, než je sjednána touto smlouvou, platí tato záruka delší.</w:t>
      </w:r>
    </w:p>
    <w:p w14:paraId="2A497BD6" w14:textId="12F22766" w:rsidR="00970BB4" w:rsidRPr="00277C9B" w:rsidRDefault="00970BB4" w:rsidP="00970BB4">
      <w:p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277C9B">
        <w:rPr>
          <w:rFonts w:asciiTheme="majorHAnsi" w:hAnsiTheme="majorHAnsi"/>
          <w:sz w:val="21"/>
          <w:szCs w:val="21"/>
        </w:rPr>
        <w:t>3. Zboží je považováno za vadné v případě, že je naplněno ustanovení § 2099 občanského zákoníku, tzn., že nemá vlastnosti požadované kupujícím</w:t>
      </w:r>
      <w:r w:rsidR="00396181" w:rsidRPr="00277C9B">
        <w:rPr>
          <w:rFonts w:asciiTheme="majorHAnsi" w:hAnsiTheme="majorHAnsi"/>
          <w:sz w:val="21"/>
          <w:szCs w:val="21"/>
        </w:rPr>
        <w:t xml:space="preserve"> stanovené v příloze č. 1 této smlouvy.</w:t>
      </w:r>
    </w:p>
    <w:p w14:paraId="60207B42" w14:textId="10F7214E" w:rsidR="00970BB4" w:rsidRPr="00277C9B" w:rsidRDefault="00970BB4" w:rsidP="00970BB4">
      <w:p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277C9B">
        <w:rPr>
          <w:rFonts w:asciiTheme="majorHAnsi" w:hAnsiTheme="majorHAnsi"/>
          <w:sz w:val="21"/>
          <w:szCs w:val="21"/>
        </w:rPr>
        <w:t>4. Kupující se zavazuje oznámit vady zboží bez zbytečného odkladu poté, kdy se o nich dozví a to písemně e-mailem na adresu kontaktní osoby prodávajícího. Kupující je povinen vymezit vadu a její projev. Prodávající se zavazuje dostavit se nejpozději do 3 pracovních dnů od odeslání e-mailu dle předchozí věty do místa plnění a zahájit odstraňování vady. Je-li možné odstranit vady na místě, prodávající tak učiní.</w:t>
      </w:r>
    </w:p>
    <w:p w14:paraId="59258DDC" w14:textId="77777777" w:rsidR="00970BB4" w:rsidRPr="00277C9B" w:rsidRDefault="00970BB4" w:rsidP="00970BB4">
      <w:p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277C9B">
        <w:rPr>
          <w:rFonts w:asciiTheme="majorHAnsi" w:hAnsiTheme="majorHAnsi"/>
          <w:sz w:val="21"/>
          <w:szCs w:val="21"/>
        </w:rPr>
        <w:t>5. Den odeslání oznámení o vadném zboží je považován za den zahájení reklamačního řízení, které musí být ukončeno nejpozději do 30 dnů ode dne jeho zahájení, pokud se smluvní strany nedohodnou na lhůtě jiné.</w:t>
      </w:r>
    </w:p>
    <w:p w14:paraId="10C00691" w14:textId="1633253C" w:rsidR="00970BB4" w:rsidRPr="00277C9B" w:rsidRDefault="00970BB4" w:rsidP="00970BB4">
      <w:p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277C9B">
        <w:rPr>
          <w:rFonts w:asciiTheme="majorHAnsi" w:hAnsiTheme="majorHAnsi"/>
          <w:sz w:val="21"/>
          <w:szCs w:val="21"/>
        </w:rPr>
        <w:t>6. Prodávající je povinen kupujícímu do 5 pracovních dnů ode dne zahájení reklamačního řízení sdělit, zda vadu uznává a poté navrhnout termín pro odstranění vady, kdy konečný termín bude stanoven na základě dohody smluvních stran, nebo sdělit, že vadu neuznává.</w:t>
      </w:r>
    </w:p>
    <w:p w14:paraId="31C8B3C1" w14:textId="77777777" w:rsidR="00970BB4" w:rsidRPr="00277C9B" w:rsidRDefault="00970BB4" w:rsidP="00970BB4">
      <w:p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277C9B">
        <w:rPr>
          <w:rFonts w:asciiTheme="majorHAnsi" w:hAnsiTheme="majorHAnsi"/>
          <w:sz w:val="21"/>
          <w:szCs w:val="21"/>
        </w:rPr>
        <w:t xml:space="preserve">7. Prodávající je povinen odstranit vadu i v případě, že ji neuznává. Oprávněnost neuznání vady a náklady na odstranění takové vady budou stanoveny dohodou smluvních stran, nebude-li možné </w:t>
      </w:r>
      <w:r w:rsidRPr="00277C9B">
        <w:rPr>
          <w:rFonts w:asciiTheme="majorHAnsi" w:hAnsiTheme="majorHAnsi"/>
          <w:sz w:val="21"/>
          <w:szCs w:val="21"/>
        </w:rPr>
        <w:lastRenderedPageBreak/>
        <w:t>takové dohody dosáhnout, jdou náklady na odstranění neuznané vady k tíži prodávajícího až do doby rozhodnutí soudu ve sporu o vadu zboží.</w:t>
      </w:r>
    </w:p>
    <w:p w14:paraId="623EABDB" w14:textId="7BA4CD19" w:rsidR="008A72D1" w:rsidRPr="00277C9B" w:rsidRDefault="00970BB4" w:rsidP="00970BB4">
      <w:p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277C9B">
        <w:rPr>
          <w:rFonts w:asciiTheme="majorHAnsi" w:hAnsiTheme="majorHAnsi"/>
          <w:sz w:val="21"/>
          <w:szCs w:val="21"/>
        </w:rPr>
        <w:t>8. Odstraňování vady v záruční době je prováděno zcela bezplatně.</w:t>
      </w:r>
    </w:p>
    <w:p w14:paraId="7A3CE8BA" w14:textId="001181C5" w:rsidR="00F9632C" w:rsidRPr="00DF3772" w:rsidRDefault="00F9632C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</w:p>
    <w:p w14:paraId="388D7F89" w14:textId="77777777" w:rsidR="006622D7" w:rsidRPr="00DF3772" w:rsidRDefault="006622D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VI. Smluvní pokuta</w:t>
      </w:r>
    </w:p>
    <w:p w14:paraId="3DC2B5C5" w14:textId="5ECCF25D" w:rsidR="00A60941" w:rsidRPr="00E02864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Kupující má právo požadovat smluvní pokutu při nedodržení termínu dodávky a montáže dle čl</w:t>
      </w:r>
      <w:r w:rsidR="00377663">
        <w:rPr>
          <w:rFonts w:asciiTheme="majorHAnsi" w:hAnsiTheme="majorHAnsi"/>
          <w:sz w:val="21"/>
          <w:szCs w:val="21"/>
        </w:rPr>
        <w:t>.  III. této smlouvy ve výši 0,</w:t>
      </w:r>
      <w:r w:rsidR="0092481B">
        <w:rPr>
          <w:rFonts w:asciiTheme="majorHAnsi" w:hAnsiTheme="majorHAnsi"/>
          <w:sz w:val="21"/>
          <w:szCs w:val="21"/>
        </w:rPr>
        <w:t>1</w:t>
      </w:r>
      <w:r w:rsidR="00970BB4">
        <w:rPr>
          <w:rFonts w:asciiTheme="majorHAnsi" w:hAnsiTheme="majorHAnsi"/>
          <w:sz w:val="21"/>
          <w:szCs w:val="21"/>
        </w:rPr>
        <w:t>5</w:t>
      </w:r>
      <w:r w:rsidR="008E06B0"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>% z celkové ceny dle čl. II. této smlouvy za každý den prodlení a prodávající je povinen požadovanou smluvní pokutu uhradit.</w:t>
      </w:r>
    </w:p>
    <w:p w14:paraId="71C42B6B" w14:textId="777AC4EE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Prodávající má právo požadovat smluvní pokutu při nedodržení termínu splatnosti dle č</w:t>
      </w:r>
      <w:r w:rsidR="00377663">
        <w:rPr>
          <w:rFonts w:asciiTheme="majorHAnsi" w:hAnsiTheme="majorHAnsi"/>
          <w:sz w:val="21"/>
          <w:szCs w:val="21"/>
        </w:rPr>
        <w:t xml:space="preserve">l.  IV. této smlouvy ve </w:t>
      </w:r>
      <w:r w:rsidR="00377663" w:rsidRPr="00EA25C0">
        <w:rPr>
          <w:rFonts w:asciiTheme="majorHAnsi" w:hAnsiTheme="majorHAnsi"/>
          <w:sz w:val="21"/>
          <w:szCs w:val="21"/>
        </w:rPr>
        <w:t>výši 0,</w:t>
      </w:r>
      <w:r w:rsidR="0092481B" w:rsidRPr="00EA25C0">
        <w:rPr>
          <w:rFonts w:asciiTheme="majorHAnsi" w:hAnsiTheme="majorHAnsi"/>
          <w:sz w:val="21"/>
          <w:szCs w:val="21"/>
        </w:rPr>
        <w:t>1</w:t>
      </w:r>
      <w:r w:rsidR="00970BB4">
        <w:rPr>
          <w:rFonts w:asciiTheme="majorHAnsi" w:hAnsiTheme="majorHAnsi"/>
          <w:sz w:val="21"/>
          <w:szCs w:val="21"/>
        </w:rPr>
        <w:t>5</w:t>
      </w:r>
      <w:r w:rsidR="008E06B0">
        <w:rPr>
          <w:rFonts w:asciiTheme="majorHAnsi" w:hAnsiTheme="majorHAnsi"/>
          <w:sz w:val="21"/>
          <w:szCs w:val="21"/>
        </w:rPr>
        <w:t xml:space="preserve"> </w:t>
      </w:r>
      <w:r w:rsidRPr="00EA25C0">
        <w:rPr>
          <w:rFonts w:asciiTheme="majorHAnsi" w:hAnsiTheme="majorHAnsi"/>
          <w:sz w:val="21"/>
          <w:szCs w:val="21"/>
        </w:rPr>
        <w:t>%</w:t>
      </w:r>
      <w:r w:rsidRPr="001560AD">
        <w:rPr>
          <w:rFonts w:asciiTheme="majorHAnsi" w:hAnsiTheme="majorHAnsi"/>
          <w:sz w:val="21"/>
          <w:szCs w:val="21"/>
        </w:rPr>
        <w:t xml:space="preserve"> z celkové ceny dle čl.  II. této smlouvy za každý den prodlení a kupující je povinen požadovanou smluvní pokutu uhradit.</w:t>
      </w:r>
    </w:p>
    <w:p w14:paraId="0DC29472" w14:textId="73C3E73B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96181">
        <w:rPr>
          <w:rFonts w:asciiTheme="majorHAnsi" w:hAnsiTheme="majorHAnsi" w:cs="Arial"/>
          <w:bCs/>
          <w:sz w:val="21"/>
          <w:szCs w:val="21"/>
        </w:rPr>
        <w:t>500</w:t>
      </w:r>
      <w:r w:rsidRPr="001560AD">
        <w:rPr>
          <w:rFonts w:asciiTheme="majorHAnsi" w:hAnsiTheme="majorHAnsi" w:cs="Arial"/>
          <w:bCs/>
          <w:sz w:val="21"/>
          <w:szCs w:val="21"/>
        </w:rPr>
        <w:t>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za každou vadu, u níž je prodávající 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14:paraId="7CC59487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467D0DBD" w14:textId="0DB10266" w:rsidR="00EA25C0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Smluvní pokuty</w:t>
      </w:r>
      <w:r w:rsidR="00A60941" w:rsidRPr="001560AD">
        <w:rPr>
          <w:rFonts w:asciiTheme="majorHAnsi" w:hAnsiTheme="majorHAnsi"/>
          <w:sz w:val="21"/>
          <w:szCs w:val="21"/>
        </w:rPr>
        <w:t xml:space="preserve"> jsou splatné do 21-ti dnů ode dne vyúčtování.</w:t>
      </w:r>
    </w:p>
    <w:p w14:paraId="5AB5C7D6" w14:textId="77777777" w:rsidR="00396181" w:rsidRDefault="00396181" w:rsidP="00396181">
      <w:pPr>
        <w:pStyle w:val="Odstavecseseznamem"/>
        <w:overflowPunct/>
        <w:ind w:left="284"/>
        <w:jc w:val="both"/>
        <w:rPr>
          <w:rFonts w:asciiTheme="majorHAnsi" w:hAnsiTheme="majorHAnsi"/>
          <w:sz w:val="21"/>
          <w:szCs w:val="21"/>
        </w:rPr>
      </w:pPr>
    </w:p>
    <w:p w14:paraId="480E1F86" w14:textId="77777777" w:rsidR="00EA25C0" w:rsidRPr="0054251E" w:rsidRDefault="00EA25C0" w:rsidP="00EA25C0">
      <w:pPr>
        <w:pStyle w:val="Odstavecseseznamem"/>
        <w:overflowPunct/>
        <w:ind w:left="284"/>
        <w:jc w:val="center"/>
        <w:rPr>
          <w:rFonts w:asciiTheme="majorHAnsi" w:hAnsiTheme="majorHAnsi"/>
          <w:b/>
          <w:bCs/>
          <w:sz w:val="21"/>
          <w:szCs w:val="21"/>
        </w:rPr>
      </w:pPr>
      <w:r w:rsidRPr="0054251E">
        <w:rPr>
          <w:rFonts w:asciiTheme="majorHAnsi" w:hAnsiTheme="majorHAnsi"/>
          <w:b/>
          <w:bCs/>
          <w:sz w:val="21"/>
          <w:szCs w:val="21"/>
        </w:rPr>
        <w:t>VII. Pojištění prodávajícího</w:t>
      </w:r>
    </w:p>
    <w:p w14:paraId="60DC3F27" w14:textId="77777777" w:rsidR="00EA25C0" w:rsidRDefault="00EA25C0" w:rsidP="00EA25C0">
      <w:pPr>
        <w:pStyle w:val="Odstavecseseznamem"/>
        <w:overflowPunct/>
        <w:ind w:left="284"/>
        <w:jc w:val="both"/>
        <w:rPr>
          <w:rFonts w:asciiTheme="majorHAnsi" w:hAnsiTheme="majorHAnsi"/>
          <w:sz w:val="21"/>
          <w:szCs w:val="21"/>
        </w:rPr>
      </w:pPr>
    </w:p>
    <w:p w14:paraId="7C6FB573" w14:textId="77777777" w:rsidR="00EA25C0" w:rsidRDefault="00EA25C0" w:rsidP="00EA25C0">
      <w:pPr>
        <w:pStyle w:val="Odstavecseseznamem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54251E">
        <w:rPr>
          <w:rFonts w:asciiTheme="majorHAnsi" w:hAnsiTheme="majorHAnsi"/>
          <w:sz w:val="21"/>
          <w:szCs w:val="21"/>
        </w:rPr>
        <w:t>1.</w:t>
      </w:r>
      <w:r w:rsidRPr="0054251E">
        <w:rPr>
          <w:rFonts w:asciiTheme="majorHAnsi" w:hAnsiTheme="majorHAnsi"/>
          <w:sz w:val="21"/>
          <w:szCs w:val="21"/>
        </w:rPr>
        <w:tab/>
        <w:t>Prodávající je povinen být pojištěn proti škodám způsobeným jeho činností včetně možných</w:t>
      </w:r>
    </w:p>
    <w:p w14:paraId="6490E766" w14:textId="77777777" w:rsidR="00EA25C0" w:rsidRPr="008B28BC" w:rsidRDefault="00EA25C0" w:rsidP="00EA25C0">
      <w:pPr>
        <w:pStyle w:val="Odstavecseseznamem"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       </w:t>
      </w:r>
      <w:r w:rsidRPr="0054251E">
        <w:rPr>
          <w:rFonts w:asciiTheme="majorHAnsi" w:hAnsiTheme="majorHAnsi"/>
          <w:sz w:val="21"/>
          <w:szCs w:val="21"/>
        </w:rPr>
        <w:t xml:space="preserve">škod </w:t>
      </w:r>
      <w:r w:rsidRPr="008B28BC">
        <w:rPr>
          <w:rFonts w:asciiTheme="majorHAnsi" w:hAnsiTheme="majorHAnsi"/>
          <w:sz w:val="21"/>
          <w:szCs w:val="21"/>
        </w:rPr>
        <w:t xml:space="preserve">způsobených jeho či pro něj pracujícími osobami třetí osobě ve výši pojistného plnění </w:t>
      </w:r>
    </w:p>
    <w:p w14:paraId="260A202E" w14:textId="5E6195ED" w:rsidR="00EA25C0" w:rsidRPr="008B28BC" w:rsidRDefault="00EA25C0" w:rsidP="00EA25C0">
      <w:pPr>
        <w:pStyle w:val="Odstavecseseznamem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8B28BC">
        <w:rPr>
          <w:rFonts w:asciiTheme="majorHAnsi" w:hAnsiTheme="majorHAnsi"/>
          <w:sz w:val="21"/>
          <w:szCs w:val="21"/>
        </w:rPr>
        <w:t xml:space="preserve">       minimálně </w:t>
      </w:r>
      <w:r w:rsidR="008B28BC" w:rsidRPr="008B28BC">
        <w:rPr>
          <w:rFonts w:asciiTheme="majorHAnsi" w:hAnsiTheme="majorHAnsi"/>
          <w:sz w:val="21"/>
          <w:szCs w:val="21"/>
        </w:rPr>
        <w:t>0,5</w:t>
      </w:r>
      <w:r w:rsidRPr="008B28BC">
        <w:rPr>
          <w:rFonts w:asciiTheme="majorHAnsi" w:hAnsiTheme="majorHAnsi"/>
          <w:sz w:val="21"/>
          <w:szCs w:val="21"/>
        </w:rPr>
        <w:t xml:space="preserve"> mil. Kč</w:t>
      </w:r>
      <w:r w:rsidR="008B28BC">
        <w:rPr>
          <w:rFonts w:asciiTheme="majorHAnsi" w:hAnsiTheme="majorHAnsi"/>
          <w:sz w:val="21"/>
          <w:szCs w:val="21"/>
        </w:rPr>
        <w:t>.</w:t>
      </w:r>
    </w:p>
    <w:p w14:paraId="6D813C4E" w14:textId="01C20394" w:rsidR="00EA25C0" w:rsidRPr="0054251E" w:rsidRDefault="00EA25C0" w:rsidP="00EA25C0">
      <w:pPr>
        <w:pStyle w:val="Odstavecseseznamem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54251E">
        <w:rPr>
          <w:rFonts w:asciiTheme="majorHAnsi" w:hAnsiTheme="majorHAnsi"/>
          <w:sz w:val="21"/>
          <w:szCs w:val="21"/>
        </w:rPr>
        <w:t>2.</w:t>
      </w:r>
      <w:r w:rsidRPr="0054251E">
        <w:rPr>
          <w:rFonts w:asciiTheme="majorHAnsi" w:hAnsiTheme="majorHAnsi"/>
          <w:sz w:val="21"/>
          <w:szCs w:val="21"/>
        </w:rPr>
        <w:tab/>
        <w:t>Doklad o existenci pojištěn Prodávající předal Kupujícímu před podpisem této smlouvy.</w:t>
      </w:r>
    </w:p>
    <w:p w14:paraId="11F37400" w14:textId="77777777" w:rsidR="00EA25C0" w:rsidRDefault="00EA25C0" w:rsidP="00EA25C0">
      <w:pPr>
        <w:pStyle w:val="Odstavecseseznamem"/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3</w:t>
      </w:r>
      <w:r w:rsidRPr="0054251E">
        <w:rPr>
          <w:rFonts w:asciiTheme="majorHAnsi" w:hAnsiTheme="majorHAnsi"/>
          <w:sz w:val="21"/>
          <w:szCs w:val="21"/>
        </w:rPr>
        <w:t>.</w:t>
      </w:r>
      <w:r w:rsidRPr="0054251E">
        <w:rPr>
          <w:rFonts w:asciiTheme="majorHAnsi" w:hAnsiTheme="majorHAnsi"/>
          <w:sz w:val="21"/>
          <w:szCs w:val="21"/>
        </w:rPr>
        <w:tab/>
        <w:t>Náklady na pojištění nese Prodávající a má je zahrnuty ve sjednané ceně.</w:t>
      </w:r>
    </w:p>
    <w:p w14:paraId="27ADB21D" w14:textId="1A50911C" w:rsidR="00BB3E37" w:rsidRPr="00EA25C0" w:rsidRDefault="009F6963" w:rsidP="00EA25C0">
      <w:pPr>
        <w:jc w:val="both"/>
        <w:rPr>
          <w:rFonts w:asciiTheme="majorHAnsi" w:hAnsiTheme="majorHAnsi"/>
          <w:sz w:val="21"/>
          <w:szCs w:val="21"/>
        </w:rPr>
      </w:pPr>
      <w:r w:rsidRPr="00EA25C0">
        <w:rPr>
          <w:rFonts w:asciiTheme="majorHAnsi" w:hAnsiTheme="majorHAnsi"/>
          <w:sz w:val="21"/>
          <w:szCs w:val="21"/>
        </w:rPr>
        <w:tab/>
      </w:r>
      <w:r w:rsidRPr="00EA25C0">
        <w:rPr>
          <w:rFonts w:asciiTheme="majorHAnsi" w:hAnsiTheme="majorHAnsi"/>
          <w:sz w:val="21"/>
          <w:szCs w:val="21"/>
        </w:rPr>
        <w:tab/>
      </w:r>
    </w:p>
    <w:p w14:paraId="4D96BC61" w14:textId="7D432D11" w:rsidR="00BB3E37" w:rsidRPr="00DF3772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VI</w:t>
      </w:r>
      <w:r w:rsidR="00EA25C0">
        <w:rPr>
          <w:rFonts w:asciiTheme="majorHAnsi" w:hAnsiTheme="majorHAnsi"/>
          <w:b/>
          <w:sz w:val="21"/>
          <w:szCs w:val="21"/>
        </w:rPr>
        <w:t>I</w:t>
      </w:r>
      <w:r w:rsidRPr="00DF3772">
        <w:rPr>
          <w:rFonts w:asciiTheme="majorHAnsi" w:hAnsiTheme="majorHAnsi"/>
          <w:b/>
          <w:sz w:val="21"/>
          <w:szCs w:val="21"/>
        </w:rPr>
        <w:t>I. Další ujednání</w:t>
      </w:r>
    </w:p>
    <w:p w14:paraId="1362A0C6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 předmětu koupě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zboží přechází na kupujícího jeho převzetím. Tímto dnem přechází na kupujícího odpovědnost ze vzniku škod na předmětu koupě. </w:t>
      </w:r>
    </w:p>
    <w:p w14:paraId="49BE85A0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0F44D267" w14:textId="77777777" w:rsidR="00396181" w:rsidRPr="00E02864" w:rsidRDefault="00396181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37E2B275" w14:textId="2D1F9A66" w:rsidR="00A60941" w:rsidRPr="00E02864" w:rsidRDefault="00EA25C0" w:rsidP="00A60941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IX</w:t>
      </w:r>
      <w:r w:rsidR="00A60941" w:rsidRPr="00E02864">
        <w:rPr>
          <w:rFonts w:asciiTheme="majorHAnsi" w:hAnsiTheme="majorHAnsi"/>
          <w:b/>
          <w:sz w:val="21"/>
          <w:szCs w:val="21"/>
        </w:rPr>
        <w:t>. Závěrečná ustanovení</w:t>
      </w:r>
    </w:p>
    <w:p w14:paraId="0EE4F977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14:paraId="0142FE3C" w14:textId="649CC3F9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/>
          <w:noProof/>
          <w:sz w:val="21"/>
          <w:szCs w:val="21"/>
        </w:rPr>
        <w:t>Prodávající je povinen uchovávat veškerou dokumentaci související s realizací projektu včetně účetních dokladů minimálně do konce roku 20</w:t>
      </w:r>
      <w:r w:rsidR="00AF3B5E">
        <w:rPr>
          <w:rFonts w:asciiTheme="majorHAnsi" w:hAnsiTheme="majorHAnsi"/>
          <w:noProof/>
          <w:sz w:val="21"/>
          <w:szCs w:val="21"/>
        </w:rPr>
        <w:t>31</w:t>
      </w:r>
      <w:r w:rsidRPr="00E02864">
        <w:rPr>
          <w:rFonts w:asciiTheme="majorHAnsi" w:hAnsiTheme="majorHAnsi"/>
          <w:noProof/>
          <w:sz w:val="21"/>
          <w:szCs w:val="21"/>
        </w:rPr>
        <w:t xml:space="preserve">. Pokud je v českých právních předpisech stanovena lhůta delší, musí prodávající  použít tuto delší lhútu.  Prodávající </w:t>
      </w:r>
      <w:r w:rsidRPr="00E02864">
        <w:rPr>
          <w:rFonts w:asciiTheme="majorHAnsi" w:hAnsiTheme="majorHAnsi" w:cs="Arial"/>
          <w:sz w:val="21"/>
          <w:szCs w:val="21"/>
        </w:rPr>
        <w:t xml:space="preserve"> je povinen minimálně do konce roku 20</w:t>
      </w:r>
      <w:r w:rsidR="00BF47F4">
        <w:rPr>
          <w:rFonts w:asciiTheme="majorHAnsi" w:hAnsiTheme="majorHAnsi" w:cs="Arial"/>
          <w:sz w:val="21"/>
          <w:szCs w:val="21"/>
        </w:rPr>
        <w:t>3</w:t>
      </w:r>
      <w:r w:rsidR="00AF3B5E">
        <w:rPr>
          <w:rFonts w:asciiTheme="majorHAnsi" w:hAnsiTheme="majorHAnsi" w:cs="Arial"/>
          <w:sz w:val="21"/>
          <w:szCs w:val="21"/>
        </w:rPr>
        <w:t>1</w:t>
      </w:r>
      <w:r w:rsidRPr="00E02864">
        <w:rPr>
          <w:rFonts w:asciiTheme="majorHAnsi" w:hAnsiTheme="majorHAnsi" w:cs="Arial"/>
          <w:sz w:val="21"/>
          <w:szCs w:val="21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předmětu této kupní smlouvy  a poskytnout jim při provádění kontroly součinnost.</w:t>
      </w:r>
    </w:p>
    <w:p w14:paraId="021FF986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lastRenderedPageBreak/>
        <w:t>Strany smlouvy se dohodly na tom, že tato smlouva je uzavřena okamžikem podpisu obou smluvních stran, přičemž rozhodující je datum pozdějšího podpisu.</w:t>
      </w:r>
      <w:r w:rsidRPr="00E02864" w:rsidDel="00CD1053">
        <w:rPr>
          <w:rFonts w:asciiTheme="majorHAnsi" w:hAnsiTheme="majorHAnsi" w:cs="Arial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sz w:val="21"/>
          <w:szCs w:val="21"/>
        </w:rPr>
        <w:t xml:space="preserve">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14:paraId="1FB4463A" w14:textId="438BB9E8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>
        <w:rPr>
          <w:rFonts w:asciiTheme="majorHAnsi" w:hAnsiTheme="majorHAnsi" w:cs="Arial"/>
          <w:sz w:val="21"/>
          <w:szCs w:val="21"/>
        </w:rPr>
        <w:t xml:space="preserve"> Smlouvu </w:t>
      </w:r>
      <w:r w:rsidR="00D366AB">
        <w:rPr>
          <w:rFonts w:asciiTheme="majorHAnsi" w:hAnsiTheme="majorHAnsi" w:cs="Arial"/>
          <w:sz w:val="21"/>
          <w:szCs w:val="21"/>
        </w:rPr>
        <w:t>do registru smluv odešle</w:t>
      </w:r>
      <w:r w:rsidR="004A79DC">
        <w:rPr>
          <w:rFonts w:asciiTheme="majorHAnsi" w:hAnsiTheme="majorHAnsi" w:cs="Arial"/>
          <w:sz w:val="21"/>
          <w:szCs w:val="21"/>
        </w:rPr>
        <w:t xml:space="preserve"> kupující.</w:t>
      </w:r>
    </w:p>
    <w:p w14:paraId="61F6D50D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55584B32" w14:textId="02890C5B" w:rsidR="00A60941" w:rsidRPr="00056B50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056B50">
        <w:rPr>
          <w:rFonts w:asciiTheme="majorHAnsi" w:hAnsiTheme="majorHAnsi" w:cs="Arial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2C1F173B" w14:textId="0C6F5F53" w:rsidR="00056B50" w:rsidRDefault="00056B50" w:rsidP="0057775A">
      <w:pPr>
        <w:pStyle w:val="Bezmezer"/>
        <w:numPr>
          <w:ilvl w:val="0"/>
          <w:numId w:val="41"/>
        </w:numPr>
        <w:ind w:left="284" w:hanging="284"/>
        <w:jc w:val="both"/>
        <w:rPr>
          <w:rFonts w:asciiTheme="majorHAnsi" w:hAnsiTheme="majorHAnsi" w:cs="Calibri"/>
          <w:sz w:val="21"/>
          <w:szCs w:val="21"/>
        </w:rPr>
      </w:pPr>
      <w:r w:rsidRPr="00056B50">
        <w:rPr>
          <w:rFonts w:asciiTheme="majorHAnsi" w:hAnsiTheme="majorHAnsi" w:cs="Calibri"/>
          <w:sz w:val="21"/>
          <w:szCs w:val="21"/>
        </w:rPr>
        <w:t xml:space="preserve">Prodávající bere na vědomí, že tato zakázka je spolufinancována z veřejných zdrojů (fondu Evropské unie), že je </w:t>
      </w:r>
      <w:r w:rsidRPr="00056B50">
        <w:rPr>
          <w:rFonts w:asciiTheme="majorHAnsi" w:hAnsiTheme="majorHAnsi" w:cs="Calibri"/>
          <w:color w:val="000000"/>
          <w:sz w:val="21"/>
          <w:szCs w:val="21"/>
        </w:rPr>
        <w:t>dle § 2 e) zákona č. 320/2001 Sb. o finanční kontrole ve veřejné správě osobou povinnou spolupůsobit při výkonu finanční kontroly,</w:t>
      </w:r>
      <w:r w:rsidRPr="00056B50">
        <w:rPr>
          <w:rFonts w:asciiTheme="majorHAnsi" w:hAnsiTheme="majorHAnsi" w:cs="Calibri"/>
          <w:sz w:val="21"/>
          <w:szCs w:val="21"/>
        </w:rPr>
        <w:t xml:space="preserve"> a proto se zavazuje poskytnout součinnost při výkonu finanční kontroly poskytovateli dotace a kontrolním orgánům z EU nebo jiným oprávněným kontrolním orgánům. Zahraniční prodávající bere na vědomí, že je povinen poskytnout součinnost při výkonu finanční kontroly poskytovateli dotace a kontrolním orgánům EU, nebo jiným oprávněným kontrolním orgánům, neboť zakázka je spolufinancována z veřejných zdrojů.</w:t>
      </w:r>
    </w:p>
    <w:p w14:paraId="37499BE0" w14:textId="0E267BF2" w:rsidR="00A60941" w:rsidRPr="00E02864" w:rsidRDefault="00A60941" w:rsidP="0057775A">
      <w:pPr>
        <w:pStyle w:val="Nadpis2"/>
        <w:numPr>
          <w:ilvl w:val="0"/>
          <w:numId w:val="41"/>
        </w:numPr>
        <w:suppressAutoHyphens/>
        <w:spacing w:before="0" w:after="80" w:line="276" w:lineRule="auto"/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</w:t>
      </w:r>
      <w:r w:rsidR="00CF3C1F">
        <w:rPr>
          <w:rFonts w:asciiTheme="majorHAnsi" w:hAnsiTheme="majorHAnsi" w:cs="Arial"/>
          <w:sz w:val="21"/>
          <w:szCs w:val="21"/>
        </w:rPr>
        <w:t>e</w:t>
      </w:r>
      <w:r w:rsidRPr="00E02864">
        <w:rPr>
          <w:rFonts w:asciiTheme="majorHAnsi" w:hAnsiTheme="majorHAnsi" w:cs="Arial"/>
          <w:sz w:val="21"/>
          <w:szCs w:val="21"/>
        </w:rPr>
        <w:t> </w:t>
      </w:r>
      <w:r w:rsidR="00CF3C1F">
        <w:rPr>
          <w:rFonts w:asciiTheme="majorHAnsi" w:hAnsiTheme="majorHAnsi" w:cs="Arial"/>
          <w:sz w:val="21"/>
          <w:szCs w:val="21"/>
        </w:rPr>
        <w:t>3</w:t>
      </w:r>
      <w:r w:rsidRPr="00E02864">
        <w:rPr>
          <w:rFonts w:asciiTheme="majorHAnsi" w:hAnsiTheme="majorHAnsi" w:cs="Arial"/>
          <w:sz w:val="21"/>
          <w:szCs w:val="21"/>
        </w:rPr>
        <w:t xml:space="preserve"> stejnopisech, přičemž kupující obdrží </w:t>
      </w:r>
      <w:r w:rsidR="00CF3C1F">
        <w:rPr>
          <w:rFonts w:asciiTheme="majorHAnsi" w:hAnsiTheme="majorHAnsi" w:cs="Arial"/>
          <w:sz w:val="21"/>
          <w:szCs w:val="21"/>
        </w:rPr>
        <w:t>2</w:t>
      </w:r>
      <w:r w:rsidRPr="00E02864">
        <w:rPr>
          <w:rFonts w:asciiTheme="majorHAnsi" w:hAnsiTheme="majorHAnsi" w:cs="Arial"/>
          <w:sz w:val="21"/>
          <w:szCs w:val="21"/>
        </w:rPr>
        <w:t xml:space="preserve"> vyhotovení a prodávající 1 vyhotovení.</w:t>
      </w:r>
    </w:p>
    <w:p w14:paraId="1DEDAAA2" w14:textId="77777777" w:rsidR="00A60941" w:rsidRPr="00E02864" w:rsidRDefault="00A60941" w:rsidP="00056B50">
      <w:pPr>
        <w:pStyle w:val="Odstavecseseznamem"/>
        <w:numPr>
          <w:ilvl w:val="0"/>
          <w:numId w:val="41"/>
        </w:numPr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Přílohu smlouvy a její nedílnou součást tvoří:</w:t>
      </w:r>
    </w:p>
    <w:p w14:paraId="41B7BC8D" w14:textId="5523E476" w:rsidR="00A60941" w:rsidRPr="00E02864" w:rsidRDefault="00A60941" w:rsidP="00A60941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Položkov</w:t>
      </w:r>
      <w:r w:rsidR="003720BE">
        <w:rPr>
          <w:rFonts w:asciiTheme="majorHAnsi" w:hAnsiTheme="majorHAnsi"/>
          <w:sz w:val="21"/>
          <w:szCs w:val="21"/>
        </w:rPr>
        <w:t>é</w:t>
      </w:r>
      <w:r w:rsidRPr="00E02864">
        <w:rPr>
          <w:rFonts w:asciiTheme="majorHAnsi" w:hAnsiTheme="majorHAnsi"/>
          <w:sz w:val="21"/>
          <w:szCs w:val="21"/>
        </w:rPr>
        <w:t xml:space="preserve"> rozpočt</w:t>
      </w:r>
      <w:r w:rsidR="003720BE">
        <w:rPr>
          <w:rFonts w:asciiTheme="majorHAnsi" w:hAnsiTheme="majorHAnsi"/>
          <w:sz w:val="21"/>
          <w:szCs w:val="21"/>
        </w:rPr>
        <w:t xml:space="preserve">y </w:t>
      </w:r>
      <w:r w:rsidR="00396181">
        <w:rPr>
          <w:rFonts w:asciiTheme="majorHAnsi" w:hAnsiTheme="majorHAnsi"/>
          <w:sz w:val="21"/>
          <w:szCs w:val="21"/>
        </w:rPr>
        <w:t>vybavení odborných učeben</w:t>
      </w:r>
    </w:p>
    <w:p w14:paraId="52DA6063" w14:textId="50AB9BD3" w:rsidR="00C31E06" w:rsidRPr="00A60941" w:rsidRDefault="00C31E06" w:rsidP="00EA25C0">
      <w:pPr>
        <w:pStyle w:val="Bezmezer"/>
        <w:ind w:left="644"/>
        <w:rPr>
          <w:rFonts w:asciiTheme="majorHAnsi" w:hAnsiTheme="majorHAnsi"/>
          <w:sz w:val="21"/>
          <w:szCs w:val="21"/>
        </w:rPr>
      </w:pPr>
    </w:p>
    <w:p w14:paraId="17677B92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77FC3EF1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3715BFE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EC1C4E" w:rsidRPr="00DF3772" w14:paraId="3130CBC7" w14:textId="77777777" w:rsidTr="00903F67">
        <w:tc>
          <w:tcPr>
            <w:tcW w:w="4405" w:type="dxa"/>
          </w:tcPr>
          <w:p w14:paraId="09371324" w14:textId="2740AF39" w:rsidR="00EC1C4E" w:rsidRPr="00665C53" w:rsidRDefault="002F15A2" w:rsidP="00A378F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665C53">
              <w:rPr>
                <w:rFonts w:ascii="Cambria" w:hAnsi="Cambria"/>
                <w:sz w:val="21"/>
                <w:szCs w:val="21"/>
              </w:rPr>
              <w:t xml:space="preserve">V </w:t>
            </w:r>
            <w:r w:rsidR="00056B50" w:rsidRPr="00665C53">
              <w:rPr>
                <w:rFonts w:ascii="Cambria" w:hAnsi="Cambria"/>
                <w:sz w:val="21"/>
                <w:szCs w:val="21"/>
              </w:rPr>
              <w:t>Novém Jičíně</w:t>
            </w:r>
            <w:r w:rsidRPr="00665C53">
              <w:rPr>
                <w:rFonts w:ascii="Cambria" w:hAnsi="Cambria"/>
                <w:sz w:val="21"/>
                <w:szCs w:val="21"/>
              </w:rPr>
              <w:t xml:space="preserve"> dne:</w:t>
            </w:r>
            <w:r w:rsidR="00A378FB">
              <w:rPr>
                <w:rFonts w:ascii="Cambria" w:hAnsi="Cambria"/>
                <w:sz w:val="21"/>
                <w:szCs w:val="21"/>
              </w:rPr>
              <w:t xml:space="preserve"> 4</w:t>
            </w:r>
            <w:r w:rsidR="0090387A">
              <w:rPr>
                <w:rFonts w:ascii="Cambria" w:hAnsi="Cambria"/>
                <w:sz w:val="21"/>
                <w:szCs w:val="21"/>
              </w:rPr>
              <w:t xml:space="preserve">. </w:t>
            </w:r>
            <w:r w:rsidR="00A378FB">
              <w:rPr>
                <w:rFonts w:ascii="Cambria" w:hAnsi="Cambria"/>
                <w:sz w:val="21"/>
                <w:szCs w:val="21"/>
              </w:rPr>
              <w:t>1.</w:t>
            </w:r>
            <w:bookmarkStart w:id="0" w:name="_GoBack"/>
            <w:bookmarkEnd w:id="0"/>
            <w:r w:rsidR="0090387A">
              <w:rPr>
                <w:rFonts w:ascii="Cambria" w:hAnsi="Cambria"/>
                <w:sz w:val="21"/>
                <w:szCs w:val="21"/>
              </w:rPr>
              <w:t xml:space="preserve"> 2021</w:t>
            </w:r>
          </w:p>
        </w:tc>
        <w:tc>
          <w:tcPr>
            <w:tcW w:w="4405" w:type="dxa"/>
          </w:tcPr>
          <w:p w14:paraId="20E5F691" w14:textId="3A53C251" w:rsidR="00EC1C4E" w:rsidRPr="00665C53" w:rsidRDefault="0090387A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V Ostravě</w:t>
            </w:r>
            <w:r w:rsidR="00056B50" w:rsidRPr="00665C53">
              <w:rPr>
                <w:rFonts w:asciiTheme="majorHAnsi" w:hAnsiTheme="majorHAnsi"/>
                <w:sz w:val="21"/>
                <w:szCs w:val="21"/>
              </w:rPr>
              <w:t>, dne: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30. 12. 2020</w:t>
            </w:r>
          </w:p>
        </w:tc>
      </w:tr>
      <w:tr w:rsidR="00EC1C4E" w:rsidRPr="00DF3772" w14:paraId="73471F58" w14:textId="77777777" w:rsidTr="00903F67">
        <w:tc>
          <w:tcPr>
            <w:tcW w:w="4405" w:type="dxa"/>
          </w:tcPr>
          <w:p w14:paraId="3806667D" w14:textId="6058122D" w:rsidR="00EC1C4E" w:rsidRPr="00665C5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665C53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6896910A" w14:textId="45D399D3" w:rsidR="00EC1C4E" w:rsidRPr="00665C5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665C53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EC1C4E" w:rsidRPr="00DF3772" w14:paraId="5C57A706" w14:textId="77777777" w:rsidTr="00903F67">
        <w:tc>
          <w:tcPr>
            <w:tcW w:w="4405" w:type="dxa"/>
          </w:tcPr>
          <w:p w14:paraId="61C110A3" w14:textId="77777777" w:rsidR="00EC1C4E" w:rsidRPr="00665C5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46A82703" w14:textId="77777777" w:rsidR="00EC1C4E" w:rsidRPr="00665C5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2F55895" w14:textId="77777777" w:rsidR="00861F25" w:rsidRPr="00665C53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665C53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4E6061B7" w14:textId="12C35CFD" w:rsidR="00903F67" w:rsidRPr="00665C53" w:rsidRDefault="00442F9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xxxxxxxxxxxxxxxx</w:t>
            </w:r>
          </w:p>
          <w:p w14:paraId="0A8A76B2" w14:textId="7280B303" w:rsidR="00E81706" w:rsidRPr="00665C53" w:rsidRDefault="00E8170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405" w:type="dxa"/>
          </w:tcPr>
          <w:p w14:paraId="6BC300E2" w14:textId="77777777" w:rsidR="00EC1C4E" w:rsidRPr="00665C5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305C8BA" w14:textId="77777777" w:rsidR="00EC1C4E" w:rsidRPr="00665C5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571B3DF0" w14:textId="77777777" w:rsidR="00EC1C4E" w:rsidRPr="00665C5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665C53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7CF84AB9" w14:textId="117D2820" w:rsidR="00861F25" w:rsidRPr="00665C53" w:rsidRDefault="00442F9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FF0000"/>
                <w:sz w:val="21"/>
                <w:szCs w:val="21"/>
              </w:rPr>
              <w:t>xxxxxxxxxxxxxxxxx</w:t>
            </w:r>
            <w:r w:rsidR="00861F25" w:rsidRPr="00665C53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14:paraId="19294F1B" w14:textId="77777777" w:rsidR="00EC1C4E" w:rsidRPr="00DF3772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14:paraId="60CC6D0A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D7FF53F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sectPr w:rsidR="00EC1C4E" w:rsidRPr="00DF3772" w:rsidSect="00D22C6F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EB210" w14:textId="77777777" w:rsidR="006950D5" w:rsidRDefault="006950D5">
      <w:r>
        <w:separator/>
      </w:r>
    </w:p>
  </w:endnote>
  <w:endnote w:type="continuationSeparator" w:id="0">
    <w:p w14:paraId="1258E645" w14:textId="77777777" w:rsidR="006950D5" w:rsidRDefault="0069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4457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396ECACD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2E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213F9B48" w14:textId="396ECACD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82E0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A546" w14:textId="77777777" w:rsidR="00861F25" w:rsidRDefault="005A57AB" w:rsidP="005A57AB">
    <w:pPr>
      <w:pStyle w:val="Zpat"/>
      <w:jc w:val="center"/>
    </w:pPr>
    <w:r>
      <w:rPr>
        <w:b/>
        <w:noProof/>
        <w:color w:val="FF0000"/>
      </w:rPr>
      <w:drawing>
        <wp:inline distT="0" distB="0" distL="0" distR="0" wp14:anchorId="1E815ADB" wp14:editId="56A129F2">
          <wp:extent cx="2859405" cy="470535"/>
          <wp:effectExtent l="0" t="0" r="0" b="5715"/>
          <wp:docPr id="3" name="Obrázek 3" descr="C:\Users\uzivatel\Deskto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esktop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82374" w14:textId="5CF43DEC"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EB03" w14:textId="62275FD0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Hc3/kzi&#10;AAAADQEAAA8AAABkcnMvZG93bnJldi54bWxMj8FOwzAQRO9I/IO1SNxSJ9AmaYhTIaQIOHCg0Lsb&#10;b+OosR3Fbuv+PcsJbrs7o9k39SaakZ1x9oOzArJFCgxt59RgewHfX21SAvNBWiVHZ1HAFT1smtub&#10;WlbKXewnnrehZxRifSUF6BCminPfaTTSL9yElrSDm40MtM49V7O8ULgZ+UOa5tzIwdIHLSd80dgd&#10;tycjYPnazrFY7Xh/uOrszcXs+P7RCnF/F5+fgAWM4c8Mv/iEDg0x7d3JKs9GAUlerMlKwmNZFsDI&#10;kiwzGvZ0WpV5Abyp+f8WzQ8AAAD//wMAUEsBAi0AFAAGAAgAAAAhALaDOJL+AAAA4QEAABMAAAAA&#10;AAAAAAAAAAAAAAAAAFtDb250ZW50X1R5cGVzXS54bWxQSwECLQAUAAYACAAAACEAOP0h/9YAAACU&#10;AQAACwAAAAAAAAAAAAAAAAAvAQAAX3JlbHMvLnJlbHNQSwECLQAUAAYACAAAACEAVh9Z93kCAAAG&#10;BQAADgAAAAAAAAAAAAAAAAAuAgAAZHJzL2Uyb0RvYy54bWxQSwECLQAUAAYACAAAACEAdzf+TO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2835EB03" w14:textId="62275FD0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A378FB">
      <w:rPr>
        <w:rFonts w:asciiTheme="majorHAnsi" w:hAnsiTheme="majorHAnsi"/>
        <w:noProof/>
      </w:rPr>
      <w:t>5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A378FB">
      <w:rPr>
        <w:rFonts w:asciiTheme="majorHAnsi" w:hAnsiTheme="majorHAnsi"/>
        <w:noProof/>
      </w:rPr>
      <w:t>5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A68D9" w14:textId="77777777" w:rsidR="006950D5" w:rsidRDefault="006950D5">
      <w:r>
        <w:separator/>
      </w:r>
    </w:p>
  </w:footnote>
  <w:footnote w:type="continuationSeparator" w:id="0">
    <w:p w14:paraId="3B876E7D" w14:textId="77777777" w:rsidR="006950D5" w:rsidRDefault="0069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543"/>
    <w:multiLevelType w:val="hybridMultilevel"/>
    <w:tmpl w:val="3936150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676C60"/>
    <w:multiLevelType w:val="hybridMultilevel"/>
    <w:tmpl w:val="F654B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46F13"/>
    <w:multiLevelType w:val="hybridMultilevel"/>
    <w:tmpl w:val="B30A0C6E"/>
    <w:lvl w:ilvl="0" w:tplc="343401E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13"/>
  </w:num>
  <w:num w:numId="4">
    <w:abstractNumId w:val="3"/>
  </w:num>
  <w:num w:numId="5">
    <w:abstractNumId w:val="17"/>
  </w:num>
  <w:num w:numId="6">
    <w:abstractNumId w:val="21"/>
  </w:num>
  <w:num w:numId="7">
    <w:abstractNumId w:val="35"/>
  </w:num>
  <w:num w:numId="8">
    <w:abstractNumId w:val="22"/>
  </w:num>
  <w:num w:numId="9">
    <w:abstractNumId w:val="20"/>
  </w:num>
  <w:num w:numId="10">
    <w:abstractNumId w:val="32"/>
  </w:num>
  <w:num w:numId="11">
    <w:abstractNumId w:val="14"/>
  </w:num>
  <w:num w:numId="12">
    <w:abstractNumId w:val="9"/>
  </w:num>
  <w:num w:numId="13">
    <w:abstractNumId w:val="6"/>
  </w:num>
  <w:num w:numId="14">
    <w:abstractNumId w:val="39"/>
  </w:num>
  <w:num w:numId="15">
    <w:abstractNumId w:val="18"/>
  </w:num>
  <w:num w:numId="16">
    <w:abstractNumId w:val="4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9"/>
  </w:num>
  <w:num w:numId="20">
    <w:abstractNumId w:val="9"/>
    <w:lvlOverride w:ilvl="0">
      <w:startOverride w:val="1"/>
    </w:lvlOverride>
    <w:lvlOverride w:ilvl="1">
      <w:startOverride w:val="7"/>
    </w:lvlOverride>
  </w:num>
  <w:num w:numId="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30"/>
  </w:num>
  <w:num w:numId="25">
    <w:abstractNumId w:val="25"/>
  </w:num>
  <w:num w:numId="26">
    <w:abstractNumId w:val="15"/>
  </w:num>
  <w:num w:numId="27">
    <w:abstractNumId w:val="26"/>
  </w:num>
  <w:num w:numId="28">
    <w:abstractNumId w:val="23"/>
  </w:num>
  <w:num w:numId="29">
    <w:abstractNumId w:val="8"/>
  </w:num>
  <w:num w:numId="30">
    <w:abstractNumId w:val="38"/>
  </w:num>
  <w:num w:numId="31">
    <w:abstractNumId w:val="4"/>
  </w:num>
  <w:num w:numId="32">
    <w:abstractNumId w:val="5"/>
  </w:num>
  <w:num w:numId="33">
    <w:abstractNumId w:val="31"/>
  </w:num>
  <w:num w:numId="34">
    <w:abstractNumId w:val="24"/>
  </w:num>
  <w:num w:numId="35">
    <w:abstractNumId w:val="34"/>
  </w:num>
  <w:num w:numId="36">
    <w:abstractNumId w:val="1"/>
  </w:num>
  <w:num w:numId="37">
    <w:abstractNumId w:val="27"/>
  </w:num>
  <w:num w:numId="38">
    <w:abstractNumId w:val="33"/>
  </w:num>
  <w:num w:numId="39">
    <w:abstractNumId w:val="37"/>
  </w:num>
  <w:num w:numId="40">
    <w:abstractNumId w:val="2"/>
  </w:num>
  <w:num w:numId="41">
    <w:abstractNumId w:val="10"/>
  </w:num>
  <w:num w:numId="42">
    <w:abstractNumId w:val="16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E8"/>
    <w:rsid w:val="00003B8C"/>
    <w:rsid w:val="0000531B"/>
    <w:rsid w:val="00031BE0"/>
    <w:rsid w:val="000438CB"/>
    <w:rsid w:val="00051555"/>
    <w:rsid w:val="000558CE"/>
    <w:rsid w:val="00056B50"/>
    <w:rsid w:val="00060275"/>
    <w:rsid w:val="00060A4B"/>
    <w:rsid w:val="00064680"/>
    <w:rsid w:val="000668F0"/>
    <w:rsid w:val="00071494"/>
    <w:rsid w:val="000716E1"/>
    <w:rsid w:val="00082826"/>
    <w:rsid w:val="0009014F"/>
    <w:rsid w:val="00090EBA"/>
    <w:rsid w:val="00091DEC"/>
    <w:rsid w:val="00097305"/>
    <w:rsid w:val="000A400A"/>
    <w:rsid w:val="000A47B2"/>
    <w:rsid w:val="000A5B8E"/>
    <w:rsid w:val="000A6067"/>
    <w:rsid w:val="000B51B2"/>
    <w:rsid w:val="000B7609"/>
    <w:rsid w:val="000B7ACD"/>
    <w:rsid w:val="000C390A"/>
    <w:rsid w:val="000D1102"/>
    <w:rsid w:val="000D4920"/>
    <w:rsid w:val="000D5284"/>
    <w:rsid w:val="000D6C9F"/>
    <w:rsid w:val="000D7D01"/>
    <w:rsid w:val="000E00FE"/>
    <w:rsid w:val="000E1EDB"/>
    <w:rsid w:val="000E2966"/>
    <w:rsid w:val="000E47BA"/>
    <w:rsid w:val="000E56CD"/>
    <w:rsid w:val="000F1A1E"/>
    <w:rsid w:val="00101962"/>
    <w:rsid w:val="00103137"/>
    <w:rsid w:val="00112948"/>
    <w:rsid w:val="001140BC"/>
    <w:rsid w:val="00120570"/>
    <w:rsid w:val="00130869"/>
    <w:rsid w:val="00131874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3050"/>
    <w:rsid w:val="001558ED"/>
    <w:rsid w:val="00160E5B"/>
    <w:rsid w:val="00161F02"/>
    <w:rsid w:val="00165180"/>
    <w:rsid w:val="00180D6A"/>
    <w:rsid w:val="001851B0"/>
    <w:rsid w:val="0019094A"/>
    <w:rsid w:val="00191E91"/>
    <w:rsid w:val="001A39CC"/>
    <w:rsid w:val="001A47A4"/>
    <w:rsid w:val="001A5B46"/>
    <w:rsid w:val="001B7964"/>
    <w:rsid w:val="001C35A2"/>
    <w:rsid w:val="001C4485"/>
    <w:rsid w:val="001C4AB3"/>
    <w:rsid w:val="001C61AC"/>
    <w:rsid w:val="001E12C4"/>
    <w:rsid w:val="001E638A"/>
    <w:rsid w:val="001F14A2"/>
    <w:rsid w:val="001F3F21"/>
    <w:rsid w:val="001F40D9"/>
    <w:rsid w:val="001F4A92"/>
    <w:rsid w:val="001F7272"/>
    <w:rsid w:val="002019D5"/>
    <w:rsid w:val="00210CE4"/>
    <w:rsid w:val="002115A1"/>
    <w:rsid w:val="00211609"/>
    <w:rsid w:val="002124EB"/>
    <w:rsid w:val="00217A1C"/>
    <w:rsid w:val="002215DE"/>
    <w:rsid w:val="00227FED"/>
    <w:rsid w:val="00232BDD"/>
    <w:rsid w:val="00233D73"/>
    <w:rsid w:val="0023658A"/>
    <w:rsid w:val="002369F1"/>
    <w:rsid w:val="00245A1C"/>
    <w:rsid w:val="00250C7E"/>
    <w:rsid w:val="002511ED"/>
    <w:rsid w:val="002551BB"/>
    <w:rsid w:val="0025565E"/>
    <w:rsid w:val="002575DC"/>
    <w:rsid w:val="00257C2E"/>
    <w:rsid w:val="002603BE"/>
    <w:rsid w:val="0026700D"/>
    <w:rsid w:val="00267756"/>
    <w:rsid w:val="00274BE8"/>
    <w:rsid w:val="002751CD"/>
    <w:rsid w:val="00277AD2"/>
    <w:rsid w:val="00277AEA"/>
    <w:rsid w:val="00277C9B"/>
    <w:rsid w:val="00284F27"/>
    <w:rsid w:val="00296FDD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E46F4"/>
    <w:rsid w:val="002F15A2"/>
    <w:rsid w:val="002F1E7C"/>
    <w:rsid w:val="002F2BD0"/>
    <w:rsid w:val="00304163"/>
    <w:rsid w:val="00306100"/>
    <w:rsid w:val="00307162"/>
    <w:rsid w:val="003266FB"/>
    <w:rsid w:val="0033634A"/>
    <w:rsid w:val="0033793E"/>
    <w:rsid w:val="00340617"/>
    <w:rsid w:val="00340B33"/>
    <w:rsid w:val="00343D1C"/>
    <w:rsid w:val="003519AE"/>
    <w:rsid w:val="00355958"/>
    <w:rsid w:val="00361E32"/>
    <w:rsid w:val="003720BE"/>
    <w:rsid w:val="00373E60"/>
    <w:rsid w:val="0037446B"/>
    <w:rsid w:val="00377663"/>
    <w:rsid w:val="00381884"/>
    <w:rsid w:val="00381F21"/>
    <w:rsid w:val="0039094F"/>
    <w:rsid w:val="00391437"/>
    <w:rsid w:val="00396181"/>
    <w:rsid w:val="00397957"/>
    <w:rsid w:val="003A6A9B"/>
    <w:rsid w:val="003A6E9E"/>
    <w:rsid w:val="003B283B"/>
    <w:rsid w:val="003B367D"/>
    <w:rsid w:val="003C2934"/>
    <w:rsid w:val="003C2DA8"/>
    <w:rsid w:val="003C4A38"/>
    <w:rsid w:val="003C7FB0"/>
    <w:rsid w:val="003D0909"/>
    <w:rsid w:val="003D5205"/>
    <w:rsid w:val="003E2CA1"/>
    <w:rsid w:val="003E3BA2"/>
    <w:rsid w:val="003E4DD2"/>
    <w:rsid w:val="003E6A92"/>
    <w:rsid w:val="003F396C"/>
    <w:rsid w:val="003F4FC2"/>
    <w:rsid w:val="004031D0"/>
    <w:rsid w:val="004039CB"/>
    <w:rsid w:val="00404DFC"/>
    <w:rsid w:val="00406DE5"/>
    <w:rsid w:val="00411378"/>
    <w:rsid w:val="00416A18"/>
    <w:rsid w:val="00426905"/>
    <w:rsid w:val="004310C1"/>
    <w:rsid w:val="00432B6A"/>
    <w:rsid w:val="00434ECE"/>
    <w:rsid w:val="00434FD0"/>
    <w:rsid w:val="00436F57"/>
    <w:rsid w:val="00442F95"/>
    <w:rsid w:val="00451BBC"/>
    <w:rsid w:val="00452049"/>
    <w:rsid w:val="00460F51"/>
    <w:rsid w:val="00462B44"/>
    <w:rsid w:val="00464A32"/>
    <w:rsid w:val="0047004A"/>
    <w:rsid w:val="0049069D"/>
    <w:rsid w:val="00495E71"/>
    <w:rsid w:val="004964F8"/>
    <w:rsid w:val="004966EE"/>
    <w:rsid w:val="00496C1D"/>
    <w:rsid w:val="004A2B5E"/>
    <w:rsid w:val="004A33E8"/>
    <w:rsid w:val="004A4A9C"/>
    <w:rsid w:val="004A79DC"/>
    <w:rsid w:val="004B44D8"/>
    <w:rsid w:val="004C0FA7"/>
    <w:rsid w:val="004C26C3"/>
    <w:rsid w:val="004C7081"/>
    <w:rsid w:val="004D1D5D"/>
    <w:rsid w:val="004D52F5"/>
    <w:rsid w:val="004D67FE"/>
    <w:rsid w:val="004E09BD"/>
    <w:rsid w:val="004E0FB4"/>
    <w:rsid w:val="004E20C8"/>
    <w:rsid w:val="004E4343"/>
    <w:rsid w:val="004F4E69"/>
    <w:rsid w:val="004F6F54"/>
    <w:rsid w:val="005007E5"/>
    <w:rsid w:val="005059E8"/>
    <w:rsid w:val="005068B9"/>
    <w:rsid w:val="005111A7"/>
    <w:rsid w:val="00513B04"/>
    <w:rsid w:val="00514B7E"/>
    <w:rsid w:val="00515FB6"/>
    <w:rsid w:val="00516D39"/>
    <w:rsid w:val="0052305C"/>
    <w:rsid w:val="00523D5E"/>
    <w:rsid w:val="00524F97"/>
    <w:rsid w:val="00525097"/>
    <w:rsid w:val="00540C3C"/>
    <w:rsid w:val="00556F67"/>
    <w:rsid w:val="0056452B"/>
    <w:rsid w:val="00566C83"/>
    <w:rsid w:val="00567FAA"/>
    <w:rsid w:val="0057343C"/>
    <w:rsid w:val="0057775A"/>
    <w:rsid w:val="00585232"/>
    <w:rsid w:val="005926DB"/>
    <w:rsid w:val="005A111B"/>
    <w:rsid w:val="005A35E2"/>
    <w:rsid w:val="005A57AB"/>
    <w:rsid w:val="005A58A1"/>
    <w:rsid w:val="005A609A"/>
    <w:rsid w:val="005A60F7"/>
    <w:rsid w:val="005B4128"/>
    <w:rsid w:val="005C0D34"/>
    <w:rsid w:val="005C4B0C"/>
    <w:rsid w:val="005C4F74"/>
    <w:rsid w:val="005E021A"/>
    <w:rsid w:val="005E2A5D"/>
    <w:rsid w:val="005E2D77"/>
    <w:rsid w:val="005E4C63"/>
    <w:rsid w:val="005E7D8F"/>
    <w:rsid w:val="00614B00"/>
    <w:rsid w:val="00620CEA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65C53"/>
    <w:rsid w:val="00672F02"/>
    <w:rsid w:val="0068164C"/>
    <w:rsid w:val="00686D2E"/>
    <w:rsid w:val="00694ECC"/>
    <w:rsid w:val="006950D5"/>
    <w:rsid w:val="006A1966"/>
    <w:rsid w:val="006A6278"/>
    <w:rsid w:val="006D0C62"/>
    <w:rsid w:val="006D14BF"/>
    <w:rsid w:val="006D5D10"/>
    <w:rsid w:val="006E3335"/>
    <w:rsid w:val="006E5B24"/>
    <w:rsid w:val="006E6183"/>
    <w:rsid w:val="006F1F93"/>
    <w:rsid w:val="00703E2D"/>
    <w:rsid w:val="00707222"/>
    <w:rsid w:val="007220D1"/>
    <w:rsid w:val="00722DB1"/>
    <w:rsid w:val="00727A16"/>
    <w:rsid w:val="00731C4F"/>
    <w:rsid w:val="00732765"/>
    <w:rsid w:val="00735B7B"/>
    <w:rsid w:val="007453E7"/>
    <w:rsid w:val="007466B4"/>
    <w:rsid w:val="007535B4"/>
    <w:rsid w:val="00753BE3"/>
    <w:rsid w:val="007653DC"/>
    <w:rsid w:val="0077104F"/>
    <w:rsid w:val="0077400A"/>
    <w:rsid w:val="00774870"/>
    <w:rsid w:val="00782A15"/>
    <w:rsid w:val="00783518"/>
    <w:rsid w:val="0079518D"/>
    <w:rsid w:val="00796232"/>
    <w:rsid w:val="007A41B4"/>
    <w:rsid w:val="007A5AE8"/>
    <w:rsid w:val="007A7211"/>
    <w:rsid w:val="007B0C2A"/>
    <w:rsid w:val="007B2AF4"/>
    <w:rsid w:val="007B38F0"/>
    <w:rsid w:val="007B3B0E"/>
    <w:rsid w:val="007B577F"/>
    <w:rsid w:val="007B6D12"/>
    <w:rsid w:val="007C109A"/>
    <w:rsid w:val="007C4501"/>
    <w:rsid w:val="007C7DF6"/>
    <w:rsid w:val="007D34B9"/>
    <w:rsid w:val="007D7FDE"/>
    <w:rsid w:val="007E00DC"/>
    <w:rsid w:val="007E0628"/>
    <w:rsid w:val="007E0C43"/>
    <w:rsid w:val="007E4F70"/>
    <w:rsid w:val="007F36F2"/>
    <w:rsid w:val="00812B30"/>
    <w:rsid w:val="008249A6"/>
    <w:rsid w:val="008376A1"/>
    <w:rsid w:val="00837FB9"/>
    <w:rsid w:val="008423ED"/>
    <w:rsid w:val="0084335F"/>
    <w:rsid w:val="00843B7E"/>
    <w:rsid w:val="0084453C"/>
    <w:rsid w:val="008448EF"/>
    <w:rsid w:val="008453DB"/>
    <w:rsid w:val="00850675"/>
    <w:rsid w:val="00850F6B"/>
    <w:rsid w:val="008512BA"/>
    <w:rsid w:val="00852D9C"/>
    <w:rsid w:val="0085546A"/>
    <w:rsid w:val="008616C5"/>
    <w:rsid w:val="00861F25"/>
    <w:rsid w:val="00866D17"/>
    <w:rsid w:val="0088022E"/>
    <w:rsid w:val="00881BBC"/>
    <w:rsid w:val="00885476"/>
    <w:rsid w:val="00895238"/>
    <w:rsid w:val="008A05C1"/>
    <w:rsid w:val="008A3F09"/>
    <w:rsid w:val="008A4490"/>
    <w:rsid w:val="008A72D1"/>
    <w:rsid w:val="008B28BC"/>
    <w:rsid w:val="008C14F3"/>
    <w:rsid w:val="008C5A09"/>
    <w:rsid w:val="008C68D3"/>
    <w:rsid w:val="008D1DE4"/>
    <w:rsid w:val="008D5423"/>
    <w:rsid w:val="008D70D9"/>
    <w:rsid w:val="008E06B0"/>
    <w:rsid w:val="008E4EF7"/>
    <w:rsid w:val="008F5114"/>
    <w:rsid w:val="008F7BD6"/>
    <w:rsid w:val="00901AF3"/>
    <w:rsid w:val="00902A32"/>
    <w:rsid w:val="00902B1E"/>
    <w:rsid w:val="0090387A"/>
    <w:rsid w:val="00903F67"/>
    <w:rsid w:val="00904B83"/>
    <w:rsid w:val="00904D9A"/>
    <w:rsid w:val="00910A67"/>
    <w:rsid w:val="009170FD"/>
    <w:rsid w:val="009214E2"/>
    <w:rsid w:val="00923B46"/>
    <w:rsid w:val="0092481B"/>
    <w:rsid w:val="0092642F"/>
    <w:rsid w:val="00941DB3"/>
    <w:rsid w:val="00954085"/>
    <w:rsid w:val="00961DA1"/>
    <w:rsid w:val="00962F52"/>
    <w:rsid w:val="00970BB4"/>
    <w:rsid w:val="009720B5"/>
    <w:rsid w:val="009763E8"/>
    <w:rsid w:val="00980453"/>
    <w:rsid w:val="009814D7"/>
    <w:rsid w:val="0098167D"/>
    <w:rsid w:val="0098566E"/>
    <w:rsid w:val="009869B0"/>
    <w:rsid w:val="00993324"/>
    <w:rsid w:val="00996744"/>
    <w:rsid w:val="00997802"/>
    <w:rsid w:val="009A0A54"/>
    <w:rsid w:val="009A60C2"/>
    <w:rsid w:val="009B5412"/>
    <w:rsid w:val="009B6601"/>
    <w:rsid w:val="009C140F"/>
    <w:rsid w:val="009D586D"/>
    <w:rsid w:val="009D5B08"/>
    <w:rsid w:val="009D7B24"/>
    <w:rsid w:val="009D7D66"/>
    <w:rsid w:val="009E307A"/>
    <w:rsid w:val="009E4053"/>
    <w:rsid w:val="009F4160"/>
    <w:rsid w:val="009F6963"/>
    <w:rsid w:val="009F6CB4"/>
    <w:rsid w:val="009F7C76"/>
    <w:rsid w:val="00A06188"/>
    <w:rsid w:val="00A10069"/>
    <w:rsid w:val="00A11FC3"/>
    <w:rsid w:val="00A1237B"/>
    <w:rsid w:val="00A15495"/>
    <w:rsid w:val="00A15CEB"/>
    <w:rsid w:val="00A21803"/>
    <w:rsid w:val="00A25A2F"/>
    <w:rsid w:val="00A25A4A"/>
    <w:rsid w:val="00A27FD7"/>
    <w:rsid w:val="00A343CA"/>
    <w:rsid w:val="00A37748"/>
    <w:rsid w:val="00A378FB"/>
    <w:rsid w:val="00A41C37"/>
    <w:rsid w:val="00A45DF6"/>
    <w:rsid w:val="00A47CAF"/>
    <w:rsid w:val="00A52B6F"/>
    <w:rsid w:val="00A60941"/>
    <w:rsid w:val="00A6166A"/>
    <w:rsid w:val="00A65AA8"/>
    <w:rsid w:val="00A65F2A"/>
    <w:rsid w:val="00A678A6"/>
    <w:rsid w:val="00A73F60"/>
    <w:rsid w:val="00A744B7"/>
    <w:rsid w:val="00A74728"/>
    <w:rsid w:val="00A77592"/>
    <w:rsid w:val="00A808D6"/>
    <w:rsid w:val="00A83A37"/>
    <w:rsid w:val="00A90243"/>
    <w:rsid w:val="00A93897"/>
    <w:rsid w:val="00A939A4"/>
    <w:rsid w:val="00A96075"/>
    <w:rsid w:val="00AA7B60"/>
    <w:rsid w:val="00AB18D4"/>
    <w:rsid w:val="00AB1E74"/>
    <w:rsid w:val="00AB606A"/>
    <w:rsid w:val="00AD5E4A"/>
    <w:rsid w:val="00AD7356"/>
    <w:rsid w:val="00AF2824"/>
    <w:rsid w:val="00AF35BE"/>
    <w:rsid w:val="00AF3B5E"/>
    <w:rsid w:val="00B02919"/>
    <w:rsid w:val="00B06BD8"/>
    <w:rsid w:val="00B13F82"/>
    <w:rsid w:val="00B165DB"/>
    <w:rsid w:val="00B1676D"/>
    <w:rsid w:val="00B21A3A"/>
    <w:rsid w:val="00B23116"/>
    <w:rsid w:val="00B23B1A"/>
    <w:rsid w:val="00B25C31"/>
    <w:rsid w:val="00B279FA"/>
    <w:rsid w:val="00B33A64"/>
    <w:rsid w:val="00B3460A"/>
    <w:rsid w:val="00B36832"/>
    <w:rsid w:val="00B3683E"/>
    <w:rsid w:val="00B52C08"/>
    <w:rsid w:val="00B53854"/>
    <w:rsid w:val="00B56CF3"/>
    <w:rsid w:val="00B60A9B"/>
    <w:rsid w:val="00B619D8"/>
    <w:rsid w:val="00B75ED9"/>
    <w:rsid w:val="00B9270C"/>
    <w:rsid w:val="00B92A6A"/>
    <w:rsid w:val="00B93A06"/>
    <w:rsid w:val="00BA2A02"/>
    <w:rsid w:val="00BA3DB6"/>
    <w:rsid w:val="00BB0168"/>
    <w:rsid w:val="00BB1D4C"/>
    <w:rsid w:val="00BB1E14"/>
    <w:rsid w:val="00BB3E37"/>
    <w:rsid w:val="00BC34A0"/>
    <w:rsid w:val="00BD1121"/>
    <w:rsid w:val="00BD152A"/>
    <w:rsid w:val="00BD56F6"/>
    <w:rsid w:val="00BD7139"/>
    <w:rsid w:val="00BD7D58"/>
    <w:rsid w:val="00BE02C7"/>
    <w:rsid w:val="00BE1D08"/>
    <w:rsid w:val="00BE453B"/>
    <w:rsid w:val="00BE6250"/>
    <w:rsid w:val="00BE79CC"/>
    <w:rsid w:val="00BF142D"/>
    <w:rsid w:val="00BF2061"/>
    <w:rsid w:val="00BF2779"/>
    <w:rsid w:val="00BF47F4"/>
    <w:rsid w:val="00BF5035"/>
    <w:rsid w:val="00BF57BD"/>
    <w:rsid w:val="00C01082"/>
    <w:rsid w:val="00C03F66"/>
    <w:rsid w:val="00C07782"/>
    <w:rsid w:val="00C10811"/>
    <w:rsid w:val="00C11C60"/>
    <w:rsid w:val="00C172E4"/>
    <w:rsid w:val="00C27259"/>
    <w:rsid w:val="00C300FA"/>
    <w:rsid w:val="00C31E06"/>
    <w:rsid w:val="00C51349"/>
    <w:rsid w:val="00C52404"/>
    <w:rsid w:val="00C52E8B"/>
    <w:rsid w:val="00C61EF7"/>
    <w:rsid w:val="00C74564"/>
    <w:rsid w:val="00C8603A"/>
    <w:rsid w:val="00C9285C"/>
    <w:rsid w:val="00C94527"/>
    <w:rsid w:val="00CA502F"/>
    <w:rsid w:val="00CA7F9E"/>
    <w:rsid w:val="00CB051E"/>
    <w:rsid w:val="00CB3AF9"/>
    <w:rsid w:val="00CB3C13"/>
    <w:rsid w:val="00CB4D21"/>
    <w:rsid w:val="00CC0E4C"/>
    <w:rsid w:val="00CC3C35"/>
    <w:rsid w:val="00CC3D66"/>
    <w:rsid w:val="00CC401F"/>
    <w:rsid w:val="00CD10C5"/>
    <w:rsid w:val="00CE1F37"/>
    <w:rsid w:val="00CE509C"/>
    <w:rsid w:val="00CE6EF1"/>
    <w:rsid w:val="00CE76F7"/>
    <w:rsid w:val="00CF0738"/>
    <w:rsid w:val="00CF3C1F"/>
    <w:rsid w:val="00CF4159"/>
    <w:rsid w:val="00CF4FDB"/>
    <w:rsid w:val="00CF73B4"/>
    <w:rsid w:val="00CF759B"/>
    <w:rsid w:val="00D00AD4"/>
    <w:rsid w:val="00D04367"/>
    <w:rsid w:val="00D05338"/>
    <w:rsid w:val="00D05D4C"/>
    <w:rsid w:val="00D15514"/>
    <w:rsid w:val="00D17D2F"/>
    <w:rsid w:val="00D22C6F"/>
    <w:rsid w:val="00D2353A"/>
    <w:rsid w:val="00D267BD"/>
    <w:rsid w:val="00D33C84"/>
    <w:rsid w:val="00D366AB"/>
    <w:rsid w:val="00D42B88"/>
    <w:rsid w:val="00D45334"/>
    <w:rsid w:val="00D52F71"/>
    <w:rsid w:val="00D57682"/>
    <w:rsid w:val="00D63AA2"/>
    <w:rsid w:val="00D72D54"/>
    <w:rsid w:val="00D76481"/>
    <w:rsid w:val="00D767B6"/>
    <w:rsid w:val="00D85F2D"/>
    <w:rsid w:val="00D91E0A"/>
    <w:rsid w:val="00D92097"/>
    <w:rsid w:val="00D97C9D"/>
    <w:rsid w:val="00DA0401"/>
    <w:rsid w:val="00DA18FC"/>
    <w:rsid w:val="00DA7DB2"/>
    <w:rsid w:val="00DB5C0C"/>
    <w:rsid w:val="00DC1730"/>
    <w:rsid w:val="00DC35F4"/>
    <w:rsid w:val="00DC5769"/>
    <w:rsid w:val="00DC5C3E"/>
    <w:rsid w:val="00DC678A"/>
    <w:rsid w:val="00DD11B4"/>
    <w:rsid w:val="00DD1201"/>
    <w:rsid w:val="00DD5921"/>
    <w:rsid w:val="00DD78D5"/>
    <w:rsid w:val="00DE75BE"/>
    <w:rsid w:val="00DF0F5E"/>
    <w:rsid w:val="00DF3772"/>
    <w:rsid w:val="00DF4BDB"/>
    <w:rsid w:val="00DF508E"/>
    <w:rsid w:val="00E001C1"/>
    <w:rsid w:val="00E00ABA"/>
    <w:rsid w:val="00E10A56"/>
    <w:rsid w:val="00E20BAD"/>
    <w:rsid w:val="00E236ED"/>
    <w:rsid w:val="00E27494"/>
    <w:rsid w:val="00E408FA"/>
    <w:rsid w:val="00E42888"/>
    <w:rsid w:val="00E509E8"/>
    <w:rsid w:val="00E5583C"/>
    <w:rsid w:val="00E62DD7"/>
    <w:rsid w:val="00E653EC"/>
    <w:rsid w:val="00E72262"/>
    <w:rsid w:val="00E73525"/>
    <w:rsid w:val="00E77A9C"/>
    <w:rsid w:val="00E81706"/>
    <w:rsid w:val="00E9033D"/>
    <w:rsid w:val="00E93D69"/>
    <w:rsid w:val="00EA01F3"/>
    <w:rsid w:val="00EA057D"/>
    <w:rsid w:val="00EA25C0"/>
    <w:rsid w:val="00EA319A"/>
    <w:rsid w:val="00EA6DB9"/>
    <w:rsid w:val="00EB2C91"/>
    <w:rsid w:val="00EB731B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944"/>
    <w:rsid w:val="00F00150"/>
    <w:rsid w:val="00F00481"/>
    <w:rsid w:val="00F019A8"/>
    <w:rsid w:val="00F10A84"/>
    <w:rsid w:val="00F1496C"/>
    <w:rsid w:val="00F164C7"/>
    <w:rsid w:val="00F17E5E"/>
    <w:rsid w:val="00F204B5"/>
    <w:rsid w:val="00F25A10"/>
    <w:rsid w:val="00F3589E"/>
    <w:rsid w:val="00F41EDD"/>
    <w:rsid w:val="00F56C19"/>
    <w:rsid w:val="00F57ECC"/>
    <w:rsid w:val="00F64FC0"/>
    <w:rsid w:val="00F65978"/>
    <w:rsid w:val="00F71BF3"/>
    <w:rsid w:val="00F80575"/>
    <w:rsid w:val="00F817B9"/>
    <w:rsid w:val="00F82E06"/>
    <w:rsid w:val="00F8424B"/>
    <w:rsid w:val="00F87599"/>
    <w:rsid w:val="00F907FB"/>
    <w:rsid w:val="00F92706"/>
    <w:rsid w:val="00F92C66"/>
    <w:rsid w:val="00F9632C"/>
    <w:rsid w:val="00FA23C2"/>
    <w:rsid w:val="00FA5700"/>
    <w:rsid w:val="00FA6EC8"/>
    <w:rsid w:val="00FB177E"/>
    <w:rsid w:val="00FC1153"/>
    <w:rsid w:val="00FC470F"/>
    <w:rsid w:val="00FC7192"/>
    <w:rsid w:val="00FC750D"/>
    <w:rsid w:val="00FD22DA"/>
    <w:rsid w:val="00FE183E"/>
    <w:rsid w:val="00FE373B"/>
    <w:rsid w:val="00FE4B77"/>
    <w:rsid w:val="00FE51E2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99"/>
    <w:qFormat/>
    <w:rsid w:val="00CA502F"/>
    <w:pPr>
      <w:spacing w:after="0"/>
    </w:pPr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  <w:style w:type="paragraph" w:styleId="Zkladntextodsazen">
    <w:name w:val="Body Text Indent"/>
    <w:basedOn w:val="Normln"/>
    <w:link w:val="ZkladntextodsazenChar"/>
    <w:semiHidden/>
    <w:unhideWhenUsed/>
    <w:rsid w:val="005A60F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A60F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f@zsjubilej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A788-0565-4622-90C8-02C52AC2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1913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zahradnikova</cp:lastModifiedBy>
  <cp:revision>65</cp:revision>
  <cp:lastPrinted>2017-09-11T07:19:00Z</cp:lastPrinted>
  <dcterms:created xsi:type="dcterms:W3CDTF">2019-04-05T10:47:00Z</dcterms:created>
  <dcterms:modified xsi:type="dcterms:W3CDTF">2021-03-10T06:23:00Z</dcterms:modified>
</cp:coreProperties>
</file>