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7C70C" w14:textId="77777777" w:rsidR="006B1FC5" w:rsidRDefault="006B1FC5" w:rsidP="00B51F9B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</w:pPr>
    </w:p>
    <w:p w14:paraId="031C09EE" w14:textId="77777777" w:rsidR="00DE2485" w:rsidRPr="00DE2485" w:rsidRDefault="00B51F9B" w:rsidP="00A55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  <w:r w:rsidRPr="00B51F9B"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cs-CZ"/>
        </w:rPr>
        <w:drawing>
          <wp:inline distT="0" distB="0" distL="0" distR="0" wp14:anchorId="06D000FC" wp14:editId="74C27093">
            <wp:extent cx="1683385" cy="419100"/>
            <wp:effectExtent l="19050" t="0" r="0" b="0"/>
            <wp:docPr id="2" name="Obrázek 1" descr="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6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59898" w14:textId="77777777" w:rsidR="00DE2485" w:rsidRDefault="00DE2485" w:rsidP="00DE2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</w:pPr>
    </w:p>
    <w:p w14:paraId="02ABF4B6" w14:textId="77777777" w:rsidR="00DE2485" w:rsidRPr="00DE2485" w:rsidRDefault="00DE2485" w:rsidP="00A5587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SERVISNÍ SMLOUVA</w:t>
      </w:r>
      <w:r w:rsidR="00A558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A5587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ab/>
      </w:r>
      <w:r w:rsidRPr="00DE248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číslo</w:t>
      </w:r>
      <w:r w:rsidR="00B51F9B" w:rsidRPr="00FE410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:</w:t>
      </w:r>
      <w:r w:rsidR="006348BC" w:rsidRPr="00FE410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</w:t>
      </w:r>
      <w:r w:rsidR="00F8579E" w:rsidRPr="00FE410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00118</w:t>
      </w:r>
    </w:p>
    <w:p w14:paraId="19D7AD68" w14:textId="77777777" w:rsidR="00CA7915" w:rsidRDefault="00CA7915" w:rsidP="00DE2485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14:paraId="0224269C" w14:textId="77777777" w:rsid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Dodavatel: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E24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PH metal s.r.o.</w:t>
      </w:r>
    </w:p>
    <w:p w14:paraId="0A22A2A8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 </w:t>
      </w:r>
      <w:r w:rsidR="009A1D6A">
        <w:rPr>
          <w:rFonts w:ascii="Times New Roman" w:eastAsia="Times New Roman" w:hAnsi="Times New Roman" w:cs="Times New Roman"/>
          <w:sz w:val="24"/>
          <w:szCs w:val="24"/>
          <w:lang w:eastAsia="cs-CZ"/>
        </w:rPr>
        <w:t>Pobočná 1395/1, 141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00 Praha 4</w:t>
      </w:r>
      <w:r w:rsidR="009A1D6A">
        <w:rPr>
          <w:rFonts w:ascii="Times New Roman" w:eastAsia="Times New Roman" w:hAnsi="Times New Roman" w:cs="Times New Roman"/>
          <w:sz w:val="24"/>
          <w:szCs w:val="24"/>
          <w:lang w:eastAsia="cs-CZ"/>
        </w:rPr>
        <w:t>, Michle</w:t>
      </w:r>
    </w:p>
    <w:p w14:paraId="6DC6B615" w14:textId="77777777" w:rsidR="00DE2485" w:rsidRDefault="00DE2485" w:rsidP="00DE2485">
      <w:pPr>
        <w:keepNext/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zastoupený:  Janem Pánkem, jednatel, Petrem </w:t>
      </w:r>
      <w:proofErr w:type="spellStart"/>
      <w:r w:rsidRPr="00DE24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Příplatou</w:t>
      </w:r>
      <w:proofErr w:type="spellEnd"/>
      <w:r w:rsidRPr="00DE248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jednatel </w:t>
      </w:r>
    </w:p>
    <w:p w14:paraId="7B444686" w14:textId="77777777" w:rsidR="00CA7915" w:rsidRPr="00DE2485" w:rsidRDefault="00CA7915" w:rsidP="00DE2485">
      <w:pPr>
        <w:keepNext/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</w:p>
    <w:p w14:paraId="05528F79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zapsaný</w:t>
      </w:r>
      <w:r w:rsidR="009A1D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obchodním rejstříku vedeném 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Městským soudem v Praze, oddíle C, vložka 88059</w:t>
      </w:r>
    </w:p>
    <w:p w14:paraId="4B56D41F" w14:textId="77777777" w:rsidR="00DE2485" w:rsidRPr="00DE2485" w:rsidRDefault="00DE2485" w:rsidP="00DE2485">
      <w:pPr>
        <w:keepNext/>
        <w:spacing w:after="0" w:line="240" w:lineRule="auto"/>
        <w:ind w:left="1440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26697459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D1487D2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CZ26697459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7AB65F7" w14:textId="77777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ČSOB a.s.</w:t>
      </w:r>
    </w:p>
    <w:p w14:paraId="0573BD67" w14:textId="3639D777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účtu: 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6636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A26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4435D7E2" w14:textId="330649B4" w:rsidR="00DE2485" w:rsidRP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pro věci smluvní a cenové: Jan Pánek, tel.: </w:t>
      </w:r>
      <w:r w:rsidR="005A26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60A7CD2B" w14:textId="0C0FC87B" w:rsidR="00DE2485" w:rsidRDefault="00DE248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pro věci </w:t>
      </w:r>
      <w:r w:rsidR="00BD6F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smluvní, 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technické a obchodní: Petr Příplata, tel.: </w:t>
      </w:r>
      <w:r w:rsidR="005A26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p w14:paraId="2076E32F" w14:textId="77777777" w:rsidR="00CA7915" w:rsidRPr="00CA7915" w:rsidRDefault="00CA7915" w:rsidP="00DE2485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A791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Korespondenční adresa: PH metal s.r.o. Křeč 102, 394 95 Křeč</w:t>
      </w:r>
    </w:p>
    <w:p w14:paraId="0BF63F85" w14:textId="77777777"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(dále jen „dodavatel“)</w:t>
      </w:r>
    </w:p>
    <w:p w14:paraId="00EF82B3" w14:textId="77777777"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1AF1A52" w14:textId="77777777" w:rsidR="00E068E5" w:rsidRPr="00F8631D" w:rsidRDefault="00DE2485" w:rsidP="00E068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Objednatel:</w:t>
      </w:r>
      <w:r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F8631D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</w:t>
      </w:r>
      <w:r w:rsidR="00E068E5" w:rsidRPr="00F86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2E2654" w:rsidRPr="00F86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ERO</w:t>
      </w:r>
      <w:r w:rsidR="00E068E5" w:rsidRPr="00F8631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ČR, a.s.</w:t>
      </w:r>
    </w:p>
    <w:p w14:paraId="1153630E" w14:textId="77777777" w:rsidR="00E068E5" w:rsidRPr="00F8631D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Veltruská 748, 278 01 Kralupy n/</w:t>
      </w:r>
      <w:proofErr w:type="spellStart"/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Vlt</w:t>
      </w:r>
      <w:proofErr w:type="spellEnd"/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70BC49C" w14:textId="77777777" w:rsidR="00E068E5" w:rsidRPr="00F8631D" w:rsidRDefault="00E068E5" w:rsidP="00E068E5">
      <w:pPr>
        <w:keepNext/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zastoupen</w:t>
      </w:r>
      <w:r w:rsidR="00814F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: Ing. Jaroslavem </w:t>
      </w:r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Kociánem, 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předsedou představenstva a </w:t>
      </w:r>
    </w:p>
    <w:p w14:paraId="29827B2D" w14:textId="77777777" w:rsidR="00E068E5" w:rsidRPr="00F8631D" w:rsidRDefault="00E068E5" w:rsidP="00E068E5">
      <w:pPr>
        <w:keepNext/>
        <w:tabs>
          <w:tab w:val="left" w:pos="2808"/>
        </w:tabs>
        <w:spacing w:after="0" w:line="240" w:lineRule="auto"/>
        <w:ind w:left="708" w:firstLine="708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                    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Ing. </w:t>
      </w:r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Marcelem </w:t>
      </w:r>
      <w:proofErr w:type="spellStart"/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Kalakajem</w:t>
      </w:r>
      <w:proofErr w:type="spellEnd"/>
      <w:r w:rsidR="00F8631D"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členem představenstva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14:paraId="0DBC3369" w14:textId="77777777" w:rsidR="00E068E5" w:rsidRPr="00F8631D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</w:t>
      </w:r>
      <w:r w:rsidR="00814F0A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obchodním rejstříku vedeném Městským soudem v Praze, oddíle B, vložka 2334</w:t>
      </w:r>
    </w:p>
    <w:p w14:paraId="080CF041" w14:textId="77777777" w:rsidR="00E068E5" w:rsidRPr="00F8631D" w:rsidRDefault="00E068E5" w:rsidP="00E068E5">
      <w:pPr>
        <w:keepNext/>
        <w:spacing w:after="0" w:line="240" w:lineRule="auto"/>
        <w:ind w:left="1440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IČ</w:t>
      </w:r>
      <w:r w:rsidR="00F8631D"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631D"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0193468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369AE6C" w14:textId="77777777" w:rsidR="00E068E5" w:rsidRPr="00F8631D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CZ60193468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38556A02" w14:textId="6C1E3131" w:rsidR="00E068E5" w:rsidRPr="00F8631D" w:rsidRDefault="00E068E5" w:rsidP="00E068E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</w:t>
      </w:r>
      <w:r w:rsidRPr="00F8631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A26D0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</w:p>
    <w:tbl>
      <w:tblPr>
        <w:tblW w:w="102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5528"/>
      </w:tblGrid>
      <w:tr w:rsidR="00000A87" w:rsidRPr="00401975" w14:paraId="5D670EFC" w14:textId="77777777" w:rsidTr="00E068E5">
        <w:tc>
          <w:tcPr>
            <w:tcW w:w="4750" w:type="dxa"/>
            <w:vAlign w:val="center"/>
          </w:tcPr>
          <w:p w14:paraId="421C1D24" w14:textId="5FECEB0A" w:rsidR="00E068E5" w:rsidRPr="00DE2485" w:rsidRDefault="00E068E5" w:rsidP="008A3438">
            <w:pPr>
              <w:spacing w:after="0" w:line="240" w:lineRule="auto"/>
              <w:ind w:left="134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E248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 „objednatel“)</w:t>
            </w:r>
          </w:p>
          <w:p w14:paraId="4B96D328" w14:textId="77777777" w:rsidR="00000A87" w:rsidRPr="00401975" w:rsidRDefault="00000A87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528" w:type="dxa"/>
            <w:vAlign w:val="center"/>
          </w:tcPr>
          <w:p w14:paraId="742F80A4" w14:textId="77777777" w:rsidR="00000A87" w:rsidRPr="00401975" w:rsidRDefault="00000A87" w:rsidP="007044B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2876591" w14:textId="77777777" w:rsidR="00DE2485" w:rsidRPr="00DE2485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 Předmět smlouvy</w:t>
      </w:r>
    </w:p>
    <w:p w14:paraId="2F504285" w14:textId="77777777" w:rsidR="00F8631D" w:rsidRPr="002A6BA0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Předmětem smlouvy je</w:t>
      </w:r>
      <w:r w:rsidRPr="002A6BA0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údržba,</w:t>
      </w:r>
      <w:r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opravy a seřizování </w:t>
      </w:r>
      <w:r w:rsidR="00E068E5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5</w:t>
      </w:r>
      <w:r w:rsidR="00F8631D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E068E5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ks</w:t>
      </w:r>
      <w:r w:rsidR="008E2919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průmyslových bran</w:t>
      </w:r>
      <w:r w:rsidR="008D0CD9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„servis zařízení“), nacházejících se </w:t>
      </w:r>
      <w:r w:rsidR="00AA35D4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v objek</w:t>
      </w:r>
      <w:r w:rsidR="00723D7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tu</w:t>
      </w:r>
      <w:r w:rsidR="00AA35D4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na adres</w:t>
      </w:r>
      <w:r w:rsidR="00723D75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>e</w:t>
      </w:r>
      <w:r w:rsidR="006F7827" w:rsidRPr="002A6BA0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</w:p>
    <w:p w14:paraId="3514AFCD" w14:textId="77777777" w:rsidR="00F8631D" w:rsidRPr="002A6BA0" w:rsidRDefault="00E068E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Veltruská 748, Kralupy nad Vltavou</w:t>
      </w:r>
      <w:r w:rsidR="006F7827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8631D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– 3 ks</w:t>
      </w:r>
    </w:p>
    <w:p w14:paraId="75A909E3" w14:textId="77777777" w:rsidR="00F8631D" w:rsidRPr="002A6BA0" w:rsidRDefault="00F8631D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cs-CZ"/>
        </w:rPr>
      </w:pPr>
      <w:r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Centrální tankoviště ropy Nelahozeves – 2 ks</w:t>
      </w:r>
      <w:r w:rsidR="006A1744" w:rsidRPr="002A6BA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</w:t>
      </w:r>
    </w:p>
    <w:p w14:paraId="70ED2F11" w14:textId="77777777" w:rsidR="00DE2485" w:rsidRPr="006F7827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(dále jen „budova“). </w:t>
      </w:r>
      <w:r w:rsidR="00E068E5"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>Průmyslové brány</w:t>
      </w:r>
      <w:r w:rsidR="006F7827"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F8631D">
        <w:rPr>
          <w:rFonts w:ascii="Times New Roman" w:eastAsia="Times New Roman" w:hAnsi="Times New Roman" w:cs="Times New Roman"/>
          <w:sz w:val="24"/>
          <w:szCs w:val="20"/>
          <w:lang w:eastAsia="cs-CZ"/>
        </w:rPr>
        <w:t>jsou dále též označena jako „předmět servisu zařízení“.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14:paraId="563384B4" w14:textId="77777777" w:rsidR="00425445" w:rsidRDefault="0042544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176CC07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Dodavatel se zavazuje, že bude provádět na základě </w:t>
      </w:r>
      <w:r w:rsidRPr="00CF75B9">
        <w:rPr>
          <w:rFonts w:ascii="Times New Roman" w:eastAsia="Times New Roman" w:hAnsi="Times New Roman" w:cs="Times New Roman"/>
          <w:sz w:val="24"/>
          <w:szCs w:val="20"/>
          <w:lang w:eastAsia="cs-CZ"/>
        </w:rPr>
        <w:t>této smlouvy servis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zařízení a to: </w:t>
      </w:r>
    </w:p>
    <w:p w14:paraId="157DEBD5" w14:textId="047424D8" w:rsidR="00DE2485" w:rsidRPr="008A3438" w:rsidRDefault="00DE2485" w:rsidP="008A3438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8A343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pravidelný servis</w:t>
      </w:r>
      <w:r w:rsidRPr="008A343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8A343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zařízení </w:t>
      </w:r>
      <w:r w:rsidRPr="008A343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intervalech </w:t>
      </w:r>
      <w:r w:rsidR="008D0CD9" w:rsidRPr="008A343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2</w:t>
      </w:r>
      <w:r w:rsidR="004E073B" w:rsidRPr="008A343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 ročně</w:t>
      </w:r>
      <w:r w:rsidRPr="008A3438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(určeno po upřesnění četnosti provozu instalovaného zařízení objednatele) a</w:t>
      </w:r>
    </w:p>
    <w:p w14:paraId="687FA89B" w14:textId="77777777" w:rsidR="008A3438" w:rsidRPr="008A3438" w:rsidRDefault="008A3438" w:rsidP="008A343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ACD0234" w14:textId="77777777" w:rsidR="00DE2485" w:rsidRPr="00DE2485" w:rsidRDefault="00DE2485" w:rsidP="00934DDB">
      <w:p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(</w:t>
      </w:r>
      <w:proofErr w:type="spellStart"/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ii</w:t>
      </w:r>
      <w:proofErr w:type="spellEnd"/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servis zařízení v případě poruchy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kdy zahájí práce na odstranění poruchy </w:t>
      </w:r>
      <w:r w:rsidR="003E79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den nahlášení (ceny za výjezd do 24hodin budou účtovány </w:t>
      </w:r>
      <w:r w:rsidR="003E79AD" w:rsidRPr="00BD6FBC">
        <w:rPr>
          <w:rFonts w:ascii="Times New Roman" w:eastAsia="Times New Roman" w:hAnsi="Times New Roman" w:cs="Times New Roman"/>
          <w:sz w:val="24"/>
          <w:szCs w:val="20"/>
          <w:lang w:eastAsia="cs-CZ"/>
        </w:rPr>
        <w:t>s příplatkem 80%)</w:t>
      </w:r>
      <w:r w:rsidR="00934DDB" w:rsidRPr="00BD6F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387DA9" w:rsidRPr="00BD6FBC">
        <w:rPr>
          <w:rFonts w:ascii="Times New Roman" w:eastAsia="Times New Roman" w:hAnsi="Times New Roman" w:cs="Times New Roman"/>
          <w:sz w:val="24"/>
          <w:szCs w:val="20"/>
          <w:lang w:eastAsia="cs-CZ"/>
        </w:rPr>
        <w:t>v případě svátků a víkendů do nejbližšího pracovního dne od její</w:t>
      </w:r>
      <w:r w:rsidR="00934DD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ho oznámení stanoveným způsobem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 objednatel se zavazuje zaplatit za to dodavateli dohodnutou cenu. </w:t>
      </w:r>
    </w:p>
    <w:p w14:paraId="45DA44BB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O termínu zahájení prací pravidelného servisu zařízení dodavatel informovat objednatele telefonicky, popř. e-mailem.</w:t>
      </w:r>
    </w:p>
    <w:p w14:paraId="618B8A7B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14C74A3" w14:textId="77777777" w:rsidR="006348BC" w:rsidRDefault="006348BC" w:rsidP="0063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  <w:r w:rsidRPr="00CC04CB"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  <w:t>*Intervaly pravidelného servisu zařízení dle četnosti provozu:</w:t>
      </w:r>
    </w:p>
    <w:p w14:paraId="4494F553" w14:textId="77777777" w:rsidR="006348BC" w:rsidRDefault="006348BC" w:rsidP="006348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Do 10 cyklů vrat (otevření/zavření) za den</w:t>
      </w: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ab/>
        <w:t>- pravidelný servis zařízení 1x/rok</w:t>
      </w:r>
    </w:p>
    <w:p w14:paraId="21944B98" w14:textId="77777777" w:rsidR="006348BC" w:rsidRPr="00DE2485" w:rsidRDefault="006348BC" w:rsidP="006348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Nad</w:t>
      </w: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20 cyklů vrat (otevření/zavření) za den</w:t>
      </w: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ab/>
        <w:t>- pravidelný servis zařízení 2x/rok</w:t>
      </w:r>
    </w:p>
    <w:p w14:paraId="5124C2E9" w14:textId="77777777" w:rsidR="006348BC" w:rsidRPr="00DE2485" w:rsidRDefault="006348BC" w:rsidP="006348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Nad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5</w:t>
      </w: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0 cyklů vrat (otevření/zavření) za den</w:t>
      </w: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ab/>
        <w:t>- pravidelný servis zařízení 4x/rok</w:t>
      </w:r>
    </w:p>
    <w:p w14:paraId="0A56436F" w14:textId="77777777" w:rsidR="00C964A9" w:rsidRDefault="00C964A9" w:rsidP="00DE248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A65A42F" w14:textId="77777777" w:rsidR="00DE2485" w:rsidRPr="00DE2485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II. Rozsah servisního zásahu</w:t>
      </w:r>
    </w:p>
    <w:p w14:paraId="18587505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Servisní zásah –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servisním zásahem je (i) cesta servisního technika k objednateli a zpět za účelem provedení servisu zařízení a (</w:t>
      </w:r>
      <w:proofErr w:type="spellStart"/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ii</w:t>
      </w:r>
      <w:proofErr w:type="spellEnd"/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) provedení servisu zařízení. Servisní zásah bude pokládán za realizovaný po předložení dodavatelem řádně vyplněného a objednatelem potvrzeného </w:t>
      </w: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servisního protokolu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objednateli.</w:t>
      </w:r>
    </w:p>
    <w:p w14:paraId="148E0168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26D8BC4A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Servisní protokol –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je doklad o provedení servisního zásahu a jeho forma je určena dodavatelem.</w:t>
      </w:r>
    </w:p>
    <w:p w14:paraId="63BC1DA0" w14:textId="77777777" w:rsid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2C96C8D" w14:textId="77777777" w:rsidR="00DE2485" w:rsidRPr="00DE2485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III. Cena a způsob úhrady</w:t>
      </w:r>
    </w:p>
    <w:p w14:paraId="44562681" w14:textId="77777777" w:rsidR="006A2BCA" w:rsidRPr="007C214D" w:rsidRDefault="006A2BCA" w:rsidP="00B1157A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1157A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 a objednatel se dohodli, že cena za servisní zásah bude stanovena dle ceníku vydávaného dodavatelem s platností na jeden kalendářní rok (dále „ceník“); dodavatel a</w:t>
      </w:r>
      <w:r w:rsidR="00B1157A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B115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objednatel se dohodli, že dodavatel je oprávněn ceník jednostranně měnit, přičemž navýšení cen jednotlivých položek může být maximálně 10% za jeden kalendářní rok. Aktuální ceník je přílohou č. 1 této smlouvy. </w:t>
      </w:r>
      <w:r w:rsidRPr="00B1157A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V případě pozáručního či nezáručního servisu budou použité </w:t>
      </w:r>
      <w:r w:rsidRPr="007C214D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náhradní díly a spotřební materiál fakturovány zvlášť.</w:t>
      </w:r>
    </w:p>
    <w:p w14:paraId="380FEF11" w14:textId="70761912" w:rsidR="00314158" w:rsidRPr="007C214D" w:rsidRDefault="00314158" w:rsidP="00314158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Cenu za servis</w:t>
      </w:r>
      <w:r w:rsidR="00D71C69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zařízení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uhradí objednatel dodavateli na základě řádně doručené faktury – daňového dokladu. </w:t>
      </w:r>
      <w:r w:rsidR="00D71C69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Dodavatel je oprávněn vystavit fakturu </w:t>
      </w:r>
      <w:r w:rsidR="00F604B0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vždy </w:t>
      </w:r>
      <w:r w:rsidR="00D71C69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po řádném poskytnutí servisu zařízení. 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Faktura – daňový doklad musí vždy splňovat náležitosti vyplývající z obecně závazných právních předpisů a náležitosti dle zák. č. 235/2004 Sb., o dani z přidané hodnoty, v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platném znění (dále jen „zákon o DPH“). Na každé faktuře – daňovém dokladu musí být uvedeno číslo smlouvy, číslo objednávky a kontaktní osoba.</w:t>
      </w:r>
      <w:r w:rsidR="00507D5F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Přílohou faktury musí být kopie servisního protokolu</w:t>
      </w:r>
      <w:r w:rsidR="00A11F20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podepsaného zástupcem objednatele.</w:t>
      </w:r>
    </w:p>
    <w:p w14:paraId="56532E99" w14:textId="77777777" w:rsidR="00314158" w:rsidRPr="007C214D" w:rsidRDefault="00314158" w:rsidP="00314158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Fakturu – daňový doklad doručí dodavatel na adresu sídla objednatele nebo elektronicky na adresu fakturace@mero.cz, nejpozději pátý (5.) kalendářní den měsíce, který následuje po měsíci, ve kterém bylo poskytnuto plnění dle této smlouvy. Nebude-li dodavatelem předložená faktura – daňový doklad obsahovat náležitosti a údaje v souladu s touto smlouvou, bude dodavateli objednatelem vrácena do 10 kalendářních dnů po jejím obdržení jako doklad nesplňující předepsané náležitosti k doplnění či opravě. V tomto případě nemá dodavatel nárok na zaplacení fakturované částky, úrok z prodlení ani jakoukoliv jinou sankci. Lhůta splatnosti počíná běžet znovu až ode dne doručení jím opravené nebo doplněné faktury – daňového dokladu.</w:t>
      </w:r>
    </w:p>
    <w:p w14:paraId="502F921A" w14:textId="564E884D" w:rsidR="00314158" w:rsidRPr="007C214D" w:rsidRDefault="00314158" w:rsidP="00314158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Splatnost faktury – daňového dokladu činí </w:t>
      </w:r>
      <w:r w:rsidR="00DC031E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15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dnů od doručení objednateli. Objednatel uhradí cenu za službu a DPH dodavateli – plátci DPH pouze na účet, který je správcem daně zveřejněn způsobem umožňujícím dálkový přístup.</w:t>
      </w:r>
    </w:p>
    <w:p w14:paraId="4C04C636" w14:textId="77777777" w:rsidR="00314158" w:rsidRPr="007C214D" w:rsidRDefault="00314158" w:rsidP="00032615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 má právo proti ceně za službu v souladu s ustanovením § 1982 a násl. občanského zákoníku započíst veškeré své pohledávky vůči dodavateli, zejména pohledávky z titulu smluvních pokut, které bude dodavatel povinen objednateli podle této smlouvy uhradit</w:t>
      </w:r>
    </w:p>
    <w:p w14:paraId="6E34EC7E" w14:textId="77777777" w:rsidR="00314158" w:rsidRPr="007C214D" w:rsidRDefault="00314158" w:rsidP="00032615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 xml:space="preserve">Objednatel není povinen hradit jakékoliv finanční částky podle této smlouvy na jiný bankovní účet, než je ten, který je zřízen bankou ve prospěch </w:t>
      </w:r>
      <w:r w:rsidR="00315FD1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dodavatele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a současně, který je správcem daně zveřejněn způsobem umožňujícím dálkový přístup, a současně, který není veden poskytovatelem platebních služeb mimo Českou republiku. </w:t>
      </w:r>
    </w:p>
    <w:p w14:paraId="7F6186AB" w14:textId="77777777" w:rsidR="00314158" w:rsidRPr="007C214D" w:rsidRDefault="00314158" w:rsidP="00032615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 případě, že se </w:t>
      </w:r>
      <w:r w:rsidR="00315FD1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stane nespolehlivým plátcem ve smyslu zákona o DPH, popř. obecně závazného právního předpisu nahrazujícího zákon o DPH, uhradí objednatel DPH z přijatého zdanitelného plnění přímo příslušnému správci daně.</w:t>
      </w:r>
    </w:p>
    <w:p w14:paraId="5B7859B6" w14:textId="77777777" w:rsidR="00425445" w:rsidRPr="002A6BA0" w:rsidRDefault="00425445" w:rsidP="002A6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316843E" w14:textId="2C11B0AB" w:rsidR="00DE2485" w:rsidRPr="00814F0A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14F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IV. Úrok z</w:t>
      </w:r>
      <w:r w:rsidR="00A11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 </w:t>
      </w:r>
      <w:r w:rsidRPr="00814F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prodlení</w:t>
      </w:r>
      <w:r w:rsidR="00A11F2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 smluvní pokuta</w:t>
      </w:r>
      <w:r w:rsidRPr="00814F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</w:p>
    <w:p w14:paraId="01DC124C" w14:textId="38B3A93D" w:rsidR="00DE2485" w:rsidRPr="005869AD" w:rsidRDefault="00DE2485" w:rsidP="005869AD">
      <w:pPr>
        <w:pStyle w:val="Odstavecseseznamem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případě prodlení Objednatele s úhradou ceny za servisní zásah se sjednává právo </w:t>
      </w:r>
      <w:r w:rsidR="00A11F20"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dodavatele</w:t>
      </w:r>
      <w:r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zaplacení úroku z prodlení ve vý</w:t>
      </w:r>
      <w:r w:rsidR="00F472EC"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ši 0,3% z dlužné částky za každý</w:t>
      </w:r>
      <w:r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den prodlení.</w:t>
      </w:r>
    </w:p>
    <w:p w14:paraId="033D1515" w14:textId="605F132B" w:rsidR="00A11F20" w:rsidRDefault="00A11F20" w:rsidP="005869AD">
      <w:pPr>
        <w:pStyle w:val="Odstavecseseznamem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prodlení dodavatele s provedením servisu zařízení</w:t>
      </w:r>
      <w:r w:rsidR="00347D42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a/nebo v případě prodlení dodavatele s odstraněním reklamované vady,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objednatel oprávněn vyúčtovat dodavateli smluvní pokutu ve výši </w:t>
      </w:r>
      <w:r w:rsidR="007C214D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00,- Kč za každý započatý den prodlení.</w:t>
      </w:r>
    </w:p>
    <w:p w14:paraId="2F50E3C9" w14:textId="3CFEEEB1" w:rsidR="00A11F20" w:rsidRDefault="00A11F20" w:rsidP="005869AD">
      <w:pPr>
        <w:pStyle w:val="Odstavecseseznamem"/>
        <w:numPr>
          <w:ilvl w:val="0"/>
          <w:numId w:val="1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Ujednáním o smluvní pokutě není dotčeno právo objednatele na náhradu vzniklé újmy.</w:t>
      </w:r>
    </w:p>
    <w:p w14:paraId="72B6A3EE" w14:textId="77777777" w:rsidR="00565D7D" w:rsidRDefault="00565D7D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3BBD5C0" w14:textId="77777777" w:rsidR="00DE2485" w:rsidRPr="00DE2485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 Způsob oznámení a řešení poruch</w:t>
      </w:r>
    </w:p>
    <w:p w14:paraId="38041412" w14:textId="5D7606D1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V pracovní dny od 08:00 – 16:00</w:t>
      </w:r>
      <w:r w:rsidR="00B115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hod. je objednatel povinen poruchy oznámit na tel.</w:t>
      </w:r>
      <w:r w:rsidR="0042544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5A26D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nebo na mobilní tel. </w:t>
      </w:r>
      <w:r w:rsidR="005A26D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V pracovní dny mimo výše uvedené časové rozpětí, po dobu víkendů a svátků je objednatel povinen poruchy oznámit na mobilní telefon </w:t>
      </w:r>
      <w:proofErr w:type="spellStart"/>
      <w:r w:rsidR="005A26D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případně</w:t>
      </w:r>
      <w:proofErr w:type="spellEnd"/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na tel.</w:t>
      </w: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5A26D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(pouze soboty, neděle a státem uznané svátky v době od 8:00 – 16:00</w:t>
      </w:r>
      <w:r w:rsidR="00B1157A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hod.), a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následně oznámení o poruše vždy zaslat písemně na e-mail </w:t>
      </w:r>
      <w:hyperlink r:id="rId8" w:history="1">
        <w:proofErr w:type="spellStart"/>
        <w:r w:rsidRPr="00DE2485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cs-CZ"/>
          </w:rPr>
          <w:t>i</w:t>
        </w:r>
        <w:r w:rsidR="005A26D0">
          <w:rPr>
            <w:rFonts w:ascii="Times New Roman" w:eastAsia="Times New Roman" w:hAnsi="Times New Roman" w:cs="Times New Roman"/>
            <w:b/>
            <w:color w:val="0000FF"/>
            <w:sz w:val="24"/>
            <w:szCs w:val="20"/>
            <w:u w:val="single"/>
            <w:lang w:eastAsia="cs-CZ"/>
          </w:rPr>
          <w:t>x</w:t>
        </w:r>
        <w:proofErr w:type="spellEnd"/>
      </w:hyperlink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či faxem </w:t>
      </w:r>
      <w:r w:rsidRPr="00DE248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na číslo</w:t>
      </w: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5A26D0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bookmarkStart w:id="0" w:name="_GoBack"/>
      <w:bookmarkEnd w:id="0"/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, a to</w:t>
      </w: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nejpozději v následující pracovní den.</w:t>
      </w:r>
    </w:p>
    <w:p w14:paraId="0F82D0E8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8950A02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Oznámení o poruše musí být opatřeno jménem, podpisem a razítkem pověřené osoby objednatele (u e-mailové zprávy nahrazuje podpis a razítko odeslání zprávy z e-mailové schránky odpovědné osoby objednatele). Seznam osob objednatele je přílohou č. 2 smlouvy.</w:t>
      </w:r>
    </w:p>
    <w:p w14:paraId="78ADAB44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99046EA" w14:textId="77777777" w:rsidR="00DE2485" w:rsidRPr="00DE2485" w:rsidRDefault="00DE2485" w:rsidP="00DE24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Oznámení o poruše musí dále obsahovat tyto informace:</w:t>
      </w:r>
    </w:p>
    <w:p w14:paraId="6EFD588B" w14:textId="77777777" w:rsidR="00DE2485" w:rsidRPr="00DE2485" w:rsidRDefault="00DE2485" w:rsidP="00DE24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a hodinu vzniku poruchy;</w:t>
      </w:r>
    </w:p>
    <w:p w14:paraId="083ACF06" w14:textId="77777777" w:rsidR="00DE2485" w:rsidRPr="00DE2485" w:rsidRDefault="00DE2485" w:rsidP="00DE24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slovní popis poruchy a okolnosti jejího vzniku;</w:t>
      </w:r>
    </w:p>
    <w:p w14:paraId="5324DCD7" w14:textId="77777777" w:rsidR="00DE2485" w:rsidRPr="00DE2485" w:rsidRDefault="00DE2485" w:rsidP="00DE248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 a tel. číslo osoby pověřené jednáním s dodavatelem, pověřené objednatelem. Bude uvedeno, ve kterých denních nebo nočních hodinách a na kterých telefonních číslech je možné tuto pověřenou osobu zastihnout, za účelem upřesnění poruchy a za účelem předání zařízení po provedení servisního zásahu.</w:t>
      </w:r>
    </w:p>
    <w:p w14:paraId="4838FEC5" w14:textId="77777777" w:rsidR="00DE2485" w:rsidRP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D929D2A" w14:textId="77777777" w:rsidR="00DE2485" w:rsidRPr="00814F0A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814F0A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 Ostatní ujednání</w:t>
      </w:r>
    </w:p>
    <w:p w14:paraId="0CA426AF" w14:textId="2BE833A0" w:rsidR="00DE2485" w:rsidRPr="007C214D" w:rsidRDefault="00DE2485" w:rsidP="00B1157A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Tato smlouva se uzavírá </w:t>
      </w:r>
      <w:r w:rsidRPr="007C21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na </w:t>
      </w:r>
      <w:r w:rsidRPr="005869A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dobu </w:t>
      </w:r>
      <w:r w:rsidR="00A11F20" w:rsidRPr="005869A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4 let</w:t>
      </w:r>
      <w:r w:rsidR="00A11F20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ode dne účinnosti smlouvy nebo do vyčerpání částky </w:t>
      </w:r>
      <w:r w:rsidR="00A11F20" w:rsidRPr="005869A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150</w:t>
      </w:r>
      <w:r w:rsidR="005869AD" w:rsidRPr="005869A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  <w:r w:rsidR="00A11F20" w:rsidRPr="005869A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000,- Kč</w:t>
      </w:r>
      <w:r w:rsidR="00A11F20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bez DPH,</w:t>
      </w:r>
      <w:r w:rsidR="00347D42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11F20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a to dle toho, která z uvedených skutečností nastane dříve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. Smlouvu je možno ukončit písemnou výpovědí danou dodavatelem objednateli nebo objednatelem dodavateli. Výpověď musí být písemná a</w:t>
      </w:r>
      <w:r w:rsidR="00B1157A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doručená příslušné smluvní straně. Pro tento účel se sjednává </w:t>
      </w:r>
      <w:r w:rsidRPr="007C214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jednoměsíční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výpovědní </w:t>
      </w:r>
      <w:r w:rsidR="00C604D9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doba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která </w:t>
      </w:r>
      <w:r w:rsidR="00387DA9"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>počíná běžet prvním dnem měsíce následujícího po doručení výpovědi druhé smluvní straně</w:t>
      </w:r>
      <w:r w:rsidRPr="007C214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14:paraId="106CB38F" w14:textId="77777777" w:rsidR="00DE2485" w:rsidRPr="00DE2485" w:rsidRDefault="00DE2485" w:rsidP="00B1157A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 je oprávněn od smlouvy odstoupit v případě, že nastane prodlení dodavatele s provedením servisu zařízení.</w:t>
      </w:r>
    </w:p>
    <w:p w14:paraId="35314054" w14:textId="6EA22FFB" w:rsidR="00DE2485" w:rsidRPr="00DE2485" w:rsidRDefault="00DE2485" w:rsidP="00B1157A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Dodavatel je oprávněn od smlouvy odstoupit v případě, že nastane prodlení o objednatele se zaplacením fakturované částky</w:t>
      </w:r>
      <w:r w:rsidR="00C604D9">
        <w:rPr>
          <w:rFonts w:ascii="Times New Roman" w:eastAsia="Times New Roman" w:hAnsi="Times New Roman" w:cs="Times New Roman"/>
          <w:sz w:val="24"/>
          <w:szCs w:val="20"/>
          <w:lang w:eastAsia="cs-CZ"/>
        </w:rPr>
        <w:t>, a to o více než 7 dnů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. </w:t>
      </w:r>
    </w:p>
    <w:p w14:paraId="3D7DA604" w14:textId="77777777" w:rsidR="00DE2485" w:rsidRPr="00DE2485" w:rsidRDefault="00DE2485" w:rsidP="00B1157A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Objednatel se zavazuje zajistit dodavateli dodávku elektrické energie pro provedení servisu zařízení, a to bezúplatně. </w:t>
      </w:r>
    </w:p>
    <w:p w14:paraId="1856B695" w14:textId="77777777" w:rsidR="00DE2485" w:rsidRPr="00DE2485" w:rsidRDefault="00DE2485" w:rsidP="00B1157A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Objednatel je povinen bezúplatně poskytnout dodavateli uzamykatelné prostory k uskladnění materiálu nebo tento přijmout na vlastní sklad v případě, že dodavatel určí, že provedení servisu zařízení bude trvat déle než jeden den. </w:t>
      </w:r>
    </w:p>
    <w:p w14:paraId="51A71E69" w14:textId="77777777" w:rsidR="00DE2485" w:rsidRPr="00DE2485" w:rsidRDefault="00DE2485" w:rsidP="00B1157A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 je oprávněn jednostranně prodloužit dobu provedení servisu zařízení o dny, kdy ji klimatické podmínky znemožní, zejména v případě vodních srážek a/nebo teploty pod bodem mrazu.</w:t>
      </w:r>
    </w:p>
    <w:p w14:paraId="13468966" w14:textId="77777777" w:rsidR="00DE2485" w:rsidRDefault="00DE2485" w:rsidP="00B1157A">
      <w:pPr>
        <w:pStyle w:val="Odstavecseseznamem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 odpovídá za nepoškozený stav plomb na dodaném zařízení. V případě jejich poškození, popř. při zásahu třetí osoby do zařízení budou náklady spojené s plombováním, popř. s odstraněním závad na zařízení vzniklých účtovány zvlášť k tíži objednatele.</w:t>
      </w:r>
    </w:p>
    <w:p w14:paraId="072A22C5" w14:textId="5C69915B" w:rsidR="00E23043" w:rsidRPr="0079791E" w:rsidRDefault="00E23043" w:rsidP="00E23043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8. </w:t>
      </w:r>
      <w:r w:rsidR="00AB6B39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Dodavatel je povinen zajistit dodržování těchto vnitřních předpisů 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objednatele:</w:t>
      </w:r>
    </w:p>
    <w:p w14:paraId="7684851A" w14:textId="028E783F" w:rsidR="00E23043" w:rsidRPr="0079791E" w:rsidRDefault="00974D78" w:rsidP="005869AD">
      <w:pPr>
        <w:keepNext/>
        <w:spacing w:before="120" w:after="120" w:line="240" w:lineRule="auto"/>
        <w:ind w:left="1407" w:hanging="840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E23043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E23043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23043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SB-GŘ-50 Všeobecný bezpečnostní předpis MERO ČR, a.s., který je zveřejněn na webových stránkách objednatele http://www.mero.cz/dokumenty-ke-stazeni/,</w:t>
      </w:r>
    </w:p>
    <w:p w14:paraId="1411CD13" w14:textId="441AFC8E" w:rsidR="00425445" w:rsidRDefault="00974D78" w:rsidP="005869AD">
      <w:pPr>
        <w:keepNext/>
        <w:spacing w:before="120" w:after="120" w:line="240" w:lineRule="auto"/>
        <w:ind w:left="1418" w:hanging="851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II</w:t>
      </w:r>
      <w:r w:rsidR="00E23043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E23043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SB-GŘ-02 Povolení na práci (vč. přílohy č. 5 – Technologický postup) pro dodavatele stavby v objektech MERO ČR, a.s. a na trasách ropovodů, který je zveřejněn na webových stránkách objednatele http://www.mero.cz/dokumenty-ke-stazeni/   v sekci Bezpečnostní předpisy</w:t>
      </w:r>
      <w:r w:rsidR="00AB6B39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3D82E9F" w14:textId="77777777" w:rsidR="005869AD" w:rsidRDefault="005869AD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14:paraId="09F4FC2A" w14:textId="2EA7BBB1" w:rsidR="00DE2485" w:rsidRPr="00814F0A" w:rsidRDefault="00DE2485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 Zvláštní ujednání</w:t>
      </w:r>
    </w:p>
    <w:p w14:paraId="167A9BD2" w14:textId="77777777" w:rsidR="00565D7D" w:rsidRPr="00DE2485" w:rsidRDefault="00565D7D" w:rsidP="00425445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Dodavatel a objednatel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prohlašují, že skutečnosti uvedené v této smlouvě nepovažují za obchodní   tajemství ve smyslu </w:t>
      </w:r>
      <w:r w:rsidRPr="00BD6FBC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občanského 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zákoníku a udělují svolení k jejich užití a zveřejnění bez stanovení jakýchkoli dalších podmínek.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Objednatel je oprávněn vždy požadovat servisní zásah v den nahlášení dle p</w:t>
      </w:r>
      <w:r w:rsidR="0072327C">
        <w:rPr>
          <w:rFonts w:ascii="Times New Roman" w:eastAsia="Times New Roman" w:hAnsi="Times New Roman" w:cs="Times New Roman"/>
          <w:sz w:val="24"/>
          <w:szCs w:val="20"/>
          <w:lang w:eastAsia="cs-CZ"/>
        </w:rPr>
        <w:t>latného ceníku viz. Příloha č.1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78B8827B" w14:textId="77777777" w:rsidR="00DE2485" w:rsidRDefault="00DE2485" w:rsidP="00DE24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3F6C805" w14:textId="53F2B048" w:rsidR="00DE2485" w:rsidRDefault="00B12881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VIII</w:t>
      </w:r>
      <w:r w:rsidR="00143183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  <w:r w:rsidR="0072327C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DE2485"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Trvání záruky za jakost </w:t>
      </w:r>
      <w:r w:rsidR="007E4624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servisu zařízení</w:t>
      </w:r>
    </w:p>
    <w:p w14:paraId="5D646CAA" w14:textId="7B7C1E8D" w:rsidR="00EF5321" w:rsidRPr="005869AD" w:rsidRDefault="00EF5321" w:rsidP="00682FB3">
      <w:pPr>
        <w:pStyle w:val="Odstavecseseznamem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Na proveden</w:t>
      </w:r>
      <w:r w:rsidR="002E0140"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ý servis zařízení</w:t>
      </w:r>
      <w:r w:rsidR="00661EA3"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(na práce a použitý materiál)</w:t>
      </w:r>
      <w:r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bude poskytnuta záruka v trvání 6</w:t>
      </w:r>
      <w:r w:rsidR="005869AD"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měsíců. </w:t>
      </w:r>
    </w:p>
    <w:p w14:paraId="70A9918B" w14:textId="5E26505A" w:rsidR="008D0CD9" w:rsidRPr="0079791E" w:rsidRDefault="008D0CD9" w:rsidP="00682FB3">
      <w:pPr>
        <w:pStyle w:val="Odstavecseseznamem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Bezplatnému odstranění reklamovaných závad v záruce standardně nepodléhají vady způsobené:</w:t>
      </w:r>
    </w:p>
    <w:p w14:paraId="34416EE4" w14:textId="77777777" w:rsidR="008D0CD9" w:rsidRPr="0079791E" w:rsidRDefault="008D0CD9" w:rsidP="008D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nesprávnou obsluhou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4D480229" w14:textId="77777777" w:rsidR="008D0CD9" w:rsidRPr="0079791E" w:rsidRDefault="008D0CD9" w:rsidP="008D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zanedbanou péčí a údržbou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5E87B6DC" w14:textId="77777777" w:rsidR="008D0CD9" w:rsidRPr="0079791E" w:rsidRDefault="008D0CD9" w:rsidP="008D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vnějšími vlivy jako je požár, voda, nestandardní podmínky životního prostředí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177EF934" w14:textId="77777777" w:rsidR="008D0CD9" w:rsidRPr="0079791E" w:rsidRDefault="008D0CD9" w:rsidP="008D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mechanickým poškozením v důsledku nehody, pádu, nárazu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7D2B0D37" w14:textId="77777777" w:rsidR="008D0CD9" w:rsidRPr="0079791E" w:rsidRDefault="008D0CD9" w:rsidP="008D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zničením z nedbalosti nebo úmyslným poškozením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77A6E233" w14:textId="77777777" w:rsidR="008D0CD9" w:rsidRPr="0079791E" w:rsidRDefault="008D0CD9" w:rsidP="008D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běžným opotřebením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5840BC08" w14:textId="77777777" w:rsidR="008D0CD9" w:rsidRPr="0079791E" w:rsidRDefault="008D0CD9" w:rsidP="008D0C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opravou provedenou nekvalifikovanou osobou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467A6256" w14:textId="77777777" w:rsidR="008D0CD9" w:rsidRPr="0079791E" w:rsidRDefault="008D0CD9" w:rsidP="008D0CD9">
      <w:pPr>
        <w:pStyle w:val="Odstavecseseznamem"/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použitím dílů jiného výrobce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</w:p>
    <w:p w14:paraId="601B5881" w14:textId="77777777" w:rsidR="008D0CD9" w:rsidRPr="0079791E" w:rsidRDefault="008D0CD9" w:rsidP="008D0CD9">
      <w:pPr>
        <w:pStyle w:val="Odstavecseseznamem"/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- odstraněním, poškozením nebo pozměněním výrobního čísla k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nepoznání</w:t>
      </w:r>
      <w:r w:rsidR="007508BB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41F2FD9" w14:textId="042A61CE" w:rsidR="00DE2485" w:rsidRDefault="00347D42" w:rsidP="00682FB3">
      <w:pPr>
        <w:pStyle w:val="Odstavecseseznamem"/>
        <w:numPr>
          <w:ilvl w:val="0"/>
          <w:numId w:val="1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 je povinen reklamovanou vadu odstranit nejpozději do 30 dnů od obdržení oznámení vady.</w:t>
      </w:r>
    </w:p>
    <w:p w14:paraId="0B7B494A" w14:textId="673CBAAC" w:rsidR="00DE2485" w:rsidRPr="00DE2485" w:rsidRDefault="00B12881" w:rsidP="00814F0A">
      <w:pPr>
        <w:keepNext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I</w:t>
      </w:r>
      <w:r w:rsidR="00DE2485" w:rsidRPr="00DE248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X. Závěrečná ujednání</w:t>
      </w:r>
    </w:p>
    <w:p w14:paraId="13B74ADE" w14:textId="114CFA82" w:rsidR="00DE2485" w:rsidRDefault="00DE2485" w:rsidP="00682FB3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případech v této smlouvě výslovně neupravených platí pro smluvní strany</w:t>
      </w:r>
      <w:r w:rsidR="00143183"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ustanovení</w:t>
      </w:r>
      <w:r w:rsidR="007508BB"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143183"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</w:t>
      </w:r>
      <w:r w:rsidR="00F32E9F"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zákona č. 89/2012 Sb., občanský zákoník</w:t>
      </w: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, ve znění pozdějších předpisů a obchodní</w:t>
      </w:r>
      <w:r w:rsidR="00143183"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</w:t>
      </w: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vyklosti.</w:t>
      </w:r>
    </w:p>
    <w:p w14:paraId="5B1D376E" w14:textId="57A9DB2F" w:rsidR="00661EA3" w:rsidRPr="0079791E" w:rsidRDefault="00661EA3" w:rsidP="00682FB3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Dodavatel se zavazuje dodržovat pravidla závazná pro dodavatele obsažená v etickém kodexu objednatele. Dodavatel podpisem této smlouvy stvrzuje, že se s etickým kodexem objednatele, zejména s ustanoveními zavazujícími dodavatele a možnostmi dodavatele, jak oznámit případné neetické či protiprávní jednání zástupců objednatele, řádně seznámil. Etický kodex je dostupný na webových stránkách </w:t>
      </w:r>
      <w:hyperlink r:id="rId9" w:history="1">
        <w:r w:rsidR="007B1AC6" w:rsidRPr="00682FB3">
          <w:t>http://www.mero.cz/o-spolecnosti/eticky-kodex/</w:t>
        </w:r>
      </w:hyperlink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4B00ADFB" w14:textId="40CE80BF" w:rsidR="007B1AC6" w:rsidRPr="0079791E" w:rsidRDefault="007B1AC6" w:rsidP="00682FB3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se zavazují, že vzájemně svěřené důvěrné informace nezpřístupní třetí osobě bez předchozího písemného souhlasu druhé smluvní strany. Objednatel tímto upozorňuje dodavatele, že je ve smyslu zákona č. 340/2015 Sb., o zvláštních podmínkách účinnosti některých smluv, uveřejňování těchto smluv a o registru smluv (zákon o registru smluv), v</w:t>
      </w:r>
      <w:r w:rsidR="00682FB3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platném znění, osobou povinnou k uveřejnění smlouvy v registru smluv, resp. že je ve smyslu zákona č. 134/2016 Sb., o zadávání veřejných zakázek, v platném znění, jakožto veřejný zadavatel povinen ke zveřejnění uzavřené smlouvy včetně jejích změn a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dodatků, výše skutečně uhrazené ceny za plnění veřejné zakázky a seznamu subdodavatelů dodavatele veřejné zakázky. </w:t>
      </w:r>
    </w:p>
    <w:p w14:paraId="741F4F45" w14:textId="6751CEF5" w:rsidR="007B1AC6" w:rsidRPr="0079791E" w:rsidRDefault="007B1AC6" w:rsidP="00682FB3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Objednatel upozorňuje dodavatele, že je subjektem podléhajícím režimu zákona č.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181/2014 Sb., o kybernetické bezpečnosti a o změně souvisejících zákonů (zákon o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kybernetické bezpečnosti), v platném znění, a prováděcím právním předpisům. V této souvislosti bere </w:t>
      </w:r>
      <w:r w:rsidR="00CA7202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dodavatel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 vědomí, že je objednatel povinen dostát povinnostem vyplývajícím z uvedených právních předpisů.</w:t>
      </w:r>
    </w:p>
    <w:p w14:paraId="369D86C2" w14:textId="791AC817" w:rsidR="00E23043" w:rsidRPr="0079791E" w:rsidRDefault="00E23043" w:rsidP="00682FB3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jako správci osobních údajů ve smyslu Obecného nařízení o zpracování osobních údajů (EU) 2016/679 („GDPR“) budou zpracovávat osobní údaje získané od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druhé smluvní strany a jejich zástupců v rámci jednání o uzavření a plnění této smlouvy v souladu s</w:t>
      </w:r>
      <w:r w:rsidR="00682FB3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pravidly stanovenými v GDPR. Předmětem zpracování osobních údajů jsou osobní údaje druhé smluvní strany, jejích zástupců, zaměstnanců, spolupracovníků nebo členů statutárních orgánů („Subjekty údajů“), a to zejména: (i) identifikační údaje (zejména jméno a příjmení, pozice) a (</w:t>
      </w:r>
      <w:proofErr w:type="spellStart"/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ii</w:t>
      </w:r>
      <w:proofErr w:type="spellEnd"/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) kontaktní údaje (zejména e-mailová adresa a tel. spojení). Osobní údaje Subjektů údajů budou smluvní strany zpracovávat v rozsahu nezbytném pro plnění svých povinností dle této smlouvy, výkon svých práv, plnění zákonných povinností a související obchodní komunikace. V souvislosti se zpracováním osobních údajů Subjektů údajů smluvní strany prohlašují, že (i) budou zpracovávat osobní údaje v souladu s</w:t>
      </w:r>
      <w:r w:rsidR="005869AD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požadavky GDPR; (</w:t>
      </w:r>
      <w:proofErr w:type="spellStart"/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ii</w:t>
      </w:r>
      <w:proofErr w:type="spellEnd"/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) umožní Subjektům údajů výkon jejich práv dle GDPR; a (</w:t>
      </w:r>
      <w:proofErr w:type="spellStart"/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iii</w:t>
      </w:r>
      <w:proofErr w:type="spellEnd"/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) zajistí mlčenlivost osob zpracovávajících osobní údaje.</w:t>
      </w:r>
    </w:p>
    <w:p w14:paraId="79BFD5DA" w14:textId="77777777" w:rsidR="00DE2485" w:rsidRPr="00DE2485" w:rsidRDefault="00DE2485" w:rsidP="008A3438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Smlouva může být měněna nebo zrušena dohodou pouze v písemné formě.</w:t>
      </w:r>
    </w:p>
    <w:p w14:paraId="4F7BF6AB" w14:textId="77777777" w:rsidR="00DE2485" w:rsidRPr="00DE2485" w:rsidRDefault="00DE2485" w:rsidP="008A3438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Smlouva je vyhotovena ve </w:t>
      </w:r>
      <w:r w:rsidR="00AA35D4">
        <w:rPr>
          <w:rFonts w:ascii="Times New Roman" w:eastAsia="Times New Roman" w:hAnsi="Times New Roman" w:cs="Times New Roman"/>
          <w:sz w:val="24"/>
          <w:szCs w:val="20"/>
          <w:lang w:eastAsia="cs-CZ"/>
        </w:rPr>
        <w:t>2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výtiscích s platností originálu a každá strana obdrží jeden výtisk.</w:t>
      </w:r>
    </w:p>
    <w:p w14:paraId="61B2DC4E" w14:textId="77777777" w:rsidR="00DE2485" w:rsidRPr="007508BB" w:rsidRDefault="00DE2485" w:rsidP="008A3438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strany prohlašují, že si smlouvu, včetně jejích příloh, přečetly, s obsahem souhlasí a</w:t>
      </w:r>
      <w:r w:rsid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na důkaz jejich svobodné, pravé a vážné vůle připojují své podpisy.</w:t>
      </w:r>
    </w:p>
    <w:p w14:paraId="25BA828A" w14:textId="28412392" w:rsidR="008A3438" w:rsidRDefault="00DE2485" w:rsidP="008A3438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8A3438">
        <w:rPr>
          <w:rFonts w:ascii="Times New Roman" w:eastAsia="Times New Roman" w:hAnsi="Times New Roman" w:cs="Times New Roman"/>
          <w:sz w:val="24"/>
          <w:szCs w:val="20"/>
          <w:lang w:eastAsia="cs-CZ"/>
        </w:rPr>
        <w:t>m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louva je platná dnem podpisu všemi účastníky této smlouvy</w:t>
      </w:r>
      <w:r w:rsidR="00661EA3"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účinnosti nabývá zveřejněním v registru smluv</w:t>
      </w:r>
      <w:r w:rsidRPr="0079791E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8A3438">
        <w:rPr>
          <w:rFonts w:ascii="Times New Roman" w:eastAsia="Times New Roman" w:hAnsi="Times New Roman" w:cs="Times New Roman"/>
          <w:sz w:val="24"/>
          <w:szCs w:val="20"/>
          <w:lang w:eastAsia="cs-CZ"/>
        </w:rPr>
        <w:br w:type="page"/>
      </w:r>
    </w:p>
    <w:p w14:paraId="7F2EB8AD" w14:textId="77777777" w:rsidR="007508BB" w:rsidRDefault="00DE2485" w:rsidP="008A3438">
      <w:pPr>
        <w:pStyle w:val="Odstavecseseznamem"/>
        <w:numPr>
          <w:ilvl w:val="0"/>
          <w:numId w:val="15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Seznam příloh:</w:t>
      </w:r>
      <w:r w:rsid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3E6FCF2A" w14:textId="77777777" w:rsidR="00DE2485" w:rsidRPr="007508BB" w:rsidRDefault="00DE2485" w:rsidP="004C0D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1.</w:t>
      </w: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Ceny poskytovaných služeb</w:t>
      </w:r>
    </w:p>
    <w:p w14:paraId="626B6415" w14:textId="77777777" w:rsidR="00DE2485" w:rsidRDefault="00DE2485" w:rsidP="004C0D0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>Příloha č. 2.</w:t>
      </w:r>
      <w:r w:rsidRPr="007508BB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Seznam osob objednatele oprávněných objednat servisní </w:t>
      </w:r>
      <w:r w:rsidR="00A5587E">
        <w:rPr>
          <w:rFonts w:ascii="Times New Roman" w:eastAsia="Times New Roman" w:hAnsi="Times New Roman" w:cs="Times New Roman"/>
          <w:sz w:val="24"/>
          <w:szCs w:val="20"/>
          <w:lang w:eastAsia="cs-CZ"/>
        </w:rPr>
        <w:t>z</w:t>
      </w:r>
      <w:r w:rsidRPr="00DE2485">
        <w:rPr>
          <w:rFonts w:ascii="Times New Roman" w:eastAsia="Times New Roman" w:hAnsi="Times New Roman" w:cs="Times New Roman"/>
          <w:sz w:val="24"/>
          <w:szCs w:val="20"/>
          <w:lang w:eastAsia="cs-CZ"/>
        </w:rPr>
        <w:t>ásah</w:t>
      </w:r>
    </w:p>
    <w:p w14:paraId="4CEB7410" w14:textId="77777777" w:rsidR="00A5587E" w:rsidRPr="00DE2485" w:rsidRDefault="00A5587E" w:rsidP="00DE248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FD05C01" w14:textId="77777777" w:rsidR="00DE2485" w:rsidRPr="00DE2485" w:rsidRDefault="00DE2485" w:rsidP="00DE2485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A02C32">
        <w:rPr>
          <w:rFonts w:ascii="Times New Roman" w:eastAsia="Times New Roman" w:hAnsi="Times New Roman" w:cs="Times New Roman"/>
          <w:sz w:val="24"/>
          <w:szCs w:val="24"/>
          <w:lang w:eastAsia="cs-CZ"/>
        </w:rPr>
        <w:t> Kralupech nad Vltavou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dne:</w:t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 Praze dne:</w:t>
      </w:r>
    </w:p>
    <w:p w14:paraId="77669C87" w14:textId="77777777" w:rsidR="00E5186A" w:rsidRDefault="00F472EC" w:rsidP="002A6BA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 společnost</w:t>
      </w:r>
      <w:r w:rsidR="00281EF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>MERO ČR, a.s.</w:t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A6BA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E2485"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Za společnost PH metal s.r.o.</w:t>
      </w:r>
      <w:r w:rsidR="00DE2485"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68FE526" w14:textId="77777777" w:rsidR="00973C9E" w:rsidRDefault="00973C9E" w:rsidP="00973C9E">
      <w:pPr>
        <w:spacing w:after="0" w:line="240" w:lineRule="auto"/>
        <w:rPr>
          <w:rFonts w:ascii="Times New Roman" w:hAnsi="Times New Roman"/>
        </w:rPr>
      </w:pPr>
    </w:p>
    <w:p w14:paraId="4956B141" w14:textId="77777777" w:rsidR="00E5186A" w:rsidRPr="00B06DEB" w:rsidRDefault="00E5186A" w:rsidP="00973C9E">
      <w:pPr>
        <w:spacing w:after="0" w:line="240" w:lineRule="auto"/>
        <w:rPr>
          <w:rFonts w:ascii="Times New Roman" w:hAnsi="Times New Roman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</w:t>
      </w:r>
      <w:r w:rsidRPr="00B06DEB">
        <w:rPr>
          <w:rFonts w:ascii="Times New Roman" w:hAnsi="Times New Roman"/>
        </w:rPr>
        <w:tab/>
      </w:r>
      <w:r w:rsidRPr="00B06DEB">
        <w:rPr>
          <w:rFonts w:ascii="Times New Roman" w:hAnsi="Times New Roman"/>
        </w:rPr>
        <w:tab/>
      </w:r>
      <w:r w:rsidRPr="00B06DEB">
        <w:rPr>
          <w:rFonts w:ascii="Times New Roman" w:hAnsi="Times New Roman"/>
        </w:rPr>
        <w:tab/>
      </w: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</w:t>
      </w:r>
      <w:r w:rsidRPr="00B06DEB">
        <w:rPr>
          <w:rFonts w:ascii="Times New Roman" w:hAnsi="Times New Roman"/>
        </w:rPr>
        <w:tab/>
      </w:r>
    </w:p>
    <w:p w14:paraId="1DDAEB46" w14:textId="77777777" w:rsidR="00E5186A" w:rsidRPr="00B06DEB" w:rsidRDefault="00973C9E" w:rsidP="00973C9E">
      <w:pPr>
        <w:spacing w:after="0" w:line="240" w:lineRule="auto"/>
        <w:rPr>
          <w:rFonts w:ascii="Times New Roman" w:hAnsi="Times New Roman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 Jaroslav Kocián</w:t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E5186A" w:rsidRPr="00B06DEB">
        <w:rPr>
          <w:rFonts w:ascii="Times New Roman" w:hAnsi="Times New Roman"/>
        </w:rPr>
        <w:tab/>
      </w:r>
      <w:r w:rsidR="00BD6FB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Petr </w:t>
      </w:r>
      <w:proofErr w:type="spellStart"/>
      <w:r w:rsidR="00BD6FB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Příplata</w:t>
      </w:r>
      <w:proofErr w:type="spellEnd"/>
    </w:p>
    <w:p w14:paraId="72809C0B" w14:textId="77777777" w:rsidR="00E5186A" w:rsidRPr="00B06DEB" w:rsidRDefault="00973C9E" w:rsidP="00973C9E">
      <w:pPr>
        <w:spacing w:after="0" w:line="240" w:lineRule="auto"/>
        <w:rPr>
          <w:rFonts w:ascii="Times New Roman" w:hAnsi="Times New Roman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předsed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představenstva</w:t>
      </w:r>
      <w:r w:rsidR="00E5186A" w:rsidRPr="00B06DEB">
        <w:rPr>
          <w:rFonts w:ascii="Times New Roman" w:hAnsi="Times New Roman"/>
        </w:rPr>
        <w:tab/>
      </w:r>
      <w:r w:rsidR="009A1D6A">
        <w:rPr>
          <w:rFonts w:ascii="Times New Roman" w:hAnsi="Times New Roman"/>
        </w:rPr>
        <w:tab/>
      </w:r>
      <w:r w:rsidR="009A1D6A">
        <w:rPr>
          <w:rFonts w:ascii="Times New Roman" w:hAnsi="Times New Roman"/>
        </w:rPr>
        <w:tab/>
      </w:r>
      <w:r w:rsidR="009A1D6A">
        <w:rPr>
          <w:rFonts w:ascii="Times New Roman" w:hAnsi="Times New Roman"/>
        </w:rPr>
        <w:tab/>
      </w:r>
      <w:r w:rsidR="00E5186A"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</w:t>
      </w:r>
    </w:p>
    <w:p w14:paraId="4AEF3401" w14:textId="77777777" w:rsidR="006B1FC5" w:rsidRDefault="006B1FC5" w:rsidP="00973C9E">
      <w:pPr>
        <w:spacing w:after="0" w:line="240" w:lineRule="auto"/>
        <w:rPr>
          <w:rFonts w:ascii="Times New Roman" w:hAnsi="Times New Roman"/>
        </w:rPr>
      </w:pPr>
    </w:p>
    <w:p w14:paraId="55AAD451" w14:textId="77777777" w:rsidR="00973C9E" w:rsidRDefault="00973C9E" w:rsidP="00973C9E">
      <w:pPr>
        <w:spacing w:after="0" w:line="240" w:lineRule="auto"/>
        <w:rPr>
          <w:rFonts w:ascii="Times New Roman" w:hAnsi="Times New Roman"/>
        </w:rPr>
      </w:pPr>
    </w:p>
    <w:p w14:paraId="15A00BFC" w14:textId="77777777" w:rsidR="00973C9E" w:rsidRDefault="00973C9E" w:rsidP="00973C9E">
      <w:pPr>
        <w:spacing w:after="0" w:line="240" w:lineRule="auto"/>
        <w:rPr>
          <w:rFonts w:ascii="Times New Roman" w:hAnsi="Times New Roman"/>
        </w:rPr>
      </w:pPr>
    </w:p>
    <w:p w14:paraId="37F86CE2" w14:textId="77777777" w:rsidR="00565D7D" w:rsidRDefault="00E5186A" w:rsidP="00973C9E">
      <w:pPr>
        <w:spacing w:after="0" w:line="240" w:lineRule="auto"/>
        <w:rPr>
          <w:rFonts w:ascii="Times New Roman" w:hAnsi="Times New Roman"/>
        </w:rPr>
      </w:pPr>
      <w:r w:rsidRPr="00DE248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</w:t>
      </w:r>
      <w:r w:rsidRPr="00B06DEB">
        <w:rPr>
          <w:rFonts w:ascii="Times New Roman" w:hAnsi="Times New Roman"/>
        </w:rPr>
        <w:tab/>
      </w:r>
    </w:p>
    <w:p w14:paraId="5075E5A1" w14:textId="77777777" w:rsidR="00143183" w:rsidRDefault="00973C9E" w:rsidP="00973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Ing. Marcel Kalakaj</w:t>
      </w:r>
    </w:p>
    <w:p w14:paraId="55F72EEC" w14:textId="77777777" w:rsidR="00A5587E" w:rsidRDefault="00973C9E" w:rsidP="00973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F8631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člen představenstva</w:t>
      </w:r>
    </w:p>
    <w:sectPr w:rsidR="00A5587E" w:rsidSect="005869AD">
      <w:headerReference w:type="default" r:id="rId10"/>
      <w:footerReference w:type="default" r:id="rId11"/>
      <w:pgSz w:w="11906" w:h="16838"/>
      <w:pgMar w:top="1418" w:right="1134" w:bottom="1560" w:left="1418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979A5" w14:textId="77777777" w:rsidR="00540E35" w:rsidRDefault="00540E35" w:rsidP="00814F0A">
      <w:pPr>
        <w:spacing w:after="0" w:line="240" w:lineRule="auto"/>
      </w:pPr>
      <w:r>
        <w:separator/>
      </w:r>
    </w:p>
  </w:endnote>
  <w:endnote w:type="continuationSeparator" w:id="0">
    <w:p w14:paraId="38BEF721" w14:textId="77777777" w:rsidR="00540E35" w:rsidRDefault="00540E35" w:rsidP="008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5136144"/>
      <w:docPartObj>
        <w:docPartGallery w:val="Page Numbers (Bottom of Page)"/>
        <w:docPartUnique/>
      </w:docPartObj>
    </w:sdtPr>
    <w:sdtEndPr/>
    <w:sdtContent>
      <w:p w14:paraId="36B84523" w14:textId="77777777" w:rsidR="00814F0A" w:rsidRDefault="00814F0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41291A" w14:textId="77777777" w:rsidR="00814F0A" w:rsidRDefault="00814F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C9F7" w14:textId="77777777" w:rsidR="00540E35" w:rsidRDefault="00540E35" w:rsidP="00814F0A">
      <w:pPr>
        <w:spacing w:after="0" w:line="240" w:lineRule="auto"/>
      </w:pPr>
      <w:r>
        <w:separator/>
      </w:r>
    </w:p>
  </w:footnote>
  <w:footnote w:type="continuationSeparator" w:id="0">
    <w:p w14:paraId="1ACE6B43" w14:textId="77777777" w:rsidR="00540E35" w:rsidRDefault="00540E35" w:rsidP="008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1B316" w14:textId="6DE9F7AE" w:rsidR="00814F0A" w:rsidRPr="008A7AD2" w:rsidRDefault="008A7AD2" w:rsidP="008A7AD2">
    <w:pPr>
      <w:pStyle w:val="Zhlav"/>
      <w:jc w:val="right"/>
    </w:pPr>
    <w:r w:rsidRPr="008A7AD2">
      <w:rPr>
        <w:b/>
      </w:rPr>
      <w:t>00945/SRV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AB0"/>
    <w:multiLevelType w:val="hybridMultilevel"/>
    <w:tmpl w:val="C074A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5A9D"/>
    <w:multiLevelType w:val="hybridMultilevel"/>
    <w:tmpl w:val="8DC6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05CC1"/>
    <w:multiLevelType w:val="hybridMultilevel"/>
    <w:tmpl w:val="56382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971"/>
    <w:multiLevelType w:val="hybridMultilevel"/>
    <w:tmpl w:val="E92AA9CA"/>
    <w:lvl w:ilvl="0" w:tplc="04050001">
      <w:start w:val="9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1EC3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95CC2"/>
    <w:multiLevelType w:val="hybridMultilevel"/>
    <w:tmpl w:val="A63267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C4576"/>
    <w:multiLevelType w:val="singleLevel"/>
    <w:tmpl w:val="1F045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5654B0"/>
    <w:multiLevelType w:val="multilevel"/>
    <w:tmpl w:val="64A8E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7F72D3"/>
    <w:multiLevelType w:val="hybridMultilevel"/>
    <w:tmpl w:val="4A7A8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47BC6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0593F"/>
    <w:multiLevelType w:val="hybridMultilevel"/>
    <w:tmpl w:val="DBD65E18"/>
    <w:lvl w:ilvl="0" w:tplc="909A0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F1038B3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F73F9"/>
    <w:multiLevelType w:val="hybridMultilevel"/>
    <w:tmpl w:val="EB68A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6351C"/>
    <w:multiLevelType w:val="hybridMultilevel"/>
    <w:tmpl w:val="4628CB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204D8"/>
    <w:multiLevelType w:val="hybridMultilevel"/>
    <w:tmpl w:val="56382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54408"/>
    <w:multiLevelType w:val="hybridMultilevel"/>
    <w:tmpl w:val="7DC0D108"/>
    <w:lvl w:ilvl="0" w:tplc="8BEC44F2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0"/>
  </w:num>
  <w:num w:numId="7">
    <w:abstractNumId w:val="11"/>
  </w:num>
  <w:num w:numId="8">
    <w:abstractNumId w:val="4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  <w:num w:numId="13">
    <w:abstractNumId w:val="12"/>
  </w:num>
  <w:num w:numId="14">
    <w:abstractNumId w:val="2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85"/>
    <w:rsid w:val="00000A87"/>
    <w:rsid w:val="00011739"/>
    <w:rsid w:val="00032615"/>
    <w:rsid w:val="000855CC"/>
    <w:rsid w:val="0009605C"/>
    <w:rsid w:val="000A1E20"/>
    <w:rsid w:val="000C0F2F"/>
    <w:rsid w:val="00103442"/>
    <w:rsid w:val="001215C9"/>
    <w:rsid w:val="00143183"/>
    <w:rsid w:val="001B0FF6"/>
    <w:rsid w:val="001F03A8"/>
    <w:rsid w:val="002361E0"/>
    <w:rsid w:val="00260FB3"/>
    <w:rsid w:val="00281EFD"/>
    <w:rsid w:val="002A6BA0"/>
    <w:rsid w:val="002E0140"/>
    <w:rsid w:val="002E2654"/>
    <w:rsid w:val="002E2A66"/>
    <w:rsid w:val="002F7D91"/>
    <w:rsid w:val="00314158"/>
    <w:rsid w:val="00315FD1"/>
    <w:rsid w:val="00320A54"/>
    <w:rsid w:val="0032360A"/>
    <w:rsid w:val="00347D42"/>
    <w:rsid w:val="00377D90"/>
    <w:rsid w:val="00387DA9"/>
    <w:rsid w:val="003B4A83"/>
    <w:rsid w:val="003C26A1"/>
    <w:rsid w:val="003D21C4"/>
    <w:rsid w:val="003D5077"/>
    <w:rsid w:val="003E79AD"/>
    <w:rsid w:val="00425445"/>
    <w:rsid w:val="00426A1C"/>
    <w:rsid w:val="00472772"/>
    <w:rsid w:val="004B2E9A"/>
    <w:rsid w:val="004C0D0F"/>
    <w:rsid w:val="004C6A5C"/>
    <w:rsid w:val="004E073B"/>
    <w:rsid w:val="00507D5F"/>
    <w:rsid w:val="00540E35"/>
    <w:rsid w:val="005624F4"/>
    <w:rsid w:val="00565D7D"/>
    <w:rsid w:val="005869AD"/>
    <w:rsid w:val="0058725A"/>
    <w:rsid w:val="005A26D0"/>
    <w:rsid w:val="005D1245"/>
    <w:rsid w:val="006348BC"/>
    <w:rsid w:val="00661EA3"/>
    <w:rsid w:val="00663687"/>
    <w:rsid w:val="006662BA"/>
    <w:rsid w:val="00682FB3"/>
    <w:rsid w:val="00695506"/>
    <w:rsid w:val="006A1011"/>
    <w:rsid w:val="006A1744"/>
    <w:rsid w:val="006A2BCA"/>
    <w:rsid w:val="006A60A9"/>
    <w:rsid w:val="006B1FC5"/>
    <w:rsid w:val="006B61E8"/>
    <w:rsid w:val="006C2541"/>
    <w:rsid w:val="006E7B2D"/>
    <w:rsid w:val="006F41F9"/>
    <w:rsid w:val="006F51E0"/>
    <w:rsid w:val="006F7827"/>
    <w:rsid w:val="007035B3"/>
    <w:rsid w:val="007044B4"/>
    <w:rsid w:val="0072327C"/>
    <w:rsid w:val="00723D75"/>
    <w:rsid w:val="00726E80"/>
    <w:rsid w:val="007508BB"/>
    <w:rsid w:val="00773422"/>
    <w:rsid w:val="0079791E"/>
    <w:rsid w:val="007B1AC6"/>
    <w:rsid w:val="007C214D"/>
    <w:rsid w:val="007E4624"/>
    <w:rsid w:val="00814F0A"/>
    <w:rsid w:val="00835B29"/>
    <w:rsid w:val="008A3438"/>
    <w:rsid w:val="008A3597"/>
    <w:rsid w:val="008A3D96"/>
    <w:rsid w:val="008A7AD2"/>
    <w:rsid w:val="008D0CD9"/>
    <w:rsid w:val="008D5E4C"/>
    <w:rsid w:val="008E2919"/>
    <w:rsid w:val="008E4A1B"/>
    <w:rsid w:val="008F6A23"/>
    <w:rsid w:val="00931670"/>
    <w:rsid w:val="00934DDB"/>
    <w:rsid w:val="00937FF8"/>
    <w:rsid w:val="00973C9E"/>
    <w:rsid w:val="00974D78"/>
    <w:rsid w:val="009A1D6A"/>
    <w:rsid w:val="00A02C32"/>
    <w:rsid w:val="00A02EA7"/>
    <w:rsid w:val="00A11F20"/>
    <w:rsid w:val="00A5587E"/>
    <w:rsid w:val="00A842B7"/>
    <w:rsid w:val="00A9479B"/>
    <w:rsid w:val="00AA35D4"/>
    <w:rsid w:val="00AA51ED"/>
    <w:rsid w:val="00AB6B39"/>
    <w:rsid w:val="00AF184D"/>
    <w:rsid w:val="00B1157A"/>
    <w:rsid w:val="00B12881"/>
    <w:rsid w:val="00B27C73"/>
    <w:rsid w:val="00B42228"/>
    <w:rsid w:val="00B51A00"/>
    <w:rsid w:val="00B51F9B"/>
    <w:rsid w:val="00B83BC2"/>
    <w:rsid w:val="00BB32AD"/>
    <w:rsid w:val="00BB70E8"/>
    <w:rsid w:val="00BC3A45"/>
    <w:rsid w:val="00BD6FBC"/>
    <w:rsid w:val="00C604D9"/>
    <w:rsid w:val="00C826C9"/>
    <w:rsid w:val="00C964A9"/>
    <w:rsid w:val="00CA7202"/>
    <w:rsid w:val="00CA7915"/>
    <w:rsid w:val="00CA7CE9"/>
    <w:rsid w:val="00CC2187"/>
    <w:rsid w:val="00CF75B9"/>
    <w:rsid w:val="00CF7A63"/>
    <w:rsid w:val="00D151A5"/>
    <w:rsid w:val="00D23D09"/>
    <w:rsid w:val="00D71C69"/>
    <w:rsid w:val="00D75934"/>
    <w:rsid w:val="00D9229C"/>
    <w:rsid w:val="00DB4772"/>
    <w:rsid w:val="00DC031E"/>
    <w:rsid w:val="00DE2485"/>
    <w:rsid w:val="00E068E5"/>
    <w:rsid w:val="00E23043"/>
    <w:rsid w:val="00E5186A"/>
    <w:rsid w:val="00EA7506"/>
    <w:rsid w:val="00EA784E"/>
    <w:rsid w:val="00EB70B8"/>
    <w:rsid w:val="00EC0647"/>
    <w:rsid w:val="00EC4C3C"/>
    <w:rsid w:val="00ED0905"/>
    <w:rsid w:val="00EE31BC"/>
    <w:rsid w:val="00EF5321"/>
    <w:rsid w:val="00F32E9F"/>
    <w:rsid w:val="00F472EC"/>
    <w:rsid w:val="00F5049B"/>
    <w:rsid w:val="00F604B0"/>
    <w:rsid w:val="00F657D2"/>
    <w:rsid w:val="00F8579E"/>
    <w:rsid w:val="00F8631D"/>
    <w:rsid w:val="00FD2087"/>
    <w:rsid w:val="00FE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3A5169"/>
  <w15:docId w15:val="{C427B60E-04FF-411A-B819-A3F5A46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759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248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32E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72E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A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1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F0A"/>
  </w:style>
  <w:style w:type="paragraph" w:styleId="Zpat">
    <w:name w:val="footer"/>
    <w:basedOn w:val="Normln"/>
    <w:link w:val="ZpatChar"/>
    <w:uiPriority w:val="99"/>
    <w:unhideWhenUsed/>
    <w:rsid w:val="00814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4F0A"/>
  </w:style>
  <w:style w:type="paragraph" w:customStyle="1" w:styleId="Textdokumentu">
    <w:name w:val="Text dokumentu"/>
    <w:basedOn w:val="Normln"/>
    <w:link w:val="TextdokumentuChar"/>
    <w:rsid w:val="00314158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314158"/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14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41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41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06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064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B1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hmeta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ro.cz/o-spolecnosti/eticky-kodex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2060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Pánek</dc:creator>
  <cp:lastModifiedBy>Kateřina Nývltová</cp:lastModifiedBy>
  <cp:revision>2</cp:revision>
  <cp:lastPrinted>2018-08-01T09:26:00Z</cp:lastPrinted>
  <dcterms:created xsi:type="dcterms:W3CDTF">2021-03-09T13:15:00Z</dcterms:created>
  <dcterms:modified xsi:type="dcterms:W3CDTF">2021-03-09T13:15:00Z</dcterms:modified>
</cp:coreProperties>
</file>