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A0" w:rsidRPr="003D6FA1" w:rsidRDefault="00DB23A0" w:rsidP="00DB23A0">
      <w:pPr>
        <w:pStyle w:val="nadpis1"/>
        <w:spacing w:before="0" w:beforeAutospacing="0" w:after="0" w:afterAutospacing="0"/>
        <w:jc w:val="center"/>
        <w:rPr>
          <w:rFonts w:ascii="Calibri" w:hAnsi="Calibri" w:cs="Arial"/>
          <w:b/>
          <w:caps/>
          <w:color w:val="002060"/>
        </w:rPr>
      </w:pPr>
      <w:r w:rsidRPr="003D6FA1">
        <w:rPr>
          <w:rFonts w:ascii="Calibri" w:hAnsi="Calibri" w:cs="Arial"/>
          <w:b/>
          <w:caps/>
          <w:color w:val="002060"/>
        </w:rPr>
        <w:t>Smlouva o nájmu nebytových prostor sloužících k podnikání</w:t>
      </w:r>
    </w:p>
    <w:p w:rsidR="00DB23A0" w:rsidRPr="00E03585" w:rsidRDefault="00DB23A0" w:rsidP="00DB23A0">
      <w:pPr>
        <w:pStyle w:val="nadpis3"/>
        <w:spacing w:before="0" w:beforeAutospacing="0" w:after="0" w:afterAutospacing="0"/>
        <w:jc w:val="center"/>
        <w:rPr>
          <w:rFonts w:ascii="Calibri" w:hAnsi="Calibri"/>
        </w:rPr>
      </w:pPr>
      <w:r w:rsidRPr="00E03585">
        <w:rPr>
          <w:rFonts w:ascii="Calibri" w:hAnsi="Calibri" w:cs="Arial"/>
          <w:color w:val="000000"/>
        </w:rPr>
        <w:t xml:space="preserve">uzavřená ve smyslu §§ 2302 až 2315 zákona č. 89/2012 Sb., občanský zákoník, v platném znění </w:t>
      </w:r>
    </w:p>
    <w:p w:rsidR="00DB23A0" w:rsidRPr="00E03585" w:rsidRDefault="00D2191B" w:rsidP="00DB23A0">
      <w:pPr>
        <w:pStyle w:val="nadpis3"/>
        <w:spacing w:before="0" w:beforeAutospacing="0" w:after="0" w:afterAutospacing="0"/>
        <w:jc w:val="center"/>
        <w:rPr>
          <w:rFonts w:ascii="Calibri" w:hAnsi="Calibri"/>
        </w:rPr>
      </w:pPr>
      <w:r>
        <w:rPr>
          <w:rFonts w:ascii="Calibri" w:hAnsi="Calibri" w:cs="Arial"/>
        </w:rPr>
        <w:pict>
          <v:rect id="_x0000_i1025" style="width:0;height:1.5pt" o:hralign="center" o:hrstd="t" o:hr="t" fillcolor="#a0a0a0" stroked="f"/>
        </w:pict>
      </w:r>
    </w:p>
    <w:p w:rsidR="00DB23A0" w:rsidRPr="00E03585" w:rsidRDefault="00DB23A0" w:rsidP="00DB23A0">
      <w:pPr>
        <w:jc w:val="both"/>
        <w:rPr>
          <w:rFonts w:ascii="Calibri" w:hAnsi="Calibri" w:cs="Arial"/>
          <w:b/>
          <w:bCs/>
          <w:caps/>
          <w:color w:val="000000"/>
        </w:rPr>
      </w:pPr>
    </w:p>
    <w:p w:rsidR="00DB23A0" w:rsidRPr="00E03585" w:rsidRDefault="00DB23A0" w:rsidP="00DB23A0">
      <w:pPr>
        <w:jc w:val="center"/>
        <w:rPr>
          <w:rFonts w:ascii="Calibri" w:hAnsi="Calibri" w:cs="Arial"/>
        </w:rPr>
      </w:pPr>
      <w:r>
        <w:rPr>
          <w:rFonts w:ascii="Calibri" w:hAnsi="Calibri" w:cs="Arial"/>
          <w:b/>
          <w:bCs/>
          <w:caps/>
          <w:color w:val="002060"/>
        </w:rPr>
        <w:t>domov u třebůvky loštice</w:t>
      </w:r>
      <w:r w:rsidRPr="00E03585">
        <w:rPr>
          <w:rFonts w:ascii="Calibri" w:hAnsi="Calibri" w:cs="Arial"/>
        </w:rPr>
        <w:t>, příspěvková organizace | IČ 75004020</w:t>
      </w:r>
    </w:p>
    <w:p w:rsidR="00DB23A0" w:rsidRPr="00E03585" w:rsidRDefault="00DB23A0" w:rsidP="00DB23A0">
      <w:pPr>
        <w:jc w:val="center"/>
        <w:rPr>
          <w:rFonts w:ascii="Calibri" w:hAnsi="Calibri" w:cs="Arial"/>
        </w:rPr>
      </w:pPr>
      <w:r w:rsidRPr="00E03585">
        <w:rPr>
          <w:rFonts w:ascii="Calibri" w:hAnsi="Calibri" w:cs="Arial"/>
        </w:rPr>
        <w:t>se sídlem Hradská 113/5, 789 83 Loštice,</w:t>
      </w:r>
    </w:p>
    <w:p w:rsidR="00DB23A0" w:rsidRPr="00E03585" w:rsidRDefault="00DB23A0" w:rsidP="00DB23A0">
      <w:pPr>
        <w:jc w:val="center"/>
        <w:rPr>
          <w:rFonts w:ascii="Calibri" w:hAnsi="Calibri" w:cs="Arial"/>
        </w:rPr>
      </w:pPr>
      <w:r w:rsidRPr="00E03585">
        <w:rPr>
          <w:rFonts w:ascii="Calibri" w:hAnsi="Calibri" w:cs="Arial"/>
        </w:rPr>
        <w:t>zastoupen</w:t>
      </w:r>
      <w:r>
        <w:rPr>
          <w:rFonts w:ascii="Calibri" w:hAnsi="Calibri" w:cs="Arial"/>
        </w:rPr>
        <w:t>á</w:t>
      </w:r>
      <w:r w:rsidRPr="00E03585">
        <w:rPr>
          <w:rFonts w:ascii="Calibri" w:hAnsi="Calibri" w:cs="Arial"/>
        </w:rPr>
        <w:t xml:space="preserve"> Ondřejem B. Jurečkou, ředitelem (dále jen „pronajímatel“)</w:t>
      </w:r>
    </w:p>
    <w:p w:rsidR="00DB23A0" w:rsidRPr="00E03585" w:rsidRDefault="00DB23A0" w:rsidP="00DB23A0">
      <w:pPr>
        <w:jc w:val="center"/>
        <w:rPr>
          <w:rFonts w:ascii="Calibri" w:hAnsi="Calibri" w:cs="Arial"/>
        </w:rPr>
      </w:pPr>
      <w:r w:rsidRPr="00E03585">
        <w:rPr>
          <w:rFonts w:ascii="Calibri" w:hAnsi="Calibri" w:cs="Arial"/>
        </w:rPr>
        <w:t>a</w:t>
      </w:r>
    </w:p>
    <w:p w:rsidR="00DB23A0" w:rsidRPr="00E03585" w:rsidRDefault="00DB23A0" w:rsidP="00DB23A0">
      <w:pPr>
        <w:jc w:val="center"/>
        <w:rPr>
          <w:rFonts w:ascii="Calibri" w:hAnsi="Calibri" w:cs="Arial"/>
          <w:b/>
        </w:rPr>
      </w:pPr>
      <w:r w:rsidRPr="003D6FA1">
        <w:rPr>
          <w:rFonts w:ascii="Calibri" w:hAnsi="Calibri" w:cs="Arial"/>
          <w:b/>
          <w:bCs/>
          <w:caps/>
          <w:color w:val="002060"/>
        </w:rPr>
        <w:t>EVA WOLFOVÁ</w:t>
      </w:r>
      <w:r w:rsidRPr="00E03585">
        <w:rPr>
          <w:rFonts w:ascii="Calibri" w:hAnsi="Calibri" w:cs="Arial"/>
          <w:b/>
        </w:rPr>
        <w:t xml:space="preserve"> </w:t>
      </w:r>
      <w:r w:rsidRPr="00E03585">
        <w:rPr>
          <w:rFonts w:ascii="Calibri" w:hAnsi="Calibri" w:cs="Arial"/>
        </w:rPr>
        <w:t>| IČ 22989994</w:t>
      </w:r>
    </w:p>
    <w:p w:rsidR="00DB23A0" w:rsidRPr="00E03585" w:rsidRDefault="00DB23A0" w:rsidP="00DB23A0">
      <w:pPr>
        <w:jc w:val="center"/>
        <w:rPr>
          <w:rFonts w:ascii="Calibri" w:hAnsi="Calibri" w:cs="Arial"/>
          <w:b/>
        </w:rPr>
      </w:pPr>
      <w:r w:rsidRPr="00E03585">
        <w:rPr>
          <w:rFonts w:ascii="Calibri" w:hAnsi="Calibri" w:cs="Arial"/>
        </w:rPr>
        <w:t>Sídliště 3, 789 83 Loštice (dále jen „nájemce“)</w:t>
      </w:r>
    </w:p>
    <w:p w:rsidR="00DB23A0" w:rsidRPr="00E03585" w:rsidRDefault="00DB23A0" w:rsidP="00DB23A0">
      <w:pPr>
        <w:rPr>
          <w:rFonts w:ascii="Calibri" w:hAnsi="Calibri" w:cs="Arial"/>
        </w:rPr>
      </w:pPr>
    </w:p>
    <w:p w:rsidR="00DB23A0" w:rsidRPr="00DB23A0" w:rsidRDefault="00DB23A0" w:rsidP="00DB23A0">
      <w:pPr>
        <w:pBdr>
          <w:top w:val="single" w:sz="4" w:space="1" w:color="auto"/>
          <w:bottom w:val="single" w:sz="4" w:space="1" w:color="auto"/>
        </w:pBdr>
        <w:rPr>
          <w:rFonts w:ascii="Calibri" w:hAnsi="Calibri" w:cs="Arial"/>
        </w:rPr>
      </w:pPr>
      <w:r w:rsidRPr="00E03585">
        <w:rPr>
          <w:rFonts w:ascii="Calibri" w:hAnsi="Calibri" w:cs="Arial"/>
        </w:rPr>
        <w:t>článek I.</w:t>
      </w:r>
      <w:r>
        <w:rPr>
          <w:rFonts w:ascii="Calibri" w:hAnsi="Calibri" w:cs="Arial"/>
        </w:rPr>
        <w:t xml:space="preserve"> </w:t>
      </w:r>
      <w:r w:rsidRPr="00E03585">
        <w:rPr>
          <w:rFonts w:ascii="Calibri" w:hAnsi="Calibri" w:cs="Arial"/>
          <w:b/>
        </w:rPr>
        <w:t>PŘEDMĚT SMLOUVY</w:t>
      </w:r>
    </w:p>
    <w:p w:rsidR="00DB23A0" w:rsidRPr="00E03585" w:rsidRDefault="00DB23A0" w:rsidP="00DB23A0">
      <w:pPr>
        <w:jc w:val="both"/>
        <w:rPr>
          <w:rFonts w:ascii="Calibri" w:hAnsi="Calibri" w:cs="Arial"/>
        </w:rPr>
      </w:pPr>
    </w:p>
    <w:p w:rsidR="00DB23A0" w:rsidRPr="00E03585" w:rsidRDefault="00DB23A0" w:rsidP="00312696">
      <w:pPr>
        <w:numPr>
          <w:ilvl w:val="0"/>
          <w:numId w:val="6"/>
        </w:numPr>
        <w:jc w:val="both"/>
        <w:rPr>
          <w:rFonts w:ascii="Calibri" w:hAnsi="Calibri" w:cs="Arial"/>
        </w:rPr>
      </w:pPr>
      <w:r w:rsidRPr="00E03585">
        <w:rPr>
          <w:rFonts w:ascii="Calibri" w:hAnsi="Calibri" w:cs="Arial"/>
        </w:rPr>
        <w:t>Pronajímatel má právo hospodaření k nemovitosti objekt č. p. 113</w:t>
      </w:r>
      <w:r>
        <w:rPr>
          <w:rFonts w:ascii="Calibri" w:hAnsi="Calibri" w:cs="Arial"/>
        </w:rPr>
        <w:t xml:space="preserve"> na </w:t>
      </w:r>
      <w:r w:rsidRPr="00E03585">
        <w:rPr>
          <w:rFonts w:ascii="Calibri" w:hAnsi="Calibri" w:cs="Arial"/>
        </w:rPr>
        <w:t xml:space="preserve">st. p. č. </w:t>
      </w:r>
      <w:r>
        <w:rPr>
          <w:rFonts w:ascii="Calibri" w:hAnsi="Calibri" w:cs="Arial"/>
        </w:rPr>
        <w:t>1525 o </w:t>
      </w:r>
      <w:r w:rsidRPr="00E03585">
        <w:rPr>
          <w:rFonts w:ascii="Calibri" w:hAnsi="Calibri" w:cs="Arial"/>
        </w:rPr>
        <w:t xml:space="preserve">výměře </w:t>
      </w:r>
      <w:smartTag w:uri="urn:schemas-microsoft-com:office:smarttags" w:element="metricconverter">
        <w:smartTagPr>
          <w:attr w:name="ProductID" w:val="1012 m2"/>
        </w:smartTagPr>
        <w:r w:rsidRPr="00E03585">
          <w:rPr>
            <w:rFonts w:ascii="Calibri" w:hAnsi="Calibri" w:cs="Arial"/>
          </w:rPr>
          <w:t>1012 m</w:t>
        </w:r>
        <w:r w:rsidRPr="00E03585">
          <w:rPr>
            <w:rFonts w:ascii="Calibri" w:hAnsi="Calibri" w:cs="Arial"/>
            <w:vertAlign w:val="superscript"/>
          </w:rPr>
          <w:t>2</w:t>
        </w:r>
      </w:smartTag>
      <w:r w:rsidRPr="00E03585">
        <w:rPr>
          <w:rFonts w:ascii="Calibri" w:hAnsi="Calibri" w:cs="Arial"/>
        </w:rPr>
        <w:t xml:space="preserve"> v kat. území Loštice, zapsané v katastru nemovitosti u Katastrálního úřadu Šumperk na LV č. 1216. Pronajímatel touto smlouvou přenechává nájemci do užívání </w:t>
      </w:r>
      <w:r w:rsidRPr="00E03585">
        <w:rPr>
          <w:rFonts w:ascii="Calibri" w:hAnsi="Calibri" w:cs="Arial"/>
          <w:b/>
        </w:rPr>
        <w:t>místnost č. 19</w:t>
      </w:r>
      <w:r w:rsidRPr="00E03585">
        <w:rPr>
          <w:rFonts w:ascii="Calibri" w:hAnsi="Calibri" w:cs="Arial"/>
        </w:rPr>
        <w:t xml:space="preserve"> v suterénu objektu o výměře </w:t>
      </w:r>
      <w:smartTag w:uri="urn:schemas-microsoft-com:office:smarttags" w:element="metricconverter">
        <w:smartTagPr>
          <w:attr w:name="ProductID" w:val="29,00 m2"/>
        </w:smartTagPr>
        <w:r w:rsidRPr="00E03585">
          <w:rPr>
            <w:rFonts w:ascii="Calibri" w:hAnsi="Calibri" w:cs="Arial"/>
          </w:rPr>
          <w:t>29,00 m</w:t>
        </w:r>
        <w:r w:rsidRPr="00E03585">
          <w:rPr>
            <w:rFonts w:ascii="Calibri" w:hAnsi="Calibri" w:cs="Arial"/>
            <w:caps/>
            <w:vertAlign w:val="superscript"/>
          </w:rPr>
          <w:t>2</w:t>
        </w:r>
      </w:smartTag>
      <w:r w:rsidRPr="00E03585">
        <w:rPr>
          <w:rFonts w:ascii="Calibri" w:hAnsi="Calibri" w:cs="Arial"/>
        </w:rPr>
        <w:t xml:space="preserve">. Účelem nájmu je poskytování služeb </w:t>
      </w:r>
      <w:r w:rsidRPr="003A7CC4">
        <w:rPr>
          <w:rFonts w:ascii="Calibri" w:hAnsi="Calibri" w:cs="Arial"/>
        </w:rPr>
        <w:t>nájemcem v rozsahu</w:t>
      </w:r>
      <w:r w:rsidRPr="00E03585">
        <w:rPr>
          <w:rFonts w:ascii="Calibri" w:hAnsi="Calibri" w:cs="Arial"/>
          <w:b/>
        </w:rPr>
        <w:t xml:space="preserve"> max. </w:t>
      </w:r>
      <w:r>
        <w:rPr>
          <w:rFonts w:ascii="Calibri" w:hAnsi="Calibri" w:cs="Arial"/>
          <w:b/>
        </w:rPr>
        <w:t>4</w:t>
      </w:r>
      <w:r w:rsidRPr="00E03585">
        <w:rPr>
          <w:rFonts w:ascii="Calibri" w:hAnsi="Calibri" w:cs="Arial"/>
          <w:b/>
        </w:rPr>
        <w:t xml:space="preserve"> hodiny v průběhu jednoho </w:t>
      </w:r>
      <w:r>
        <w:rPr>
          <w:rFonts w:ascii="Calibri" w:hAnsi="Calibri" w:cs="Arial"/>
          <w:b/>
        </w:rPr>
        <w:t xml:space="preserve">kalendářního </w:t>
      </w:r>
      <w:r w:rsidRPr="00E03585">
        <w:rPr>
          <w:rFonts w:ascii="Calibri" w:hAnsi="Calibri" w:cs="Arial"/>
          <w:b/>
        </w:rPr>
        <w:t xml:space="preserve">týdne; tedy </w:t>
      </w:r>
      <w:r>
        <w:rPr>
          <w:rFonts w:ascii="Calibri" w:hAnsi="Calibri" w:cs="Arial"/>
          <w:b/>
        </w:rPr>
        <w:t>max. 16</w:t>
      </w:r>
      <w:r w:rsidRPr="00E03585">
        <w:rPr>
          <w:rFonts w:ascii="Calibri" w:hAnsi="Calibri" w:cs="Arial"/>
          <w:b/>
        </w:rPr>
        <w:t xml:space="preserve"> hodin za jeden kalendářní měsíc</w:t>
      </w:r>
      <w:r>
        <w:rPr>
          <w:rFonts w:ascii="Calibri" w:hAnsi="Calibri" w:cs="Arial"/>
          <w:b/>
        </w:rPr>
        <w:t xml:space="preserve"> na základě provozní doby nájemce</w:t>
      </w:r>
      <w:r w:rsidRPr="00E03585">
        <w:rPr>
          <w:rFonts w:ascii="Calibri" w:hAnsi="Calibri" w:cs="Arial"/>
          <w:b/>
        </w:rPr>
        <w:t>.</w:t>
      </w:r>
      <w:r w:rsidRPr="00E03585">
        <w:rPr>
          <w:rFonts w:ascii="Calibri" w:hAnsi="Calibri" w:cs="Arial"/>
        </w:rPr>
        <w:t xml:space="preserve"> </w:t>
      </w:r>
    </w:p>
    <w:p w:rsidR="00DB23A0" w:rsidRPr="00E03585" w:rsidRDefault="00DB23A0" w:rsidP="00312696">
      <w:pPr>
        <w:numPr>
          <w:ilvl w:val="0"/>
          <w:numId w:val="6"/>
        </w:numPr>
        <w:jc w:val="both"/>
        <w:rPr>
          <w:rFonts w:ascii="Calibri" w:hAnsi="Calibri" w:cs="Arial"/>
        </w:rPr>
      </w:pPr>
      <w:r w:rsidRPr="00E03585">
        <w:rPr>
          <w:rFonts w:ascii="Calibri" w:hAnsi="Calibri" w:cs="Arial"/>
        </w:rPr>
        <w:t>Místnost je předávána ve stavu odpovídajícímu běžnému opotřebení, je vymalována klasickým bílým nátěrem. Jsou odstraněny všechny závady a nedostatky a před předáním byla provedena běžná údržba a drobné opravy. Pronajímatel pronajímá nájemci místnost ve způsobilém stavu k  užívání a k okamžitému užívání; je vybavena příslušenstvím dle inventárního soupisu poř</w:t>
      </w:r>
      <w:r>
        <w:rPr>
          <w:rFonts w:ascii="Calibri" w:hAnsi="Calibri" w:cs="Arial"/>
        </w:rPr>
        <w:t>í</w:t>
      </w:r>
      <w:r w:rsidRPr="00E03585">
        <w:rPr>
          <w:rFonts w:ascii="Calibri" w:hAnsi="Calibri" w:cs="Arial"/>
        </w:rPr>
        <w:t xml:space="preserve">zeném pronajímatelem. </w:t>
      </w:r>
    </w:p>
    <w:p w:rsidR="00DB23A0" w:rsidRPr="00E03585" w:rsidRDefault="00DB23A0" w:rsidP="00312696">
      <w:pPr>
        <w:numPr>
          <w:ilvl w:val="0"/>
          <w:numId w:val="6"/>
        </w:numPr>
        <w:jc w:val="both"/>
        <w:rPr>
          <w:rFonts w:ascii="Calibri" w:hAnsi="Calibri" w:cs="Arial"/>
        </w:rPr>
      </w:pPr>
      <w:r w:rsidRPr="00E03585">
        <w:rPr>
          <w:rFonts w:ascii="Calibri" w:hAnsi="Calibri" w:cs="Arial"/>
        </w:rPr>
        <w:t>Pronajímatel souhlasí a zavazuje se, že nájemce v této smlouvě uvedený je výhradní a jedinou osobou, která může uvedenou místnost po dobu nájmu užívat. Pronajímatel a nájemce si ujednali zákaz podnájmu po dobu nájemního vztahu.</w:t>
      </w:r>
    </w:p>
    <w:p w:rsidR="00DB23A0" w:rsidRPr="00E03585" w:rsidRDefault="00DB23A0" w:rsidP="00DB23A0">
      <w:pPr>
        <w:jc w:val="center"/>
        <w:rPr>
          <w:rFonts w:ascii="Calibri" w:hAnsi="Calibri" w:cs="Arial"/>
          <w:b/>
        </w:rPr>
      </w:pPr>
    </w:p>
    <w:p w:rsidR="00DB23A0" w:rsidRPr="00DB23A0" w:rsidRDefault="00DB23A0" w:rsidP="00DB23A0">
      <w:pPr>
        <w:pBdr>
          <w:top w:val="single" w:sz="4" w:space="1" w:color="auto"/>
          <w:bottom w:val="single" w:sz="4" w:space="1" w:color="auto"/>
        </w:pBdr>
        <w:rPr>
          <w:rFonts w:ascii="Calibri" w:hAnsi="Calibri" w:cs="Arial"/>
        </w:rPr>
      </w:pPr>
      <w:r w:rsidRPr="00E03585">
        <w:rPr>
          <w:rFonts w:ascii="Calibri" w:hAnsi="Calibri" w:cs="Arial"/>
        </w:rPr>
        <w:t xml:space="preserve">článek II. </w:t>
      </w:r>
      <w:r w:rsidRPr="00E03585">
        <w:rPr>
          <w:rFonts w:ascii="Calibri" w:hAnsi="Calibri" w:cs="Arial"/>
          <w:b/>
          <w:caps/>
        </w:rPr>
        <w:t>Doba nájmu</w:t>
      </w:r>
    </w:p>
    <w:p w:rsidR="00DB23A0" w:rsidRPr="00E03585" w:rsidRDefault="00DB23A0" w:rsidP="00DB23A0">
      <w:pPr>
        <w:jc w:val="center"/>
        <w:rPr>
          <w:rFonts w:ascii="Calibri" w:hAnsi="Calibri" w:cs="Arial"/>
          <w:b/>
        </w:rPr>
      </w:pPr>
    </w:p>
    <w:p w:rsidR="00DB23A0" w:rsidRPr="00E03585" w:rsidRDefault="00DB23A0" w:rsidP="00312696">
      <w:pPr>
        <w:numPr>
          <w:ilvl w:val="0"/>
          <w:numId w:val="4"/>
        </w:numPr>
        <w:spacing w:line="240" w:lineRule="atLeast"/>
        <w:jc w:val="both"/>
        <w:rPr>
          <w:rFonts w:ascii="Calibri" w:hAnsi="Calibri" w:cs="Arial"/>
        </w:rPr>
      </w:pPr>
      <w:r w:rsidRPr="00E03585">
        <w:rPr>
          <w:rFonts w:ascii="Calibri" w:hAnsi="Calibri" w:cs="Arial"/>
        </w:rPr>
        <w:t xml:space="preserve">Nájem je sjednáván </w:t>
      </w:r>
      <w:r w:rsidRPr="00FF3B2E">
        <w:rPr>
          <w:rFonts w:ascii="Calibri" w:hAnsi="Calibri" w:cs="Arial"/>
          <w:b/>
        </w:rPr>
        <w:t>na dobu určitou</w:t>
      </w:r>
      <w:r w:rsidRPr="00E03585">
        <w:rPr>
          <w:rFonts w:ascii="Calibri" w:hAnsi="Calibri" w:cs="Arial"/>
          <w:b/>
        </w:rPr>
        <w:t xml:space="preserve"> </w:t>
      </w:r>
      <w:r w:rsidRPr="00FF3B2E">
        <w:rPr>
          <w:rFonts w:ascii="Calibri" w:hAnsi="Calibri" w:cs="Arial"/>
        </w:rPr>
        <w:t>od</w:t>
      </w:r>
      <w:r w:rsidRPr="00E03585">
        <w:rPr>
          <w:rFonts w:ascii="Calibri" w:hAnsi="Calibri" w:cs="Arial"/>
          <w:b/>
        </w:rPr>
        <w:t xml:space="preserve"> 0</w:t>
      </w:r>
      <w:r w:rsidR="00DF459E">
        <w:rPr>
          <w:rFonts w:ascii="Calibri" w:hAnsi="Calibri" w:cs="Arial"/>
          <w:b/>
        </w:rPr>
        <w:t>2</w:t>
      </w:r>
      <w:r w:rsidRPr="00E03585">
        <w:rPr>
          <w:rFonts w:ascii="Calibri" w:hAnsi="Calibri" w:cs="Arial"/>
          <w:b/>
        </w:rPr>
        <w:t>.0</w:t>
      </w:r>
      <w:r>
        <w:rPr>
          <w:rFonts w:ascii="Calibri" w:hAnsi="Calibri" w:cs="Arial"/>
          <w:b/>
        </w:rPr>
        <w:t>1</w:t>
      </w:r>
      <w:r w:rsidRPr="00E03585">
        <w:rPr>
          <w:rFonts w:ascii="Calibri" w:hAnsi="Calibri" w:cs="Arial"/>
          <w:b/>
        </w:rPr>
        <w:t>.201</w:t>
      </w:r>
      <w:r w:rsidR="00DF459E">
        <w:rPr>
          <w:rFonts w:ascii="Calibri" w:hAnsi="Calibri" w:cs="Arial"/>
          <w:b/>
        </w:rPr>
        <w:t>7</w:t>
      </w:r>
      <w:r w:rsidRPr="00E03585">
        <w:rPr>
          <w:rFonts w:ascii="Calibri" w:hAnsi="Calibri" w:cs="Arial"/>
          <w:b/>
        </w:rPr>
        <w:t xml:space="preserve"> </w:t>
      </w:r>
      <w:r w:rsidRPr="00FF3B2E">
        <w:rPr>
          <w:rFonts w:ascii="Calibri" w:hAnsi="Calibri" w:cs="Arial"/>
        </w:rPr>
        <w:t>do</w:t>
      </w:r>
      <w:r w:rsidRPr="00E03585">
        <w:rPr>
          <w:rFonts w:ascii="Calibri" w:hAnsi="Calibri" w:cs="Arial"/>
          <w:b/>
        </w:rPr>
        <w:t xml:space="preserve"> 31.</w:t>
      </w:r>
      <w:r>
        <w:rPr>
          <w:rFonts w:ascii="Calibri" w:hAnsi="Calibri" w:cs="Arial"/>
          <w:b/>
        </w:rPr>
        <w:t>12.</w:t>
      </w:r>
      <w:r w:rsidRPr="00E03585">
        <w:rPr>
          <w:rFonts w:ascii="Calibri" w:hAnsi="Calibri" w:cs="Arial"/>
          <w:b/>
        </w:rPr>
        <w:t>201</w:t>
      </w:r>
      <w:r w:rsidR="00DF459E">
        <w:rPr>
          <w:rFonts w:ascii="Calibri" w:hAnsi="Calibri" w:cs="Arial"/>
          <w:b/>
        </w:rPr>
        <w:t>7</w:t>
      </w:r>
      <w:r w:rsidRPr="00E03585">
        <w:rPr>
          <w:rFonts w:ascii="Calibri" w:hAnsi="Calibri" w:cs="Arial"/>
          <w:b/>
        </w:rPr>
        <w:t xml:space="preserve"> </w:t>
      </w:r>
      <w:r w:rsidRPr="00E03585">
        <w:rPr>
          <w:rFonts w:ascii="Calibri" w:hAnsi="Calibri" w:cs="Arial"/>
        </w:rPr>
        <w:t>na dobu</w:t>
      </w:r>
      <w:r w:rsidRPr="00E03585">
        <w:rPr>
          <w:rFonts w:ascii="Calibri" w:hAnsi="Calibri" w:cs="Arial"/>
          <w:b/>
        </w:rPr>
        <w:t xml:space="preserve"> jednoho roku</w:t>
      </w:r>
      <w:r w:rsidRPr="00E03585">
        <w:rPr>
          <w:rFonts w:ascii="Calibri" w:hAnsi="Calibri" w:cs="Arial"/>
        </w:rPr>
        <w:t>. Nájem končí uplynutím doby dohod</w:t>
      </w:r>
      <w:r w:rsidRPr="00E03585">
        <w:rPr>
          <w:rFonts w:ascii="Calibri" w:hAnsi="Calibri" w:cs="Arial"/>
        </w:rPr>
        <w:softHyphen/>
        <w:t xml:space="preserve">nuté v této smlouvě k datu v této smlouvě uvedeném. Nebude-li později dohodnuto jinak, uplynutím sjednané doby nájmu nájem zaniká a nájemce je povinen místnost vyklidit. </w:t>
      </w:r>
    </w:p>
    <w:p w:rsidR="00DB23A0" w:rsidRPr="00E03585" w:rsidRDefault="00DB23A0" w:rsidP="00312696">
      <w:pPr>
        <w:numPr>
          <w:ilvl w:val="0"/>
          <w:numId w:val="4"/>
        </w:numPr>
        <w:spacing w:line="240" w:lineRule="atLeast"/>
        <w:jc w:val="both"/>
        <w:rPr>
          <w:rFonts w:ascii="Calibri" w:hAnsi="Calibri" w:cs="Arial"/>
        </w:rPr>
      </w:pPr>
      <w:r w:rsidRPr="00E03585">
        <w:rPr>
          <w:rFonts w:ascii="Calibri" w:hAnsi="Calibri" w:cs="Arial"/>
        </w:rPr>
        <w:t>Pronajímatel a nájemce ujednali, že pokud bude nájemce řádně plnit své povinnosti, vyplývající z této smlouvy, a bude mít zájem nájem prodloužit, i po sjednané době, může pronajímatel prodloužit nájem na základě žádosti nájemce ještě o</w:t>
      </w:r>
      <w:r w:rsidR="00DF459E">
        <w:rPr>
          <w:rFonts w:ascii="Calibri" w:hAnsi="Calibri" w:cs="Arial"/>
        </w:rPr>
        <w:t xml:space="preserve"> další vymezenou dobu. Žádost o </w:t>
      </w:r>
      <w:r w:rsidRPr="00E03585">
        <w:rPr>
          <w:rFonts w:ascii="Calibri" w:hAnsi="Calibri" w:cs="Arial"/>
        </w:rPr>
        <w:t xml:space="preserve">prodloužení nájmu musí podat nájemce nejpozději do 30 dnů před uplynutím doby nájmu. </w:t>
      </w:r>
    </w:p>
    <w:p w:rsidR="00DB23A0" w:rsidRPr="00E03585" w:rsidRDefault="00DB23A0" w:rsidP="00DB23A0">
      <w:pPr>
        <w:spacing w:line="240" w:lineRule="atLeast"/>
        <w:ind w:left="720"/>
        <w:jc w:val="both"/>
        <w:rPr>
          <w:rFonts w:ascii="Calibri" w:hAnsi="Calibri" w:cs="Arial"/>
        </w:rPr>
      </w:pPr>
    </w:p>
    <w:p w:rsidR="00DB23A0" w:rsidRPr="00DB23A0" w:rsidRDefault="00DB23A0" w:rsidP="00DB23A0">
      <w:pPr>
        <w:pBdr>
          <w:top w:val="single" w:sz="4" w:space="1" w:color="auto"/>
          <w:bottom w:val="single" w:sz="4" w:space="1" w:color="auto"/>
        </w:pBdr>
        <w:rPr>
          <w:rFonts w:ascii="Calibri" w:hAnsi="Calibri" w:cs="Arial"/>
        </w:rPr>
      </w:pPr>
      <w:r w:rsidRPr="00E03585">
        <w:rPr>
          <w:rFonts w:ascii="Calibri" w:hAnsi="Calibri" w:cs="Arial"/>
        </w:rPr>
        <w:t xml:space="preserve">článek III. </w:t>
      </w:r>
      <w:r>
        <w:rPr>
          <w:rFonts w:ascii="Calibri" w:hAnsi="Calibri" w:cs="Arial"/>
          <w:b/>
          <w:caps/>
        </w:rPr>
        <w:t xml:space="preserve">sjednaná Cena nájmu a </w:t>
      </w:r>
      <w:r w:rsidRPr="00E03585">
        <w:rPr>
          <w:rFonts w:ascii="Calibri" w:hAnsi="Calibri" w:cs="Arial"/>
          <w:b/>
          <w:caps/>
        </w:rPr>
        <w:t>způsob placení</w:t>
      </w:r>
    </w:p>
    <w:p w:rsidR="00DB23A0" w:rsidRPr="00E03585" w:rsidRDefault="00DB23A0" w:rsidP="00DB23A0">
      <w:pPr>
        <w:rPr>
          <w:rFonts w:ascii="Calibri" w:hAnsi="Calibri"/>
        </w:rPr>
      </w:pPr>
    </w:p>
    <w:p w:rsidR="00DB23A0" w:rsidRPr="00E03585" w:rsidRDefault="00DB23A0" w:rsidP="00312696">
      <w:pPr>
        <w:numPr>
          <w:ilvl w:val="0"/>
          <w:numId w:val="1"/>
        </w:numPr>
        <w:jc w:val="both"/>
        <w:rPr>
          <w:rFonts w:ascii="Calibri" w:hAnsi="Calibri" w:cs="Arial"/>
        </w:rPr>
      </w:pPr>
      <w:r w:rsidRPr="00E03585">
        <w:rPr>
          <w:rFonts w:ascii="Calibri" w:hAnsi="Calibri" w:cs="Arial"/>
        </w:rPr>
        <w:t xml:space="preserve">Nájemce se zavazuje na základě kalkulace nájmu nebytových prostor č. 19, se kterou byl seznámen před podpisem této smlouvy, platit pronajímateli nájemné ve výši </w:t>
      </w:r>
      <w:r w:rsidRPr="00E03585">
        <w:rPr>
          <w:rFonts w:ascii="Calibri" w:hAnsi="Calibri" w:cs="Arial"/>
          <w:b/>
        </w:rPr>
        <w:t>2.</w:t>
      </w:r>
      <w:r w:rsidR="00DF459E">
        <w:rPr>
          <w:rFonts w:ascii="Calibri" w:hAnsi="Calibri" w:cs="Arial"/>
          <w:b/>
        </w:rPr>
        <w:t>395</w:t>
      </w:r>
      <w:r w:rsidRPr="00E03585">
        <w:rPr>
          <w:rFonts w:ascii="Calibri" w:hAnsi="Calibri" w:cs="Arial"/>
          <w:b/>
        </w:rPr>
        <w:t>,00 Kč</w:t>
      </w:r>
      <w:r w:rsidRPr="00E03585">
        <w:rPr>
          <w:rFonts w:ascii="Calibri" w:hAnsi="Calibri" w:cs="Arial"/>
        </w:rPr>
        <w:t xml:space="preserve"> (slovy: </w:t>
      </w:r>
      <w:r w:rsidR="00DF459E">
        <w:rPr>
          <w:rFonts w:ascii="Calibri" w:hAnsi="Calibri" w:cs="Arial"/>
        </w:rPr>
        <w:lastRenderedPageBreak/>
        <w:t>dvatisícetřistadevadesátpětkorun</w:t>
      </w:r>
      <w:r w:rsidRPr="00E03585">
        <w:rPr>
          <w:rFonts w:ascii="Calibri" w:hAnsi="Calibri" w:cs="Arial"/>
        </w:rPr>
        <w:t xml:space="preserve">českých) a to za každý měsíc doby trvání nájemního vztahu. Úhrady nájemného ve výši měsíčních nájmů budou hrazeny převodem na účet pronajímatele </w:t>
      </w:r>
      <w:r w:rsidRPr="00E03585">
        <w:rPr>
          <w:rFonts w:ascii="Calibri" w:hAnsi="Calibri"/>
          <w:b/>
          <w:bCs/>
        </w:rPr>
        <w:t xml:space="preserve">1906985349/0800 </w:t>
      </w:r>
      <w:r w:rsidRPr="00E03585">
        <w:rPr>
          <w:rFonts w:ascii="Calibri" w:hAnsi="Calibri"/>
          <w:bCs/>
        </w:rPr>
        <w:t xml:space="preserve">variabilní symbol </w:t>
      </w:r>
      <w:r w:rsidR="00DF459E">
        <w:rPr>
          <w:rFonts w:ascii="Calibri" w:hAnsi="Calibri"/>
          <w:b/>
          <w:bCs/>
        </w:rPr>
        <w:t>1649201619</w:t>
      </w:r>
      <w:r w:rsidRPr="00E03585">
        <w:rPr>
          <w:rFonts w:ascii="Calibri" w:hAnsi="Calibri"/>
          <w:bCs/>
        </w:rPr>
        <w:t xml:space="preserve"> </w:t>
      </w:r>
      <w:r w:rsidRPr="00E03585">
        <w:rPr>
          <w:rFonts w:ascii="Calibri" w:hAnsi="Calibri" w:cs="Arial"/>
        </w:rPr>
        <w:t xml:space="preserve">a to vždy </w:t>
      </w:r>
      <w:r w:rsidRPr="0037146A">
        <w:rPr>
          <w:rFonts w:ascii="Calibri" w:hAnsi="Calibri" w:cs="Arial"/>
          <w:b/>
        </w:rPr>
        <w:t>nejpozději do</w:t>
      </w:r>
      <w:r w:rsidRPr="00E03585">
        <w:rPr>
          <w:rFonts w:ascii="Calibri" w:hAnsi="Calibri" w:cs="Arial"/>
        </w:rPr>
        <w:t xml:space="preserve"> </w:t>
      </w:r>
      <w:r w:rsidRPr="0037146A">
        <w:rPr>
          <w:rFonts w:ascii="Calibri" w:hAnsi="Calibri" w:cs="Arial"/>
          <w:b/>
        </w:rPr>
        <w:t>25. dne v měsíci, na který se nájem platí</w:t>
      </w:r>
      <w:r w:rsidRPr="00E03585">
        <w:rPr>
          <w:rFonts w:ascii="Calibri" w:hAnsi="Calibri" w:cs="Arial"/>
          <w:lang w:eastAsia="zh-CN"/>
        </w:rPr>
        <w:t xml:space="preserve">. </w:t>
      </w:r>
    </w:p>
    <w:p w:rsidR="00DB23A0" w:rsidRPr="00CA664A" w:rsidRDefault="00DB23A0" w:rsidP="00312696">
      <w:pPr>
        <w:numPr>
          <w:ilvl w:val="0"/>
          <w:numId w:val="1"/>
        </w:numPr>
        <w:jc w:val="both"/>
        <w:rPr>
          <w:rFonts w:ascii="Calibri" w:hAnsi="Calibri" w:cs="Arial"/>
        </w:rPr>
      </w:pPr>
      <w:r w:rsidRPr="00E03585">
        <w:rPr>
          <w:rFonts w:ascii="Calibri" w:hAnsi="Calibri" w:cs="Arial"/>
        </w:rPr>
        <w:t>Nájemce se zavazuje platit veškeré poplatky a zálohy na úhrady energií (elektřina) za plnění spojené s užíváním místnosti v plné výši a v čas dodavateli energií.</w:t>
      </w:r>
      <w:r>
        <w:rPr>
          <w:rFonts w:ascii="Calibri" w:hAnsi="Calibri" w:cs="Arial"/>
        </w:rPr>
        <w:t xml:space="preserve"> </w:t>
      </w:r>
      <w:r w:rsidRPr="00CA664A">
        <w:rPr>
          <w:rFonts w:ascii="Calibri" w:hAnsi="Calibri" w:cs="Arial"/>
        </w:rPr>
        <w:t>Nájemní smlouva nezahrnuje platby za vytápění nebytových prostor č. 19 pronajímatelem, které si zajistí nájemce.</w:t>
      </w:r>
    </w:p>
    <w:p w:rsidR="00DB23A0" w:rsidRPr="00E03585" w:rsidRDefault="00DB23A0" w:rsidP="00312696">
      <w:pPr>
        <w:numPr>
          <w:ilvl w:val="0"/>
          <w:numId w:val="1"/>
        </w:numPr>
        <w:jc w:val="both"/>
        <w:rPr>
          <w:rFonts w:ascii="Calibri" w:hAnsi="Calibri" w:cs="Arial"/>
        </w:rPr>
      </w:pPr>
      <w:r w:rsidRPr="00E03585">
        <w:rPr>
          <w:rFonts w:ascii="Calibri" w:hAnsi="Calibri" w:cs="Arial"/>
        </w:rPr>
        <w:t xml:space="preserve">Součástí nájmu a nájemného nejsou služby, jež nejsou neoddělitelně spojené s užíváním místnosti, např. poplatek za rozhlasové a </w:t>
      </w:r>
      <w:r>
        <w:rPr>
          <w:rFonts w:ascii="Calibri" w:hAnsi="Calibri" w:cs="Arial"/>
        </w:rPr>
        <w:t xml:space="preserve">televizní </w:t>
      </w:r>
      <w:r w:rsidRPr="00E03585">
        <w:rPr>
          <w:rFonts w:ascii="Calibri" w:hAnsi="Calibri" w:cs="Arial"/>
        </w:rPr>
        <w:t>vysílání; pojištění věcí v majetku nájemce; pojištění odpovědnosti nájemce za škodu způsobenou v občanském životě (např. škoda na majetku) a je věcí nájemce, zda si tyto služby zajistí.</w:t>
      </w:r>
    </w:p>
    <w:p w:rsidR="00DB23A0" w:rsidRPr="00E03585" w:rsidRDefault="00DB23A0" w:rsidP="00DB23A0">
      <w:pPr>
        <w:jc w:val="center"/>
        <w:rPr>
          <w:rFonts w:ascii="Calibri" w:hAnsi="Calibri" w:cs="Arial"/>
          <w:b/>
        </w:rPr>
      </w:pPr>
    </w:p>
    <w:p w:rsidR="00DB23A0" w:rsidRPr="00DB23A0" w:rsidRDefault="00DB23A0" w:rsidP="00DB23A0">
      <w:pPr>
        <w:pBdr>
          <w:top w:val="single" w:sz="4" w:space="1" w:color="auto"/>
          <w:bottom w:val="single" w:sz="4" w:space="1" w:color="auto"/>
        </w:pBdr>
        <w:rPr>
          <w:rFonts w:ascii="Calibri" w:hAnsi="Calibri" w:cs="Arial"/>
        </w:rPr>
      </w:pPr>
      <w:r w:rsidRPr="00E03585">
        <w:rPr>
          <w:rFonts w:ascii="Calibri" w:hAnsi="Calibri" w:cs="Arial"/>
        </w:rPr>
        <w:t xml:space="preserve">článek IV. </w:t>
      </w:r>
      <w:r w:rsidRPr="00E03585">
        <w:rPr>
          <w:rFonts w:ascii="Calibri" w:hAnsi="Calibri" w:cs="Arial"/>
          <w:b/>
          <w:caps/>
        </w:rPr>
        <w:t>práva a povinnosti obou smluvních stran</w:t>
      </w:r>
    </w:p>
    <w:p w:rsidR="00DB23A0" w:rsidRPr="00E03585" w:rsidRDefault="00DB23A0" w:rsidP="00DB23A0">
      <w:pPr>
        <w:rPr>
          <w:rFonts w:ascii="Calibri" w:hAnsi="Calibri"/>
        </w:rPr>
      </w:pPr>
    </w:p>
    <w:p w:rsidR="00DB23A0" w:rsidRPr="00E03585" w:rsidRDefault="00DB23A0" w:rsidP="00312696">
      <w:pPr>
        <w:numPr>
          <w:ilvl w:val="0"/>
          <w:numId w:val="5"/>
        </w:numPr>
        <w:jc w:val="both"/>
        <w:rPr>
          <w:rFonts w:ascii="Calibri" w:hAnsi="Calibri" w:cs="Arial"/>
          <w:color w:val="FF0000"/>
        </w:rPr>
      </w:pPr>
      <w:r w:rsidRPr="00E03585">
        <w:rPr>
          <w:rFonts w:ascii="Calibri" w:hAnsi="Calibri" w:cs="Arial"/>
        </w:rPr>
        <w:t>Pronajímatel a nájemce si ujednali, že se nájemce bude starat po dobu nájmu s péčí řádného hospodáře, s vynaložením veškeré péče, kte</w:t>
      </w:r>
      <w:r w:rsidRPr="00E03585">
        <w:rPr>
          <w:rFonts w:ascii="Calibri" w:hAnsi="Calibri" w:cs="Arial"/>
        </w:rPr>
        <w:softHyphen/>
        <w:t>rou lze na něm oprávněně požadovat. Běžné opravy v předmětném místnosti bude nájemce provádět na své náklady, pokud se s pronajímatelem nedohodne jinak.</w:t>
      </w:r>
    </w:p>
    <w:p w:rsidR="00DB23A0" w:rsidRPr="00E03585" w:rsidRDefault="00DB23A0" w:rsidP="00312696">
      <w:pPr>
        <w:numPr>
          <w:ilvl w:val="0"/>
          <w:numId w:val="5"/>
        </w:numPr>
        <w:jc w:val="both"/>
        <w:rPr>
          <w:rFonts w:ascii="Calibri" w:hAnsi="Calibri" w:cs="Arial"/>
          <w:color w:val="FF0000"/>
        </w:rPr>
      </w:pPr>
      <w:r w:rsidRPr="00E03585">
        <w:rPr>
          <w:rFonts w:ascii="Calibri" w:hAnsi="Calibri" w:cs="Arial"/>
        </w:rPr>
        <w:t>Nájemce je povinen oznámit pronajímateli všechny opravy v místnosti, které má nést pronajímatel, a to bez zby</w:t>
      </w:r>
      <w:r w:rsidRPr="00E03585">
        <w:rPr>
          <w:rFonts w:ascii="Calibri" w:hAnsi="Calibri" w:cs="Arial"/>
        </w:rPr>
        <w:softHyphen/>
        <w:t xml:space="preserve">tečného odkladu; nájemce není oprávněn provádět stavební úpravy ani jiné podstatné změny v místnosti bez souhlasu pronajímatele; nájemce je povinen bezodkladně odstranit eventuální závady a poškození, které by v místnosti způsobil. </w:t>
      </w:r>
    </w:p>
    <w:p w:rsidR="00DB23A0" w:rsidRPr="00E03585" w:rsidRDefault="00DB23A0" w:rsidP="00312696">
      <w:pPr>
        <w:pStyle w:val="Normlnweb"/>
        <w:numPr>
          <w:ilvl w:val="0"/>
          <w:numId w:val="5"/>
        </w:numPr>
        <w:spacing w:before="0" w:beforeAutospacing="0" w:after="0" w:afterAutospacing="0" w:line="180" w:lineRule="atLeast"/>
        <w:jc w:val="both"/>
        <w:rPr>
          <w:rFonts w:ascii="Calibri" w:hAnsi="Calibri" w:cs="Arial"/>
        </w:rPr>
      </w:pPr>
      <w:r w:rsidRPr="00E03585">
        <w:rPr>
          <w:rFonts w:ascii="Calibri" w:hAnsi="Calibri" w:cs="Arial"/>
          <w:bCs/>
        </w:rPr>
        <w:t>Nájemce není oprávněn provozovat v předmětu nájmu jinou než dohodnutou činnost nebo změnit způsob nebo podmínky výkonu činnosti, pokud by taková změna působila zhoršení poměrů v nemovitosti. Totéž platí i v případě, že by změna činnosti nad přiměřenou míru poškozovala pronajímat</w:t>
      </w:r>
      <w:r>
        <w:rPr>
          <w:rFonts w:ascii="Calibri" w:hAnsi="Calibri" w:cs="Arial"/>
          <w:bCs/>
        </w:rPr>
        <w:t>ele nebo ostatní uživatele prostor.</w:t>
      </w:r>
    </w:p>
    <w:p w:rsidR="00DB23A0" w:rsidRPr="00E03585" w:rsidRDefault="00DB23A0" w:rsidP="00312696">
      <w:pPr>
        <w:pStyle w:val="Normlnweb"/>
        <w:numPr>
          <w:ilvl w:val="0"/>
          <w:numId w:val="5"/>
        </w:numPr>
        <w:spacing w:before="0" w:beforeAutospacing="0" w:after="0" w:afterAutospacing="0" w:line="180" w:lineRule="atLeast"/>
        <w:jc w:val="both"/>
        <w:rPr>
          <w:rFonts w:ascii="Calibri" w:hAnsi="Calibri" w:cs="Arial"/>
        </w:rPr>
      </w:pPr>
      <w:r w:rsidRPr="00E03585">
        <w:rPr>
          <w:rFonts w:ascii="Calibri" w:hAnsi="Calibri" w:cs="Arial"/>
          <w:bCs/>
        </w:rPr>
        <w:t>Nájemce je oprávněn nemovitost, kde se nalézají prostory sloužící k jeho podnikání, se souhlasem pronajímatele přiměřeně opatřit štíty, návěstími a podobnými znameními.</w:t>
      </w:r>
    </w:p>
    <w:p w:rsidR="00DB23A0" w:rsidRPr="00E03585" w:rsidRDefault="00DB23A0" w:rsidP="00312696">
      <w:pPr>
        <w:numPr>
          <w:ilvl w:val="0"/>
          <w:numId w:val="5"/>
        </w:numPr>
        <w:jc w:val="both"/>
        <w:rPr>
          <w:rFonts w:ascii="Calibri" w:hAnsi="Calibri" w:cs="Arial"/>
        </w:rPr>
      </w:pPr>
      <w:r w:rsidRPr="00E03585">
        <w:rPr>
          <w:rFonts w:ascii="Calibri" w:hAnsi="Calibri" w:cs="Arial"/>
          <w:bCs/>
        </w:rPr>
        <w:t>Nájemce je oprávněn s předchozím souhlasem pronajímatele převést</w:t>
      </w:r>
      <w:r>
        <w:rPr>
          <w:rFonts w:ascii="Calibri" w:hAnsi="Calibri" w:cs="Arial"/>
          <w:bCs/>
        </w:rPr>
        <w:t xml:space="preserve"> nájem spolu s </w:t>
      </w:r>
      <w:r w:rsidRPr="00E03585">
        <w:rPr>
          <w:rFonts w:ascii="Calibri" w:hAnsi="Calibri" w:cs="Arial"/>
          <w:bCs/>
        </w:rPr>
        <w:t>převodem podnikatelské činnosti, které předmět nájmu slouží.</w:t>
      </w:r>
    </w:p>
    <w:p w:rsidR="00DB23A0" w:rsidRDefault="00DB23A0" w:rsidP="00312696">
      <w:pPr>
        <w:numPr>
          <w:ilvl w:val="0"/>
          <w:numId w:val="5"/>
        </w:numPr>
        <w:jc w:val="both"/>
        <w:rPr>
          <w:rFonts w:ascii="Calibri" w:hAnsi="Calibri" w:cs="Arial"/>
        </w:rPr>
      </w:pPr>
      <w:r w:rsidRPr="00E03585">
        <w:rPr>
          <w:rFonts w:ascii="Calibri" w:hAnsi="Calibri" w:cs="Arial"/>
        </w:rPr>
        <w:t>Pronajímatel a nájemce si ujednali, že po skončení nájmu odevzdá nájemce místnost ve stavu, v jakém ji převzal, nehledě na běžné opotřebení při běžném užívání a na vady, které je povinen odstranit pronajímatel. Místnost nebude vykazovat takové vady, které je povinen provádět nájemce v rámci jeho účasti na běžné údržbě a drobných opravách. Místnost bude vymalována. Pokud tak nájemce neučiní, zavazuje se uhradit pronajímateli náklady vzniklé s uvedením místnosti do původ</w:t>
      </w:r>
      <w:r w:rsidRPr="00E03585">
        <w:rPr>
          <w:rFonts w:ascii="Calibri" w:hAnsi="Calibri" w:cs="Arial"/>
        </w:rPr>
        <w:softHyphen/>
        <w:t>ního stavu.</w:t>
      </w:r>
    </w:p>
    <w:p w:rsidR="00DB23A0" w:rsidRPr="00E03585" w:rsidRDefault="00DB23A0" w:rsidP="00DB23A0">
      <w:pPr>
        <w:ind w:left="720"/>
        <w:jc w:val="both"/>
        <w:rPr>
          <w:rFonts w:ascii="Calibri" w:hAnsi="Calibri" w:cs="Arial"/>
        </w:rPr>
      </w:pPr>
    </w:p>
    <w:p w:rsidR="00DB23A0" w:rsidRPr="00DB23A0" w:rsidRDefault="00DB23A0" w:rsidP="00DB23A0">
      <w:pPr>
        <w:pBdr>
          <w:top w:val="single" w:sz="4" w:space="1" w:color="auto"/>
          <w:bottom w:val="single" w:sz="4" w:space="1" w:color="auto"/>
        </w:pBdr>
        <w:rPr>
          <w:rFonts w:ascii="Calibri" w:hAnsi="Calibri" w:cs="Arial"/>
        </w:rPr>
      </w:pPr>
      <w:r w:rsidRPr="00E03585">
        <w:rPr>
          <w:rFonts w:ascii="Calibri" w:hAnsi="Calibri" w:cs="Arial"/>
        </w:rPr>
        <w:t xml:space="preserve">článek V. </w:t>
      </w:r>
      <w:r w:rsidRPr="00E03585">
        <w:rPr>
          <w:rFonts w:ascii="Calibri" w:hAnsi="Calibri" w:cs="Arial"/>
          <w:b/>
          <w:caps/>
        </w:rPr>
        <w:t>hygienické a bezpečnostní předpisy</w:t>
      </w:r>
    </w:p>
    <w:p w:rsidR="00DB23A0" w:rsidRPr="00E03585" w:rsidRDefault="00DB23A0" w:rsidP="00DB23A0">
      <w:pPr>
        <w:rPr>
          <w:rFonts w:ascii="Calibri" w:hAnsi="Calibri"/>
        </w:rPr>
      </w:pPr>
    </w:p>
    <w:p w:rsidR="00DB23A0" w:rsidRPr="00E03585" w:rsidRDefault="00DB23A0" w:rsidP="00312696">
      <w:pPr>
        <w:numPr>
          <w:ilvl w:val="0"/>
          <w:numId w:val="3"/>
        </w:numPr>
        <w:jc w:val="both"/>
        <w:rPr>
          <w:rFonts w:ascii="Calibri" w:hAnsi="Calibri" w:cs="Arial"/>
          <w:color w:val="FF0000"/>
        </w:rPr>
      </w:pPr>
      <w:r w:rsidRPr="00E03585">
        <w:rPr>
          <w:rFonts w:ascii="Calibri" w:hAnsi="Calibri" w:cs="Arial"/>
        </w:rPr>
        <w:t xml:space="preserve">Nájemce se zavazuje dodržovat obecně závazné bezpečnostní, požární a hygienické předpisy včetně nastavení automatického odvětrávání místnosti za účelem snížení klimatické vlhkosti, se kterým byl nájemce prokazatelně seznámen. Nájemce se zavazuje, že před odchodem z místnosti provede kontrolu funkčního uzavření okna; vypnutí svítidel; vypnutí elektrospotřebiče a uzavření vody. </w:t>
      </w:r>
    </w:p>
    <w:p w:rsidR="00DB23A0" w:rsidRPr="00E03585" w:rsidRDefault="00DB23A0" w:rsidP="00312696">
      <w:pPr>
        <w:numPr>
          <w:ilvl w:val="0"/>
          <w:numId w:val="3"/>
        </w:numPr>
        <w:jc w:val="both"/>
        <w:rPr>
          <w:rFonts w:ascii="Calibri" w:hAnsi="Calibri" w:cs="Arial"/>
          <w:color w:val="FF0000"/>
        </w:rPr>
      </w:pPr>
      <w:r w:rsidRPr="00E03585">
        <w:rPr>
          <w:rFonts w:ascii="Calibri" w:hAnsi="Calibri" w:cs="Arial"/>
        </w:rPr>
        <w:t>Nájemce se zavazuje po předběžné dohodě rovněž umožnit přístup pronajímateli do místnosti na jeho požádání, a to nejméně 4x ročně za účelem kontroly užívání předmětné místnosti. Kontrola může být provedena pouze za přítomnosti nájemce nebo jím pověřené osoby</w:t>
      </w:r>
      <w:r w:rsidRPr="00627824">
        <w:rPr>
          <w:rFonts w:ascii="Calibri" w:hAnsi="Calibri" w:cs="Arial"/>
          <w:color w:val="FF0000"/>
        </w:rPr>
        <w:t>.</w:t>
      </w:r>
    </w:p>
    <w:p w:rsidR="00DB23A0" w:rsidRPr="00E03585" w:rsidRDefault="00DB23A0" w:rsidP="00312696">
      <w:pPr>
        <w:numPr>
          <w:ilvl w:val="0"/>
          <w:numId w:val="3"/>
        </w:numPr>
        <w:jc w:val="both"/>
        <w:rPr>
          <w:rFonts w:ascii="Calibri" w:hAnsi="Calibri" w:cs="Arial"/>
        </w:rPr>
      </w:pPr>
      <w:r w:rsidRPr="00E03585">
        <w:rPr>
          <w:rFonts w:ascii="Calibri" w:hAnsi="Calibri" w:cs="Arial"/>
        </w:rPr>
        <w:t>Pokud nájemce nechá zhotovit duplikáty klíčů od vchodových dveří do místnosti, je povinen nahlásit jména osob, které tyto duplikáty obdrží.</w:t>
      </w:r>
    </w:p>
    <w:p w:rsidR="00DB23A0" w:rsidRPr="00E03585" w:rsidRDefault="00DB23A0" w:rsidP="00DB23A0">
      <w:pPr>
        <w:keepNext/>
        <w:jc w:val="center"/>
        <w:outlineLvl w:val="1"/>
        <w:rPr>
          <w:rFonts w:ascii="Calibri" w:hAnsi="Calibri" w:cs="Arial"/>
          <w:b/>
        </w:rPr>
      </w:pPr>
    </w:p>
    <w:p w:rsidR="00DB23A0" w:rsidRPr="00DB23A0" w:rsidRDefault="00DB23A0" w:rsidP="00DB23A0">
      <w:pPr>
        <w:keepNext/>
        <w:pBdr>
          <w:top w:val="single" w:sz="4" w:space="1" w:color="auto"/>
          <w:bottom w:val="single" w:sz="4" w:space="1" w:color="auto"/>
        </w:pBdr>
        <w:outlineLvl w:val="1"/>
        <w:rPr>
          <w:rFonts w:ascii="Calibri" w:hAnsi="Calibri" w:cs="Arial"/>
        </w:rPr>
      </w:pPr>
      <w:r w:rsidRPr="00E03585">
        <w:rPr>
          <w:rFonts w:ascii="Calibri" w:hAnsi="Calibri" w:cs="Arial"/>
        </w:rPr>
        <w:t xml:space="preserve">článek VI. </w:t>
      </w:r>
      <w:r w:rsidRPr="00E03585">
        <w:rPr>
          <w:rFonts w:ascii="Calibri" w:hAnsi="Calibri" w:cs="Arial"/>
          <w:b/>
          <w:caps/>
        </w:rPr>
        <w:t>Zánik nájemního vztahu</w:t>
      </w:r>
    </w:p>
    <w:p w:rsidR="00DB23A0" w:rsidRPr="00E03585" w:rsidRDefault="00DB23A0" w:rsidP="00DB23A0">
      <w:pPr>
        <w:jc w:val="both"/>
        <w:rPr>
          <w:rFonts w:ascii="Calibri" w:hAnsi="Calibri"/>
        </w:rPr>
      </w:pPr>
    </w:p>
    <w:p w:rsidR="00DB23A0" w:rsidRPr="009442F8" w:rsidRDefault="00DB23A0" w:rsidP="00312696">
      <w:pPr>
        <w:pStyle w:val="Normlnweb"/>
        <w:numPr>
          <w:ilvl w:val="0"/>
          <w:numId w:val="7"/>
        </w:numPr>
        <w:spacing w:before="0" w:beforeAutospacing="0" w:after="0" w:afterAutospacing="0" w:line="180" w:lineRule="atLeast"/>
        <w:jc w:val="both"/>
        <w:rPr>
          <w:rFonts w:ascii="Calibri" w:hAnsi="Calibri" w:cs="Arial"/>
        </w:rPr>
      </w:pPr>
      <w:r w:rsidRPr="00E03585">
        <w:rPr>
          <w:rFonts w:ascii="Calibri" w:hAnsi="Calibri" w:cs="Arial"/>
          <w:bCs/>
        </w:rPr>
        <w:t xml:space="preserve">Nájem na dobu určitou může nájemce vypovědět před uplynutím sjednané doby za předpokladu, že: </w:t>
      </w:r>
    </w:p>
    <w:p w:rsidR="00DB23A0" w:rsidRDefault="00DB23A0" w:rsidP="00312696">
      <w:pPr>
        <w:pStyle w:val="Normlnweb"/>
        <w:numPr>
          <w:ilvl w:val="0"/>
          <w:numId w:val="8"/>
        </w:numPr>
        <w:spacing w:before="0" w:beforeAutospacing="0" w:after="0" w:afterAutospacing="0" w:line="180" w:lineRule="atLeast"/>
        <w:jc w:val="both"/>
        <w:rPr>
          <w:rFonts w:ascii="Calibri" w:hAnsi="Calibri" w:cs="Arial"/>
          <w:bCs/>
        </w:rPr>
      </w:pPr>
      <w:r w:rsidRPr="00E03585">
        <w:rPr>
          <w:rFonts w:ascii="Calibri" w:hAnsi="Calibri" w:cs="Arial"/>
          <w:bCs/>
        </w:rPr>
        <w:t xml:space="preserve">ztratí způsobilost k podnikatelské činnosti, ke které předmět nájmu slouží; </w:t>
      </w:r>
    </w:p>
    <w:p w:rsidR="00DB23A0" w:rsidRPr="009442F8" w:rsidRDefault="00DB23A0" w:rsidP="00312696">
      <w:pPr>
        <w:pStyle w:val="Normlnweb"/>
        <w:numPr>
          <w:ilvl w:val="0"/>
          <w:numId w:val="8"/>
        </w:numPr>
        <w:spacing w:before="0" w:beforeAutospacing="0" w:after="0" w:afterAutospacing="0" w:line="180" w:lineRule="atLeast"/>
        <w:jc w:val="both"/>
        <w:rPr>
          <w:rFonts w:ascii="Calibri" w:hAnsi="Calibri" w:cs="Arial"/>
        </w:rPr>
      </w:pPr>
      <w:r w:rsidRPr="00E03585">
        <w:rPr>
          <w:rFonts w:ascii="Calibri" w:hAnsi="Calibri" w:cs="Arial"/>
          <w:bCs/>
        </w:rPr>
        <w:t>prostor přestane být způsobilý k výkonu činnosti, ke které je určený</w:t>
      </w:r>
      <w:r>
        <w:rPr>
          <w:rFonts w:ascii="Calibri" w:hAnsi="Calibri" w:cs="Arial"/>
          <w:bCs/>
        </w:rPr>
        <w:t>;</w:t>
      </w:r>
      <w:r w:rsidRPr="00E03585">
        <w:rPr>
          <w:rFonts w:ascii="Calibri" w:hAnsi="Calibri" w:cs="Arial"/>
          <w:bCs/>
        </w:rPr>
        <w:t xml:space="preserve"> </w:t>
      </w:r>
    </w:p>
    <w:p w:rsidR="00DB23A0" w:rsidRPr="00E03585" w:rsidRDefault="00DB23A0" w:rsidP="00312696">
      <w:pPr>
        <w:pStyle w:val="Normlnweb"/>
        <w:numPr>
          <w:ilvl w:val="0"/>
          <w:numId w:val="8"/>
        </w:numPr>
        <w:spacing w:before="0" w:beforeAutospacing="0" w:after="0" w:afterAutospacing="0" w:line="180" w:lineRule="atLeast"/>
        <w:jc w:val="both"/>
        <w:rPr>
          <w:rFonts w:ascii="Calibri" w:hAnsi="Calibri" w:cs="Arial"/>
        </w:rPr>
      </w:pPr>
      <w:r w:rsidRPr="00E03585">
        <w:rPr>
          <w:rFonts w:ascii="Calibri" w:hAnsi="Calibri" w:cs="Arial"/>
          <w:bCs/>
        </w:rPr>
        <w:t>pronajímatel hrubě porušuje své povinnosti vůči nájemci.</w:t>
      </w:r>
    </w:p>
    <w:p w:rsidR="00DB23A0" w:rsidRPr="00E03585" w:rsidRDefault="00DB23A0" w:rsidP="00312696">
      <w:pPr>
        <w:pStyle w:val="Normlnweb"/>
        <w:numPr>
          <w:ilvl w:val="0"/>
          <w:numId w:val="7"/>
        </w:numPr>
        <w:spacing w:before="0" w:beforeAutospacing="0" w:after="0" w:afterAutospacing="0" w:line="180" w:lineRule="atLeast"/>
        <w:jc w:val="both"/>
        <w:rPr>
          <w:rFonts w:ascii="Calibri" w:hAnsi="Calibri" w:cs="Arial"/>
        </w:rPr>
      </w:pPr>
      <w:r w:rsidRPr="00E03585">
        <w:rPr>
          <w:rFonts w:ascii="Calibri" w:hAnsi="Calibri" w:cs="Arial"/>
          <w:bCs/>
        </w:rPr>
        <w:t>Pronajímatel má právo vypovědět nájem na dobu určitou za předpokladu, že nemovitost, ve které se prostor nachází, má být odstraněna nebo přestavěna tak, že to brání dalšímu užívání prost</w:t>
      </w:r>
      <w:bookmarkStart w:id="0" w:name="_GoBack"/>
      <w:bookmarkEnd w:id="0"/>
      <w:r w:rsidRPr="00E03585">
        <w:rPr>
          <w:rFonts w:ascii="Calibri" w:hAnsi="Calibri" w:cs="Arial"/>
          <w:bCs/>
        </w:rPr>
        <w:t>oru</w:t>
      </w:r>
      <w:r w:rsidRPr="00E03585">
        <w:rPr>
          <w:rFonts w:ascii="Calibri" w:hAnsi="Calibri" w:cs="Arial"/>
        </w:rPr>
        <w:t>, přičemž je zde stanovena podmínka, že pronajímatel tuto skutečnost nemohl ani nemusel předvídat při uzavření smlouvy nebo za </w:t>
      </w:r>
      <w:r w:rsidRPr="00E03585">
        <w:rPr>
          <w:rFonts w:ascii="Calibri" w:hAnsi="Calibri" w:cs="Arial"/>
          <w:bCs/>
        </w:rPr>
        <w:t xml:space="preserve">hrubé porušování povinností ze strany nájemce. </w:t>
      </w:r>
    </w:p>
    <w:p w:rsidR="00DB23A0" w:rsidRDefault="00DB23A0" w:rsidP="00312696">
      <w:pPr>
        <w:pStyle w:val="Normlnweb"/>
        <w:numPr>
          <w:ilvl w:val="0"/>
          <w:numId w:val="7"/>
        </w:numPr>
        <w:spacing w:before="0" w:beforeAutospacing="0" w:after="0" w:afterAutospacing="0" w:line="180" w:lineRule="atLeast"/>
        <w:jc w:val="both"/>
        <w:rPr>
          <w:rFonts w:ascii="Calibri" w:hAnsi="Calibri" w:cs="Arial"/>
        </w:rPr>
      </w:pPr>
      <w:r w:rsidRPr="00E03585">
        <w:rPr>
          <w:rFonts w:ascii="Calibri" w:hAnsi="Calibri" w:cs="Arial"/>
        </w:rPr>
        <w:t>Výpovědní doba je tříměsíční a musí být provedena písemnou formou s uvedením výpovědního důvodu. Výpovědní doba začíná běžet kalendá</w:t>
      </w:r>
      <w:r w:rsidRPr="003C225C">
        <w:rPr>
          <w:rFonts w:ascii="Calibri" w:hAnsi="Calibri" w:cs="Arial"/>
        </w:rPr>
        <w:t>řním měsícem následujícím po měsíci doručení výpovědi. Nejpozději do jednoho měsíce od doručení výpovědi má vypovídaná strana právo uplatnit proti výpovědi námitky, které musí mít písemnou formu. Pokud nájem skončí výpovědí ze strany pronajímatele, má nájemce </w:t>
      </w:r>
      <w:r w:rsidRPr="003C225C">
        <w:rPr>
          <w:rFonts w:ascii="Calibri" w:hAnsi="Calibri" w:cs="Arial"/>
          <w:bCs/>
        </w:rPr>
        <w:t>právo na náhradu za výhodu pronajímatele, nebo nového nájemce, kterou získali převzetím zákaznické základny</w:t>
      </w:r>
      <w:r w:rsidRPr="003C225C">
        <w:rPr>
          <w:rFonts w:ascii="Calibri" w:hAnsi="Calibri" w:cs="Arial"/>
        </w:rPr>
        <w:t>, kterou vypovězený nájemce vybudoval.</w:t>
      </w:r>
    </w:p>
    <w:p w:rsidR="00DB23A0" w:rsidRPr="008C5770" w:rsidRDefault="00DB23A0" w:rsidP="00DB23A0">
      <w:pPr>
        <w:pStyle w:val="Normlnweb"/>
        <w:spacing w:before="0" w:beforeAutospacing="0" w:after="0" w:afterAutospacing="0" w:line="180" w:lineRule="atLeast"/>
        <w:ind w:left="720"/>
        <w:jc w:val="both"/>
        <w:rPr>
          <w:rFonts w:ascii="Calibri" w:hAnsi="Calibri" w:cs="Arial"/>
        </w:rPr>
      </w:pPr>
    </w:p>
    <w:p w:rsidR="00DB23A0" w:rsidRPr="00DB23A0" w:rsidRDefault="00DB23A0" w:rsidP="00DB23A0">
      <w:pPr>
        <w:pBdr>
          <w:top w:val="single" w:sz="4" w:space="1" w:color="auto"/>
          <w:bottom w:val="single" w:sz="4" w:space="1" w:color="auto"/>
        </w:pBdr>
        <w:rPr>
          <w:rFonts w:ascii="Calibri" w:hAnsi="Calibri" w:cs="Arial"/>
        </w:rPr>
      </w:pPr>
      <w:r>
        <w:rPr>
          <w:rFonts w:ascii="Calibri" w:hAnsi="Calibri" w:cs="Arial"/>
        </w:rPr>
        <w:t>článek VII</w:t>
      </w:r>
      <w:r w:rsidRPr="00E03585">
        <w:rPr>
          <w:rFonts w:ascii="Calibri" w:hAnsi="Calibri" w:cs="Arial"/>
        </w:rPr>
        <w:t xml:space="preserve">. </w:t>
      </w:r>
      <w:r w:rsidRPr="00E03585">
        <w:rPr>
          <w:rFonts w:ascii="Calibri" w:hAnsi="Calibri" w:cs="Arial"/>
          <w:b/>
          <w:caps/>
        </w:rPr>
        <w:t>Závěrečná ujednání</w:t>
      </w:r>
    </w:p>
    <w:p w:rsidR="00DB23A0" w:rsidRPr="00E03585" w:rsidRDefault="00DB23A0" w:rsidP="00DB23A0">
      <w:pPr>
        <w:rPr>
          <w:rFonts w:ascii="Calibri" w:hAnsi="Calibri"/>
        </w:rPr>
      </w:pPr>
    </w:p>
    <w:p w:rsidR="00DB23A0" w:rsidRPr="00E03585" w:rsidRDefault="00DB23A0" w:rsidP="00312696">
      <w:pPr>
        <w:numPr>
          <w:ilvl w:val="0"/>
          <w:numId w:val="2"/>
        </w:numPr>
        <w:ind w:left="714" w:hanging="357"/>
        <w:jc w:val="both"/>
        <w:rPr>
          <w:rFonts w:ascii="Calibri" w:hAnsi="Calibri" w:cs="Arial"/>
        </w:rPr>
      </w:pPr>
      <w:r w:rsidRPr="00E03585">
        <w:rPr>
          <w:rFonts w:ascii="Calibri" w:hAnsi="Calibri" w:cs="Arial"/>
        </w:rPr>
        <w:t xml:space="preserve">Tuto smlouvu je možno měnit či doplňovat jen písemnými dodatky. </w:t>
      </w:r>
    </w:p>
    <w:p w:rsidR="00DB23A0" w:rsidRPr="00E03585" w:rsidRDefault="00DB23A0" w:rsidP="00312696">
      <w:pPr>
        <w:numPr>
          <w:ilvl w:val="0"/>
          <w:numId w:val="2"/>
        </w:numPr>
        <w:ind w:left="714" w:hanging="357"/>
        <w:jc w:val="both"/>
        <w:rPr>
          <w:rFonts w:ascii="Calibri" w:hAnsi="Calibri" w:cs="Arial"/>
        </w:rPr>
      </w:pPr>
      <w:r w:rsidRPr="00E03585">
        <w:rPr>
          <w:rFonts w:ascii="Calibri" w:hAnsi="Calibri" w:cs="Arial"/>
        </w:rPr>
        <w:t>Účastníci této smlouvy prohlašují, že si text smlouvy důkladně přečetli, s obsahem souhlasí a že tato smlouva byla uzavřena podle jejich skutečné, svobodné a vážné vůle, nikoli v tísni a za nápadně nevýhodných podmí</w:t>
      </w:r>
      <w:r w:rsidRPr="00E03585">
        <w:rPr>
          <w:rFonts w:ascii="Calibri" w:hAnsi="Calibri" w:cs="Arial"/>
        </w:rPr>
        <w:softHyphen/>
        <w:t xml:space="preserve">nek a na důkaz toho pod ni připojují své podpisy. </w:t>
      </w:r>
    </w:p>
    <w:p w:rsidR="00DB23A0" w:rsidRDefault="00DB23A0" w:rsidP="00DF459E">
      <w:pPr>
        <w:numPr>
          <w:ilvl w:val="0"/>
          <w:numId w:val="2"/>
        </w:numPr>
        <w:shd w:val="clear" w:color="auto" w:fill="FFFFFF"/>
        <w:ind w:left="714" w:hanging="357"/>
        <w:jc w:val="both"/>
        <w:rPr>
          <w:rFonts w:ascii="Calibri" w:hAnsi="Calibri" w:cs="Arial"/>
        </w:rPr>
      </w:pPr>
      <w:r w:rsidRPr="00E03585">
        <w:rPr>
          <w:rFonts w:ascii="Calibri" w:hAnsi="Calibri" w:cs="Arial"/>
        </w:rPr>
        <w:t>Smlouva je vyhotovena ve dvou vyhotoveních, z nichž každá ze smluvních stran obdrží po jednom vyhotovení.</w:t>
      </w:r>
    </w:p>
    <w:p w:rsidR="00DF459E" w:rsidRPr="00DF459E" w:rsidRDefault="00DF459E" w:rsidP="00DF459E">
      <w:pPr>
        <w:shd w:val="clear" w:color="auto" w:fill="FFFFFF"/>
        <w:ind w:left="714"/>
        <w:jc w:val="both"/>
        <w:rPr>
          <w:rFonts w:ascii="Calibri" w:hAnsi="Calibri" w:cs="Arial"/>
        </w:rPr>
      </w:pPr>
    </w:p>
    <w:p w:rsidR="00DB23A0" w:rsidRDefault="00DB23A0" w:rsidP="00DB23A0">
      <w:pPr>
        <w:jc w:val="center"/>
        <w:rPr>
          <w:rFonts w:ascii="Calibri" w:hAnsi="Calibri" w:cs="Arial"/>
        </w:rPr>
      </w:pPr>
      <w:r>
        <w:rPr>
          <w:rFonts w:ascii="Calibri" w:hAnsi="Calibri" w:cs="Arial"/>
        </w:rPr>
        <w:t xml:space="preserve">Loštice, dne </w:t>
      </w:r>
      <w:r w:rsidR="00DF459E">
        <w:rPr>
          <w:rFonts w:ascii="Calibri" w:hAnsi="Calibri" w:cs="Arial"/>
        </w:rPr>
        <w:t>02</w:t>
      </w:r>
      <w:r>
        <w:rPr>
          <w:rFonts w:ascii="Calibri" w:hAnsi="Calibri" w:cs="Arial"/>
        </w:rPr>
        <w:t>.01.201</w:t>
      </w:r>
      <w:r w:rsidR="00DF459E">
        <w:rPr>
          <w:rFonts w:ascii="Calibri" w:hAnsi="Calibri" w:cs="Arial"/>
        </w:rPr>
        <w:t>7</w:t>
      </w:r>
    </w:p>
    <w:tbl>
      <w:tblPr>
        <w:tblW w:w="0" w:type="auto"/>
        <w:tblLook w:val="01E0" w:firstRow="1" w:lastRow="1" w:firstColumn="1" w:lastColumn="1" w:noHBand="0" w:noVBand="0"/>
      </w:tblPr>
      <w:tblGrid>
        <w:gridCol w:w="4889"/>
        <w:gridCol w:w="4889"/>
      </w:tblGrid>
      <w:tr w:rsidR="00DB23A0" w:rsidRPr="00E03585" w:rsidTr="00C6040E">
        <w:tc>
          <w:tcPr>
            <w:tcW w:w="4889" w:type="dxa"/>
            <w:vAlign w:val="center"/>
          </w:tcPr>
          <w:p w:rsidR="00DB23A0" w:rsidRDefault="00DB23A0" w:rsidP="00C6040E">
            <w:pPr>
              <w:jc w:val="center"/>
              <w:rPr>
                <w:rFonts w:ascii="Calibri" w:hAnsi="Calibri" w:cs="Arial"/>
              </w:rPr>
            </w:pPr>
          </w:p>
          <w:p w:rsidR="00DF459E" w:rsidRPr="00E03585" w:rsidRDefault="00DF459E" w:rsidP="00C6040E">
            <w:pPr>
              <w:jc w:val="center"/>
              <w:rPr>
                <w:rFonts w:ascii="Calibri" w:hAnsi="Calibri" w:cs="Arial"/>
              </w:rPr>
            </w:pPr>
          </w:p>
        </w:tc>
        <w:tc>
          <w:tcPr>
            <w:tcW w:w="4889" w:type="dxa"/>
            <w:vAlign w:val="center"/>
          </w:tcPr>
          <w:p w:rsidR="00DB23A0" w:rsidRPr="00E03585" w:rsidRDefault="00DB23A0" w:rsidP="00C6040E">
            <w:pPr>
              <w:jc w:val="center"/>
              <w:rPr>
                <w:rFonts w:ascii="Calibri" w:hAnsi="Calibri" w:cs="Arial"/>
              </w:rPr>
            </w:pPr>
          </w:p>
        </w:tc>
      </w:tr>
      <w:tr w:rsidR="00DB23A0" w:rsidRPr="00E03585" w:rsidTr="00C6040E">
        <w:tc>
          <w:tcPr>
            <w:tcW w:w="4889" w:type="dxa"/>
            <w:vAlign w:val="bottom"/>
          </w:tcPr>
          <w:p w:rsidR="00DB23A0" w:rsidRPr="00E03585" w:rsidRDefault="00DB23A0" w:rsidP="00C6040E">
            <w:pPr>
              <w:jc w:val="center"/>
              <w:rPr>
                <w:rFonts w:ascii="Calibri" w:hAnsi="Calibri" w:cs="Arial"/>
              </w:rPr>
            </w:pPr>
            <w:r w:rsidRPr="00E03585">
              <w:rPr>
                <w:rFonts w:ascii="Calibri" w:hAnsi="Calibri" w:cs="Arial"/>
              </w:rPr>
              <w:t>______________________________</w:t>
            </w:r>
          </w:p>
          <w:p w:rsidR="00DB23A0" w:rsidRPr="00E03585" w:rsidRDefault="00DB23A0" w:rsidP="00C6040E">
            <w:pPr>
              <w:jc w:val="center"/>
              <w:rPr>
                <w:rFonts w:ascii="Calibri" w:hAnsi="Calibri" w:cs="Arial"/>
                <w:b/>
              </w:rPr>
            </w:pPr>
            <w:r w:rsidRPr="00E03585">
              <w:rPr>
                <w:rFonts w:ascii="Calibri" w:hAnsi="Calibri" w:cs="Arial"/>
                <w:b/>
              </w:rPr>
              <w:t xml:space="preserve">Ondřej B. Jurečka, </w:t>
            </w:r>
          </w:p>
          <w:p w:rsidR="00DB23A0" w:rsidRPr="00E03585" w:rsidRDefault="00DB23A0" w:rsidP="00C6040E">
            <w:pPr>
              <w:jc w:val="center"/>
              <w:rPr>
                <w:rFonts w:ascii="Calibri" w:hAnsi="Calibri" w:cs="Arial"/>
              </w:rPr>
            </w:pPr>
            <w:r>
              <w:rPr>
                <w:rFonts w:ascii="Calibri" w:hAnsi="Calibri" w:cs="Arial"/>
              </w:rPr>
              <w:t>p</w:t>
            </w:r>
            <w:r w:rsidRPr="00E03585">
              <w:rPr>
                <w:rFonts w:ascii="Calibri" w:hAnsi="Calibri" w:cs="Arial"/>
              </w:rPr>
              <w:t>ronajímatel</w:t>
            </w:r>
          </w:p>
        </w:tc>
        <w:tc>
          <w:tcPr>
            <w:tcW w:w="4889" w:type="dxa"/>
            <w:vAlign w:val="bottom"/>
          </w:tcPr>
          <w:p w:rsidR="00DB23A0" w:rsidRDefault="00DB23A0" w:rsidP="00C6040E">
            <w:pPr>
              <w:jc w:val="center"/>
              <w:rPr>
                <w:rFonts w:ascii="Calibri" w:hAnsi="Calibri" w:cs="Arial"/>
              </w:rPr>
            </w:pPr>
          </w:p>
          <w:p w:rsidR="00DB23A0" w:rsidRPr="00E03585" w:rsidRDefault="00DB23A0" w:rsidP="00C6040E">
            <w:pPr>
              <w:jc w:val="center"/>
              <w:rPr>
                <w:rFonts w:ascii="Calibri" w:hAnsi="Calibri" w:cs="Arial"/>
              </w:rPr>
            </w:pPr>
          </w:p>
          <w:p w:rsidR="00DB23A0" w:rsidRPr="00E03585" w:rsidRDefault="00DB23A0" w:rsidP="00C6040E">
            <w:pPr>
              <w:rPr>
                <w:rFonts w:ascii="Calibri" w:hAnsi="Calibri" w:cs="Arial"/>
              </w:rPr>
            </w:pPr>
          </w:p>
          <w:p w:rsidR="00DB23A0" w:rsidRPr="00E03585" w:rsidRDefault="00DB23A0" w:rsidP="00C6040E">
            <w:pPr>
              <w:jc w:val="center"/>
              <w:rPr>
                <w:rFonts w:ascii="Calibri" w:hAnsi="Calibri" w:cs="Arial"/>
              </w:rPr>
            </w:pPr>
            <w:r w:rsidRPr="00E03585">
              <w:rPr>
                <w:rFonts w:ascii="Calibri" w:hAnsi="Calibri" w:cs="Arial"/>
              </w:rPr>
              <w:t>______________________________</w:t>
            </w:r>
          </w:p>
          <w:p w:rsidR="00DB23A0" w:rsidRPr="00E03585" w:rsidRDefault="00DB23A0" w:rsidP="00C6040E">
            <w:pPr>
              <w:jc w:val="center"/>
              <w:rPr>
                <w:rFonts w:ascii="Calibri" w:hAnsi="Calibri" w:cs="Arial"/>
              </w:rPr>
            </w:pPr>
            <w:r w:rsidRPr="00E03585">
              <w:rPr>
                <w:rFonts w:ascii="Calibri" w:hAnsi="Calibri" w:cs="Arial"/>
                <w:b/>
              </w:rPr>
              <w:t>Eva Wolfová</w:t>
            </w:r>
            <w:r w:rsidRPr="00E03585">
              <w:rPr>
                <w:rFonts w:ascii="Calibri" w:hAnsi="Calibri" w:cs="Arial"/>
              </w:rPr>
              <w:t xml:space="preserve">, </w:t>
            </w:r>
          </w:p>
          <w:p w:rsidR="00DB23A0" w:rsidRPr="00E03585" w:rsidRDefault="00DB23A0" w:rsidP="00C6040E">
            <w:pPr>
              <w:jc w:val="center"/>
              <w:rPr>
                <w:rFonts w:ascii="Calibri" w:hAnsi="Calibri" w:cs="Arial"/>
              </w:rPr>
            </w:pPr>
            <w:r w:rsidRPr="00E03585">
              <w:rPr>
                <w:rFonts w:ascii="Calibri" w:hAnsi="Calibri" w:cs="Arial"/>
              </w:rPr>
              <w:t>nájemce</w:t>
            </w:r>
          </w:p>
        </w:tc>
      </w:tr>
    </w:tbl>
    <w:p w:rsidR="00DB23A0" w:rsidRPr="00E03585" w:rsidRDefault="00DB23A0" w:rsidP="00DB23A0">
      <w:pPr>
        <w:jc w:val="both"/>
        <w:rPr>
          <w:rFonts w:ascii="Calibri" w:hAnsi="Calibri" w:cs="Arial"/>
          <w:bCs/>
        </w:rPr>
      </w:pPr>
    </w:p>
    <w:p w:rsidR="00DB23A0" w:rsidRPr="00FE0F77" w:rsidRDefault="00DB23A0" w:rsidP="00DB23A0">
      <w:pPr>
        <w:jc w:val="center"/>
        <w:outlineLvl w:val="0"/>
        <w:rPr>
          <w:rFonts w:ascii="Calibri" w:hAnsi="Calibri" w:cs="Calibri"/>
          <w:b/>
          <w:caps/>
          <w:color w:val="000066"/>
        </w:rPr>
      </w:pPr>
      <w:r>
        <w:rPr>
          <w:rFonts w:ascii="Calibri" w:hAnsi="Calibri" w:cs="Calibri"/>
          <w:b/>
          <w:caps/>
          <w:color w:val="000066"/>
        </w:rPr>
        <w:br w:type="page"/>
      </w:r>
      <w:r w:rsidRPr="00FE0F77">
        <w:rPr>
          <w:rFonts w:ascii="Calibri" w:hAnsi="Calibri" w:cs="Calibri"/>
          <w:b/>
          <w:caps/>
          <w:color w:val="000066"/>
        </w:rPr>
        <w:t>Protokol o předání klíče od systému generálního klíče SGHK FAB</w:t>
      </w:r>
    </w:p>
    <w:p w:rsidR="00DB23A0" w:rsidRPr="00FE0F77" w:rsidRDefault="00DB23A0" w:rsidP="00DB23A0">
      <w:pPr>
        <w:pBdr>
          <w:bottom w:val="single" w:sz="4" w:space="1" w:color="auto"/>
        </w:pBdr>
        <w:outlineLvl w:val="0"/>
        <w:rPr>
          <w:rFonts w:ascii="Calibri" w:hAnsi="Calibri" w:cs="Calibri"/>
          <w:b/>
          <w:smallCaps/>
          <w:color w:val="000066"/>
        </w:rPr>
      </w:pPr>
    </w:p>
    <w:p w:rsidR="00DB23A0" w:rsidRPr="00FE0F77" w:rsidRDefault="00DB23A0" w:rsidP="00DB23A0">
      <w:pPr>
        <w:jc w:val="center"/>
        <w:outlineLvl w:val="0"/>
        <w:rPr>
          <w:rFonts w:ascii="Calibri" w:hAnsi="Calibri" w:cs="Calibri"/>
          <w:b/>
          <w:smallCaps/>
          <w:color w:val="000066"/>
        </w:rPr>
      </w:pPr>
    </w:p>
    <w:p w:rsidR="00DB23A0" w:rsidRPr="00E03585" w:rsidRDefault="00DB23A0" w:rsidP="00DB23A0">
      <w:pPr>
        <w:jc w:val="center"/>
        <w:rPr>
          <w:rFonts w:ascii="Calibri" w:hAnsi="Calibri" w:cs="Arial"/>
        </w:rPr>
      </w:pPr>
      <w:r>
        <w:rPr>
          <w:rFonts w:ascii="Calibri" w:hAnsi="Calibri" w:cs="Arial"/>
          <w:b/>
          <w:bCs/>
          <w:caps/>
          <w:color w:val="002060"/>
        </w:rPr>
        <w:t>domov u třebůvky loštice</w:t>
      </w:r>
      <w:r w:rsidRPr="00126DBD">
        <w:rPr>
          <w:rFonts w:ascii="Calibri" w:hAnsi="Calibri" w:cs="Arial"/>
          <w:color w:val="002060"/>
        </w:rPr>
        <w:t>,</w:t>
      </w:r>
      <w:r w:rsidRPr="00E03585">
        <w:rPr>
          <w:rFonts w:ascii="Calibri" w:hAnsi="Calibri" w:cs="Arial"/>
        </w:rPr>
        <w:t xml:space="preserve"> příspěvková organizace | IČ 75004020</w:t>
      </w:r>
    </w:p>
    <w:p w:rsidR="00DB23A0" w:rsidRPr="00E03585" w:rsidRDefault="00DB23A0" w:rsidP="00DB23A0">
      <w:pPr>
        <w:jc w:val="center"/>
        <w:rPr>
          <w:rFonts w:ascii="Calibri" w:hAnsi="Calibri" w:cs="Arial"/>
        </w:rPr>
      </w:pPr>
      <w:r w:rsidRPr="00E03585">
        <w:rPr>
          <w:rFonts w:ascii="Calibri" w:hAnsi="Calibri" w:cs="Arial"/>
        </w:rPr>
        <w:t>se sídlem Hradská 113/5, 789 83 Loštice,</w:t>
      </w:r>
    </w:p>
    <w:p w:rsidR="00DB23A0" w:rsidRPr="00E03585" w:rsidRDefault="00DB23A0" w:rsidP="00DB23A0">
      <w:pPr>
        <w:jc w:val="center"/>
        <w:rPr>
          <w:rFonts w:ascii="Calibri" w:hAnsi="Calibri" w:cs="Arial"/>
        </w:rPr>
      </w:pPr>
      <w:r w:rsidRPr="00E03585">
        <w:rPr>
          <w:rFonts w:ascii="Calibri" w:hAnsi="Calibri" w:cs="Arial"/>
        </w:rPr>
        <w:t>zastoupen</w:t>
      </w:r>
      <w:r>
        <w:rPr>
          <w:rFonts w:ascii="Calibri" w:hAnsi="Calibri" w:cs="Arial"/>
        </w:rPr>
        <w:t>á</w:t>
      </w:r>
      <w:r w:rsidRPr="00E03585">
        <w:rPr>
          <w:rFonts w:ascii="Calibri" w:hAnsi="Calibri" w:cs="Arial"/>
        </w:rPr>
        <w:t xml:space="preserve"> Ondřejem B. Jurečkou, ředitelem (dále jen „pronajímatel“)</w:t>
      </w:r>
    </w:p>
    <w:p w:rsidR="00DB23A0" w:rsidRPr="00E03585" w:rsidRDefault="00DB23A0" w:rsidP="00DB23A0">
      <w:pPr>
        <w:jc w:val="center"/>
        <w:rPr>
          <w:rFonts w:ascii="Calibri" w:hAnsi="Calibri" w:cs="Arial"/>
        </w:rPr>
      </w:pPr>
      <w:r w:rsidRPr="00E03585">
        <w:rPr>
          <w:rFonts w:ascii="Calibri" w:hAnsi="Calibri" w:cs="Arial"/>
        </w:rPr>
        <w:t>a</w:t>
      </w:r>
    </w:p>
    <w:p w:rsidR="00DB23A0" w:rsidRPr="00E03585" w:rsidRDefault="00DB23A0" w:rsidP="00DB23A0">
      <w:pPr>
        <w:jc w:val="center"/>
        <w:rPr>
          <w:rFonts w:ascii="Calibri" w:hAnsi="Calibri" w:cs="Arial"/>
          <w:b/>
        </w:rPr>
      </w:pPr>
      <w:r w:rsidRPr="00126DBD">
        <w:rPr>
          <w:rFonts w:ascii="Calibri" w:hAnsi="Calibri" w:cs="Arial"/>
          <w:b/>
          <w:bCs/>
          <w:caps/>
          <w:color w:val="002060"/>
        </w:rPr>
        <w:t>EVA WOLFOVÁ</w:t>
      </w:r>
      <w:r w:rsidRPr="00E03585">
        <w:rPr>
          <w:rFonts w:ascii="Calibri" w:hAnsi="Calibri" w:cs="Arial"/>
          <w:b/>
        </w:rPr>
        <w:t xml:space="preserve"> </w:t>
      </w:r>
      <w:r w:rsidRPr="00E03585">
        <w:rPr>
          <w:rFonts w:ascii="Calibri" w:hAnsi="Calibri" w:cs="Arial"/>
        </w:rPr>
        <w:t>| IČ 22989994</w:t>
      </w:r>
    </w:p>
    <w:p w:rsidR="00DB23A0" w:rsidRPr="00E03585" w:rsidRDefault="00DB23A0" w:rsidP="00DB23A0">
      <w:pPr>
        <w:jc w:val="center"/>
        <w:rPr>
          <w:rFonts w:ascii="Calibri" w:hAnsi="Calibri" w:cs="Arial"/>
          <w:b/>
        </w:rPr>
      </w:pPr>
      <w:r w:rsidRPr="00E03585">
        <w:rPr>
          <w:rFonts w:ascii="Calibri" w:hAnsi="Calibri" w:cs="Arial"/>
        </w:rPr>
        <w:t>Sídliště 3, 789 83 Loštice (dále jen „nájemce“)</w:t>
      </w:r>
    </w:p>
    <w:p w:rsidR="00DB23A0" w:rsidRPr="00FE0F77" w:rsidRDefault="00DB23A0" w:rsidP="00DB23A0">
      <w:pPr>
        <w:outlineLvl w:val="0"/>
        <w:rPr>
          <w:rFonts w:ascii="Calibri" w:hAnsi="Calibri" w:cs="Calibri"/>
        </w:rPr>
      </w:pPr>
    </w:p>
    <w:p w:rsidR="00DB23A0" w:rsidRPr="00606BA4" w:rsidRDefault="00DB23A0" w:rsidP="00DB23A0">
      <w:pPr>
        <w:jc w:val="both"/>
        <w:outlineLvl w:val="0"/>
        <w:rPr>
          <w:rFonts w:ascii="Calibri" w:hAnsi="Calibri" w:cs="Calibri"/>
          <w:color w:val="002060"/>
        </w:rPr>
      </w:pPr>
      <w:r w:rsidRPr="00FE0F77">
        <w:rPr>
          <w:rFonts w:ascii="Calibri" w:hAnsi="Calibri" w:cs="Calibri"/>
        </w:rPr>
        <w:t xml:space="preserve">dnešního dne </w:t>
      </w:r>
      <w:r>
        <w:rPr>
          <w:rFonts w:ascii="Calibri" w:hAnsi="Calibri" w:cs="Calibri"/>
        </w:rPr>
        <w:t>0</w:t>
      </w:r>
      <w:r w:rsidR="00DF459E">
        <w:rPr>
          <w:rFonts w:ascii="Calibri" w:hAnsi="Calibri" w:cs="Calibri"/>
        </w:rPr>
        <w:t>2</w:t>
      </w:r>
      <w:r w:rsidRPr="00FE0F77">
        <w:rPr>
          <w:rFonts w:ascii="Calibri" w:hAnsi="Calibri" w:cs="Calibri"/>
        </w:rPr>
        <w:t>.</w:t>
      </w:r>
      <w:r>
        <w:rPr>
          <w:rFonts w:ascii="Calibri" w:hAnsi="Calibri" w:cs="Calibri"/>
        </w:rPr>
        <w:t>01.201</w:t>
      </w:r>
      <w:r w:rsidR="00DF459E">
        <w:rPr>
          <w:rFonts w:ascii="Calibri" w:hAnsi="Calibri" w:cs="Calibri"/>
        </w:rPr>
        <w:t>7</w:t>
      </w:r>
      <w:r w:rsidRPr="00FE0F77">
        <w:rPr>
          <w:rFonts w:ascii="Calibri" w:hAnsi="Calibri" w:cs="Calibri"/>
        </w:rPr>
        <w:t xml:space="preserve"> pronajímatel předal a nájemce převzal klíč od systému generálního klíče SGHK FAB 2018. Obdržený klíč nájemce opravňuje vstupovat do určených místností v prostorách organizace</w:t>
      </w:r>
      <w:r>
        <w:rPr>
          <w:rFonts w:ascii="Calibri" w:hAnsi="Calibri" w:cs="Calibri"/>
        </w:rPr>
        <w:t xml:space="preserve">: </w:t>
      </w:r>
      <w:r w:rsidRPr="00606BA4">
        <w:rPr>
          <w:rFonts w:ascii="Calibri" w:hAnsi="Calibri" w:cs="Calibri"/>
          <w:b/>
          <w:color w:val="002060"/>
        </w:rPr>
        <w:t>OZNAČENÍ KLÍČE: 3F1536 H8</w:t>
      </w:r>
    </w:p>
    <w:tbl>
      <w:tblPr>
        <w:tblW w:w="0" w:type="auto"/>
        <w:jc w:val="center"/>
        <w:tblBorders>
          <w:insideH w:val="single" w:sz="4" w:space="0" w:color="auto"/>
          <w:insideV w:val="single" w:sz="4" w:space="0" w:color="auto"/>
        </w:tblBorders>
        <w:tblLook w:val="00A0" w:firstRow="1" w:lastRow="0" w:firstColumn="1" w:lastColumn="0" w:noHBand="0" w:noVBand="0"/>
      </w:tblPr>
      <w:tblGrid>
        <w:gridCol w:w="8814"/>
      </w:tblGrid>
      <w:tr w:rsidR="00DB23A0" w:rsidRPr="00FE0F77" w:rsidTr="00C6040E">
        <w:trPr>
          <w:trHeight w:val="257"/>
          <w:jc w:val="center"/>
        </w:trPr>
        <w:tc>
          <w:tcPr>
            <w:tcW w:w="8814" w:type="dxa"/>
            <w:vAlign w:val="center"/>
          </w:tcPr>
          <w:p w:rsidR="00DB23A0" w:rsidRPr="00FE0F77" w:rsidRDefault="00DB23A0" w:rsidP="00C6040E">
            <w:pPr>
              <w:ind w:left="-520"/>
              <w:outlineLvl w:val="1"/>
              <w:rPr>
                <w:rFonts w:ascii="Calibri" w:hAnsi="Calibri" w:cs="Calibri"/>
                <w:b/>
              </w:rPr>
            </w:pPr>
          </w:p>
        </w:tc>
      </w:tr>
    </w:tbl>
    <w:p w:rsidR="00DB23A0" w:rsidRPr="00093173" w:rsidRDefault="00DB23A0" w:rsidP="00DB23A0">
      <w:pPr>
        <w:pBdr>
          <w:bottom w:val="single" w:sz="4" w:space="1" w:color="auto"/>
        </w:pBdr>
        <w:jc w:val="both"/>
        <w:outlineLvl w:val="1"/>
        <w:rPr>
          <w:rFonts w:ascii="Calibri" w:hAnsi="Calibri" w:cs="Calibri"/>
          <w:b/>
        </w:rPr>
      </w:pPr>
      <w:r w:rsidRPr="00093173">
        <w:rPr>
          <w:rFonts w:ascii="Calibri" w:hAnsi="Calibri" w:cs="Calibri"/>
          <w:b/>
        </w:rPr>
        <w:t>článek I.</w:t>
      </w:r>
    </w:p>
    <w:p w:rsidR="00DB23A0" w:rsidRPr="00FE0F77" w:rsidRDefault="00DB23A0" w:rsidP="00DB23A0">
      <w:pPr>
        <w:jc w:val="both"/>
        <w:outlineLvl w:val="1"/>
        <w:rPr>
          <w:rFonts w:ascii="Calibri" w:hAnsi="Calibri" w:cs="Calibri"/>
        </w:rPr>
      </w:pPr>
      <w:r w:rsidRPr="00FE0F77">
        <w:rPr>
          <w:rFonts w:ascii="Calibri" w:hAnsi="Calibri" w:cs="Calibri"/>
        </w:rPr>
        <w:t xml:space="preserve">Nájemce je povinen o svěřený klíč náležitě pečovat, zejména zabránit jeho ztrátě či zneužití třetí osobou. Nájemce je povinen zástupci organizace neprodleně nahlásit ztrátu klíče, který obdržel. </w:t>
      </w:r>
    </w:p>
    <w:p w:rsidR="00DB23A0" w:rsidRPr="00FE0F77" w:rsidRDefault="00DB23A0" w:rsidP="00DF459E">
      <w:pPr>
        <w:ind w:firstLine="708"/>
        <w:jc w:val="both"/>
        <w:outlineLvl w:val="1"/>
        <w:rPr>
          <w:rFonts w:ascii="Calibri" w:hAnsi="Calibri" w:cs="Calibri"/>
        </w:rPr>
      </w:pPr>
    </w:p>
    <w:p w:rsidR="00DB23A0" w:rsidRPr="00093173" w:rsidRDefault="00DB23A0" w:rsidP="00DB23A0">
      <w:pPr>
        <w:pBdr>
          <w:bottom w:val="single" w:sz="4" w:space="1" w:color="auto"/>
        </w:pBdr>
        <w:jc w:val="both"/>
        <w:outlineLvl w:val="1"/>
        <w:rPr>
          <w:rFonts w:ascii="Calibri" w:hAnsi="Calibri" w:cs="Calibri"/>
          <w:b/>
        </w:rPr>
      </w:pPr>
      <w:r w:rsidRPr="00093173">
        <w:rPr>
          <w:rFonts w:ascii="Calibri" w:hAnsi="Calibri" w:cs="Calibri"/>
          <w:b/>
        </w:rPr>
        <w:t>článek II.</w:t>
      </w:r>
    </w:p>
    <w:p w:rsidR="00DB23A0" w:rsidRPr="00FE0F77" w:rsidRDefault="00DB23A0" w:rsidP="00DB23A0">
      <w:pPr>
        <w:jc w:val="both"/>
        <w:outlineLvl w:val="1"/>
        <w:rPr>
          <w:rFonts w:ascii="Calibri" w:hAnsi="Calibri" w:cs="Calibri"/>
        </w:rPr>
      </w:pPr>
      <w:r w:rsidRPr="00FE0F77">
        <w:rPr>
          <w:rFonts w:ascii="Calibri" w:hAnsi="Calibri" w:cs="Calibri"/>
        </w:rPr>
        <w:t xml:space="preserve">Nájemce bere na vědomí, že v případě ztráty klíče bude povinen uhradit náklady spojené s nutnou úpravou uzamykacího systému.   </w:t>
      </w:r>
    </w:p>
    <w:p w:rsidR="00DB23A0" w:rsidRPr="00FE0F77" w:rsidRDefault="00DB23A0" w:rsidP="00DB23A0">
      <w:pPr>
        <w:pBdr>
          <w:bottom w:val="single" w:sz="4" w:space="1" w:color="auto"/>
        </w:pBdr>
        <w:jc w:val="both"/>
        <w:outlineLvl w:val="1"/>
        <w:rPr>
          <w:rFonts w:ascii="Calibri" w:hAnsi="Calibri" w:cs="Calibri"/>
        </w:rPr>
      </w:pPr>
    </w:p>
    <w:p w:rsidR="00DB23A0" w:rsidRPr="00093173" w:rsidRDefault="00DB23A0" w:rsidP="00DB23A0">
      <w:pPr>
        <w:pBdr>
          <w:bottom w:val="single" w:sz="4" w:space="1" w:color="auto"/>
        </w:pBdr>
        <w:jc w:val="both"/>
        <w:outlineLvl w:val="1"/>
        <w:rPr>
          <w:rFonts w:ascii="Calibri" w:hAnsi="Calibri" w:cs="Calibri"/>
          <w:b/>
        </w:rPr>
      </w:pPr>
      <w:r w:rsidRPr="00093173">
        <w:rPr>
          <w:rFonts w:ascii="Calibri" w:hAnsi="Calibri" w:cs="Calibri"/>
          <w:b/>
        </w:rPr>
        <w:t>článek III.</w:t>
      </w:r>
    </w:p>
    <w:p w:rsidR="00DB23A0" w:rsidRDefault="00DB23A0" w:rsidP="00DB23A0">
      <w:pPr>
        <w:jc w:val="both"/>
        <w:outlineLvl w:val="0"/>
        <w:rPr>
          <w:rFonts w:ascii="Calibri" w:hAnsi="Calibri" w:cs="Calibri"/>
        </w:rPr>
      </w:pPr>
      <w:r w:rsidRPr="00FE0F77">
        <w:rPr>
          <w:rFonts w:ascii="Calibri" w:hAnsi="Calibri" w:cs="Calibri"/>
        </w:rPr>
        <w:t>Nájemce svým podpisem stvrzuje, že klíč/-e převzal a je si vědom svým povinností při využívání generálního klíče. Protokol je pořízen ve dvou stejnopisech.</w:t>
      </w:r>
    </w:p>
    <w:p w:rsidR="00DB23A0" w:rsidRDefault="00DB23A0" w:rsidP="00DB23A0">
      <w:pPr>
        <w:jc w:val="both"/>
        <w:outlineLvl w:val="0"/>
        <w:rPr>
          <w:rFonts w:ascii="Calibri" w:hAnsi="Calibri" w:cs="Calibri"/>
        </w:rPr>
      </w:pPr>
    </w:p>
    <w:p w:rsidR="00DB23A0" w:rsidRPr="00FE0F77" w:rsidRDefault="00DB23A0" w:rsidP="00DB23A0">
      <w:pPr>
        <w:jc w:val="center"/>
        <w:outlineLvl w:val="0"/>
        <w:rPr>
          <w:rFonts w:ascii="Calibri" w:hAnsi="Calibri" w:cs="Calibri"/>
        </w:rPr>
      </w:pPr>
      <w:r>
        <w:rPr>
          <w:rFonts w:ascii="Calibri" w:hAnsi="Calibri" w:cs="Calibri"/>
        </w:rPr>
        <w:t>Loštice, dne 0</w:t>
      </w:r>
      <w:r w:rsidR="00DF459E">
        <w:rPr>
          <w:rFonts w:ascii="Calibri" w:hAnsi="Calibri" w:cs="Calibri"/>
        </w:rPr>
        <w:t>2</w:t>
      </w:r>
      <w:r>
        <w:rPr>
          <w:rFonts w:ascii="Calibri" w:hAnsi="Calibri" w:cs="Calibri"/>
        </w:rPr>
        <w:t>.01.201</w:t>
      </w:r>
      <w:r w:rsidR="00DF459E">
        <w:rPr>
          <w:rFonts w:ascii="Calibri" w:hAnsi="Calibri" w:cs="Calibri"/>
        </w:rPr>
        <w:t>7</w:t>
      </w:r>
    </w:p>
    <w:tbl>
      <w:tblPr>
        <w:tblW w:w="0" w:type="auto"/>
        <w:tblLook w:val="01E0" w:firstRow="1" w:lastRow="1" w:firstColumn="1" w:lastColumn="1" w:noHBand="0" w:noVBand="0"/>
      </w:tblPr>
      <w:tblGrid>
        <w:gridCol w:w="4889"/>
        <w:gridCol w:w="4889"/>
      </w:tblGrid>
      <w:tr w:rsidR="00DB23A0" w:rsidRPr="00E03585" w:rsidTr="00C6040E">
        <w:tc>
          <w:tcPr>
            <w:tcW w:w="4889" w:type="dxa"/>
            <w:vAlign w:val="center"/>
          </w:tcPr>
          <w:p w:rsidR="00DB23A0" w:rsidRDefault="00DB23A0" w:rsidP="00C6040E">
            <w:pPr>
              <w:jc w:val="center"/>
              <w:rPr>
                <w:rFonts w:ascii="Calibri" w:hAnsi="Calibri" w:cs="Arial"/>
              </w:rPr>
            </w:pPr>
          </w:p>
          <w:p w:rsidR="00DB23A0" w:rsidRPr="00E03585" w:rsidRDefault="00DB23A0" w:rsidP="00C6040E">
            <w:pPr>
              <w:jc w:val="center"/>
              <w:rPr>
                <w:rFonts w:ascii="Calibri" w:hAnsi="Calibri" w:cs="Arial"/>
              </w:rPr>
            </w:pPr>
          </w:p>
        </w:tc>
        <w:tc>
          <w:tcPr>
            <w:tcW w:w="4889" w:type="dxa"/>
            <w:vAlign w:val="center"/>
          </w:tcPr>
          <w:p w:rsidR="00DB23A0" w:rsidRPr="00E03585" w:rsidRDefault="00DB23A0" w:rsidP="00C6040E">
            <w:pPr>
              <w:jc w:val="center"/>
              <w:rPr>
                <w:rFonts w:ascii="Calibri" w:hAnsi="Calibri" w:cs="Arial"/>
              </w:rPr>
            </w:pPr>
          </w:p>
        </w:tc>
      </w:tr>
      <w:tr w:rsidR="00DB23A0" w:rsidRPr="00E03585" w:rsidTr="00C6040E">
        <w:tc>
          <w:tcPr>
            <w:tcW w:w="4889" w:type="dxa"/>
            <w:vAlign w:val="bottom"/>
          </w:tcPr>
          <w:p w:rsidR="00DB23A0" w:rsidRPr="00E03585" w:rsidRDefault="00DB23A0" w:rsidP="00C6040E">
            <w:pPr>
              <w:jc w:val="center"/>
              <w:rPr>
                <w:rFonts w:ascii="Calibri" w:hAnsi="Calibri" w:cs="Arial"/>
              </w:rPr>
            </w:pPr>
            <w:r w:rsidRPr="00E03585">
              <w:rPr>
                <w:rFonts w:ascii="Calibri" w:hAnsi="Calibri" w:cs="Arial"/>
              </w:rPr>
              <w:t>______________________________</w:t>
            </w:r>
          </w:p>
          <w:p w:rsidR="00DB23A0" w:rsidRPr="00E03585" w:rsidRDefault="00DB23A0" w:rsidP="00C6040E">
            <w:pPr>
              <w:jc w:val="center"/>
              <w:rPr>
                <w:rFonts w:ascii="Calibri" w:hAnsi="Calibri" w:cs="Arial"/>
                <w:b/>
              </w:rPr>
            </w:pPr>
            <w:r w:rsidRPr="00E03585">
              <w:rPr>
                <w:rFonts w:ascii="Calibri" w:hAnsi="Calibri" w:cs="Arial"/>
                <w:b/>
              </w:rPr>
              <w:t xml:space="preserve">Ondřej B. Jurečka, </w:t>
            </w:r>
          </w:p>
          <w:p w:rsidR="00DB23A0" w:rsidRPr="00E03585" w:rsidRDefault="00DB23A0" w:rsidP="00C6040E">
            <w:pPr>
              <w:jc w:val="center"/>
              <w:rPr>
                <w:rFonts w:ascii="Calibri" w:hAnsi="Calibri" w:cs="Arial"/>
              </w:rPr>
            </w:pPr>
            <w:r>
              <w:rPr>
                <w:rFonts w:ascii="Calibri" w:hAnsi="Calibri" w:cs="Arial"/>
              </w:rPr>
              <w:t>p</w:t>
            </w:r>
            <w:r w:rsidRPr="00E03585">
              <w:rPr>
                <w:rFonts w:ascii="Calibri" w:hAnsi="Calibri" w:cs="Arial"/>
              </w:rPr>
              <w:t>ronajímatel</w:t>
            </w:r>
          </w:p>
        </w:tc>
        <w:tc>
          <w:tcPr>
            <w:tcW w:w="4889" w:type="dxa"/>
            <w:vAlign w:val="bottom"/>
          </w:tcPr>
          <w:p w:rsidR="00DB23A0" w:rsidRPr="00E03585" w:rsidRDefault="00DB23A0" w:rsidP="00C6040E">
            <w:pPr>
              <w:jc w:val="center"/>
              <w:rPr>
                <w:rFonts w:ascii="Calibri" w:hAnsi="Calibri" w:cs="Arial"/>
              </w:rPr>
            </w:pPr>
          </w:p>
          <w:p w:rsidR="00DB23A0" w:rsidRDefault="00DB23A0" w:rsidP="00C6040E">
            <w:pPr>
              <w:jc w:val="center"/>
              <w:rPr>
                <w:rFonts w:ascii="Calibri" w:hAnsi="Calibri" w:cs="Arial"/>
              </w:rPr>
            </w:pPr>
          </w:p>
          <w:p w:rsidR="00DF459E" w:rsidRPr="00E03585" w:rsidRDefault="00DF459E" w:rsidP="00C6040E">
            <w:pPr>
              <w:jc w:val="center"/>
              <w:rPr>
                <w:rFonts w:ascii="Calibri" w:hAnsi="Calibri" w:cs="Arial"/>
              </w:rPr>
            </w:pPr>
          </w:p>
          <w:p w:rsidR="00DB23A0" w:rsidRPr="00E03585" w:rsidRDefault="00DB23A0" w:rsidP="00C6040E">
            <w:pPr>
              <w:jc w:val="center"/>
              <w:rPr>
                <w:rFonts w:ascii="Calibri" w:hAnsi="Calibri" w:cs="Arial"/>
              </w:rPr>
            </w:pPr>
            <w:r w:rsidRPr="00E03585">
              <w:rPr>
                <w:rFonts w:ascii="Calibri" w:hAnsi="Calibri" w:cs="Arial"/>
              </w:rPr>
              <w:t>______________________________</w:t>
            </w:r>
          </w:p>
          <w:p w:rsidR="00DB23A0" w:rsidRPr="00E03585" w:rsidRDefault="00DB23A0" w:rsidP="00C6040E">
            <w:pPr>
              <w:jc w:val="center"/>
              <w:rPr>
                <w:rFonts w:ascii="Calibri" w:hAnsi="Calibri" w:cs="Arial"/>
              </w:rPr>
            </w:pPr>
            <w:r w:rsidRPr="00E03585">
              <w:rPr>
                <w:rFonts w:ascii="Calibri" w:hAnsi="Calibri" w:cs="Arial"/>
                <w:b/>
              </w:rPr>
              <w:t>Eva Wolfová</w:t>
            </w:r>
            <w:r w:rsidRPr="00E03585">
              <w:rPr>
                <w:rFonts w:ascii="Calibri" w:hAnsi="Calibri" w:cs="Arial"/>
              </w:rPr>
              <w:t xml:space="preserve">, </w:t>
            </w:r>
          </w:p>
          <w:p w:rsidR="00DB23A0" w:rsidRPr="00E03585" w:rsidRDefault="00DB23A0" w:rsidP="00C6040E">
            <w:pPr>
              <w:jc w:val="center"/>
              <w:rPr>
                <w:rFonts w:ascii="Calibri" w:hAnsi="Calibri" w:cs="Arial"/>
              </w:rPr>
            </w:pPr>
            <w:r>
              <w:rPr>
                <w:rFonts w:ascii="Calibri" w:hAnsi="Calibri" w:cs="Arial"/>
              </w:rPr>
              <w:t>n</w:t>
            </w:r>
            <w:r w:rsidRPr="00E03585">
              <w:rPr>
                <w:rFonts w:ascii="Calibri" w:hAnsi="Calibri" w:cs="Arial"/>
              </w:rPr>
              <w:t>ájemce</w:t>
            </w:r>
          </w:p>
        </w:tc>
      </w:tr>
    </w:tbl>
    <w:p w:rsidR="00DB23A0" w:rsidRDefault="00DB23A0" w:rsidP="00DB23A0"/>
    <w:p w:rsidR="00DB23A0" w:rsidRDefault="00DB23A0" w:rsidP="00DB23A0"/>
    <w:p w:rsidR="00DB23A0" w:rsidRDefault="00DB23A0" w:rsidP="00DB23A0"/>
    <w:p w:rsidR="00DB23A0" w:rsidRDefault="00DB23A0" w:rsidP="00DB23A0"/>
    <w:p w:rsidR="00DB23A0" w:rsidRDefault="00DB23A0" w:rsidP="00DB23A0"/>
    <w:p w:rsidR="00DB23A0" w:rsidRDefault="00DB23A0" w:rsidP="00DB23A0"/>
    <w:p w:rsidR="00DB23A0" w:rsidRDefault="00DB23A0" w:rsidP="00DB23A0"/>
    <w:p w:rsidR="00DB23A0" w:rsidRDefault="00DB23A0" w:rsidP="00DB23A0"/>
    <w:p w:rsidR="00DB23A0" w:rsidRDefault="00DB23A0" w:rsidP="00DB23A0"/>
    <w:tbl>
      <w:tblPr>
        <w:tblW w:w="0" w:type="auto"/>
        <w:tblLook w:val="01E0" w:firstRow="1" w:lastRow="1" w:firstColumn="1" w:lastColumn="1" w:noHBand="0" w:noVBand="0"/>
      </w:tblPr>
      <w:tblGrid>
        <w:gridCol w:w="9288"/>
      </w:tblGrid>
      <w:tr w:rsidR="00DB23A0" w:rsidRPr="007C443A" w:rsidTr="00DB23A0">
        <w:tc>
          <w:tcPr>
            <w:tcW w:w="9288" w:type="dxa"/>
            <w:vAlign w:val="center"/>
          </w:tcPr>
          <w:p w:rsidR="00DB23A0" w:rsidRPr="00E03585" w:rsidRDefault="00DB23A0" w:rsidP="00C6040E">
            <w:pPr>
              <w:jc w:val="center"/>
              <w:rPr>
                <w:rFonts w:ascii="Calibri" w:hAnsi="Calibri" w:cs="Arial"/>
              </w:rPr>
            </w:pPr>
            <w:r>
              <w:rPr>
                <w:rFonts w:ascii="Calibri" w:hAnsi="Calibri" w:cs="Arial"/>
                <w:b/>
                <w:bCs/>
                <w:caps/>
                <w:color w:val="002060"/>
              </w:rPr>
              <w:t>domov u třebůvky loštice</w:t>
            </w:r>
            <w:r w:rsidRPr="00126DBD">
              <w:rPr>
                <w:rFonts w:ascii="Calibri" w:hAnsi="Calibri" w:cs="Arial"/>
                <w:color w:val="002060"/>
              </w:rPr>
              <w:t>,</w:t>
            </w:r>
            <w:r w:rsidRPr="00E03585">
              <w:rPr>
                <w:rFonts w:ascii="Calibri" w:hAnsi="Calibri" w:cs="Arial"/>
              </w:rPr>
              <w:t xml:space="preserve"> příspěvková organizace | IČ 75004020</w:t>
            </w:r>
          </w:p>
          <w:p w:rsidR="00DB23A0" w:rsidRPr="00E03585" w:rsidRDefault="00DB23A0" w:rsidP="00C6040E">
            <w:pPr>
              <w:jc w:val="center"/>
              <w:rPr>
                <w:rFonts w:ascii="Calibri" w:hAnsi="Calibri" w:cs="Arial"/>
              </w:rPr>
            </w:pPr>
            <w:r w:rsidRPr="00E03585">
              <w:rPr>
                <w:rFonts w:ascii="Calibri" w:hAnsi="Calibri" w:cs="Arial"/>
              </w:rPr>
              <w:t>se sídlem Hradská 113/5, 789 83 Loštice,</w:t>
            </w:r>
          </w:p>
          <w:p w:rsidR="00DB23A0" w:rsidRPr="00E03585" w:rsidRDefault="00DB23A0" w:rsidP="00C6040E">
            <w:pPr>
              <w:jc w:val="center"/>
              <w:rPr>
                <w:rFonts w:ascii="Calibri" w:hAnsi="Calibri" w:cs="Arial"/>
              </w:rPr>
            </w:pPr>
            <w:r w:rsidRPr="00E03585">
              <w:rPr>
                <w:rFonts w:ascii="Calibri" w:hAnsi="Calibri" w:cs="Arial"/>
              </w:rPr>
              <w:t>zastoupen</w:t>
            </w:r>
            <w:r>
              <w:rPr>
                <w:rFonts w:ascii="Calibri" w:hAnsi="Calibri" w:cs="Arial"/>
              </w:rPr>
              <w:t>á</w:t>
            </w:r>
            <w:r w:rsidRPr="00E03585">
              <w:rPr>
                <w:rFonts w:ascii="Calibri" w:hAnsi="Calibri" w:cs="Arial"/>
              </w:rPr>
              <w:t xml:space="preserve"> Ondřejem B. Jurečkou, ředitelem (dále jen „pronajímatel“)</w:t>
            </w:r>
          </w:p>
          <w:p w:rsidR="00DB23A0" w:rsidRPr="00E03585" w:rsidRDefault="00DB23A0" w:rsidP="00C6040E">
            <w:pPr>
              <w:jc w:val="center"/>
              <w:rPr>
                <w:rFonts w:ascii="Calibri" w:hAnsi="Calibri" w:cs="Arial"/>
              </w:rPr>
            </w:pPr>
            <w:r w:rsidRPr="00E03585">
              <w:rPr>
                <w:rFonts w:ascii="Calibri" w:hAnsi="Calibri" w:cs="Arial"/>
              </w:rPr>
              <w:t>a</w:t>
            </w:r>
          </w:p>
          <w:p w:rsidR="00DB23A0" w:rsidRPr="00E03585" w:rsidRDefault="00DB23A0" w:rsidP="00C6040E">
            <w:pPr>
              <w:jc w:val="center"/>
              <w:rPr>
                <w:rFonts w:ascii="Calibri" w:hAnsi="Calibri" w:cs="Arial"/>
                <w:b/>
              </w:rPr>
            </w:pPr>
            <w:r w:rsidRPr="00126DBD">
              <w:rPr>
                <w:rFonts w:ascii="Calibri" w:hAnsi="Calibri" w:cs="Arial"/>
                <w:b/>
                <w:bCs/>
                <w:caps/>
                <w:color w:val="002060"/>
              </w:rPr>
              <w:t>EVA WOLFOVÁ</w:t>
            </w:r>
            <w:r w:rsidRPr="00E03585">
              <w:rPr>
                <w:rFonts w:ascii="Calibri" w:hAnsi="Calibri" w:cs="Arial"/>
                <w:b/>
              </w:rPr>
              <w:t xml:space="preserve"> </w:t>
            </w:r>
            <w:r w:rsidRPr="00E03585">
              <w:rPr>
                <w:rFonts w:ascii="Calibri" w:hAnsi="Calibri" w:cs="Arial"/>
              </w:rPr>
              <w:t>| IČ 22989994</w:t>
            </w:r>
          </w:p>
          <w:p w:rsidR="00DB23A0" w:rsidRPr="00E03585" w:rsidRDefault="00DB23A0" w:rsidP="00C6040E">
            <w:pPr>
              <w:jc w:val="center"/>
              <w:rPr>
                <w:rFonts w:ascii="Calibri" w:hAnsi="Calibri" w:cs="Arial"/>
                <w:b/>
              </w:rPr>
            </w:pPr>
            <w:r w:rsidRPr="00E03585">
              <w:rPr>
                <w:rFonts w:ascii="Calibri" w:hAnsi="Calibri" w:cs="Arial"/>
              </w:rPr>
              <w:t>Sídliště 3, 789 83 Loštice (dále jen „nájemce“)</w:t>
            </w:r>
          </w:p>
          <w:p w:rsidR="00DB23A0" w:rsidRPr="00FE0F77" w:rsidRDefault="00DB23A0" w:rsidP="00C6040E">
            <w:pPr>
              <w:outlineLvl w:val="0"/>
              <w:rPr>
                <w:rFonts w:ascii="Calibri" w:hAnsi="Calibri" w:cs="Calibri"/>
              </w:rPr>
            </w:pPr>
          </w:p>
          <w:p w:rsidR="00252E86" w:rsidRPr="00C374F2" w:rsidRDefault="00DB23A0" w:rsidP="00252E86">
            <w:pPr>
              <w:jc w:val="center"/>
              <w:rPr>
                <w:rFonts w:ascii="Calibri" w:hAnsi="Calibri" w:cs="Arial"/>
                <w:b/>
                <w:bCs/>
                <w:caps/>
                <w:color w:val="002060"/>
              </w:rPr>
            </w:pPr>
            <w:r w:rsidRPr="00C374F2">
              <w:rPr>
                <w:rFonts w:ascii="Calibri" w:hAnsi="Calibri" w:cs="Arial"/>
                <w:b/>
                <w:bCs/>
                <w:caps/>
                <w:color w:val="002060"/>
              </w:rPr>
              <w:t xml:space="preserve">Protokol o </w:t>
            </w:r>
            <w:r>
              <w:rPr>
                <w:rFonts w:ascii="Calibri" w:hAnsi="Calibri" w:cs="Arial"/>
                <w:b/>
                <w:bCs/>
                <w:caps/>
                <w:color w:val="002060"/>
              </w:rPr>
              <w:t xml:space="preserve">předání a </w:t>
            </w:r>
            <w:r w:rsidRPr="00C374F2">
              <w:rPr>
                <w:rFonts w:ascii="Calibri" w:hAnsi="Calibri" w:cs="Arial"/>
                <w:b/>
                <w:bCs/>
                <w:caps/>
                <w:color w:val="002060"/>
              </w:rPr>
              <w:t xml:space="preserve">stavu </w:t>
            </w:r>
            <w:r>
              <w:rPr>
                <w:rFonts w:ascii="Calibri" w:hAnsi="Calibri" w:cs="Arial"/>
                <w:b/>
                <w:bCs/>
                <w:caps/>
                <w:color w:val="002060"/>
              </w:rPr>
              <w:t>nebytový</w:t>
            </w:r>
            <w:r w:rsidR="00252E86">
              <w:rPr>
                <w:rFonts w:ascii="Calibri" w:hAnsi="Calibri" w:cs="Arial"/>
                <w:b/>
                <w:bCs/>
                <w:caps/>
                <w:color w:val="002060"/>
              </w:rPr>
              <w:t xml:space="preserve"> ch prostor č. 19</w:t>
            </w:r>
          </w:p>
          <w:p w:rsidR="00DB23A0" w:rsidRPr="00C374F2" w:rsidRDefault="00D2191B" w:rsidP="00252E86">
            <w:pPr>
              <w:jc w:val="center"/>
              <w:rPr>
                <w:rFonts w:ascii="Calibri" w:hAnsi="Calibri" w:cs="Arial"/>
                <w:b/>
                <w:bCs/>
                <w:caps/>
                <w:color w:val="002060"/>
              </w:rPr>
            </w:pPr>
            <w:r>
              <w:rPr>
                <w:rFonts w:ascii="Calibri" w:hAnsi="Calibri" w:cs="Arial"/>
              </w:rPr>
              <w:pict>
                <v:rect id="_x0000_i1026" style="width:0;height:1.5pt" o:hralign="center" o:hrstd="t" o:hr="t" fillcolor="#a0a0a0" stroked="f"/>
              </w:pict>
            </w:r>
          </w:p>
        </w:tc>
      </w:tr>
    </w:tbl>
    <w:p w:rsidR="00886761" w:rsidRDefault="00886761" w:rsidP="00DB23A0">
      <w:pPr>
        <w:pStyle w:val="nadpis1"/>
        <w:spacing w:before="0" w:beforeAutospacing="0" w:after="0" w:afterAutospacing="0"/>
        <w:jc w:val="both"/>
        <w:rPr>
          <w:rFonts w:ascii="Calibri" w:hAnsi="Calibri" w:cs="Arial"/>
        </w:rPr>
      </w:pPr>
    </w:p>
    <w:p w:rsidR="00DB23A0" w:rsidRDefault="00DB23A0" w:rsidP="00DB23A0">
      <w:pPr>
        <w:pStyle w:val="nadpis1"/>
        <w:spacing w:before="0" w:beforeAutospacing="0" w:after="0" w:afterAutospacing="0"/>
        <w:jc w:val="both"/>
        <w:rPr>
          <w:rFonts w:ascii="Calibri" w:hAnsi="Calibri" w:cs="Arial"/>
        </w:rPr>
      </w:pPr>
      <w:r w:rsidRPr="007C443A">
        <w:rPr>
          <w:rFonts w:ascii="Calibri" w:hAnsi="Calibri" w:cs="Arial"/>
        </w:rPr>
        <w:t>Na základě uzavřené „</w:t>
      </w:r>
      <w:r w:rsidRPr="00C374F2">
        <w:rPr>
          <w:rFonts w:ascii="Calibri" w:hAnsi="Calibri" w:cs="Arial"/>
        </w:rPr>
        <w:t>Smlouv</w:t>
      </w:r>
      <w:r>
        <w:rPr>
          <w:rFonts w:ascii="Calibri" w:hAnsi="Calibri" w:cs="Arial"/>
        </w:rPr>
        <w:t>y</w:t>
      </w:r>
      <w:r w:rsidRPr="00C374F2">
        <w:rPr>
          <w:rFonts w:ascii="Calibri" w:hAnsi="Calibri" w:cs="Arial"/>
        </w:rPr>
        <w:t xml:space="preserve"> o nájmu nebytových prostor sloužících k podnikání</w:t>
      </w:r>
      <w:r w:rsidRPr="007C443A">
        <w:rPr>
          <w:rFonts w:ascii="Calibri" w:hAnsi="Calibri" w:cs="Arial"/>
        </w:rPr>
        <w:t xml:space="preserve">“ </w:t>
      </w:r>
      <w:r>
        <w:rPr>
          <w:rFonts w:ascii="Calibri" w:hAnsi="Calibri" w:cs="Arial"/>
        </w:rPr>
        <w:t>ze dne 0</w:t>
      </w:r>
      <w:r w:rsidR="00DF459E">
        <w:rPr>
          <w:rFonts w:ascii="Calibri" w:hAnsi="Calibri" w:cs="Arial"/>
        </w:rPr>
        <w:t>2</w:t>
      </w:r>
      <w:r>
        <w:rPr>
          <w:rFonts w:ascii="Calibri" w:hAnsi="Calibri" w:cs="Arial"/>
        </w:rPr>
        <w:t>.01.201</w:t>
      </w:r>
      <w:r w:rsidR="00DF459E">
        <w:rPr>
          <w:rFonts w:ascii="Calibri" w:hAnsi="Calibri" w:cs="Arial"/>
        </w:rPr>
        <w:t>7</w:t>
      </w:r>
      <w:r>
        <w:rPr>
          <w:rFonts w:ascii="Calibri" w:hAnsi="Calibri" w:cs="Arial"/>
        </w:rPr>
        <w:t xml:space="preserve"> smluvní strany uzavřely </w:t>
      </w:r>
      <w:r w:rsidRPr="00093173">
        <w:rPr>
          <w:rFonts w:ascii="Calibri" w:hAnsi="Calibri" w:cs="Arial"/>
          <w:b/>
        </w:rPr>
        <w:t>„Protokol o stavu nebytových prostor č. 19“</w:t>
      </w:r>
      <w:r>
        <w:rPr>
          <w:rFonts w:ascii="Calibri" w:hAnsi="Calibri" w:cs="Arial"/>
        </w:rPr>
        <w:t xml:space="preserve"> v den předání pronajímatelem nájemci.</w:t>
      </w:r>
    </w:p>
    <w:p w:rsidR="00DB23A0" w:rsidRPr="00C374F2" w:rsidRDefault="00DB23A0" w:rsidP="00DB23A0">
      <w:pPr>
        <w:jc w:val="center"/>
        <w:rPr>
          <w:rFonts w:ascii="Calibri" w:hAnsi="Calibri" w:cs="Arial"/>
          <w:b/>
          <w:bCs/>
          <w:noProof/>
        </w:rPr>
      </w:pPr>
    </w:p>
    <w:p w:rsidR="00DB23A0" w:rsidRPr="00C374F2" w:rsidRDefault="00DB23A0" w:rsidP="00DB23A0">
      <w:pPr>
        <w:pBdr>
          <w:bottom w:val="single" w:sz="4" w:space="1" w:color="auto"/>
        </w:pBdr>
        <w:jc w:val="both"/>
        <w:rPr>
          <w:rFonts w:ascii="Calibri" w:hAnsi="Calibri" w:cs="Arial"/>
          <w:b/>
          <w:bCs/>
        </w:rPr>
      </w:pPr>
      <w:r>
        <w:rPr>
          <w:rFonts w:ascii="Calibri" w:hAnsi="Calibri" w:cs="Arial"/>
          <w:b/>
          <w:bCs/>
        </w:rPr>
        <w:t>článek 1.</w:t>
      </w:r>
      <w:r w:rsidRPr="00C374F2">
        <w:rPr>
          <w:rFonts w:ascii="Calibri" w:hAnsi="Calibri" w:cs="Arial"/>
          <w:b/>
          <w:bCs/>
        </w:rPr>
        <w:tab/>
      </w:r>
    </w:p>
    <w:p w:rsidR="00DB23A0" w:rsidRPr="00C374F2" w:rsidRDefault="00DB23A0" w:rsidP="00DB23A0">
      <w:pPr>
        <w:jc w:val="both"/>
        <w:rPr>
          <w:rFonts w:ascii="Calibri" w:hAnsi="Calibri" w:cs="Arial"/>
          <w:b/>
          <w:bCs/>
        </w:rPr>
      </w:pPr>
    </w:p>
    <w:p w:rsidR="00DB23A0" w:rsidRDefault="00DB23A0" w:rsidP="00312696">
      <w:pPr>
        <w:numPr>
          <w:ilvl w:val="0"/>
          <w:numId w:val="10"/>
        </w:numPr>
        <w:jc w:val="both"/>
        <w:rPr>
          <w:rFonts w:ascii="Calibri" w:hAnsi="Calibri" w:cs="Arial"/>
        </w:rPr>
      </w:pPr>
      <w:r>
        <w:rPr>
          <w:rFonts w:ascii="Calibri" w:hAnsi="Calibri" w:cs="Arial"/>
        </w:rPr>
        <w:t>Místnost</w:t>
      </w:r>
      <w:r w:rsidRPr="00C374F2">
        <w:rPr>
          <w:rFonts w:ascii="Calibri" w:hAnsi="Calibri" w:cs="Arial"/>
        </w:rPr>
        <w:t xml:space="preserve"> uveden</w:t>
      </w:r>
      <w:r>
        <w:rPr>
          <w:rFonts w:ascii="Calibri" w:hAnsi="Calibri" w:cs="Arial"/>
        </w:rPr>
        <w:t>á</w:t>
      </w:r>
      <w:r w:rsidRPr="00C374F2">
        <w:rPr>
          <w:rFonts w:ascii="Calibri" w:hAnsi="Calibri" w:cs="Arial"/>
        </w:rPr>
        <w:t xml:space="preserve"> ve smlouvě o nájmu ze dne </w:t>
      </w:r>
      <w:r>
        <w:rPr>
          <w:rFonts w:ascii="Calibri" w:hAnsi="Calibri" w:cs="Arial"/>
        </w:rPr>
        <w:t>0</w:t>
      </w:r>
      <w:r w:rsidR="00DF459E">
        <w:rPr>
          <w:rFonts w:ascii="Calibri" w:hAnsi="Calibri" w:cs="Arial"/>
        </w:rPr>
        <w:t>2</w:t>
      </w:r>
      <w:r w:rsidRPr="00C374F2">
        <w:rPr>
          <w:rFonts w:ascii="Calibri" w:hAnsi="Calibri" w:cs="Arial"/>
        </w:rPr>
        <w:t>.0</w:t>
      </w:r>
      <w:r>
        <w:rPr>
          <w:rFonts w:ascii="Calibri" w:hAnsi="Calibri" w:cs="Arial"/>
        </w:rPr>
        <w:t>1</w:t>
      </w:r>
      <w:r w:rsidRPr="00C374F2">
        <w:rPr>
          <w:rFonts w:ascii="Calibri" w:hAnsi="Calibri" w:cs="Arial"/>
        </w:rPr>
        <w:t>.201</w:t>
      </w:r>
      <w:r w:rsidR="00DF459E">
        <w:rPr>
          <w:rFonts w:ascii="Calibri" w:hAnsi="Calibri" w:cs="Arial"/>
        </w:rPr>
        <w:t>7</w:t>
      </w:r>
      <w:r w:rsidRPr="00C374F2">
        <w:rPr>
          <w:rFonts w:ascii="Calibri" w:hAnsi="Calibri" w:cs="Arial"/>
        </w:rPr>
        <w:t xml:space="preserve"> mezi pronajímatelem a nájemcem je vybaven</w:t>
      </w:r>
      <w:r>
        <w:rPr>
          <w:rFonts w:ascii="Calibri" w:hAnsi="Calibri" w:cs="Arial"/>
        </w:rPr>
        <w:t>a</w:t>
      </w:r>
      <w:r w:rsidRPr="00C374F2">
        <w:rPr>
          <w:rFonts w:ascii="Calibri" w:hAnsi="Calibri" w:cs="Arial"/>
        </w:rPr>
        <w:t xml:space="preserve"> </w:t>
      </w:r>
      <w:r>
        <w:rPr>
          <w:rFonts w:ascii="Calibri" w:hAnsi="Calibri" w:cs="Arial"/>
        </w:rPr>
        <w:t>podle inventárního seznamu pronajímatele, který tímto nájemce zkontroloval a na základě podpisu tohoto protokolu také přebral.</w:t>
      </w:r>
      <w:r w:rsidRPr="00093173">
        <w:rPr>
          <w:rFonts w:ascii="Calibri" w:hAnsi="Calibri" w:cs="Arial"/>
        </w:rPr>
        <w:t xml:space="preserve"> </w:t>
      </w:r>
    </w:p>
    <w:p w:rsidR="00DB23A0" w:rsidRPr="00093173" w:rsidRDefault="00DB23A0" w:rsidP="00312696">
      <w:pPr>
        <w:numPr>
          <w:ilvl w:val="0"/>
          <w:numId w:val="10"/>
        </w:numPr>
        <w:jc w:val="both"/>
        <w:rPr>
          <w:rFonts w:ascii="Calibri" w:hAnsi="Calibri" w:cs="Arial"/>
        </w:rPr>
      </w:pPr>
      <w:r>
        <w:rPr>
          <w:rFonts w:ascii="Calibri" w:hAnsi="Calibri" w:cs="Arial"/>
        </w:rPr>
        <w:t xml:space="preserve">Veškeré </w:t>
      </w:r>
      <w:r w:rsidRPr="00093173">
        <w:rPr>
          <w:rFonts w:ascii="Calibri" w:hAnsi="Calibri" w:cs="Arial"/>
        </w:rPr>
        <w:t xml:space="preserve">elektrospotřebiče lze vnášet do </w:t>
      </w:r>
      <w:r>
        <w:rPr>
          <w:rFonts w:ascii="Calibri" w:hAnsi="Calibri" w:cs="Arial"/>
        </w:rPr>
        <w:t>místnosti</w:t>
      </w:r>
      <w:r w:rsidRPr="00093173">
        <w:rPr>
          <w:rFonts w:ascii="Calibri" w:hAnsi="Calibri" w:cs="Arial"/>
        </w:rPr>
        <w:t xml:space="preserve"> po</w:t>
      </w:r>
      <w:r w:rsidRPr="00093173">
        <w:rPr>
          <w:rFonts w:ascii="Calibri" w:hAnsi="Calibri" w:cs="Arial"/>
          <w:color w:val="000000"/>
        </w:rPr>
        <w:t>uze po</w:t>
      </w:r>
      <w:r w:rsidRPr="00093173">
        <w:rPr>
          <w:rFonts w:ascii="Calibri" w:hAnsi="Calibri" w:cs="Arial"/>
        </w:rPr>
        <w:t xml:space="preserve"> předložení platného protokolu o revizi elektrického spotřebiče podle ČSN 33 1610. Tento protokol nesmí být starší 30 dnů a </w:t>
      </w:r>
      <w:r>
        <w:rPr>
          <w:rFonts w:ascii="Calibri" w:hAnsi="Calibri" w:cs="Arial"/>
        </w:rPr>
        <w:t>nájemce</w:t>
      </w:r>
      <w:r w:rsidRPr="00093173">
        <w:rPr>
          <w:rFonts w:ascii="Calibri" w:hAnsi="Calibri" w:cs="Arial"/>
        </w:rPr>
        <w:t xml:space="preserve"> si </w:t>
      </w:r>
      <w:r>
        <w:rPr>
          <w:rFonts w:ascii="Calibri" w:hAnsi="Calibri" w:cs="Arial"/>
        </w:rPr>
        <w:t>protokol</w:t>
      </w:r>
      <w:r w:rsidRPr="00093173">
        <w:rPr>
          <w:rFonts w:ascii="Calibri" w:hAnsi="Calibri" w:cs="Arial"/>
        </w:rPr>
        <w:t xml:space="preserve"> zajistí na své náklady.</w:t>
      </w:r>
    </w:p>
    <w:p w:rsidR="00DB23A0" w:rsidRPr="007C443A" w:rsidRDefault="00DB23A0" w:rsidP="00DB23A0">
      <w:pPr>
        <w:jc w:val="both"/>
        <w:rPr>
          <w:rFonts w:ascii="Calibri" w:hAnsi="Calibri" w:cs="Arial"/>
          <w:color w:val="000000"/>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764"/>
        <w:gridCol w:w="2764"/>
      </w:tblGrid>
      <w:tr w:rsidR="00DB23A0" w:rsidRPr="007C443A" w:rsidTr="00C6040E">
        <w:trPr>
          <w:trHeight w:val="381"/>
          <w:jc w:val="center"/>
        </w:trPr>
        <w:tc>
          <w:tcPr>
            <w:tcW w:w="4219" w:type="dxa"/>
            <w:vAlign w:val="center"/>
          </w:tcPr>
          <w:p w:rsidR="00DB23A0" w:rsidRPr="007C443A" w:rsidRDefault="00DB23A0" w:rsidP="00C6040E">
            <w:pPr>
              <w:jc w:val="center"/>
              <w:rPr>
                <w:rFonts w:ascii="Calibri" w:hAnsi="Calibri" w:cs="Arial"/>
                <w:b/>
                <w:color w:val="000000"/>
              </w:rPr>
            </w:pPr>
            <w:r w:rsidRPr="007C443A">
              <w:rPr>
                <w:rFonts w:ascii="Calibri" w:hAnsi="Calibri" w:cs="Arial"/>
                <w:b/>
                <w:color w:val="000000"/>
              </w:rPr>
              <w:t xml:space="preserve">Kontrola stavu </w:t>
            </w:r>
            <w:r>
              <w:rPr>
                <w:rFonts w:ascii="Calibri" w:hAnsi="Calibri" w:cs="Arial"/>
                <w:b/>
                <w:color w:val="000000"/>
              </w:rPr>
              <w:t>místnosti č. 19</w:t>
            </w:r>
          </w:p>
        </w:tc>
        <w:tc>
          <w:tcPr>
            <w:tcW w:w="2764" w:type="dxa"/>
            <w:vAlign w:val="center"/>
          </w:tcPr>
          <w:p w:rsidR="00DB23A0" w:rsidRPr="007C443A" w:rsidRDefault="00DB23A0" w:rsidP="00C6040E">
            <w:pPr>
              <w:jc w:val="center"/>
              <w:rPr>
                <w:rFonts w:ascii="Calibri" w:hAnsi="Calibri" w:cs="Arial"/>
                <w:color w:val="000000"/>
              </w:rPr>
            </w:pPr>
            <w:r w:rsidRPr="007C443A">
              <w:rPr>
                <w:rFonts w:ascii="Calibri" w:hAnsi="Calibri" w:cs="Arial"/>
                <w:color w:val="000000"/>
              </w:rPr>
              <w:t>Předáno bez závad</w:t>
            </w:r>
            <w:r>
              <w:rPr>
                <w:rFonts w:ascii="Calibri" w:hAnsi="Calibri" w:cs="Arial"/>
                <w:color w:val="000000"/>
              </w:rPr>
              <w:t>:</w:t>
            </w:r>
          </w:p>
        </w:tc>
        <w:tc>
          <w:tcPr>
            <w:tcW w:w="2764" w:type="dxa"/>
            <w:vAlign w:val="center"/>
          </w:tcPr>
          <w:p w:rsidR="00DB23A0" w:rsidRPr="007C443A" w:rsidRDefault="00DB23A0" w:rsidP="00C6040E">
            <w:pPr>
              <w:jc w:val="center"/>
              <w:rPr>
                <w:rFonts w:ascii="Calibri" w:hAnsi="Calibri" w:cs="Arial"/>
                <w:color w:val="000000"/>
              </w:rPr>
            </w:pPr>
            <w:r>
              <w:rPr>
                <w:rFonts w:ascii="Calibri" w:hAnsi="Calibri" w:cs="Arial"/>
                <w:color w:val="000000"/>
              </w:rPr>
              <w:t>Případné závady:</w:t>
            </w:r>
          </w:p>
        </w:tc>
      </w:tr>
      <w:tr w:rsidR="00DB23A0" w:rsidRPr="007C443A" w:rsidTr="00C6040E">
        <w:trPr>
          <w:jc w:val="center"/>
        </w:trPr>
        <w:tc>
          <w:tcPr>
            <w:tcW w:w="4219" w:type="dxa"/>
          </w:tcPr>
          <w:p w:rsidR="00DB23A0" w:rsidRPr="007C443A" w:rsidRDefault="00DB23A0" w:rsidP="00C6040E">
            <w:pPr>
              <w:jc w:val="both"/>
              <w:rPr>
                <w:rFonts w:ascii="Calibri" w:hAnsi="Calibri" w:cs="Arial"/>
                <w:color w:val="000000"/>
              </w:rPr>
            </w:pPr>
            <w:r w:rsidRPr="007C443A">
              <w:rPr>
                <w:rFonts w:ascii="Calibri" w:hAnsi="Calibri" w:cs="Arial"/>
                <w:color w:val="000000"/>
              </w:rPr>
              <w:t>Funkčnost termostatických hlavic</w:t>
            </w:r>
          </w:p>
        </w:tc>
        <w:tc>
          <w:tcPr>
            <w:tcW w:w="2764" w:type="dxa"/>
          </w:tcPr>
          <w:p w:rsidR="00DB23A0" w:rsidRPr="007C443A" w:rsidRDefault="00252E86" w:rsidP="00C6040E">
            <w:pPr>
              <w:jc w:val="center"/>
              <w:rPr>
                <w:rFonts w:ascii="Calibri" w:hAnsi="Calibri" w:cs="Arial"/>
                <w:color w:val="000000"/>
              </w:rPr>
            </w:pPr>
            <w:r>
              <w:rPr>
                <w:rFonts w:ascii="Calibri" w:hAnsi="Calibri" w:cs="Arial"/>
                <w:color w:val="000000"/>
              </w:rPr>
              <w:t>D</w:t>
            </w:r>
            <w:r w:rsidR="00DB23A0">
              <w:rPr>
                <w:rFonts w:ascii="Calibri" w:hAnsi="Calibri" w:cs="Arial"/>
                <w:color w:val="000000"/>
              </w:rPr>
              <w:t>emontovány</w:t>
            </w:r>
          </w:p>
        </w:tc>
        <w:tc>
          <w:tcPr>
            <w:tcW w:w="2764" w:type="dxa"/>
            <w:vAlign w:val="center"/>
          </w:tcPr>
          <w:p w:rsidR="00DB23A0" w:rsidRPr="007C443A" w:rsidRDefault="00DB23A0" w:rsidP="00C6040E">
            <w:pPr>
              <w:jc w:val="center"/>
              <w:rPr>
                <w:rFonts w:ascii="Calibri" w:hAnsi="Calibri" w:cs="Arial"/>
                <w:color w:val="000000"/>
              </w:rPr>
            </w:pPr>
            <w:r>
              <w:rPr>
                <w:rFonts w:ascii="Calibri" w:hAnsi="Calibri" w:cs="Arial"/>
                <w:color w:val="000000"/>
              </w:rPr>
              <w:t>---</w:t>
            </w:r>
          </w:p>
        </w:tc>
      </w:tr>
      <w:tr w:rsidR="00DB23A0" w:rsidRPr="007C443A" w:rsidTr="00C6040E">
        <w:trPr>
          <w:jc w:val="center"/>
        </w:trPr>
        <w:tc>
          <w:tcPr>
            <w:tcW w:w="4219" w:type="dxa"/>
          </w:tcPr>
          <w:p w:rsidR="00DB23A0" w:rsidRPr="007C443A" w:rsidRDefault="00DB23A0" w:rsidP="00C6040E">
            <w:pPr>
              <w:jc w:val="both"/>
              <w:rPr>
                <w:rFonts w:ascii="Calibri" w:hAnsi="Calibri" w:cs="Arial"/>
                <w:color w:val="000000"/>
              </w:rPr>
            </w:pPr>
            <w:r>
              <w:rPr>
                <w:rFonts w:ascii="Calibri" w:hAnsi="Calibri" w:cs="Arial"/>
                <w:color w:val="000000"/>
              </w:rPr>
              <w:t>Funkčnost odvětrávacího systému</w:t>
            </w:r>
          </w:p>
        </w:tc>
        <w:tc>
          <w:tcPr>
            <w:tcW w:w="2764" w:type="dxa"/>
          </w:tcPr>
          <w:p w:rsidR="00DB23A0" w:rsidRPr="007C443A" w:rsidRDefault="00DB23A0" w:rsidP="00C6040E">
            <w:pPr>
              <w:jc w:val="center"/>
              <w:rPr>
                <w:rFonts w:ascii="Calibri" w:hAnsi="Calibri" w:cs="Arial"/>
                <w:color w:val="000000"/>
              </w:rPr>
            </w:pPr>
            <w:r>
              <w:rPr>
                <w:rFonts w:ascii="Calibri" w:hAnsi="Calibri" w:cs="Arial"/>
                <w:color w:val="000000"/>
              </w:rPr>
              <w:t>plně funkční</w:t>
            </w:r>
          </w:p>
        </w:tc>
        <w:tc>
          <w:tcPr>
            <w:tcW w:w="2764" w:type="dxa"/>
            <w:vAlign w:val="center"/>
          </w:tcPr>
          <w:p w:rsidR="00DB23A0" w:rsidRPr="007C443A" w:rsidRDefault="00DB23A0" w:rsidP="00C6040E">
            <w:pPr>
              <w:jc w:val="center"/>
              <w:rPr>
                <w:rFonts w:ascii="Calibri" w:hAnsi="Calibri" w:cs="Arial"/>
                <w:color w:val="000000"/>
              </w:rPr>
            </w:pPr>
            <w:r>
              <w:rPr>
                <w:rFonts w:ascii="Calibri" w:hAnsi="Calibri" w:cs="Arial"/>
                <w:color w:val="000000"/>
              </w:rPr>
              <w:t>---</w:t>
            </w:r>
          </w:p>
        </w:tc>
      </w:tr>
      <w:tr w:rsidR="00DB23A0" w:rsidRPr="007C443A" w:rsidTr="00C6040E">
        <w:trPr>
          <w:jc w:val="center"/>
        </w:trPr>
        <w:tc>
          <w:tcPr>
            <w:tcW w:w="4219" w:type="dxa"/>
          </w:tcPr>
          <w:p w:rsidR="00DB23A0" w:rsidRPr="007C443A" w:rsidRDefault="00DB23A0" w:rsidP="00C6040E">
            <w:pPr>
              <w:jc w:val="both"/>
              <w:rPr>
                <w:rFonts w:ascii="Calibri" w:hAnsi="Calibri" w:cs="Arial"/>
                <w:color w:val="000000"/>
              </w:rPr>
            </w:pPr>
            <w:r w:rsidRPr="007C443A">
              <w:rPr>
                <w:rFonts w:ascii="Calibri" w:hAnsi="Calibri" w:cs="Arial"/>
                <w:color w:val="000000"/>
              </w:rPr>
              <w:t>Malba a poškození zdiva</w:t>
            </w:r>
          </w:p>
        </w:tc>
        <w:tc>
          <w:tcPr>
            <w:tcW w:w="2764" w:type="dxa"/>
          </w:tcPr>
          <w:p w:rsidR="00DB23A0" w:rsidRPr="007C443A" w:rsidRDefault="00DB23A0" w:rsidP="00C6040E">
            <w:pPr>
              <w:jc w:val="center"/>
              <w:rPr>
                <w:rFonts w:ascii="Calibri" w:hAnsi="Calibri" w:cs="Arial"/>
                <w:color w:val="000000"/>
              </w:rPr>
            </w:pPr>
            <w:r>
              <w:rPr>
                <w:rFonts w:ascii="Calibri" w:hAnsi="Calibri" w:cs="Arial"/>
                <w:color w:val="000000"/>
              </w:rPr>
              <w:t>vymalováno 2014</w:t>
            </w:r>
          </w:p>
        </w:tc>
        <w:tc>
          <w:tcPr>
            <w:tcW w:w="2764" w:type="dxa"/>
            <w:vAlign w:val="center"/>
          </w:tcPr>
          <w:p w:rsidR="00DB23A0" w:rsidRPr="007C443A" w:rsidRDefault="00DB23A0" w:rsidP="00C6040E">
            <w:pPr>
              <w:jc w:val="center"/>
              <w:rPr>
                <w:rFonts w:ascii="Calibri" w:hAnsi="Calibri" w:cs="Arial"/>
                <w:color w:val="000000"/>
              </w:rPr>
            </w:pPr>
            <w:r>
              <w:rPr>
                <w:rFonts w:ascii="Calibri" w:hAnsi="Calibri" w:cs="Arial"/>
                <w:color w:val="000000"/>
              </w:rPr>
              <w:t>---</w:t>
            </w:r>
          </w:p>
        </w:tc>
      </w:tr>
      <w:tr w:rsidR="00DB23A0" w:rsidRPr="007C443A" w:rsidTr="00C6040E">
        <w:trPr>
          <w:jc w:val="center"/>
        </w:trPr>
        <w:tc>
          <w:tcPr>
            <w:tcW w:w="4219" w:type="dxa"/>
          </w:tcPr>
          <w:p w:rsidR="00DB23A0" w:rsidRPr="007C443A" w:rsidRDefault="00DB23A0" w:rsidP="00C6040E">
            <w:pPr>
              <w:jc w:val="both"/>
              <w:rPr>
                <w:rFonts w:ascii="Calibri" w:hAnsi="Calibri" w:cs="Arial"/>
                <w:color w:val="000000"/>
              </w:rPr>
            </w:pPr>
            <w:r w:rsidRPr="007C443A">
              <w:rPr>
                <w:rFonts w:ascii="Calibri" w:hAnsi="Calibri" w:cs="Arial"/>
                <w:color w:val="000000"/>
              </w:rPr>
              <w:t>Podlahová plocha (dlažba, linoleum)</w:t>
            </w:r>
          </w:p>
        </w:tc>
        <w:tc>
          <w:tcPr>
            <w:tcW w:w="2764" w:type="dxa"/>
          </w:tcPr>
          <w:p w:rsidR="00DB23A0" w:rsidRPr="007C443A" w:rsidRDefault="00DB23A0" w:rsidP="00C6040E">
            <w:pPr>
              <w:jc w:val="center"/>
              <w:rPr>
                <w:rFonts w:ascii="Calibri" w:hAnsi="Calibri" w:cs="Arial"/>
                <w:color w:val="000000"/>
              </w:rPr>
            </w:pPr>
            <w:r>
              <w:rPr>
                <w:rFonts w:ascii="Calibri" w:hAnsi="Calibri" w:cs="Arial"/>
                <w:color w:val="000000"/>
              </w:rPr>
              <w:t>původní 1983</w:t>
            </w:r>
          </w:p>
        </w:tc>
        <w:tc>
          <w:tcPr>
            <w:tcW w:w="2764" w:type="dxa"/>
            <w:vAlign w:val="center"/>
          </w:tcPr>
          <w:p w:rsidR="00DB23A0" w:rsidRPr="007C443A" w:rsidRDefault="00DB23A0" w:rsidP="00C6040E">
            <w:pPr>
              <w:jc w:val="center"/>
              <w:rPr>
                <w:rFonts w:ascii="Calibri" w:hAnsi="Calibri" w:cs="Arial"/>
                <w:color w:val="000000"/>
              </w:rPr>
            </w:pPr>
            <w:r>
              <w:rPr>
                <w:rFonts w:ascii="Calibri" w:hAnsi="Calibri" w:cs="Arial"/>
                <w:color w:val="000000"/>
              </w:rPr>
              <w:t>značně poškozeno</w:t>
            </w:r>
          </w:p>
        </w:tc>
      </w:tr>
      <w:tr w:rsidR="00DB23A0" w:rsidRPr="007C443A" w:rsidTr="00C6040E">
        <w:trPr>
          <w:jc w:val="center"/>
        </w:trPr>
        <w:tc>
          <w:tcPr>
            <w:tcW w:w="4219" w:type="dxa"/>
          </w:tcPr>
          <w:p w:rsidR="00DB23A0" w:rsidRPr="007C443A" w:rsidRDefault="00DB23A0" w:rsidP="00C6040E">
            <w:pPr>
              <w:jc w:val="both"/>
              <w:rPr>
                <w:rFonts w:ascii="Calibri" w:hAnsi="Calibri" w:cs="Arial"/>
                <w:color w:val="000000"/>
              </w:rPr>
            </w:pPr>
            <w:r w:rsidRPr="007C443A">
              <w:rPr>
                <w:rFonts w:ascii="Calibri" w:hAnsi="Calibri" w:cs="Arial"/>
                <w:color w:val="000000"/>
              </w:rPr>
              <w:t>Okna a žaluzie (funkčnost)</w:t>
            </w:r>
          </w:p>
        </w:tc>
        <w:tc>
          <w:tcPr>
            <w:tcW w:w="2764" w:type="dxa"/>
          </w:tcPr>
          <w:p w:rsidR="00DB23A0" w:rsidRPr="007C443A" w:rsidRDefault="00DB23A0" w:rsidP="00C6040E">
            <w:pPr>
              <w:jc w:val="center"/>
              <w:rPr>
                <w:rFonts w:ascii="Calibri" w:hAnsi="Calibri" w:cs="Arial"/>
                <w:color w:val="000000"/>
              </w:rPr>
            </w:pPr>
            <w:r>
              <w:rPr>
                <w:rFonts w:ascii="Calibri" w:hAnsi="Calibri" w:cs="Arial"/>
                <w:color w:val="000000"/>
              </w:rPr>
              <w:t>plně funkční 2014</w:t>
            </w:r>
          </w:p>
        </w:tc>
        <w:tc>
          <w:tcPr>
            <w:tcW w:w="2764" w:type="dxa"/>
            <w:vAlign w:val="center"/>
          </w:tcPr>
          <w:p w:rsidR="00DB23A0" w:rsidRPr="007C443A" w:rsidRDefault="00DB23A0" w:rsidP="00C6040E">
            <w:pPr>
              <w:jc w:val="center"/>
              <w:rPr>
                <w:rFonts w:ascii="Calibri" w:hAnsi="Calibri" w:cs="Arial"/>
                <w:color w:val="000000"/>
              </w:rPr>
            </w:pPr>
            <w:r>
              <w:rPr>
                <w:rFonts w:ascii="Calibri" w:hAnsi="Calibri" w:cs="Arial"/>
                <w:color w:val="000000"/>
              </w:rPr>
              <w:t>---</w:t>
            </w:r>
          </w:p>
        </w:tc>
      </w:tr>
    </w:tbl>
    <w:p w:rsidR="00DB23A0" w:rsidRDefault="00DB23A0" w:rsidP="00DB23A0">
      <w:pPr>
        <w:jc w:val="both"/>
        <w:rPr>
          <w:rFonts w:ascii="Calibri" w:hAnsi="Calibri" w:cs="Arial"/>
          <w:color w:val="000000"/>
        </w:rPr>
      </w:pPr>
    </w:p>
    <w:p w:rsidR="00DB23A0" w:rsidRDefault="00DB23A0" w:rsidP="00312696">
      <w:pPr>
        <w:numPr>
          <w:ilvl w:val="0"/>
          <w:numId w:val="10"/>
        </w:numPr>
        <w:jc w:val="both"/>
        <w:rPr>
          <w:rFonts w:ascii="Calibri" w:hAnsi="Calibri" w:cs="Arial"/>
        </w:rPr>
      </w:pPr>
      <w:r w:rsidRPr="00C374F2">
        <w:rPr>
          <w:rFonts w:ascii="Calibri" w:hAnsi="Calibri" w:cs="Arial"/>
        </w:rPr>
        <w:t>Kromě výše uvedených závad a nedostatků nájemce nezjistil žádné další závady a nedostatky v</w:t>
      </w:r>
      <w:r>
        <w:rPr>
          <w:rFonts w:ascii="Calibri" w:hAnsi="Calibri" w:cs="Arial"/>
        </w:rPr>
        <w:t> místnosti č. 19</w:t>
      </w:r>
      <w:r w:rsidRPr="00C374F2">
        <w:rPr>
          <w:rFonts w:ascii="Calibri" w:hAnsi="Calibri" w:cs="Arial"/>
        </w:rPr>
        <w:t>.</w:t>
      </w:r>
      <w:r>
        <w:rPr>
          <w:rFonts w:ascii="Calibri" w:hAnsi="Calibri" w:cs="Arial"/>
        </w:rPr>
        <w:t xml:space="preserve"> </w:t>
      </w:r>
    </w:p>
    <w:p w:rsidR="00DB23A0" w:rsidRPr="00CA664A" w:rsidRDefault="00DB23A0" w:rsidP="00312696">
      <w:pPr>
        <w:numPr>
          <w:ilvl w:val="0"/>
          <w:numId w:val="10"/>
        </w:numPr>
        <w:jc w:val="both"/>
        <w:rPr>
          <w:rFonts w:ascii="Calibri" w:hAnsi="Calibri" w:cs="Arial"/>
        </w:rPr>
      </w:pPr>
      <w:r w:rsidRPr="00CA664A">
        <w:rPr>
          <w:rFonts w:ascii="Calibri" w:hAnsi="Calibri" w:cs="Arial"/>
          <w:color w:val="000000"/>
        </w:rPr>
        <w:t xml:space="preserve">Místnost je předána v řádné čistotě, tzn. je vymalovaná, okna jsou umytá, podlahové plochy jsou umyté a navoskované, nábytek je přeleštěn. </w:t>
      </w:r>
      <w:r w:rsidRPr="00CA664A">
        <w:rPr>
          <w:rFonts w:ascii="Calibri" w:hAnsi="Calibri" w:cs="Arial"/>
          <w:b/>
          <w:color w:val="000000"/>
        </w:rPr>
        <w:t xml:space="preserve">Místnost je připravena k řádnému užívání. </w:t>
      </w:r>
    </w:p>
    <w:p w:rsidR="00DB23A0" w:rsidRDefault="00DB23A0" w:rsidP="00DB23A0">
      <w:pPr>
        <w:pBdr>
          <w:bottom w:val="single" w:sz="4" w:space="1" w:color="auto"/>
        </w:pBdr>
        <w:jc w:val="both"/>
        <w:rPr>
          <w:rFonts w:ascii="Calibri" w:hAnsi="Calibri" w:cs="Arial"/>
          <w:b/>
          <w:bCs/>
        </w:rPr>
      </w:pPr>
    </w:p>
    <w:p w:rsidR="00DB23A0" w:rsidRPr="00C374F2" w:rsidRDefault="00DB23A0" w:rsidP="00DB23A0">
      <w:pPr>
        <w:pBdr>
          <w:bottom w:val="single" w:sz="4" w:space="1" w:color="auto"/>
        </w:pBdr>
        <w:jc w:val="both"/>
        <w:rPr>
          <w:rFonts w:ascii="Calibri" w:hAnsi="Calibri" w:cs="Arial"/>
          <w:b/>
          <w:bCs/>
        </w:rPr>
      </w:pPr>
      <w:r>
        <w:rPr>
          <w:rFonts w:ascii="Calibri" w:hAnsi="Calibri" w:cs="Arial"/>
          <w:b/>
          <w:bCs/>
        </w:rPr>
        <w:t>článek 2.</w:t>
      </w:r>
      <w:r w:rsidRPr="00C374F2">
        <w:rPr>
          <w:rFonts w:ascii="Calibri" w:hAnsi="Calibri" w:cs="Arial"/>
          <w:b/>
          <w:bCs/>
        </w:rPr>
        <w:tab/>
      </w:r>
    </w:p>
    <w:p w:rsidR="00DB23A0" w:rsidRPr="00C374F2" w:rsidRDefault="00DB23A0" w:rsidP="00DB23A0">
      <w:pPr>
        <w:jc w:val="both"/>
        <w:rPr>
          <w:rFonts w:ascii="Calibri" w:hAnsi="Calibri" w:cs="Arial"/>
          <w:b/>
          <w:bCs/>
        </w:rPr>
      </w:pPr>
    </w:p>
    <w:p w:rsidR="00DB23A0" w:rsidRPr="007C443A" w:rsidRDefault="00DB23A0" w:rsidP="00312696">
      <w:pPr>
        <w:numPr>
          <w:ilvl w:val="0"/>
          <w:numId w:val="11"/>
        </w:numPr>
        <w:jc w:val="both"/>
        <w:rPr>
          <w:rFonts w:ascii="Calibri" w:hAnsi="Calibri" w:cs="Arial"/>
          <w:b/>
        </w:rPr>
      </w:pPr>
      <w:r>
        <w:rPr>
          <w:rFonts w:ascii="Calibri" w:hAnsi="Calibri" w:cs="Arial"/>
        </w:rPr>
        <w:t xml:space="preserve">Tímto protokolem Vám předáváme </w:t>
      </w:r>
      <w:r w:rsidRPr="00327D71">
        <w:rPr>
          <w:rFonts w:ascii="Calibri" w:hAnsi="Calibri" w:cs="Arial"/>
          <w:b/>
        </w:rPr>
        <w:t>2 ks klíčů od vstupních dveří do místnosti č. 19</w:t>
      </w:r>
      <w:r w:rsidRPr="007C443A">
        <w:rPr>
          <w:rFonts w:ascii="Calibri" w:hAnsi="Calibri" w:cs="Arial"/>
          <w:b/>
        </w:rPr>
        <w:t xml:space="preserve"> </w:t>
      </w:r>
      <w:r>
        <w:rPr>
          <w:rFonts w:ascii="Calibri" w:hAnsi="Calibri" w:cs="Arial"/>
        </w:rPr>
        <w:t>s tím, že jeden klíč bude uložen u pronajímatele v zapečetěné obálce označené podpisem a razítkem nájemce jako tzv. bezpečnostní klíč pro případ vzniku mimořádné události a potřeby vstupu do místnosti č. 19.</w:t>
      </w:r>
    </w:p>
    <w:p w:rsidR="00252E86" w:rsidRDefault="00252E86" w:rsidP="00886761">
      <w:pPr>
        <w:jc w:val="both"/>
        <w:rPr>
          <w:rFonts w:ascii="Calibri" w:hAnsi="Calibri" w:cs="Arial"/>
          <w:b/>
        </w:rPr>
      </w:pPr>
    </w:p>
    <w:p w:rsidR="00252E86" w:rsidRDefault="00252E86" w:rsidP="00886761">
      <w:pPr>
        <w:jc w:val="both"/>
        <w:rPr>
          <w:rFonts w:ascii="Calibri" w:hAnsi="Calibri" w:cs="Arial"/>
          <w:b/>
        </w:rPr>
      </w:pPr>
    </w:p>
    <w:p w:rsidR="00DB23A0" w:rsidRPr="007C443A" w:rsidRDefault="00DB23A0" w:rsidP="00DB23A0">
      <w:pPr>
        <w:pBdr>
          <w:bottom w:val="single" w:sz="4" w:space="1" w:color="auto"/>
        </w:pBdr>
        <w:jc w:val="both"/>
        <w:rPr>
          <w:rFonts w:ascii="Calibri" w:hAnsi="Calibri" w:cs="Arial"/>
          <w:snapToGrid w:val="0"/>
        </w:rPr>
      </w:pPr>
      <w:r w:rsidRPr="007C443A">
        <w:rPr>
          <w:rFonts w:ascii="Calibri" w:hAnsi="Calibri" w:cs="Arial"/>
          <w:b/>
        </w:rPr>
        <w:t xml:space="preserve">článek </w:t>
      </w:r>
      <w:r>
        <w:rPr>
          <w:rFonts w:ascii="Calibri" w:hAnsi="Calibri" w:cs="Arial"/>
          <w:b/>
        </w:rPr>
        <w:t>3</w:t>
      </w:r>
      <w:r w:rsidRPr="007C443A">
        <w:rPr>
          <w:rFonts w:ascii="Calibri" w:hAnsi="Calibri" w:cs="Arial"/>
          <w:b/>
        </w:rPr>
        <w:t xml:space="preserve">. </w:t>
      </w:r>
    </w:p>
    <w:p w:rsidR="00DB23A0" w:rsidRPr="007C443A" w:rsidRDefault="00DB23A0" w:rsidP="00DB23A0">
      <w:pPr>
        <w:jc w:val="both"/>
        <w:rPr>
          <w:rFonts w:ascii="Calibri" w:hAnsi="Calibri" w:cs="Arial"/>
          <w:snapToGrid w:val="0"/>
        </w:rPr>
      </w:pPr>
    </w:p>
    <w:p w:rsidR="00DB23A0" w:rsidRDefault="00DB23A0" w:rsidP="00312696">
      <w:pPr>
        <w:numPr>
          <w:ilvl w:val="0"/>
          <w:numId w:val="9"/>
        </w:numPr>
        <w:jc w:val="both"/>
        <w:rPr>
          <w:rFonts w:ascii="Calibri" w:hAnsi="Calibri" w:cs="Arial"/>
          <w:snapToGrid w:val="0"/>
        </w:rPr>
      </w:pPr>
      <w:r w:rsidRPr="007C443A">
        <w:rPr>
          <w:rFonts w:ascii="Calibri" w:hAnsi="Calibri" w:cs="Arial"/>
          <w:snapToGrid w:val="0"/>
        </w:rPr>
        <w:t xml:space="preserve">Protokol o předání </w:t>
      </w:r>
      <w:r>
        <w:rPr>
          <w:rFonts w:ascii="Calibri" w:hAnsi="Calibri" w:cs="Arial"/>
          <w:snapToGrid w:val="0"/>
        </w:rPr>
        <w:t>místnosti č. 19</w:t>
      </w:r>
      <w:r w:rsidRPr="007C443A">
        <w:rPr>
          <w:rFonts w:ascii="Calibri" w:hAnsi="Calibri" w:cs="Arial"/>
          <w:snapToGrid w:val="0"/>
        </w:rPr>
        <w:t xml:space="preserve"> v</w:t>
      </w:r>
      <w:r w:rsidR="00252E86">
        <w:rPr>
          <w:rFonts w:ascii="Calibri" w:hAnsi="Calibri" w:cs="Arial"/>
          <w:snapToGrid w:val="0"/>
        </w:rPr>
        <w:t xml:space="preserve"> Domově u Třebůvky </w:t>
      </w:r>
      <w:r w:rsidRPr="007C443A">
        <w:rPr>
          <w:rFonts w:ascii="Calibri" w:hAnsi="Calibri" w:cs="Arial"/>
          <w:snapToGrid w:val="0"/>
        </w:rPr>
        <w:t xml:space="preserve">Loštice je vyhotoven ve dvou vyhotoveních s platností originálu. </w:t>
      </w:r>
    </w:p>
    <w:p w:rsidR="00DB23A0" w:rsidRPr="00C374F2" w:rsidRDefault="00DB23A0" w:rsidP="00312696">
      <w:pPr>
        <w:numPr>
          <w:ilvl w:val="0"/>
          <w:numId w:val="9"/>
        </w:numPr>
        <w:jc w:val="both"/>
        <w:rPr>
          <w:rFonts w:ascii="Calibri" w:hAnsi="Calibri" w:cs="Arial"/>
        </w:rPr>
      </w:pPr>
      <w:r w:rsidRPr="006D314E">
        <w:rPr>
          <w:rFonts w:ascii="Calibri" w:hAnsi="Calibri" w:cs="Arial"/>
          <w:color w:val="000000"/>
        </w:rPr>
        <w:t xml:space="preserve">V případě ukončení </w:t>
      </w:r>
      <w:r w:rsidRPr="006D314E">
        <w:rPr>
          <w:rFonts w:ascii="Calibri" w:hAnsi="Calibri" w:cs="Arial"/>
        </w:rPr>
        <w:t>„Smlouvy o nájmu nebytových prostor sloužících k podnikání“</w:t>
      </w:r>
      <w:r w:rsidRPr="006D314E">
        <w:rPr>
          <w:rFonts w:ascii="Calibri" w:hAnsi="Calibri" w:cs="Arial"/>
          <w:color w:val="000000"/>
        </w:rPr>
        <w:t xml:space="preserve"> se podpisem tohoto protokolu zavazujete, že místnost č. 19 uvedete do původního stavu, ve kterém ji přijímáte</w:t>
      </w:r>
      <w:r>
        <w:rPr>
          <w:rFonts w:ascii="Calibri" w:hAnsi="Calibri" w:cs="Arial"/>
          <w:color w:val="000000"/>
        </w:rPr>
        <w:t xml:space="preserve"> a předáte zpět pronajímateli</w:t>
      </w:r>
      <w:r w:rsidRPr="006D314E">
        <w:rPr>
          <w:rFonts w:ascii="Calibri" w:hAnsi="Calibri" w:cs="Arial"/>
          <w:color w:val="000000"/>
        </w:rPr>
        <w:t>.</w:t>
      </w:r>
    </w:p>
    <w:p w:rsidR="00DB23A0" w:rsidRDefault="00DB23A0" w:rsidP="00DB23A0">
      <w:pPr>
        <w:outlineLvl w:val="0"/>
        <w:rPr>
          <w:rFonts w:ascii="Calibri" w:hAnsi="Calibri" w:cs="Calibri"/>
        </w:rPr>
      </w:pPr>
    </w:p>
    <w:p w:rsidR="00DB23A0" w:rsidRPr="00FE0F77" w:rsidRDefault="00DB23A0" w:rsidP="00DB23A0">
      <w:pPr>
        <w:jc w:val="center"/>
        <w:outlineLvl w:val="0"/>
        <w:rPr>
          <w:rFonts w:ascii="Calibri" w:hAnsi="Calibri" w:cs="Calibri"/>
        </w:rPr>
      </w:pPr>
      <w:r>
        <w:rPr>
          <w:rFonts w:ascii="Calibri" w:hAnsi="Calibri" w:cs="Calibri"/>
        </w:rPr>
        <w:t>Loštice, dne 0</w:t>
      </w:r>
      <w:r w:rsidR="00DF459E">
        <w:rPr>
          <w:rFonts w:ascii="Calibri" w:hAnsi="Calibri" w:cs="Calibri"/>
        </w:rPr>
        <w:t>2</w:t>
      </w:r>
      <w:r>
        <w:rPr>
          <w:rFonts w:ascii="Calibri" w:hAnsi="Calibri" w:cs="Calibri"/>
        </w:rPr>
        <w:t>.01.201</w:t>
      </w:r>
      <w:r w:rsidR="00DF459E">
        <w:rPr>
          <w:rFonts w:ascii="Calibri" w:hAnsi="Calibri" w:cs="Calibri"/>
        </w:rPr>
        <w:t>7</w:t>
      </w:r>
    </w:p>
    <w:p w:rsidR="00DB23A0" w:rsidRPr="007C443A" w:rsidRDefault="00DB23A0" w:rsidP="00DB23A0">
      <w:pPr>
        <w:ind w:left="720"/>
        <w:jc w:val="both"/>
        <w:rPr>
          <w:rFonts w:ascii="Calibri" w:hAnsi="Calibri" w:cs="Arial"/>
          <w:snapToGrid w:val="0"/>
        </w:rPr>
      </w:pPr>
    </w:p>
    <w:tbl>
      <w:tblPr>
        <w:tblW w:w="0" w:type="auto"/>
        <w:tblLook w:val="01E0" w:firstRow="1" w:lastRow="1" w:firstColumn="1" w:lastColumn="1" w:noHBand="0" w:noVBand="0"/>
      </w:tblPr>
      <w:tblGrid>
        <w:gridCol w:w="4889"/>
        <w:gridCol w:w="4889"/>
      </w:tblGrid>
      <w:tr w:rsidR="00DB23A0" w:rsidRPr="00E03585" w:rsidTr="00C6040E">
        <w:tc>
          <w:tcPr>
            <w:tcW w:w="4889" w:type="dxa"/>
            <w:vAlign w:val="bottom"/>
          </w:tcPr>
          <w:p w:rsidR="00DB23A0" w:rsidRPr="00E03585" w:rsidRDefault="00DB23A0" w:rsidP="00C6040E">
            <w:pPr>
              <w:jc w:val="center"/>
              <w:rPr>
                <w:rFonts w:ascii="Calibri" w:hAnsi="Calibri" w:cs="Arial"/>
              </w:rPr>
            </w:pPr>
            <w:r w:rsidRPr="00E03585">
              <w:rPr>
                <w:rFonts w:ascii="Calibri" w:hAnsi="Calibri" w:cs="Arial"/>
              </w:rPr>
              <w:t>______________________________</w:t>
            </w:r>
          </w:p>
          <w:p w:rsidR="00DB23A0" w:rsidRPr="00E03585" w:rsidRDefault="00DB23A0" w:rsidP="00C6040E">
            <w:pPr>
              <w:jc w:val="center"/>
              <w:rPr>
                <w:rFonts w:ascii="Calibri" w:hAnsi="Calibri" w:cs="Arial"/>
                <w:b/>
              </w:rPr>
            </w:pPr>
            <w:r w:rsidRPr="00E03585">
              <w:rPr>
                <w:rFonts w:ascii="Calibri" w:hAnsi="Calibri" w:cs="Arial"/>
                <w:b/>
              </w:rPr>
              <w:t xml:space="preserve">Ondřej B. Jurečka, </w:t>
            </w:r>
          </w:p>
          <w:p w:rsidR="00DB23A0" w:rsidRPr="00E03585" w:rsidRDefault="00DB23A0" w:rsidP="00C6040E">
            <w:pPr>
              <w:jc w:val="center"/>
              <w:rPr>
                <w:rFonts w:ascii="Calibri" w:hAnsi="Calibri" w:cs="Arial"/>
              </w:rPr>
            </w:pPr>
            <w:r>
              <w:rPr>
                <w:rFonts w:ascii="Calibri" w:hAnsi="Calibri" w:cs="Arial"/>
              </w:rPr>
              <w:t>p</w:t>
            </w:r>
            <w:r w:rsidRPr="00E03585">
              <w:rPr>
                <w:rFonts w:ascii="Calibri" w:hAnsi="Calibri" w:cs="Arial"/>
              </w:rPr>
              <w:t>ronajímatel</w:t>
            </w:r>
          </w:p>
        </w:tc>
        <w:tc>
          <w:tcPr>
            <w:tcW w:w="4889" w:type="dxa"/>
            <w:vAlign w:val="bottom"/>
          </w:tcPr>
          <w:p w:rsidR="00DB23A0" w:rsidRPr="00E03585" w:rsidRDefault="00DB23A0" w:rsidP="00C6040E">
            <w:pPr>
              <w:jc w:val="center"/>
              <w:rPr>
                <w:rFonts w:ascii="Calibri" w:hAnsi="Calibri" w:cs="Arial"/>
              </w:rPr>
            </w:pPr>
          </w:p>
          <w:p w:rsidR="00DB23A0" w:rsidRPr="00E03585" w:rsidRDefault="00DB23A0" w:rsidP="00C6040E">
            <w:pPr>
              <w:jc w:val="center"/>
              <w:rPr>
                <w:rFonts w:ascii="Calibri" w:hAnsi="Calibri" w:cs="Arial"/>
              </w:rPr>
            </w:pPr>
          </w:p>
          <w:p w:rsidR="00DB23A0" w:rsidRPr="00E03585" w:rsidRDefault="00DB23A0" w:rsidP="00C6040E">
            <w:pPr>
              <w:jc w:val="center"/>
              <w:rPr>
                <w:rFonts w:ascii="Calibri" w:hAnsi="Calibri" w:cs="Arial"/>
              </w:rPr>
            </w:pPr>
          </w:p>
          <w:p w:rsidR="00DB23A0" w:rsidRPr="00E03585" w:rsidRDefault="00DB23A0" w:rsidP="00C6040E">
            <w:pPr>
              <w:jc w:val="center"/>
              <w:rPr>
                <w:rFonts w:ascii="Calibri" w:hAnsi="Calibri" w:cs="Arial"/>
              </w:rPr>
            </w:pPr>
            <w:r w:rsidRPr="00E03585">
              <w:rPr>
                <w:rFonts w:ascii="Calibri" w:hAnsi="Calibri" w:cs="Arial"/>
              </w:rPr>
              <w:t>______________________________</w:t>
            </w:r>
          </w:p>
          <w:p w:rsidR="00DB23A0" w:rsidRPr="00E03585" w:rsidRDefault="00DB23A0" w:rsidP="00C6040E">
            <w:pPr>
              <w:jc w:val="center"/>
              <w:rPr>
                <w:rFonts w:ascii="Calibri" w:hAnsi="Calibri" w:cs="Arial"/>
              </w:rPr>
            </w:pPr>
            <w:r w:rsidRPr="00E03585">
              <w:rPr>
                <w:rFonts w:ascii="Calibri" w:hAnsi="Calibri" w:cs="Arial"/>
                <w:b/>
              </w:rPr>
              <w:t>Eva Wolfová</w:t>
            </w:r>
            <w:r w:rsidRPr="00E03585">
              <w:rPr>
                <w:rFonts w:ascii="Calibri" w:hAnsi="Calibri" w:cs="Arial"/>
              </w:rPr>
              <w:t xml:space="preserve">, </w:t>
            </w:r>
          </w:p>
          <w:p w:rsidR="00DB23A0" w:rsidRPr="00E03585" w:rsidRDefault="00DB23A0" w:rsidP="00C6040E">
            <w:pPr>
              <w:jc w:val="center"/>
              <w:rPr>
                <w:rFonts w:ascii="Calibri" w:hAnsi="Calibri" w:cs="Arial"/>
              </w:rPr>
            </w:pPr>
            <w:r>
              <w:rPr>
                <w:rFonts w:ascii="Calibri" w:hAnsi="Calibri" w:cs="Arial"/>
              </w:rPr>
              <w:t>n</w:t>
            </w:r>
            <w:r w:rsidRPr="00E03585">
              <w:rPr>
                <w:rFonts w:ascii="Calibri" w:hAnsi="Calibri" w:cs="Arial"/>
              </w:rPr>
              <w:t>ájemce</w:t>
            </w:r>
          </w:p>
        </w:tc>
      </w:tr>
    </w:tbl>
    <w:p w:rsidR="00DB23A0" w:rsidRPr="007C443A" w:rsidRDefault="00DB23A0" w:rsidP="00DB23A0">
      <w:pPr>
        <w:jc w:val="both"/>
        <w:rPr>
          <w:rFonts w:ascii="Calibri" w:hAnsi="Calibri"/>
        </w:rPr>
      </w:pPr>
    </w:p>
    <w:p w:rsidR="00AC176D" w:rsidRPr="00AC176D" w:rsidRDefault="00AC176D" w:rsidP="00AC176D"/>
    <w:p w:rsidR="00AC176D" w:rsidRDefault="00AC176D" w:rsidP="00AC176D"/>
    <w:p w:rsidR="00AC176D" w:rsidRDefault="00AC176D" w:rsidP="00AC176D"/>
    <w:p w:rsidR="004459D6" w:rsidRPr="00AC176D" w:rsidRDefault="004459D6" w:rsidP="00AC176D"/>
    <w:sectPr w:rsidR="004459D6" w:rsidRPr="00AC176D" w:rsidSect="000D5EC9">
      <w:headerReference w:type="even" r:id="rId8"/>
      <w:headerReference w:type="default" r:id="rId9"/>
      <w:footerReference w:type="even" r:id="rId10"/>
      <w:footerReference w:type="default" r:id="rId11"/>
      <w:headerReference w:type="first" r:id="rId12"/>
      <w:footerReference w:type="first" r:id="rId13"/>
      <w:pgSz w:w="11906" w:h="16838"/>
      <w:pgMar w:top="820" w:right="849" w:bottom="1417" w:left="1134" w:header="567"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1B" w:rsidRDefault="00D2191B" w:rsidP="004459B4">
      <w:r>
        <w:separator/>
      </w:r>
    </w:p>
  </w:endnote>
  <w:endnote w:type="continuationSeparator" w:id="0">
    <w:p w:rsidR="00D2191B" w:rsidRDefault="00D2191B" w:rsidP="004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8D" w:rsidRDefault="00BA118D">
    <w:pPr>
      <w:rPr>
        <w:sz w:val="16"/>
        <w:szCs w:val="16"/>
      </w:rPr>
    </w:pPr>
  </w:p>
  <w:tbl>
    <w:tblPr>
      <w:tblStyle w:val="Mkatabulky"/>
      <w:tblW w:w="0" w:type="auto"/>
      <w:jc w:val="center"/>
      <w:tblLook w:val="04A0" w:firstRow="1" w:lastRow="0" w:firstColumn="1" w:lastColumn="0" w:noHBand="0" w:noVBand="1"/>
    </w:tblPr>
    <w:tblGrid>
      <w:gridCol w:w="4307"/>
      <w:gridCol w:w="4308"/>
    </w:tblGrid>
    <w:tr w:rsidR="00BA118D" w:rsidTr="00453955">
      <w:trPr>
        <w:trHeight w:val="1086"/>
        <w:jc w:val="center"/>
      </w:trPr>
      <w:tc>
        <w:tcPr>
          <w:tcW w:w="4307" w:type="dxa"/>
          <w:tcBorders>
            <w:top w:val="nil"/>
            <w:left w:val="nil"/>
            <w:bottom w:val="nil"/>
            <w:right w:val="single" w:sz="4" w:space="0" w:color="808080" w:themeColor="background1" w:themeShade="80"/>
          </w:tcBorders>
        </w:tcPr>
        <w:p w:rsidR="00453955" w:rsidRPr="00EC6BF5" w:rsidRDefault="00453955" w:rsidP="00453955">
          <w:pPr>
            <w:tabs>
              <w:tab w:val="left" w:pos="8931"/>
            </w:tabs>
            <w:overflowPunct w:val="0"/>
            <w:autoSpaceDE w:val="0"/>
            <w:autoSpaceDN w:val="0"/>
            <w:adjustRightInd w:val="0"/>
            <w:jc w:val="right"/>
            <w:textAlignment w:val="baseline"/>
            <w:outlineLvl w:val="0"/>
            <w:rPr>
              <w:rFonts w:ascii="Century Gothic" w:hAnsi="Century Gothic" w:cs="Tahoma"/>
              <w:b/>
              <w:bCs/>
              <w:color w:val="595959" w:themeColor="text1" w:themeTint="A6"/>
              <w:spacing w:val="-6"/>
              <w:sz w:val="20"/>
              <w:szCs w:val="18"/>
            </w:rPr>
          </w:pPr>
        </w:p>
        <w:p w:rsidR="00BA118D" w:rsidRPr="00EC6BF5" w:rsidRDefault="00453955" w:rsidP="00453955">
          <w:pPr>
            <w:tabs>
              <w:tab w:val="left" w:pos="8931"/>
            </w:tabs>
            <w:overflowPunct w:val="0"/>
            <w:autoSpaceDE w:val="0"/>
            <w:autoSpaceDN w:val="0"/>
            <w:adjustRightInd w:val="0"/>
            <w:jc w:val="right"/>
            <w:textAlignment w:val="baseline"/>
            <w:outlineLvl w:val="0"/>
            <w:rPr>
              <w:rFonts w:ascii="Century Gothic" w:hAnsi="Century Gothic" w:cs="Tahoma"/>
              <w:b/>
              <w:bCs/>
              <w:color w:val="595959" w:themeColor="text1" w:themeTint="A6"/>
              <w:spacing w:val="-6"/>
              <w:sz w:val="20"/>
              <w:szCs w:val="18"/>
            </w:rPr>
          </w:pPr>
          <w:r w:rsidRPr="00EC6BF5">
            <w:rPr>
              <w:rFonts w:ascii="Century Gothic" w:hAnsi="Century Gothic" w:cs="Tahoma"/>
              <w:b/>
              <w:bCs/>
              <w:color w:val="595959" w:themeColor="text1" w:themeTint="A6"/>
              <w:spacing w:val="-6"/>
              <w:sz w:val="20"/>
              <w:szCs w:val="18"/>
            </w:rPr>
            <w:t>Domov u Třebůvky Loštice</w:t>
          </w:r>
          <w:r w:rsidR="00BA118D" w:rsidRPr="00EC6BF5">
            <w:rPr>
              <w:rFonts w:ascii="Century Gothic" w:hAnsi="Century Gothic" w:cs="Tahoma"/>
              <w:b/>
              <w:bCs/>
              <w:color w:val="595959" w:themeColor="text1" w:themeTint="A6"/>
              <w:spacing w:val="-6"/>
              <w:sz w:val="20"/>
              <w:szCs w:val="18"/>
            </w:rPr>
            <w:t xml:space="preserve">, p. o.          </w:t>
          </w:r>
        </w:p>
        <w:p w:rsidR="00BA118D" w:rsidRPr="00EC6BF5" w:rsidRDefault="00BA118D" w:rsidP="00453955">
          <w:pPr>
            <w:tabs>
              <w:tab w:val="left" w:pos="8931"/>
            </w:tabs>
            <w:overflowPunct w:val="0"/>
            <w:autoSpaceDE w:val="0"/>
            <w:autoSpaceDN w:val="0"/>
            <w:adjustRightInd w:val="0"/>
            <w:jc w:val="right"/>
            <w:textAlignment w:val="baseline"/>
            <w:outlineLvl w:val="0"/>
            <w:rPr>
              <w:rFonts w:ascii="Century Gothic" w:hAnsi="Century Gothic" w:cs="Tahoma"/>
              <w:bCs/>
              <w:color w:val="595959" w:themeColor="text1" w:themeTint="A6"/>
              <w:spacing w:val="-6"/>
              <w:sz w:val="20"/>
              <w:szCs w:val="18"/>
            </w:rPr>
          </w:pPr>
          <w:r w:rsidRPr="00EC6BF5">
            <w:rPr>
              <w:rFonts w:ascii="Century Gothic" w:hAnsi="Century Gothic" w:cs="Tahoma"/>
              <w:bCs/>
              <w:color w:val="595959" w:themeColor="text1" w:themeTint="A6"/>
              <w:spacing w:val="-6"/>
              <w:sz w:val="20"/>
              <w:szCs w:val="18"/>
            </w:rPr>
            <w:t>789 83 Loštice, Hradská 113/5</w:t>
          </w:r>
        </w:p>
        <w:p w:rsidR="00453955" w:rsidRPr="00EC6BF5" w:rsidRDefault="00453955" w:rsidP="00453955">
          <w:pPr>
            <w:tabs>
              <w:tab w:val="left" w:pos="8931"/>
            </w:tabs>
            <w:overflowPunct w:val="0"/>
            <w:autoSpaceDE w:val="0"/>
            <w:autoSpaceDN w:val="0"/>
            <w:adjustRightInd w:val="0"/>
            <w:jc w:val="right"/>
            <w:textAlignment w:val="baseline"/>
            <w:outlineLvl w:val="0"/>
            <w:rPr>
              <w:rFonts w:ascii="Century Gothic" w:hAnsi="Century Gothic" w:cs="Tahoma"/>
              <w:color w:val="595959" w:themeColor="text1" w:themeTint="A6"/>
              <w:sz w:val="20"/>
              <w:szCs w:val="18"/>
            </w:rPr>
          </w:pPr>
          <w:r w:rsidRPr="00EC6BF5">
            <w:rPr>
              <w:rFonts w:ascii="Century Gothic" w:hAnsi="Century Gothic" w:cs="Tahoma"/>
              <w:color w:val="595959" w:themeColor="text1" w:themeTint="A6"/>
              <w:sz w:val="20"/>
              <w:szCs w:val="18"/>
            </w:rPr>
            <w:t>účet: 1906985349/0800</w:t>
          </w:r>
        </w:p>
        <w:p w:rsidR="00BA118D" w:rsidRPr="00EC6BF5" w:rsidRDefault="00453955" w:rsidP="00453955">
          <w:pPr>
            <w:pStyle w:val="Zpat"/>
            <w:tabs>
              <w:tab w:val="clear" w:pos="4536"/>
              <w:tab w:val="center" w:pos="4574"/>
            </w:tabs>
            <w:jc w:val="right"/>
            <w:rPr>
              <w:rFonts w:ascii="Century Gothic" w:hAnsi="Century Gothic" w:cs="Tahoma"/>
              <w:color w:val="595959" w:themeColor="text1" w:themeTint="A6"/>
              <w:sz w:val="20"/>
              <w:szCs w:val="18"/>
            </w:rPr>
          </w:pPr>
          <w:r w:rsidRPr="00EC6BF5">
            <w:rPr>
              <w:rFonts w:ascii="Century Gothic" w:hAnsi="Century Gothic" w:cs="Tahoma"/>
              <w:bCs/>
              <w:color w:val="595959" w:themeColor="text1" w:themeTint="A6"/>
              <w:spacing w:val="-6"/>
              <w:sz w:val="20"/>
              <w:szCs w:val="18"/>
            </w:rPr>
            <w:t>IČ:</w:t>
          </w:r>
          <w:r w:rsidRPr="00EC6BF5">
            <w:rPr>
              <w:rFonts w:ascii="Century Gothic" w:hAnsi="Century Gothic" w:cs="Tahoma"/>
              <w:color w:val="595959" w:themeColor="text1" w:themeTint="A6"/>
              <w:spacing w:val="-6"/>
              <w:sz w:val="20"/>
              <w:szCs w:val="18"/>
            </w:rPr>
            <w:t xml:space="preserve"> </w:t>
          </w:r>
          <w:r w:rsidRPr="00EC6BF5">
            <w:rPr>
              <w:rFonts w:ascii="Century Gothic" w:hAnsi="Century Gothic" w:cs="Tahoma"/>
              <w:color w:val="595959" w:themeColor="text1" w:themeTint="A6"/>
              <w:sz w:val="20"/>
              <w:szCs w:val="18"/>
            </w:rPr>
            <w:t>75004020</w:t>
          </w:r>
        </w:p>
      </w:tc>
      <w:tc>
        <w:tcPr>
          <w:tcW w:w="4308" w:type="dxa"/>
          <w:tcBorders>
            <w:top w:val="nil"/>
            <w:left w:val="single" w:sz="4" w:space="0" w:color="808080" w:themeColor="background1" w:themeShade="80"/>
            <w:bottom w:val="nil"/>
            <w:right w:val="nil"/>
          </w:tcBorders>
        </w:tcPr>
        <w:p w:rsidR="00453955" w:rsidRPr="00EC6BF5" w:rsidRDefault="00453955" w:rsidP="00453955">
          <w:pPr>
            <w:tabs>
              <w:tab w:val="left" w:pos="8931"/>
            </w:tabs>
            <w:overflowPunct w:val="0"/>
            <w:autoSpaceDE w:val="0"/>
            <w:autoSpaceDN w:val="0"/>
            <w:adjustRightInd w:val="0"/>
            <w:ind w:right="-1416"/>
            <w:textAlignment w:val="baseline"/>
            <w:outlineLvl w:val="0"/>
            <w:rPr>
              <w:rFonts w:ascii="Century Gothic" w:hAnsi="Century Gothic" w:cs="Tahoma"/>
              <w:color w:val="595959" w:themeColor="text1" w:themeTint="A6"/>
              <w:sz w:val="20"/>
              <w:szCs w:val="18"/>
            </w:rPr>
          </w:pPr>
        </w:p>
        <w:p w:rsidR="00453955" w:rsidRPr="00EC6BF5" w:rsidRDefault="00BA118D" w:rsidP="00453955">
          <w:pPr>
            <w:tabs>
              <w:tab w:val="left" w:pos="8931"/>
            </w:tabs>
            <w:overflowPunct w:val="0"/>
            <w:autoSpaceDE w:val="0"/>
            <w:autoSpaceDN w:val="0"/>
            <w:adjustRightInd w:val="0"/>
            <w:ind w:right="-1416"/>
            <w:textAlignment w:val="baseline"/>
            <w:outlineLvl w:val="0"/>
            <w:rPr>
              <w:rFonts w:ascii="Century Gothic" w:hAnsi="Century Gothic" w:cs="Tahoma"/>
              <w:color w:val="595959" w:themeColor="text1" w:themeTint="A6"/>
              <w:sz w:val="20"/>
              <w:szCs w:val="18"/>
            </w:rPr>
          </w:pPr>
          <w:r w:rsidRPr="00EC6BF5">
            <w:rPr>
              <w:rFonts w:ascii="Century Gothic" w:hAnsi="Century Gothic" w:cs="Tahoma"/>
              <w:color w:val="595959" w:themeColor="text1" w:themeTint="A6"/>
              <w:sz w:val="20"/>
              <w:szCs w:val="18"/>
            </w:rPr>
            <w:t>e</w:t>
          </w:r>
          <w:r w:rsidRPr="00EC6BF5">
            <w:rPr>
              <w:rFonts w:ascii="Century Gothic" w:hAnsi="Century Gothic" w:cs="Tahoma"/>
              <w:color w:val="595959" w:themeColor="text1" w:themeTint="A6"/>
              <w:sz w:val="20"/>
              <w:szCs w:val="20"/>
            </w:rPr>
            <w:t>-</w:t>
          </w:r>
          <w:r w:rsidR="00453955" w:rsidRPr="00EC6BF5">
            <w:rPr>
              <w:rFonts w:ascii="Century Gothic" w:hAnsi="Century Gothic" w:cs="Tahoma"/>
              <w:color w:val="595959" w:themeColor="text1" w:themeTint="A6"/>
              <w:sz w:val="20"/>
              <w:szCs w:val="18"/>
            </w:rPr>
            <w:t xml:space="preserve">mail: </w:t>
          </w:r>
          <w:hyperlink r:id="rId1" w:history="1">
            <w:r w:rsidR="00453955" w:rsidRPr="00EC6BF5">
              <w:rPr>
                <w:rFonts w:ascii="Century Gothic" w:hAnsi="Century Gothic" w:cs="Tahoma"/>
                <w:color w:val="595959" w:themeColor="text1" w:themeTint="A6"/>
                <w:sz w:val="20"/>
                <w:szCs w:val="18"/>
              </w:rPr>
              <w:t>domov@utrebuvky.cz</w:t>
            </w:r>
          </w:hyperlink>
        </w:p>
        <w:p w:rsidR="00BA118D" w:rsidRPr="00EC6BF5" w:rsidRDefault="00453955" w:rsidP="00453955">
          <w:pPr>
            <w:tabs>
              <w:tab w:val="left" w:pos="8931"/>
            </w:tabs>
            <w:overflowPunct w:val="0"/>
            <w:autoSpaceDE w:val="0"/>
            <w:autoSpaceDN w:val="0"/>
            <w:adjustRightInd w:val="0"/>
            <w:ind w:right="-1416"/>
            <w:textAlignment w:val="baseline"/>
            <w:outlineLvl w:val="0"/>
            <w:rPr>
              <w:rFonts w:ascii="Century Gothic" w:hAnsi="Century Gothic" w:cs="Tahoma"/>
              <w:color w:val="595959" w:themeColor="text1" w:themeTint="A6"/>
              <w:sz w:val="20"/>
              <w:szCs w:val="18"/>
            </w:rPr>
          </w:pPr>
          <w:r w:rsidRPr="00EC6BF5">
            <w:rPr>
              <w:rFonts w:ascii="Century Gothic" w:hAnsi="Century Gothic" w:cs="Tahoma"/>
              <w:color w:val="595959" w:themeColor="text1" w:themeTint="A6"/>
              <w:sz w:val="20"/>
              <w:szCs w:val="18"/>
            </w:rPr>
            <w:t xml:space="preserve">web: </w:t>
          </w:r>
          <w:r w:rsidR="00BA118D" w:rsidRPr="00EC6BF5">
            <w:rPr>
              <w:rFonts w:ascii="Century Gothic" w:hAnsi="Century Gothic" w:cs="Tahoma"/>
              <w:color w:val="595959" w:themeColor="text1" w:themeTint="A6"/>
              <w:sz w:val="20"/>
              <w:szCs w:val="18"/>
            </w:rPr>
            <w:t>www.</w:t>
          </w:r>
          <w:r w:rsidRPr="00EC6BF5">
            <w:rPr>
              <w:rFonts w:ascii="Century Gothic" w:hAnsi="Century Gothic" w:cs="Tahoma"/>
              <w:color w:val="595959" w:themeColor="text1" w:themeTint="A6"/>
              <w:sz w:val="20"/>
              <w:szCs w:val="18"/>
            </w:rPr>
            <w:t>utrebuvky</w:t>
          </w:r>
          <w:r w:rsidR="00BA118D" w:rsidRPr="00EC6BF5">
            <w:rPr>
              <w:rFonts w:ascii="Century Gothic" w:hAnsi="Century Gothic" w:cs="Tahoma"/>
              <w:color w:val="595959" w:themeColor="text1" w:themeTint="A6"/>
              <w:sz w:val="20"/>
              <w:szCs w:val="18"/>
            </w:rPr>
            <w:t>.cz</w:t>
          </w:r>
        </w:p>
        <w:p w:rsidR="00453955" w:rsidRPr="00EC6BF5" w:rsidRDefault="00453955" w:rsidP="00453955">
          <w:pPr>
            <w:pStyle w:val="Zpat"/>
            <w:rPr>
              <w:rFonts w:ascii="Century Gothic" w:hAnsi="Century Gothic" w:cs="Tahoma"/>
              <w:color w:val="595959" w:themeColor="text1" w:themeTint="A6"/>
              <w:spacing w:val="-6"/>
              <w:sz w:val="20"/>
              <w:szCs w:val="18"/>
            </w:rPr>
          </w:pPr>
          <w:r w:rsidRPr="00EC6BF5">
            <w:rPr>
              <w:rFonts w:ascii="Century Gothic" w:hAnsi="Century Gothic" w:cs="Tahoma"/>
              <w:color w:val="595959" w:themeColor="text1" w:themeTint="A6"/>
              <w:spacing w:val="-6"/>
              <w:sz w:val="20"/>
              <w:szCs w:val="18"/>
            </w:rPr>
            <w:t>KS Ostrava: Pr 800</w:t>
          </w:r>
        </w:p>
        <w:p w:rsidR="00453955" w:rsidRPr="00EC6BF5" w:rsidRDefault="00453955" w:rsidP="000D5EC9">
          <w:pPr>
            <w:pStyle w:val="Zpat"/>
            <w:tabs>
              <w:tab w:val="clear" w:pos="4536"/>
              <w:tab w:val="center" w:pos="4574"/>
            </w:tabs>
            <w:rPr>
              <w:rFonts w:ascii="Century Gothic" w:hAnsi="Century Gothic" w:cs="Tahoma"/>
              <w:color w:val="595959" w:themeColor="text1" w:themeTint="A6"/>
              <w:sz w:val="20"/>
              <w:szCs w:val="18"/>
            </w:rPr>
          </w:pPr>
          <w:r w:rsidRPr="00EC6BF5">
            <w:rPr>
              <w:rFonts w:ascii="Century Gothic" w:hAnsi="Century Gothic" w:cs="Tahoma"/>
              <w:bCs/>
              <w:color w:val="595959" w:themeColor="text1" w:themeTint="A6"/>
              <w:spacing w:val="-6"/>
              <w:sz w:val="20"/>
              <w:szCs w:val="18"/>
            </w:rPr>
            <w:t xml:space="preserve">ID DS: </w:t>
          </w:r>
          <w:r w:rsidRPr="00EC6BF5">
            <w:rPr>
              <w:rFonts w:ascii="Century Gothic" w:hAnsi="Century Gothic" w:cs="Tahoma"/>
              <w:color w:val="595959" w:themeColor="text1" w:themeTint="A6"/>
              <w:spacing w:val="-6"/>
              <w:sz w:val="20"/>
              <w:szCs w:val="18"/>
            </w:rPr>
            <w:t xml:space="preserve">shvk66g </w:t>
          </w:r>
        </w:p>
        <w:p w:rsidR="00BA118D" w:rsidRPr="00EC6BF5" w:rsidRDefault="00BA118D" w:rsidP="0096541D">
          <w:pPr>
            <w:pStyle w:val="Zpat"/>
            <w:rPr>
              <w:rFonts w:ascii="Century Gothic" w:hAnsi="Century Gothic" w:cs="Tahoma"/>
              <w:color w:val="595959" w:themeColor="text1" w:themeTint="A6"/>
              <w:sz w:val="20"/>
              <w:szCs w:val="18"/>
            </w:rPr>
          </w:pPr>
        </w:p>
      </w:tc>
    </w:tr>
  </w:tbl>
  <w:p w:rsidR="00BA118D" w:rsidRDefault="00BA118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1B" w:rsidRDefault="00D2191B" w:rsidP="004459B4">
      <w:r>
        <w:separator/>
      </w:r>
    </w:p>
  </w:footnote>
  <w:footnote w:type="continuationSeparator" w:id="0">
    <w:p w:rsidR="00D2191B" w:rsidRDefault="00D2191B" w:rsidP="0044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6D" w:rsidRDefault="00456218" w:rsidP="003B3E97">
    <w:pPr>
      <w:pStyle w:val="Zhlav"/>
    </w:pPr>
    <w:r w:rsidRPr="00104341">
      <w:rPr>
        <w:rFonts w:ascii="Century Gothic" w:hAnsi="Century Gothic" w:cs="Arial"/>
        <w:noProof/>
        <w:color w:val="808080" w:themeColor="background1" w:themeShade="80"/>
        <w:spacing w:val="-6"/>
        <w:sz w:val="18"/>
        <w:szCs w:val="18"/>
      </w:rPr>
      <mc:AlternateContent>
        <mc:Choice Requires="wps">
          <w:drawing>
            <wp:anchor distT="0" distB="0" distL="114300" distR="114300" simplePos="0" relativeHeight="251657728" behindDoc="0" locked="0" layoutInCell="1" allowOverlap="1" wp14:anchorId="42CAFBFE" wp14:editId="00321273">
              <wp:simplePos x="0" y="0"/>
              <wp:positionH relativeFrom="column">
                <wp:posOffset>5287468</wp:posOffset>
              </wp:positionH>
              <wp:positionV relativeFrom="paragraph">
                <wp:posOffset>68727</wp:posOffset>
              </wp:positionV>
              <wp:extent cx="971831" cy="303530"/>
              <wp:effectExtent l="0" t="0" r="19050" b="20320"/>
              <wp:wrapNone/>
              <wp:docPr id="15" name="Obdélník 15"/>
              <wp:cNvGraphicFramePr/>
              <a:graphic xmlns:a="http://schemas.openxmlformats.org/drawingml/2006/main">
                <a:graphicData uri="http://schemas.microsoft.com/office/word/2010/wordprocessingShape">
                  <wps:wsp>
                    <wps:cNvSpPr/>
                    <wps:spPr>
                      <a:xfrm>
                        <a:off x="0" y="0"/>
                        <a:ext cx="971831" cy="303530"/>
                      </a:xfrm>
                      <a:prstGeom prst="rect">
                        <a:avLst/>
                      </a:prstGeom>
                      <a:solidFill>
                        <a:sysClr val="window" lastClr="FFFFFF"/>
                      </a:solidFill>
                      <a:ln w="25400" cap="flat" cmpd="sng" algn="ctr">
                        <a:solidFill>
                          <a:sysClr val="window" lastClr="FFFFFF"/>
                        </a:solidFill>
                        <a:prstDash val="solid"/>
                      </a:ln>
                      <a:effectLst/>
                    </wps:spPr>
                    <wps:txbx>
                      <w:txbxContent>
                        <w:sdt>
                          <w:sdtPr>
                            <w:rPr>
                              <w:rFonts w:ascii="Century Gothic" w:hAnsi="Century Gothic" w:cs="Arial"/>
                              <w:b/>
                              <w:color w:val="808080"/>
                              <w:spacing w:val="-6"/>
                              <w:sz w:val="18"/>
                              <w:szCs w:val="18"/>
                            </w:rPr>
                            <w:id w:val="1510097930"/>
                            <w:docPartObj>
                              <w:docPartGallery w:val="Page Numbers (Top of Page)"/>
                              <w:docPartUnique/>
                            </w:docPartObj>
                          </w:sdtPr>
                          <w:sdtEndPr>
                            <w:rPr>
                              <w:rFonts w:cstheme="minorHAnsi"/>
                            </w:rPr>
                          </w:sdtEndPr>
                          <w:sdtContent>
                            <w:p w:rsidR="00CC4D5C" w:rsidRPr="00DC69D9" w:rsidRDefault="00CC4D5C" w:rsidP="00CC4D5C">
                              <w:pPr>
                                <w:pStyle w:val="Zhlav"/>
                                <w:jc w:val="right"/>
                                <w:rPr>
                                  <w:rFonts w:ascii="Century Gothic" w:hAnsi="Century Gothic" w:cstheme="minorHAnsi"/>
                                  <w:b/>
                                  <w:color w:val="808080"/>
                                  <w:spacing w:val="-6"/>
                                  <w:sz w:val="18"/>
                                  <w:szCs w:val="18"/>
                                </w:rPr>
                              </w:pPr>
                              <w:r w:rsidRPr="00DC69D9">
                                <w:rPr>
                                  <w:rFonts w:ascii="Century Gothic" w:hAnsi="Century Gothic" w:cs="Arial"/>
                                  <w:b/>
                                  <w:color w:val="808080"/>
                                  <w:spacing w:val="-6"/>
                                  <w:sz w:val="18"/>
                                  <w:szCs w:val="18"/>
                                </w:rPr>
                                <w:t>str</w:t>
                              </w:r>
                              <w:r w:rsidR="002E755A">
                                <w:rPr>
                                  <w:rFonts w:ascii="Century Gothic" w:hAnsi="Century Gothic" w:cs="Arial"/>
                                  <w:b/>
                                  <w:color w:val="808080"/>
                                  <w:spacing w:val="-6"/>
                                  <w:sz w:val="18"/>
                                  <w:szCs w:val="18"/>
                                </w:rPr>
                                <w:t>ana</w:t>
                              </w:r>
                              <w:r w:rsidRPr="00DC69D9">
                                <w:rPr>
                                  <w:rFonts w:ascii="Century Gothic" w:hAnsi="Century Gothic" w:cs="Arial"/>
                                  <w:b/>
                                  <w:color w:val="808080"/>
                                  <w:spacing w:val="-6"/>
                                  <w:sz w:val="18"/>
                                  <w:szCs w:val="18"/>
                                </w:rPr>
                                <w:t xml:space="preserve">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PAGE</w:instrText>
                              </w:r>
                              <w:r w:rsidRPr="00DC69D9">
                                <w:rPr>
                                  <w:rFonts w:ascii="Century Gothic" w:hAnsi="Century Gothic" w:cs="Arial"/>
                                  <w:b/>
                                  <w:color w:val="808080"/>
                                  <w:spacing w:val="-6"/>
                                  <w:sz w:val="18"/>
                                  <w:szCs w:val="18"/>
                                </w:rPr>
                                <w:fldChar w:fldCharType="separate"/>
                              </w:r>
                              <w:r w:rsidR="00D2191B">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r w:rsidRPr="00DC69D9">
                                <w:rPr>
                                  <w:rFonts w:ascii="Century Gothic" w:hAnsi="Century Gothic" w:cs="Arial"/>
                                  <w:b/>
                                  <w:color w:val="808080"/>
                                  <w:spacing w:val="-6"/>
                                  <w:sz w:val="18"/>
                                  <w:szCs w:val="18"/>
                                </w:rPr>
                                <w:t xml:space="preserve"> z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NUMPAGES</w:instrText>
                              </w:r>
                              <w:r w:rsidRPr="00DC69D9">
                                <w:rPr>
                                  <w:rFonts w:ascii="Century Gothic" w:hAnsi="Century Gothic" w:cs="Arial"/>
                                  <w:b/>
                                  <w:color w:val="808080"/>
                                  <w:spacing w:val="-6"/>
                                  <w:sz w:val="18"/>
                                  <w:szCs w:val="18"/>
                                </w:rPr>
                                <w:fldChar w:fldCharType="separate"/>
                              </w:r>
                              <w:r w:rsidR="00D2191B">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p>
                          </w:sdtContent>
                        </w:sdt>
                        <w:p w:rsidR="00CC4D5C" w:rsidRPr="00005CDF" w:rsidRDefault="00CC4D5C" w:rsidP="00CC4D5C">
                          <w:pPr>
                            <w:jc w:val="cente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AFBFE" id="Obdélník 15" o:spid="_x0000_s1026" style="position:absolute;margin-left:416.35pt;margin-top:5.4pt;width:76.5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" fillcolor="window" strokecolor="window" strokeweight="2pt">
              <v:textbox>
                <w:txbxContent>
                  <w:sdt>
                    <w:sdtPr>
                      <w:rPr>
                        <w:rFonts w:ascii="Century Gothic" w:hAnsi="Century Gothic" w:cs="Arial"/>
                        <w:b/>
                        <w:color w:val="808080"/>
                        <w:spacing w:val="-6"/>
                        <w:sz w:val="18"/>
                        <w:szCs w:val="18"/>
                      </w:rPr>
                      <w:id w:val="1510097930"/>
                      <w:docPartObj>
                        <w:docPartGallery w:val="Page Numbers (Top of Page)"/>
                        <w:docPartUnique/>
                      </w:docPartObj>
                    </w:sdtPr>
                    <w:sdtEndPr>
                      <w:rPr>
                        <w:rFonts w:cstheme="minorHAnsi"/>
                      </w:rPr>
                    </w:sdtEndPr>
                    <w:sdtContent>
                      <w:p w:rsidR="00CC4D5C" w:rsidRPr="00DC69D9" w:rsidRDefault="00CC4D5C" w:rsidP="00CC4D5C">
                        <w:pPr>
                          <w:pStyle w:val="Zhlav"/>
                          <w:jc w:val="right"/>
                          <w:rPr>
                            <w:rFonts w:ascii="Century Gothic" w:hAnsi="Century Gothic" w:cstheme="minorHAnsi"/>
                            <w:b/>
                            <w:color w:val="808080"/>
                            <w:spacing w:val="-6"/>
                            <w:sz w:val="18"/>
                            <w:szCs w:val="18"/>
                          </w:rPr>
                        </w:pPr>
                        <w:r w:rsidRPr="00DC69D9">
                          <w:rPr>
                            <w:rFonts w:ascii="Century Gothic" w:hAnsi="Century Gothic" w:cs="Arial"/>
                            <w:b/>
                            <w:color w:val="808080"/>
                            <w:spacing w:val="-6"/>
                            <w:sz w:val="18"/>
                            <w:szCs w:val="18"/>
                          </w:rPr>
                          <w:t>str</w:t>
                        </w:r>
                        <w:r w:rsidR="002E755A">
                          <w:rPr>
                            <w:rFonts w:ascii="Century Gothic" w:hAnsi="Century Gothic" w:cs="Arial"/>
                            <w:b/>
                            <w:color w:val="808080"/>
                            <w:spacing w:val="-6"/>
                            <w:sz w:val="18"/>
                            <w:szCs w:val="18"/>
                          </w:rPr>
                          <w:t>ana</w:t>
                        </w:r>
                        <w:r w:rsidRPr="00DC69D9">
                          <w:rPr>
                            <w:rFonts w:ascii="Century Gothic" w:hAnsi="Century Gothic" w:cs="Arial"/>
                            <w:b/>
                            <w:color w:val="808080"/>
                            <w:spacing w:val="-6"/>
                            <w:sz w:val="18"/>
                            <w:szCs w:val="18"/>
                          </w:rPr>
                          <w:t xml:space="preserve">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PAGE</w:instrText>
                        </w:r>
                        <w:r w:rsidRPr="00DC69D9">
                          <w:rPr>
                            <w:rFonts w:ascii="Century Gothic" w:hAnsi="Century Gothic" w:cs="Arial"/>
                            <w:b/>
                            <w:color w:val="808080"/>
                            <w:spacing w:val="-6"/>
                            <w:sz w:val="18"/>
                            <w:szCs w:val="18"/>
                          </w:rPr>
                          <w:fldChar w:fldCharType="separate"/>
                        </w:r>
                        <w:r w:rsidR="00D2191B">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r w:rsidRPr="00DC69D9">
                          <w:rPr>
                            <w:rFonts w:ascii="Century Gothic" w:hAnsi="Century Gothic" w:cs="Arial"/>
                            <w:b/>
                            <w:color w:val="808080"/>
                            <w:spacing w:val="-6"/>
                            <w:sz w:val="18"/>
                            <w:szCs w:val="18"/>
                          </w:rPr>
                          <w:t xml:space="preserve"> z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NUMPAGES</w:instrText>
                        </w:r>
                        <w:r w:rsidRPr="00DC69D9">
                          <w:rPr>
                            <w:rFonts w:ascii="Century Gothic" w:hAnsi="Century Gothic" w:cs="Arial"/>
                            <w:b/>
                            <w:color w:val="808080"/>
                            <w:spacing w:val="-6"/>
                            <w:sz w:val="18"/>
                            <w:szCs w:val="18"/>
                          </w:rPr>
                          <w:fldChar w:fldCharType="separate"/>
                        </w:r>
                        <w:r w:rsidR="00D2191B">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p>
                    </w:sdtContent>
                  </w:sdt>
                  <w:p w:rsidR="00CC4D5C" w:rsidRPr="00005CDF" w:rsidRDefault="00CC4D5C" w:rsidP="00CC4D5C">
                    <w:pPr>
                      <w:jc w:val="center"/>
                      <w:rPr>
                        <w:rFonts w:ascii="Century Gothic" w:hAnsi="Century Gothic"/>
                        <w:sz w:val="18"/>
                        <w:szCs w:val="18"/>
                      </w:rPr>
                    </w:pPr>
                  </w:p>
                </w:txbxContent>
              </v:textbox>
            </v:rect>
          </w:pict>
        </mc:Fallback>
      </mc:AlternateContent>
    </w:r>
    <w:r w:rsidR="00DB23A0" w:rsidRPr="00B956DB">
      <w:rPr>
        <w:noProof/>
      </w:rPr>
      <w:drawing>
        <wp:anchor distT="0" distB="0" distL="114300" distR="114300" simplePos="0" relativeHeight="251662848" behindDoc="1" locked="0" layoutInCell="1" allowOverlap="1" wp14:anchorId="0CB58FD0" wp14:editId="2C5ACF58">
          <wp:simplePos x="0" y="0"/>
          <wp:positionH relativeFrom="margin">
            <wp:posOffset>2716269</wp:posOffset>
          </wp:positionH>
          <wp:positionV relativeFrom="margin">
            <wp:posOffset>-881380</wp:posOffset>
          </wp:positionV>
          <wp:extent cx="918210" cy="719455"/>
          <wp:effectExtent l="0" t="0" r="0" b="4445"/>
          <wp:wrapTight wrapText="bothSides">
            <wp:wrapPolygon edited="0">
              <wp:start x="0" y="0"/>
              <wp:lineTo x="0" y="21162"/>
              <wp:lineTo x="21062" y="21162"/>
              <wp:lineTo x="21062"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719455"/>
                  </a:xfrm>
                  <a:prstGeom prst="rect">
                    <a:avLst/>
                  </a:prstGeom>
                  <a:noFill/>
                </pic:spPr>
              </pic:pic>
            </a:graphicData>
          </a:graphic>
          <wp14:sizeRelH relativeFrom="page">
            <wp14:pctWidth>0</wp14:pctWidth>
          </wp14:sizeRelH>
          <wp14:sizeRelV relativeFrom="page">
            <wp14:pctHeight>0</wp14:pctHeight>
          </wp14:sizeRelV>
        </wp:anchor>
      </w:drawing>
    </w:r>
  </w:p>
  <w:p w:rsidR="00AC176D" w:rsidRDefault="00AC176D" w:rsidP="003B3E97">
    <w:pPr>
      <w:pStyle w:val="Zhlav"/>
    </w:pPr>
  </w:p>
  <w:p w:rsidR="00AC176D" w:rsidRDefault="00AC176D" w:rsidP="003B3E97">
    <w:pPr>
      <w:pStyle w:val="Zhlav"/>
    </w:pPr>
  </w:p>
  <w:p w:rsidR="00BA118D" w:rsidRDefault="00BA118D" w:rsidP="00AC176D">
    <w:pPr>
      <w:pStyle w:val="Zhlav"/>
      <w:tabs>
        <w:tab w:val="clear" w:pos="9072"/>
        <w:tab w:val="left"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5350"/>
    <w:multiLevelType w:val="hybridMultilevel"/>
    <w:tmpl w:val="4576303E"/>
    <w:lvl w:ilvl="0" w:tplc="4810F8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4F47E3A"/>
    <w:multiLevelType w:val="hybridMultilevel"/>
    <w:tmpl w:val="E5220756"/>
    <w:lvl w:ilvl="0" w:tplc="AAC039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54CED"/>
    <w:multiLevelType w:val="hybridMultilevel"/>
    <w:tmpl w:val="6B18DB4E"/>
    <w:lvl w:ilvl="0" w:tplc="C52E2494">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AB259C"/>
    <w:multiLevelType w:val="hybridMultilevel"/>
    <w:tmpl w:val="A8404E98"/>
    <w:lvl w:ilvl="0" w:tplc="A9AEF7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C41EA"/>
    <w:multiLevelType w:val="hybridMultilevel"/>
    <w:tmpl w:val="C4AC8B26"/>
    <w:lvl w:ilvl="0" w:tplc="A67C61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D6752"/>
    <w:multiLevelType w:val="hybridMultilevel"/>
    <w:tmpl w:val="FC6EB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FC55BE"/>
    <w:multiLevelType w:val="hybridMultilevel"/>
    <w:tmpl w:val="01E89446"/>
    <w:lvl w:ilvl="0" w:tplc="C10EECC8">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8B0CCC"/>
    <w:multiLevelType w:val="hybridMultilevel"/>
    <w:tmpl w:val="88442804"/>
    <w:lvl w:ilvl="0" w:tplc="DE6684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01010C"/>
    <w:multiLevelType w:val="hybridMultilevel"/>
    <w:tmpl w:val="B448A306"/>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F743F3"/>
    <w:multiLevelType w:val="hybridMultilevel"/>
    <w:tmpl w:val="B2D8AFD6"/>
    <w:lvl w:ilvl="0" w:tplc="53E61A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A43B76"/>
    <w:multiLevelType w:val="hybridMultilevel"/>
    <w:tmpl w:val="148EEC2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2"/>
  </w:num>
  <w:num w:numId="6">
    <w:abstractNumId w:val="9"/>
  </w:num>
  <w:num w:numId="7">
    <w:abstractNumId w:val="7"/>
  </w:num>
  <w:num w:numId="8">
    <w:abstractNumId w:val="0"/>
  </w:num>
  <w:num w:numId="9">
    <w:abstractNumId w:val="5"/>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6D"/>
    <w:rsid w:val="00003B2B"/>
    <w:rsid w:val="00005CDF"/>
    <w:rsid w:val="000076B2"/>
    <w:rsid w:val="0001220E"/>
    <w:rsid w:val="00027735"/>
    <w:rsid w:val="000344BE"/>
    <w:rsid w:val="000350EA"/>
    <w:rsid w:val="00035DF6"/>
    <w:rsid w:val="00042C41"/>
    <w:rsid w:val="000504C4"/>
    <w:rsid w:val="000663D5"/>
    <w:rsid w:val="00080D56"/>
    <w:rsid w:val="00090719"/>
    <w:rsid w:val="000A2058"/>
    <w:rsid w:val="000B409C"/>
    <w:rsid w:val="000D2CE5"/>
    <w:rsid w:val="000D5EC9"/>
    <w:rsid w:val="000E0E52"/>
    <w:rsid w:val="000E28E7"/>
    <w:rsid w:val="00102F9C"/>
    <w:rsid w:val="00104341"/>
    <w:rsid w:val="00110531"/>
    <w:rsid w:val="001121CC"/>
    <w:rsid w:val="001163A7"/>
    <w:rsid w:val="001234E6"/>
    <w:rsid w:val="00124764"/>
    <w:rsid w:val="001273D9"/>
    <w:rsid w:val="00130974"/>
    <w:rsid w:val="00136088"/>
    <w:rsid w:val="00147282"/>
    <w:rsid w:val="00155A20"/>
    <w:rsid w:val="00160C8A"/>
    <w:rsid w:val="00160F75"/>
    <w:rsid w:val="00164FAB"/>
    <w:rsid w:val="00171D28"/>
    <w:rsid w:val="001727D8"/>
    <w:rsid w:val="00175064"/>
    <w:rsid w:val="00185D70"/>
    <w:rsid w:val="00192D95"/>
    <w:rsid w:val="001955B1"/>
    <w:rsid w:val="001A4777"/>
    <w:rsid w:val="001B2AED"/>
    <w:rsid w:val="001C0614"/>
    <w:rsid w:val="001C0A18"/>
    <w:rsid w:val="001C52D1"/>
    <w:rsid w:val="001D2C9D"/>
    <w:rsid w:val="001D4445"/>
    <w:rsid w:val="001E293B"/>
    <w:rsid w:val="001F7510"/>
    <w:rsid w:val="002165FD"/>
    <w:rsid w:val="002177A6"/>
    <w:rsid w:val="00232890"/>
    <w:rsid w:val="002351F9"/>
    <w:rsid w:val="00237F9E"/>
    <w:rsid w:val="00240FB2"/>
    <w:rsid w:val="00252E86"/>
    <w:rsid w:val="002604AE"/>
    <w:rsid w:val="00260B52"/>
    <w:rsid w:val="00261BB8"/>
    <w:rsid w:val="00271C54"/>
    <w:rsid w:val="0027213A"/>
    <w:rsid w:val="00272857"/>
    <w:rsid w:val="002948AA"/>
    <w:rsid w:val="002C23CE"/>
    <w:rsid w:val="002C6E95"/>
    <w:rsid w:val="002D4EFF"/>
    <w:rsid w:val="002E0127"/>
    <w:rsid w:val="002E2C8E"/>
    <w:rsid w:val="002E46AE"/>
    <w:rsid w:val="002E515E"/>
    <w:rsid w:val="002E6A68"/>
    <w:rsid w:val="002E755A"/>
    <w:rsid w:val="002F1945"/>
    <w:rsid w:val="00301C86"/>
    <w:rsid w:val="00312696"/>
    <w:rsid w:val="00312DB2"/>
    <w:rsid w:val="0032179C"/>
    <w:rsid w:val="00330EBC"/>
    <w:rsid w:val="0033429D"/>
    <w:rsid w:val="0033672B"/>
    <w:rsid w:val="0034394F"/>
    <w:rsid w:val="00352A5B"/>
    <w:rsid w:val="003575C5"/>
    <w:rsid w:val="0036469E"/>
    <w:rsid w:val="00372D33"/>
    <w:rsid w:val="00373323"/>
    <w:rsid w:val="00392BBD"/>
    <w:rsid w:val="003A1073"/>
    <w:rsid w:val="003B3E97"/>
    <w:rsid w:val="003B5465"/>
    <w:rsid w:val="003C383E"/>
    <w:rsid w:val="003C62BE"/>
    <w:rsid w:val="003C79F4"/>
    <w:rsid w:val="003D281E"/>
    <w:rsid w:val="003E6426"/>
    <w:rsid w:val="003F5E3E"/>
    <w:rsid w:val="00403C89"/>
    <w:rsid w:val="004072C5"/>
    <w:rsid w:val="004263E2"/>
    <w:rsid w:val="00431AA7"/>
    <w:rsid w:val="0043275B"/>
    <w:rsid w:val="0043352A"/>
    <w:rsid w:val="0043551B"/>
    <w:rsid w:val="004459B4"/>
    <w:rsid w:val="004459D6"/>
    <w:rsid w:val="00453955"/>
    <w:rsid w:val="00456218"/>
    <w:rsid w:val="00463837"/>
    <w:rsid w:val="00467AFC"/>
    <w:rsid w:val="00470A91"/>
    <w:rsid w:val="00474D04"/>
    <w:rsid w:val="00476DB9"/>
    <w:rsid w:val="00477D4D"/>
    <w:rsid w:val="0048226E"/>
    <w:rsid w:val="00482CCB"/>
    <w:rsid w:val="004967D9"/>
    <w:rsid w:val="00496B79"/>
    <w:rsid w:val="004A28C9"/>
    <w:rsid w:val="004B5453"/>
    <w:rsid w:val="004C1460"/>
    <w:rsid w:val="004D3EA3"/>
    <w:rsid w:val="004E5363"/>
    <w:rsid w:val="004F40FC"/>
    <w:rsid w:val="004F4168"/>
    <w:rsid w:val="00504CFD"/>
    <w:rsid w:val="00512816"/>
    <w:rsid w:val="00514F14"/>
    <w:rsid w:val="0051520D"/>
    <w:rsid w:val="005202F9"/>
    <w:rsid w:val="00530ACA"/>
    <w:rsid w:val="00541F90"/>
    <w:rsid w:val="00544B04"/>
    <w:rsid w:val="005531B0"/>
    <w:rsid w:val="00554935"/>
    <w:rsid w:val="005923E3"/>
    <w:rsid w:val="005C40FD"/>
    <w:rsid w:val="005D0788"/>
    <w:rsid w:val="005D48F0"/>
    <w:rsid w:val="005E1C15"/>
    <w:rsid w:val="005E47A3"/>
    <w:rsid w:val="005F40CF"/>
    <w:rsid w:val="005F5992"/>
    <w:rsid w:val="00603480"/>
    <w:rsid w:val="00604938"/>
    <w:rsid w:val="00604E1E"/>
    <w:rsid w:val="0060596F"/>
    <w:rsid w:val="00610214"/>
    <w:rsid w:val="00612910"/>
    <w:rsid w:val="00614493"/>
    <w:rsid w:val="0062029C"/>
    <w:rsid w:val="0062238D"/>
    <w:rsid w:val="00630364"/>
    <w:rsid w:val="00640819"/>
    <w:rsid w:val="00640A10"/>
    <w:rsid w:val="00647E3A"/>
    <w:rsid w:val="00651054"/>
    <w:rsid w:val="00651AE7"/>
    <w:rsid w:val="006638F0"/>
    <w:rsid w:val="006703E8"/>
    <w:rsid w:val="00675E7B"/>
    <w:rsid w:val="00685E6D"/>
    <w:rsid w:val="006A0EDA"/>
    <w:rsid w:val="006A318A"/>
    <w:rsid w:val="006A51E7"/>
    <w:rsid w:val="006B2239"/>
    <w:rsid w:val="006B7221"/>
    <w:rsid w:val="006C2415"/>
    <w:rsid w:val="006C5423"/>
    <w:rsid w:val="006C6A44"/>
    <w:rsid w:val="006D4EF5"/>
    <w:rsid w:val="006F0F5B"/>
    <w:rsid w:val="006F30C7"/>
    <w:rsid w:val="006F3540"/>
    <w:rsid w:val="006F4B82"/>
    <w:rsid w:val="007001E6"/>
    <w:rsid w:val="00707304"/>
    <w:rsid w:val="00713622"/>
    <w:rsid w:val="0071452D"/>
    <w:rsid w:val="00735B97"/>
    <w:rsid w:val="00750152"/>
    <w:rsid w:val="007563D7"/>
    <w:rsid w:val="007636B2"/>
    <w:rsid w:val="00764709"/>
    <w:rsid w:val="007701D4"/>
    <w:rsid w:val="00774FA9"/>
    <w:rsid w:val="00775259"/>
    <w:rsid w:val="0077650C"/>
    <w:rsid w:val="007817AF"/>
    <w:rsid w:val="00785165"/>
    <w:rsid w:val="00793137"/>
    <w:rsid w:val="007964A7"/>
    <w:rsid w:val="007A4F76"/>
    <w:rsid w:val="007C350D"/>
    <w:rsid w:val="007E0E85"/>
    <w:rsid w:val="007E366D"/>
    <w:rsid w:val="007E545F"/>
    <w:rsid w:val="0082162A"/>
    <w:rsid w:val="008228B0"/>
    <w:rsid w:val="008228DF"/>
    <w:rsid w:val="008316EB"/>
    <w:rsid w:val="00841D6C"/>
    <w:rsid w:val="00846B52"/>
    <w:rsid w:val="00855F24"/>
    <w:rsid w:val="008668E5"/>
    <w:rsid w:val="0088143D"/>
    <w:rsid w:val="00882FCB"/>
    <w:rsid w:val="008843C1"/>
    <w:rsid w:val="00886006"/>
    <w:rsid w:val="00886761"/>
    <w:rsid w:val="00890024"/>
    <w:rsid w:val="00897F24"/>
    <w:rsid w:val="008A2AD4"/>
    <w:rsid w:val="008A72BF"/>
    <w:rsid w:val="008B0627"/>
    <w:rsid w:val="008B4E78"/>
    <w:rsid w:val="008B5F24"/>
    <w:rsid w:val="008B63E2"/>
    <w:rsid w:val="008C087C"/>
    <w:rsid w:val="008C1E75"/>
    <w:rsid w:val="008D0BD0"/>
    <w:rsid w:val="008D0DC1"/>
    <w:rsid w:val="008D1FFF"/>
    <w:rsid w:val="008E1F56"/>
    <w:rsid w:val="008E339F"/>
    <w:rsid w:val="00904BBE"/>
    <w:rsid w:val="00904E49"/>
    <w:rsid w:val="00912A73"/>
    <w:rsid w:val="009228B8"/>
    <w:rsid w:val="00927542"/>
    <w:rsid w:val="00937911"/>
    <w:rsid w:val="00941944"/>
    <w:rsid w:val="00942201"/>
    <w:rsid w:val="0094632C"/>
    <w:rsid w:val="00951431"/>
    <w:rsid w:val="009569F8"/>
    <w:rsid w:val="0096541D"/>
    <w:rsid w:val="00980856"/>
    <w:rsid w:val="009908A8"/>
    <w:rsid w:val="00994F90"/>
    <w:rsid w:val="009A0515"/>
    <w:rsid w:val="009A4B59"/>
    <w:rsid w:val="009C0A1D"/>
    <w:rsid w:val="009C70D3"/>
    <w:rsid w:val="009E1BE8"/>
    <w:rsid w:val="009E2040"/>
    <w:rsid w:val="009E7226"/>
    <w:rsid w:val="009F7BAE"/>
    <w:rsid w:val="009F7EBD"/>
    <w:rsid w:val="00A11CED"/>
    <w:rsid w:val="00A12687"/>
    <w:rsid w:val="00A210E6"/>
    <w:rsid w:val="00A21BF8"/>
    <w:rsid w:val="00A2260E"/>
    <w:rsid w:val="00A25122"/>
    <w:rsid w:val="00A32896"/>
    <w:rsid w:val="00A60B3F"/>
    <w:rsid w:val="00A67A50"/>
    <w:rsid w:val="00A75DE0"/>
    <w:rsid w:val="00A85FDA"/>
    <w:rsid w:val="00A87E59"/>
    <w:rsid w:val="00A929A7"/>
    <w:rsid w:val="00A949F1"/>
    <w:rsid w:val="00A95F96"/>
    <w:rsid w:val="00A9736C"/>
    <w:rsid w:val="00AA262E"/>
    <w:rsid w:val="00AA5473"/>
    <w:rsid w:val="00AB0A64"/>
    <w:rsid w:val="00AB4FA7"/>
    <w:rsid w:val="00AC176D"/>
    <w:rsid w:val="00AC3A58"/>
    <w:rsid w:val="00AC6D98"/>
    <w:rsid w:val="00AD1EF5"/>
    <w:rsid w:val="00AE12E6"/>
    <w:rsid w:val="00AE1A8E"/>
    <w:rsid w:val="00AE1B0A"/>
    <w:rsid w:val="00AE328A"/>
    <w:rsid w:val="00AE5BB0"/>
    <w:rsid w:val="00AE697F"/>
    <w:rsid w:val="00AE78AF"/>
    <w:rsid w:val="00AF44FC"/>
    <w:rsid w:val="00B1191C"/>
    <w:rsid w:val="00B1749B"/>
    <w:rsid w:val="00B232D1"/>
    <w:rsid w:val="00B35830"/>
    <w:rsid w:val="00B368F6"/>
    <w:rsid w:val="00B556C4"/>
    <w:rsid w:val="00B652F2"/>
    <w:rsid w:val="00B70206"/>
    <w:rsid w:val="00B74C1B"/>
    <w:rsid w:val="00B75F8E"/>
    <w:rsid w:val="00B7719F"/>
    <w:rsid w:val="00B858F7"/>
    <w:rsid w:val="00BA118D"/>
    <w:rsid w:val="00BA3613"/>
    <w:rsid w:val="00BB7071"/>
    <w:rsid w:val="00BD09A2"/>
    <w:rsid w:val="00BD6B39"/>
    <w:rsid w:val="00BE3D9A"/>
    <w:rsid w:val="00BE4360"/>
    <w:rsid w:val="00BF42BF"/>
    <w:rsid w:val="00BF6E19"/>
    <w:rsid w:val="00C00B42"/>
    <w:rsid w:val="00C012CB"/>
    <w:rsid w:val="00C03DB0"/>
    <w:rsid w:val="00C11314"/>
    <w:rsid w:val="00C11BA8"/>
    <w:rsid w:val="00C20B12"/>
    <w:rsid w:val="00C32B0F"/>
    <w:rsid w:val="00C45202"/>
    <w:rsid w:val="00C610C1"/>
    <w:rsid w:val="00C63199"/>
    <w:rsid w:val="00C6462F"/>
    <w:rsid w:val="00C6645E"/>
    <w:rsid w:val="00C80586"/>
    <w:rsid w:val="00C86C94"/>
    <w:rsid w:val="00C87D3F"/>
    <w:rsid w:val="00CB3CEE"/>
    <w:rsid w:val="00CB742E"/>
    <w:rsid w:val="00CC4D5C"/>
    <w:rsid w:val="00CC7849"/>
    <w:rsid w:val="00CD0996"/>
    <w:rsid w:val="00CD27C8"/>
    <w:rsid w:val="00CE02BA"/>
    <w:rsid w:val="00CE5476"/>
    <w:rsid w:val="00CE55B4"/>
    <w:rsid w:val="00CF08A8"/>
    <w:rsid w:val="00CF2100"/>
    <w:rsid w:val="00CF21C8"/>
    <w:rsid w:val="00D037C8"/>
    <w:rsid w:val="00D03F23"/>
    <w:rsid w:val="00D04678"/>
    <w:rsid w:val="00D06E2E"/>
    <w:rsid w:val="00D13F8C"/>
    <w:rsid w:val="00D15665"/>
    <w:rsid w:val="00D17FC9"/>
    <w:rsid w:val="00D2191B"/>
    <w:rsid w:val="00D3343F"/>
    <w:rsid w:val="00D3635E"/>
    <w:rsid w:val="00D477E1"/>
    <w:rsid w:val="00D524B7"/>
    <w:rsid w:val="00D57A5E"/>
    <w:rsid w:val="00D62609"/>
    <w:rsid w:val="00D663CD"/>
    <w:rsid w:val="00D768DC"/>
    <w:rsid w:val="00D84E71"/>
    <w:rsid w:val="00D86606"/>
    <w:rsid w:val="00D90ABE"/>
    <w:rsid w:val="00D9162F"/>
    <w:rsid w:val="00D91D90"/>
    <w:rsid w:val="00D97694"/>
    <w:rsid w:val="00DB23A0"/>
    <w:rsid w:val="00DB388D"/>
    <w:rsid w:val="00DB79AB"/>
    <w:rsid w:val="00DC3D38"/>
    <w:rsid w:val="00DC69D9"/>
    <w:rsid w:val="00DD1782"/>
    <w:rsid w:val="00DD5501"/>
    <w:rsid w:val="00DE00AA"/>
    <w:rsid w:val="00DE3313"/>
    <w:rsid w:val="00DF052A"/>
    <w:rsid w:val="00DF459E"/>
    <w:rsid w:val="00E02376"/>
    <w:rsid w:val="00E10DDF"/>
    <w:rsid w:val="00E114C5"/>
    <w:rsid w:val="00E11894"/>
    <w:rsid w:val="00E24421"/>
    <w:rsid w:val="00E25BDE"/>
    <w:rsid w:val="00E36976"/>
    <w:rsid w:val="00E427B0"/>
    <w:rsid w:val="00E809AF"/>
    <w:rsid w:val="00E820FA"/>
    <w:rsid w:val="00E962DE"/>
    <w:rsid w:val="00E9772D"/>
    <w:rsid w:val="00EA5D63"/>
    <w:rsid w:val="00EA601B"/>
    <w:rsid w:val="00EA6794"/>
    <w:rsid w:val="00EC23AF"/>
    <w:rsid w:val="00EC6BF5"/>
    <w:rsid w:val="00EC6EE9"/>
    <w:rsid w:val="00ED1E59"/>
    <w:rsid w:val="00ED20AD"/>
    <w:rsid w:val="00ED4E0A"/>
    <w:rsid w:val="00EE6AEF"/>
    <w:rsid w:val="00EF0C3E"/>
    <w:rsid w:val="00EF7461"/>
    <w:rsid w:val="00F0205B"/>
    <w:rsid w:val="00F0206D"/>
    <w:rsid w:val="00F05DF1"/>
    <w:rsid w:val="00F07923"/>
    <w:rsid w:val="00F1138C"/>
    <w:rsid w:val="00F152E1"/>
    <w:rsid w:val="00F3583A"/>
    <w:rsid w:val="00F534FA"/>
    <w:rsid w:val="00F544AD"/>
    <w:rsid w:val="00F61BE3"/>
    <w:rsid w:val="00F801FC"/>
    <w:rsid w:val="00F83666"/>
    <w:rsid w:val="00F8421A"/>
    <w:rsid w:val="00F855DE"/>
    <w:rsid w:val="00F85D11"/>
    <w:rsid w:val="00F97F08"/>
    <w:rsid w:val="00FA2F41"/>
    <w:rsid w:val="00FA4F14"/>
    <w:rsid w:val="00FB3EC2"/>
    <w:rsid w:val="00FB4032"/>
    <w:rsid w:val="00FB604D"/>
    <w:rsid w:val="00FC3ADC"/>
    <w:rsid w:val="00FC6AD5"/>
    <w:rsid w:val="00FE3C04"/>
    <w:rsid w:val="00FF0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7B6507E-1561-40B3-A6AA-104F5C0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3A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459B4"/>
    <w:pPr>
      <w:tabs>
        <w:tab w:val="center" w:pos="4536"/>
        <w:tab w:val="right" w:pos="9072"/>
      </w:tabs>
    </w:pPr>
  </w:style>
  <w:style w:type="character" w:customStyle="1" w:styleId="ZhlavChar">
    <w:name w:val="Záhlaví Char"/>
    <w:basedOn w:val="Standardnpsmoodstavce"/>
    <w:link w:val="Zhlav"/>
    <w:uiPriority w:val="99"/>
    <w:rsid w:val="004459B4"/>
    <w:rPr>
      <w:sz w:val="24"/>
      <w:szCs w:val="24"/>
    </w:rPr>
  </w:style>
  <w:style w:type="paragraph" w:styleId="Zpat">
    <w:name w:val="footer"/>
    <w:basedOn w:val="Normln"/>
    <w:link w:val="ZpatChar"/>
    <w:uiPriority w:val="99"/>
    <w:rsid w:val="004459B4"/>
    <w:pPr>
      <w:tabs>
        <w:tab w:val="center" w:pos="4536"/>
        <w:tab w:val="right" w:pos="9072"/>
      </w:tabs>
    </w:pPr>
  </w:style>
  <w:style w:type="character" w:customStyle="1" w:styleId="ZpatChar">
    <w:name w:val="Zápatí Char"/>
    <w:basedOn w:val="Standardnpsmoodstavce"/>
    <w:link w:val="Zpat"/>
    <w:uiPriority w:val="99"/>
    <w:rsid w:val="004459B4"/>
    <w:rPr>
      <w:sz w:val="24"/>
      <w:szCs w:val="24"/>
    </w:rPr>
  </w:style>
  <w:style w:type="paragraph" w:styleId="Textbubliny">
    <w:name w:val="Balloon Text"/>
    <w:basedOn w:val="Normln"/>
    <w:link w:val="TextbublinyChar"/>
    <w:rsid w:val="004459B4"/>
    <w:rPr>
      <w:rFonts w:ascii="Tahoma" w:hAnsi="Tahoma" w:cs="Tahoma"/>
      <w:sz w:val="16"/>
      <w:szCs w:val="16"/>
    </w:rPr>
  </w:style>
  <w:style w:type="character" w:customStyle="1" w:styleId="TextbublinyChar">
    <w:name w:val="Text bubliny Char"/>
    <w:basedOn w:val="Standardnpsmoodstavce"/>
    <w:link w:val="Textbubliny"/>
    <w:rsid w:val="004459B4"/>
    <w:rPr>
      <w:rFonts w:ascii="Tahoma" w:hAnsi="Tahoma" w:cs="Tahoma"/>
      <w:sz w:val="16"/>
      <w:szCs w:val="16"/>
    </w:rPr>
  </w:style>
  <w:style w:type="paragraph" w:customStyle="1" w:styleId="Normlnweb1">
    <w:name w:val="Normální (web)1"/>
    <w:basedOn w:val="Normln"/>
    <w:rsid w:val="004459B4"/>
    <w:pPr>
      <w:overflowPunct w:val="0"/>
      <w:autoSpaceDE w:val="0"/>
      <w:autoSpaceDN w:val="0"/>
      <w:adjustRightInd w:val="0"/>
      <w:spacing w:before="100" w:after="100"/>
    </w:pPr>
    <w:rPr>
      <w:color w:val="000000"/>
      <w:szCs w:val="20"/>
    </w:rPr>
  </w:style>
  <w:style w:type="table" w:styleId="Mkatabulky">
    <w:name w:val="Table Grid"/>
    <w:basedOn w:val="Normlntabulka"/>
    <w:uiPriority w:val="99"/>
    <w:rsid w:val="0027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A21BF8"/>
    <w:rPr>
      <w:b/>
      <w:bCs/>
    </w:rPr>
  </w:style>
  <w:style w:type="character" w:styleId="Zdraznn">
    <w:name w:val="Emphasis"/>
    <w:basedOn w:val="Standardnpsmoodstavce"/>
    <w:uiPriority w:val="20"/>
    <w:qFormat/>
    <w:rsid w:val="00A21BF8"/>
    <w:rPr>
      <w:i/>
      <w:iCs/>
    </w:rPr>
  </w:style>
  <w:style w:type="character" w:customStyle="1" w:styleId="apple-converted-space">
    <w:name w:val="apple-converted-space"/>
    <w:basedOn w:val="Standardnpsmoodstavce"/>
    <w:rsid w:val="00A21BF8"/>
  </w:style>
  <w:style w:type="paragraph" w:styleId="Odstavecseseznamem">
    <w:name w:val="List Paragraph"/>
    <w:basedOn w:val="Normln"/>
    <w:uiPriority w:val="99"/>
    <w:qFormat/>
    <w:rsid w:val="00A21BF8"/>
    <w:pPr>
      <w:spacing w:after="200" w:line="276" w:lineRule="auto"/>
      <w:ind w:left="720"/>
    </w:pPr>
    <w:rPr>
      <w:rFonts w:ascii="Calibri" w:eastAsia="Calibri" w:hAnsi="Calibri"/>
      <w:sz w:val="22"/>
      <w:szCs w:val="22"/>
      <w:lang w:eastAsia="en-US"/>
    </w:rPr>
  </w:style>
  <w:style w:type="paragraph" w:styleId="Podtitul">
    <w:name w:val="Subtitle"/>
    <w:basedOn w:val="Normln"/>
    <w:link w:val="PodtitulChar"/>
    <w:qFormat/>
    <w:rsid w:val="00A21BF8"/>
    <w:pPr>
      <w:spacing w:after="60"/>
      <w:jc w:val="center"/>
      <w:outlineLvl w:val="1"/>
    </w:pPr>
    <w:rPr>
      <w:rFonts w:ascii="Arial" w:hAnsi="Arial" w:cs="Arial"/>
    </w:rPr>
  </w:style>
  <w:style w:type="character" w:customStyle="1" w:styleId="PodtitulChar">
    <w:name w:val="Podtitul Char"/>
    <w:basedOn w:val="Standardnpsmoodstavce"/>
    <w:link w:val="Podtitul"/>
    <w:rsid w:val="00A21BF8"/>
    <w:rPr>
      <w:rFonts w:ascii="Arial" w:hAnsi="Arial" w:cs="Arial"/>
      <w:sz w:val="24"/>
      <w:szCs w:val="24"/>
    </w:rPr>
  </w:style>
  <w:style w:type="character" w:styleId="Hypertextovodkaz">
    <w:name w:val="Hyperlink"/>
    <w:basedOn w:val="Standardnpsmoodstavce"/>
    <w:unhideWhenUsed/>
    <w:rsid w:val="00104341"/>
    <w:rPr>
      <w:color w:val="0000FF" w:themeColor="hyperlink"/>
      <w:u w:val="single"/>
    </w:rPr>
  </w:style>
  <w:style w:type="character" w:styleId="Zstupntext">
    <w:name w:val="Placeholder Text"/>
    <w:basedOn w:val="Standardnpsmoodstavce"/>
    <w:uiPriority w:val="99"/>
    <w:semiHidden/>
    <w:rsid w:val="00005CDF"/>
    <w:rPr>
      <w:color w:val="808080"/>
    </w:rPr>
  </w:style>
  <w:style w:type="paragraph" w:customStyle="1" w:styleId="Default">
    <w:name w:val="Default"/>
    <w:rsid w:val="005923E3"/>
    <w:pPr>
      <w:autoSpaceDE w:val="0"/>
      <w:autoSpaceDN w:val="0"/>
      <w:adjustRightInd w:val="0"/>
    </w:pPr>
    <w:rPr>
      <w:rFonts w:ascii="Arial" w:hAnsi="Arial" w:cs="Arial"/>
      <w:color w:val="000000"/>
      <w:sz w:val="24"/>
      <w:szCs w:val="24"/>
    </w:rPr>
  </w:style>
  <w:style w:type="table" w:styleId="Stednmka3zvraznn1">
    <w:name w:val="Medium Grid 3 Accent 1"/>
    <w:basedOn w:val="Normlntabulka"/>
    <w:uiPriority w:val="69"/>
    <w:rsid w:val="00FB3E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Zkladntext">
    <w:name w:val="Body Text"/>
    <w:basedOn w:val="Normln"/>
    <w:link w:val="ZkladntextChar"/>
    <w:semiHidden/>
    <w:unhideWhenUsed/>
    <w:rsid w:val="00647E3A"/>
    <w:pPr>
      <w:overflowPunct w:val="0"/>
      <w:autoSpaceDE w:val="0"/>
      <w:autoSpaceDN w:val="0"/>
      <w:adjustRightInd w:val="0"/>
      <w:spacing w:after="120"/>
    </w:pPr>
    <w:rPr>
      <w:sz w:val="20"/>
      <w:szCs w:val="20"/>
    </w:rPr>
  </w:style>
  <w:style w:type="character" w:customStyle="1" w:styleId="ZkladntextChar">
    <w:name w:val="Základní text Char"/>
    <w:basedOn w:val="Standardnpsmoodstavce"/>
    <w:link w:val="Zkladntext"/>
    <w:semiHidden/>
    <w:rsid w:val="00647E3A"/>
  </w:style>
  <w:style w:type="paragraph" w:customStyle="1" w:styleId="nadpis1">
    <w:name w:val="nadpis1"/>
    <w:basedOn w:val="Normln"/>
    <w:rsid w:val="00DB23A0"/>
    <w:pPr>
      <w:spacing w:before="100" w:beforeAutospacing="1" w:after="100" w:afterAutospacing="1"/>
    </w:pPr>
  </w:style>
  <w:style w:type="paragraph" w:customStyle="1" w:styleId="nadpis3">
    <w:name w:val="nadpis3"/>
    <w:basedOn w:val="Normln"/>
    <w:rsid w:val="00DB23A0"/>
    <w:pPr>
      <w:spacing w:before="100" w:beforeAutospacing="1" w:after="100" w:afterAutospacing="1"/>
    </w:pPr>
  </w:style>
  <w:style w:type="paragraph" w:styleId="Normlnweb">
    <w:name w:val="Normal (Web)"/>
    <w:basedOn w:val="Normln"/>
    <w:uiPriority w:val="99"/>
    <w:unhideWhenUsed/>
    <w:rsid w:val="00DB2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67806">
      <w:bodyDiv w:val="1"/>
      <w:marLeft w:val="0"/>
      <w:marRight w:val="0"/>
      <w:marTop w:val="0"/>
      <w:marBottom w:val="0"/>
      <w:divBdr>
        <w:top w:val="none" w:sz="0" w:space="0" w:color="auto"/>
        <w:left w:val="none" w:sz="0" w:space="0" w:color="auto"/>
        <w:bottom w:val="none" w:sz="0" w:space="0" w:color="auto"/>
        <w:right w:val="none" w:sz="0" w:space="0" w:color="auto"/>
      </w:divBdr>
    </w:div>
    <w:div w:id="1192381549">
      <w:bodyDiv w:val="1"/>
      <w:marLeft w:val="0"/>
      <w:marRight w:val="0"/>
      <w:marTop w:val="0"/>
      <w:marBottom w:val="0"/>
      <w:divBdr>
        <w:top w:val="none" w:sz="0" w:space="0" w:color="auto"/>
        <w:left w:val="none" w:sz="0" w:space="0" w:color="auto"/>
        <w:bottom w:val="none" w:sz="0" w:space="0" w:color="auto"/>
        <w:right w:val="none" w:sz="0" w:space="0" w:color="auto"/>
      </w:divBdr>
    </w:div>
    <w:div w:id="2054957919">
      <w:bodyDiv w:val="1"/>
      <w:marLeft w:val="0"/>
      <w:marRight w:val="0"/>
      <w:marTop w:val="0"/>
      <w:marBottom w:val="0"/>
      <w:divBdr>
        <w:top w:val="none" w:sz="0" w:space="0" w:color="auto"/>
        <w:left w:val="none" w:sz="0" w:space="0" w:color="auto"/>
        <w:bottom w:val="none" w:sz="0" w:space="0" w:color="auto"/>
        <w:right w:val="none" w:sz="0" w:space="0" w:color="auto"/>
      </w:divBdr>
    </w:div>
    <w:div w:id="2102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omov@utrebuv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TEL\Documents\-%20PPD%20Lo&#353;tice\-%202016%20DuT%20Lo&#353;tice\DuT_Hl.%20pap&#237;r%20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1E09-5986-497D-BAA2-259FD491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DuT_Hl. papír 2016</Template>
  <TotalTime>7</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Domov u Třebůvky Loštice | jurecka@utrebuvky.cz</dc:creator>
  <cp:keywords>Hlavičkový papír 2014</cp:keywords>
  <cp:lastModifiedBy>Domov u Třebůvky Loštice | jurecka@utrebuvky.cz</cp:lastModifiedBy>
  <cp:revision>4</cp:revision>
  <cp:lastPrinted>2017-01-06T18:01:00Z</cp:lastPrinted>
  <dcterms:created xsi:type="dcterms:W3CDTF">2017-01-06T17:54:00Z</dcterms:created>
  <dcterms:modified xsi:type="dcterms:W3CDTF">2017-01-06T18:01:00Z</dcterms:modified>
</cp:coreProperties>
</file>