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28" w:rsidRDefault="00A70A28" w:rsidP="00A70A28">
      <w:pPr>
        <w:widowControl w:val="0"/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 w:rsidRPr="00AB11B2">
        <w:rPr>
          <w:rFonts w:asciiTheme="minorHAnsi" w:hAnsiTheme="minorHAnsi"/>
          <w:b/>
          <w:snapToGrid w:val="0"/>
          <w:sz w:val="24"/>
          <w:szCs w:val="24"/>
        </w:rPr>
        <w:t>Město Mohelnice</w:t>
      </w:r>
      <w:r w:rsidRPr="00766FD3">
        <w:rPr>
          <w:rFonts w:asciiTheme="minorHAnsi" w:hAnsiTheme="minorHAnsi"/>
          <w:snapToGrid w:val="0"/>
          <w:sz w:val="24"/>
          <w:szCs w:val="24"/>
        </w:rPr>
        <w:t xml:space="preserve">, </w:t>
      </w:r>
      <w:r>
        <w:rPr>
          <w:rFonts w:asciiTheme="minorHAnsi" w:hAnsiTheme="minorHAnsi"/>
          <w:snapToGrid w:val="0"/>
          <w:sz w:val="24"/>
          <w:szCs w:val="24"/>
        </w:rPr>
        <w:t>IČ 00303038</w:t>
      </w:r>
    </w:p>
    <w:p w:rsidR="00E94C51" w:rsidRPr="0025096C" w:rsidRDefault="00A70A28" w:rsidP="00A70A28">
      <w:pPr>
        <w:widowControl w:val="0"/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 w:rsidRPr="00766FD3">
        <w:rPr>
          <w:rFonts w:asciiTheme="minorHAnsi" w:hAnsiTheme="minorHAnsi"/>
          <w:snapToGrid w:val="0"/>
          <w:sz w:val="24"/>
          <w:szCs w:val="24"/>
        </w:rPr>
        <w:t>se sídlem U Brány 916/2, 789 85 Mohelnice</w:t>
      </w:r>
      <w:r w:rsidRPr="00766FD3">
        <w:rPr>
          <w:rFonts w:asciiTheme="minorHAnsi" w:hAnsiTheme="minorHAnsi"/>
          <w:snapToGrid w:val="0"/>
          <w:sz w:val="24"/>
          <w:szCs w:val="24"/>
        </w:rPr>
        <w:br/>
        <w:t>zastoupen</w:t>
      </w:r>
      <w:r w:rsidR="0025096C">
        <w:rPr>
          <w:rFonts w:asciiTheme="minorHAnsi" w:hAnsiTheme="minorHAnsi"/>
          <w:snapToGrid w:val="0"/>
          <w:sz w:val="24"/>
          <w:szCs w:val="24"/>
        </w:rPr>
        <w:t xml:space="preserve">é starostou </w:t>
      </w:r>
      <w:r w:rsidR="007F6461">
        <w:rPr>
          <w:rFonts w:asciiTheme="minorHAnsi" w:hAnsiTheme="minorHAnsi"/>
          <w:snapToGrid w:val="0"/>
          <w:sz w:val="24"/>
          <w:szCs w:val="24"/>
        </w:rPr>
        <w:t xml:space="preserve">Ing. Pavlem Kubou </w:t>
      </w:r>
    </w:p>
    <w:p w:rsidR="002C45B8" w:rsidRPr="002C45B8" w:rsidRDefault="002C45B8" w:rsidP="00A47278">
      <w:pPr>
        <w:widowControl w:val="0"/>
        <w:spacing w:line="360" w:lineRule="auto"/>
        <w:rPr>
          <w:rFonts w:asciiTheme="minorHAnsi" w:hAnsiTheme="minorHAnsi"/>
          <w:snapToGrid w:val="0"/>
          <w:sz w:val="12"/>
          <w:szCs w:val="24"/>
        </w:rPr>
      </w:pPr>
    </w:p>
    <w:p w:rsidR="00A70A28" w:rsidRDefault="00A70A28" w:rsidP="002C45B8">
      <w:pPr>
        <w:widowControl w:val="0"/>
        <w:spacing w:line="480" w:lineRule="auto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</w:t>
      </w:r>
    </w:p>
    <w:p w:rsidR="00A70A28" w:rsidRDefault="00A70A28" w:rsidP="00A70A28">
      <w:pPr>
        <w:widowControl w:val="0"/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ÚSOVSKO a.</w:t>
      </w:r>
      <w:r w:rsidR="00A5009B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snapToGrid w:val="0"/>
          <w:sz w:val="24"/>
          <w:szCs w:val="24"/>
        </w:rPr>
        <w:t>s.</w:t>
      </w:r>
      <w:r>
        <w:rPr>
          <w:rFonts w:asciiTheme="minorHAnsi" w:hAnsiTheme="minorHAnsi"/>
          <w:snapToGrid w:val="0"/>
          <w:sz w:val="24"/>
          <w:szCs w:val="24"/>
        </w:rPr>
        <w:t xml:space="preserve">, IČ </w:t>
      </w:r>
      <w:r w:rsidRPr="00A70A28">
        <w:rPr>
          <w:rFonts w:asciiTheme="minorHAnsi" w:hAnsiTheme="minorHAnsi"/>
          <w:snapToGrid w:val="0"/>
          <w:sz w:val="24"/>
          <w:szCs w:val="24"/>
        </w:rPr>
        <w:t>60793015</w:t>
      </w:r>
    </w:p>
    <w:p w:rsidR="00A70A28" w:rsidRPr="002930A0" w:rsidRDefault="00A70A28" w:rsidP="00A70A28">
      <w:pPr>
        <w:widowControl w:val="0"/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se sídlem </w:t>
      </w:r>
      <w:proofErr w:type="gramStart"/>
      <w:r w:rsidRPr="00A70A28">
        <w:rPr>
          <w:rFonts w:asciiTheme="minorHAnsi" w:hAnsiTheme="minorHAnsi"/>
          <w:snapToGrid w:val="0"/>
          <w:sz w:val="24"/>
          <w:szCs w:val="24"/>
        </w:rPr>
        <w:t>č.p.</w:t>
      </w:r>
      <w:proofErr w:type="gramEnd"/>
      <w:r w:rsidRPr="00A70A28">
        <w:rPr>
          <w:rFonts w:asciiTheme="minorHAnsi" w:hAnsiTheme="minorHAnsi"/>
          <w:snapToGrid w:val="0"/>
          <w:sz w:val="24"/>
          <w:szCs w:val="24"/>
        </w:rPr>
        <w:t xml:space="preserve"> 33, 789 73 Klopina</w:t>
      </w:r>
      <w:r w:rsidR="00A5009B">
        <w:rPr>
          <w:rFonts w:asciiTheme="minorHAnsi" w:hAnsiTheme="minorHAnsi"/>
          <w:snapToGrid w:val="0"/>
          <w:sz w:val="24"/>
          <w:szCs w:val="24"/>
        </w:rPr>
        <w:br/>
      </w:r>
      <w:r w:rsidR="00A5009B" w:rsidRPr="002930A0">
        <w:rPr>
          <w:rFonts w:asciiTheme="minorHAnsi" w:hAnsiTheme="minorHAnsi"/>
          <w:snapToGrid w:val="0"/>
          <w:sz w:val="24"/>
          <w:szCs w:val="24"/>
        </w:rPr>
        <w:t xml:space="preserve">zastoupená </w:t>
      </w:r>
      <w:r w:rsidR="007F6461">
        <w:rPr>
          <w:rFonts w:asciiTheme="minorHAnsi" w:hAnsiTheme="minorHAnsi"/>
          <w:snapToGrid w:val="0"/>
          <w:sz w:val="24"/>
          <w:szCs w:val="24"/>
        </w:rPr>
        <w:t>místo</w:t>
      </w:r>
      <w:r w:rsidR="007F6461" w:rsidRPr="002930A0">
        <w:rPr>
          <w:rFonts w:asciiTheme="minorHAnsi" w:hAnsiTheme="minorHAnsi"/>
          <w:snapToGrid w:val="0"/>
          <w:sz w:val="24"/>
          <w:szCs w:val="24"/>
        </w:rPr>
        <w:t xml:space="preserve">předsedou představenstva </w:t>
      </w:r>
      <w:r w:rsidR="007F6461">
        <w:rPr>
          <w:rFonts w:asciiTheme="minorHAnsi" w:hAnsiTheme="minorHAnsi"/>
          <w:snapToGrid w:val="0"/>
          <w:sz w:val="24"/>
          <w:szCs w:val="24"/>
        </w:rPr>
        <w:t>Ing. Martinem Novákem, MBA</w:t>
      </w:r>
    </w:p>
    <w:p w:rsidR="00A70A28" w:rsidRDefault="00A70A28" w:rsidP="0025096C">
      <w:pPr>
        <w:widowControl w:val="0"/>
        <w:spacing w:line="480" w:lineRule="auto"/>
        <w:rPr>
          <w:rFonts w:asciiTheme="minorHAnsi" w:hAnsiTheme="minorHAnsi"/>
          <w:snapToGrid w:val="0"/>
          <w:sz w:val="24"/>
          <w:szCs w:val="24"/>
        </w:rPr>
      </w:pPr>
    </w:p>
    <w:p w:rsidR="002C45B8" w:rsidRDefault="00A70A28" w:rsidP="00A70A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66FD3">
        <w:rPr>
          <w:rFonts w:asciiTheme="minorHAnsi" w:hAnsiTheme="minorHAnsi"/>
          <w:snapToGrid w:val="0"/>
          <w:sz w:val="24"/>
          <w:szCs w:val="24"/>
        </w:rPr>
        <w:t>uzavřeli níže uvedeného dne, měsíce a roku podle příslušných ustanovení zákona číslo 89/2012 Sb., občanský zákoník, ve znění pozdějších předpisů, (dále jen “občanský zákoník“), t u t o</w:t>
      </w:r>
    </w:p>
    <w:p w:rsidR="0025096C" w:rsidRPr="0025096C" w:rsidRDefault="0025096C" w:rsidP="00A70A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E94C51" w:rsidRPr="00E94C51" w:rsidRDefault="00E94C51" w:rsidP="00E94C51">
      <w:pPr>
        <w:widowControl w:val="0"/>
        <w:spacing w:line="276" w:lineRule="auto"/>
        <w:jc w:val="both"/>
        <w:rPr>
          <w:rFonts w:asciiTheme="minorHAnsi" w:hAnsiTheme="minorHAnsi"/>
          <w:snapToGrid w:val="0"/>
          <w:sz w:val="10"/>
          <w:szCs w:val="24"/>
        </w:rPr>
      </w:pPr>
    </w:p>
    <w:p w:rsidR="00294C57" w:rsidRDefault="00A70A28" w:rsidP="00E94C51">
      <w:pPr>
        <w:widowControl w:val="0"/>
        <w:spacing w:after="240" w:line="276" w:lineRule="auto"/>
        <w:jc w:val="center"/>
        <w:rPr>
          <w:rFonts w:asciiTheme="minorHAnsi" w:hAnsiTheme="minorHAnsi"/>
          <w:b/>
          <w:snapToGrid w:val="0"/>
          <w:sz w:val="36"/>
          <w:szCs w:val="24"/>
        </w:rPr>
      </w:pPr>
      <w:r w:rsidRPr="002C45B8">
        <w:rPr>
          <w:rFonts w:asciiTheme="minorHAnsi" w:hAnsiTheme="minorHAnsi"/>
          <w:b/>
          <w:snapToGrid w:val="0"/>
          <w:sz w:val="36"/>
          <w:szCs w:val="24"/>
        </w:rPr>
        <w:t>SMLOUVU O BUDOUCÍ SMLOUVĚ</w:t>
      </w:r>
      <w:r w:rsidR="005A0C0A" w:rsidRPr="002C45B8">
        <w:rPr>
          <w:rFonts w:asciiTheme="minorHAnsi" w:hAnsiTheme="minorHAnsi"/>
          <w:b/>
          <w:snapToGrid w:val="0"/>
          <w:sz w:val="36"/>
          <w:szCs w:val="24"/>
        </w:rPr>
        <w:t xml:space="preserve"> SMĚNNÉ</w:t>
      </w:r>
    </w:p>
    <w:p w:rsidR="002C45B8" w:rsidRPr="002C45B8" w:rsidRDefault="002C45B8" w:rsidP="00E94C51">
      <w:pPr>
        <w:widowControl w:val="0"/>
        <w:spacing w:after="240" w:line="276" w:lineRule="auto"/>
        <w:jc w:val="center"/>
        <w:rPr>
          <w:rFonts w:asciiTheme="minorHAnsi" w:hAnsiTheme="minorHAnsi"/>
          <w:b/>
          <w:snapToGrid w:val="0"/>
          <w:sz w:val="8"/>
          <w:szCs w:val="24"/>
        </w:rPr>
      </w:pPr>
    </w:p>
    <w:p w:rsidR="00A70A28" w:rsidRPr="00D66B36" w:rsidRDefault="00755B0D" w:rsidP="00755B0D">
      <w:pPr>
        <w:pStyle w:val="Odstavecseseznamem"/>
        <w:widowControl w:val="0"/>
        <w:spacing w:after="240" w:line="276" w:lineRule="auto"/>
        <w:ind w:left="0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 xml:space="preserve">I. </w:t>
      </w:r>
    </w:p>
    <w:p w:rsidR="005A0C0A" w:rsidRDefault="005A0C0A" w:rsidP="00A70A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Město Mohelnice je výhradním vlastníkem </w:t>
      </w:r>
      <w:r w:rsidR="00876043">
        <w:rPr>
          <w:rFonts w:asciiTheme="minorHAnsi" w:hAnsiTheme="minorHAnsi"/>
          <w:snapToGrid w:val="0"/>
          <w:sz w:val="24"/>
          <w:szCs w:val="24"/>
        </w:rPr>
        <w:t>nemovitých věcí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 – pozemků</w:t>
      </w:r>
      <w:r w:rsidR="00876043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proofErr w:type="gramStart"/>
      <w:r w:rsidR="00876043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876043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87604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2794/162 </w:t>
      </w:r>
      <w:r w:rsidR="00D66B36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D6133F">
        <w:rPr>
          <w:rFonts w:asciiTheme="minorHAnsi" w:hAnsiTheme="minorHAnsi"/>
          <w:snapToGrid w:val="0"/>
          <w:sz w:val="24"/>
          <w:szCs w:val="24"/>
        </w:rPr>
        <w:t>1447</w:t>
      </w:r>
      <w:r w:rsidR="00D66B36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D66B36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876043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 xml:space="preserve">. 2794/74 o výměře </w:t>
      </w:r>
      <w:r w:rsidR="00D7414F" w:rsidRPr="00D7414F">
        <w:rPr>
          <w:rFonts w:asciiTheme="minorHAnsi" w:hAnsiTheme="minorHAnsi"/>
          <w:snapToGrid w:val="0"/>
          <w:sz w:val="24"/>
          <w:szCs w:val="24"/>
        </w:rPr>
        <w:t>1498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6133F">
        <w:rPr>
          <w:rFonts w:asciiTheme="minorHAnsi" w:hAnsiTheme="minorHAnsi"/>
          <w:snapToGrid w:val="0"/>
          <w:sz w:val="24"/>
          <w:szCs w:val="24"/>
        </w:rPr>
        <w:t>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2794/87 o výměře 2995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2475/2 o výměře 668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2474/5 o výměře 420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2474/9 o výměře 49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2475/10 o výměře 123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2524/31 o výměře 909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2524/34 o výměře 708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2502/1 o výměře 1791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="00D6133F">
        <w:rPr>
          <w:rFonts w:asciiTheme="minorHAnsi" w:hAnsiTheme="minorHAnsi"/>
          <w:snapToGrid w:val="0"/>
          <w:sz w:val="24"/>
          <w:szCs w:val="24"/>
        </w:rPr>
        <w:t>2694/1 o výměře 322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2694/3 o výměře 306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2528/104 o výměře 965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="00D6133F">
        <w:rPr>
          <w:rFonts w:asciiTheme="minorHAnsi" w:hAnsiTheme="minorHAnsi"/>
          <w:snapToGrid w:val="0"/>
          <w:sz w:val="24"/>
          <w:szCs w:val="24"/>
        </w:rPr>
        <w:t>2947/4 o výměře 173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 2982/21 o výměře 8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="000D508B">
        <w:rPr>
          <w:rFonts w:asciiTheme="minorHAnsi" w:hAnsiTheme="minorHAnsi"/>
          <w:snapToGrid w:val="0"/>
          <w:sz w:val="24"/>
          <w:szCs w:val="24"/>
        </w:rPr>
        <w:t>1100/51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 o výměře </w:t>
      </w:r>
      <w:r w:rsidR="000D508B">
        <w:rPr>
          <w:rFonts w:asciiTheme="minorHAnsi" w:hAnsiTheme="minorHAnsi"/>
          <w:snapToGrid w:val="0"/>
          <w:sz w:val="24"/>
          <w:szCs w:val="24"/>
        </w:rPr>
        <w:t>75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D6133F"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D6133F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133F">
        <w:rPr>
          <w:rFonts w:asciiTheme="minorHAnsi" w:hAnsiTheme="minorHAnsi"/>
          <w:snapToGrid w:val="0"/>
          <w:sz w:val="24"/>
          <w:szCs w:val="24"/>
        </w:rPr>
        <w:t>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="000D508B">
        <w:rPr>
          <w:rFonts w:asciiTheme="minorHAnsi" w:hAnsiTheme="minorHAnsi"/>
          <w:snapToGrid w:val="0"/>
          <w:sz w:val="24"/>
          <w:szCs w:val="24"/>
        </w:rPr>
        <w:t>1100/58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 o výměře </w:t>
      </w:r>
      <w:r w:rsidR="000D508B">
        <w:rPr>
          <w:rFonts w:asciiTheme="minorHAnsi" w:hAnsiTheme="minorHAnsi"/>
          <w:snapToGrid w:val="0"/>
          <w:sz w:val="24"/>
          <w:szCs w:val="24"/>
        </w:rPr>
        <w:t>1696</w:t>
      </w:r>
      <w:r w:rsidR="00D6133F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D6133F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6133F">
        <w:rPr>
          <w:rFonts w:asciiTheme="minorHAnsi" w:hAnsiTheme="minorHAnsi"/>
          <w:snapToGrid w:val="0"/>
          <w:sz w:val="24"/>
          <w:szCs w:val="24"/>
        </w:rPr>
        <w:t>,</w:t>
      </w:r>
      <w:r w:rsidR="000D508B" w:rsidRPr="000D508B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0D508B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0D508B">
        <w:rPr>
          <w:rFonts w:asciiTheme="minorHAnsi" w:hAnsiTheme="minorHAnsi"/>
          <w:snapToGrid w:val="0"/>
          <w:sz w:val="24"/>
          <w:szCs w:val="24"/>
        </w:rPr>
        <w:t>. 1100/66 o výměře 1453 m</w:t>
      </w:r>
      <w:r w:rsidR="000D508B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0D508B">
        <w:rPr>
          <w:rFonts w:asciiTheme="minorHAnsi" w:hAnsiTheme="minorHAnsi"/>
          <w:snapToGrid w:val="0"/>
          <w:sz w:val="24"/>
          <w:szCs w:val="24"/>
        </w:rPr>
        <w:t>,</w:t>
      </w:r>
      <w:r w:rsidR="000D508B" w:rsidRPr="000D508B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0D508B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0D508B">
        <w:rPr>
          <w:rFonts w:asciiTheme="minorHAnsi" w:hAnsiTheme="minorHAnsi"/>
          <w:snapToGrid w:val="0"/>
          <w:sz w:val="24"/>
          <w:szCs w:val="24"/>
        </w:rPr>
        <w:t>. 2524/18 o výměře 900 m</w:t>
      </w:r>
      <w:r w:rsidR="000D508B"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0D508B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876043">
        <w:rPr>
          <w:rFonts w:asciiTheme="minorHAnsi" w:hAnsiTheme="minorHAnsi"/>
          <w:snapToGrid w:val="0"/>
          <w:sz w:val="24"/>
          <w:szCs w:val="24"/>
        </w:rPr>
        <w:t>vše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="00876043"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 w:rsidR="00876043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876043">
        <w:rPr>
          <w:rFonts w:asciiTheme="minorHAnsi" w:hAnsiTheme="minorHAnsi"/>
          <w:snapToGrid w:val="0"/>
          <w:sz w:val="24"/>
          <w:szCs w:val="24"/>
        </w:rPr>
        <w:t xml:space="preserve">. Mohelnice na listu vlastnictví č. </w:t>
      </w:r>
      <w:r w:rsidR="000D508B">
        <w:rPr>
          <w:rFonts w:asciiTheme="minorHAnsi" w:hAnsiTheme="minorHAnsi"/>
          <w:snapToGrid w:val="0"/>
          <w:sz w:val="24"/>
          <w:szCs w:val="24"/>
        </w:rPr>
        <w:t>1705</w:t>
      </w:r>
      <w:r w:rsidR="00876043">
        <w:rPr>
          <w:rFonts w:asciiTheme="minorHAnsi" w:hAnsiTheme="minorHAnsi"/>
          <w:snapToGrid w:val="0"/>
          <w:sz w:val="24"/>
          <w:szCs w:val="24"/>
        </w:rPr>
        <w:t>.</w:t>
      </w:r>
    </w:p>
    <w:p w:rsidR="007D6F65" w:rsidRDefault="00876043" w:rsidP="00A70A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s. je výhradním vlastníkem nemovitých věcí – </w:t>
      </w:r>
      <w:r w:rsidR="00755B0D">
        <w:rPr>
          <w:rFonts w:asciiTheme="minorHAnsi" w:hAnsiTheme="minorHAnsi"/>
          <w:snapToGrid w:val="0"/>
          <w:sz w:val="24"/>
          <w:szCs w:val="24"/>
        </w:rPr>
        <w:t>pozemků</w:t>
      </w:r>
      <w:r w:rsidR="00D66B36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proofErr w:type="gramStart"/>
      <w:r w:rsidR="00D66B36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D66B36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D66B36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D508B">
        <w:rPr>
          <w:rFonts w:asciiTheme="minorHAnsi" w:hAnsiTheme="minorHAnsi"/>
          <w:snapToGrid w:val="0"/>
          <w:sz w:val="24"/>
          <w:szCs w:val="24"/>
        </w:rPr>
        <w:t>273/6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30627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0D508B">
        <w:rPr>
          <w:rFonts w:asciiTheme="minorHAnsi" w:hAnsiTheme="minorHAnsi"/>
          <w:snapToGrid w:val="0"/>
          <w:sz w:val="24"/>
          <w:szCs w:val="24"/>
        </w:rPr>
        <w:t>,</w:t>
      </w:r>
      <w:r w:rsidR="00D66B36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>. 270/3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16392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>. 277/3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693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>. 277/1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16351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 v 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 xml:space="preserve">. Mírov na listu vlastnictví č. </w:t>
      </w:r>
      <w:r w:rsidR="007D6F65">
        <w:rPr>
          <w:rFonts w:asciiTheme="minorHAnsi" w:hAnsiTheme="minorHAnsi"/>
          <w:snapToGrid w:val="0"/>
          <w:sz w:val="24"/>
          <w:szCs w:val="24"/>
        </w:rPr>
        <w:t>353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 a pozemků </w:t>
      </w:r>
      <w:proofErr w:type="spellStart"/>
      <w:proofErr w:type="gramStart"/>
      <w:r w:rsidR="00412215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412215">
        <w:rPr>
          <w:rFonts w:asciiTheme="minorHAnsi" w:hAnsiTheme="minorHAnsi"/>
          <w:snapToGrid w:val="0"/>
          <w:sz w:val="24"/>
          <w:szCs w:val="24"/>
        </w:rPr>
        <w:t xml:space="preserve"> 2793/14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26792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>. 2713/2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6202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>, 2793/23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19598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>, 2793/27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21098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>, 2793/39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41351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>, 2793/40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o výměře </w:t>
      </w:r>
      <w:r w:rsidR="007D6F65" w:rsidRPr="007D6F65">
        <w:rPr>
          <w:rFonts w:asciiTheme="minorHAnsi" w:hAnsiTheme="minorHAnsi"/>
          <w:snapToGrid w:val="0"/>
          <w:sz w:val="24"/>
          <w:szCs w:val="24"/>
        </w:rPr>
        <w:t>308</w:t>
      </w:r>
      <w:r w:rsidR="007D6F65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D6F65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 v </w:t>
      </w:r>
      <w:proofErr w:type="spellStart"/>
      <w:r w:rsidR="00412215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412215">
        <w:rPr>
          <w:rFonts w:asciiTheme="minorHAnsi" w:hAnsiTheme="minorHAnsi"/>
          <w:snapToGrid w:val="0"/>
          <w:sz w:val="24"/>
          <w:szCs w:val="24"/>
        </w:rPr>
        <w:t xml:space="preserve">. Mohelnice </w:t>
      </w:r>
      <w:r w:rsidR="00A224F4">
        <w:rPr>
          <w:rFonts w:asciiTheme="minorHAnsi" w:hAnsiTheme="minorHAnsi"/>
          <w:snapToGrid w:val="0"/>
          <w:sz w:val="24"/>
          <w:szCs w:val="24"/>
        </w:rPr>
        <w:t xml:space="preserve">na listu vlastnictví č. </w:t>
      </w:r>
      <w:r w:rsidR="007D6F65">
        <w:rPr>
          <w:rFonts w:asciiTheme="minorHAnsi" w:hAnsiTheme="minorHAnsi"/>
          <w:snapToGrid w:val="0"/>
          <w:sz w:val="24"/>
          <w:szCs w:val="24"/>
        </w:rPr>
        <w:t>139.</w:t>
      </w:r>
    </w:p>
    <w:p w:rsidR="0025096C" w:rsidRDefault="0025096C" w:rsidP="00A70A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s. je dále výhradním vlastníkem nemovitých věcí – 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pozemků </w:t>
      </w:r>
      <w:proofErr w:type="spellStart"/>
      <w:proofErr w:type="gramStart"/>
      <w:r w:rsidR="00755B0D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755B0D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755B0D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2999/10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o</w:t>
      </w:r>
      <w:r w:rsidR="00A3489B">
        <w:rPr>
          <w:rFonts w:asciiTheme="minorHAnsi" w:hAnsiTheme="minorHAnsi"/>
          <w:snapToGrid w:val="0"/>
          <w:sz w:val="24"/>
          <w:szCs w:val="24"/>
        </w:rPr>
        <w:t> 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výměře </w:t>
      </w:r>
      <w:r>
        <w:rPr>
          <w:rFonts w:asciiTheme="minorHAnsi" w:hAnsiTheme="minorHAnsi"/>
          <w:snapToGrid w:val="0"/>
          <w:sz w:val="24"/>
          <w:szCs w:val="24"/>
        </w:rPr>
        <w:t>148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55B0D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755B0D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755B0D">
        <w:rPr>
          <w:rFonts w:asciiTheme="minorHAnsi" w:hAnsiTheme="minorHAnsi"/>
          <w:snapToGrid w:val="0"/>
          <w:sz w:val="24"/>
          <w:szCs w:val="24"/>
        </w:rPr>
        <w:t xml:space="preserve">. </w:t>
      </w:r>
      <w:r>
        <w:rPr>
          <w:rFonts w:asciiTheme="minorHAnsi" w:hAnsiTheme="minorHAnsi"/>
          <w:snapToGrid w:val="0"/>
          <w:sz w:val="24"/>
          <w:szCs w:val="24"/>
        </w:rPr>
        <w:t>2999/12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o výměře </w:t>
      </w:r>
      <w:r>
        <w:rPr>
          <w:rFonts w:asciiTheme="minorHAnsi" w:hAnsiTheme="minorHAnsi"/>
          <w:snapToGrid w:val="0"/>
          <w:sz w:val="24"/>
          <w:szCs w:val="24"/>
        </w:rPr>
        <w:t>1528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55B0D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755B0D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755B0D">
        <w:rPr>
          <w:rFonts w:asciiTheme="minorHAnsi" w:hAnsiTheme="minorHAnsi"/>
          <w:snapToGrid w:val="0"/>
          <w:sz w:val="24"/>
          <w:szCs w:val="24"/>
        </w:rPr>
        <w:t xml:space="preserve">. </w:t>
      </w:r>
      <w:r>
        <w:rPr>
          <w:rFonts w:asciiTheme="minorHAnsi" w:hAnsiTheme="minorHAnsi"/>
          <w:snapToGrid w:val="0"/>
          <w:sz w:val="24"/>
          <w:szCs w:val="24"/>
        </w:rPr>
        <w:t>2793/8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o výměře </w:t>
      </w:r>
      <w:r>
        <w:rPr>
          <w:rFonts w:asciiTheme="minorHAnsi" w:hAnsiTheme="minorHAnsi"/>
          <w:snapToGrid w:val="0"/>
          <w:sz w:val="24"/>
          <w:szCs w:val="24"/>
        </w:rPr>
        <w:t>44</w:t>
      </w:r>
      <w:r w:rsidR="00755B0D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755B0D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 xml:space="preserve">2 </w:t>
      </w:r>
      <w:r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. Mohelnice na listu vlastnictví č. 139 a pozemku </w:t>
      </w: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668/5 o výměře 13 m</w:t>
      </w:r>
      <w:r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 xml:space="preserve">2 </w:t>
      </w:r>
      <w:r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Podolí u Mohelnice</w:t>
      </w:r>
      <w:r w:rsidRPr="0025096C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na listu vlastnictví č. 185.</w:t>
      </w:r>
    </w:p>
    <w:p w:rsidR="0025096C" w:rsidRDefault="0025096C" w:rsidP="0025096C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s. je spoluvlastníkem nemovité věci (podíl 1/4) – pozemku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parc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. č. 2524/3 o výměře </w:t>
      </w:r>
      <w:r w:rsidRPr="0025096C">
        <w:rPr>
          <w:rFonts w:asciiTheme="minorHAnsi" w:hAnsiTheme="minorHAnsi"/>
          <w:snapToGrid w:val="0"/>
          <w:sz w:val="24"/>
          <w:szCs w:val="24"/>
        </w:rPr>
        <w:t xml:space="preserve">33968 </w:t>
      </w:r>
      <w:r>
        <w:rPr>
          <w:rFonts w:asciiTheme="minorHAnsi" w:hAnsiTheme="minorHAnsi"/>
          <w:snapToGrid w:val="0"/>
          <w:sz w:val="24"/>
          <w:szCs w:val="24"/>
        </w:rPr>
        <w:t>m</w:t>
      </w:r>
      <w:r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Mohelnice na listu vlastnictví č. </w:t>
      </w:r>
      <w:hyperlink r:id="rId5" w:tooltip="Seznam nemovitostí na LV" w:history="1">
        <w:r w:rsidRPr="0025096C">
          <w:rPr>
            <w:rFonts w:asciiTheme="minorHAnsi" w:hAnsiTheme="minorHAnsi"/>
            <w:snapToGrid w:val="0"/>
            <w:sz w:val="24"/>
            <w:szCs w:val="24"/>
          </w:rPr>
          <w:t>1828</w:t>
        </w:r>
      </w:hyperlink>
      <w:r>
        <w:rPr>
          <w:rFonts w:asciiTheme="minorHAnsi" w:hAnsiTheme="minorHAnsi"/>
          <w:snapToGrid w:val="0"/>
          <w:sz w:val="24"/>
          <w:szCs w:val="24"/>
        </w:rPr>
        <w:t>.</w:t>
      </w:r>
    </w:p>
    <w:p w:rsidR="006278BE" w:rsidRPr="0025096C" w:rsidRDefault="006278BE" w:rsidP="0025096C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5A0C0A" w:rsidRPr="00D66B36" w:rsidRDefault="00755B0D" w:rsidP="00755B0D">
      <w:pPr>
        <w:pStyle w:val="Odstavecseseznamem"/>
        <w:widowControl w:val="0"/>
        <w:spacing w:after="240" w:line="276" w:lineRule="auto"/>
        <w:ind w:left="0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lastRenderedPageBreak/>
        <w:t>II.</w:t>
      </w:r>
    </w:p>
    <w:p w:rsidR="00A3489B" w:rsidRDefault="005A0C0A" w:rsidP="005A0C0A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5A0C0A">
        <w:rPr>
          <w:rFonts w:asciiTheme="minorHAnsi" w:hAnsiTheme="minorHAnsi"/>
          <w:snapToGrid w:val="0"/>
          <w:sz w:val="24"/>
          <w:szCs w:val="24"/>
        </w:rPr>
        <w:t xml:space="preserve">Smluvní strany se </w:t>
      </w:r>
      <w:r w:rsidR="00876043">
        <w:rPr>
          <w:rFonts w:asciiTheme="minorHAnsi" w:hAnsiTheme="minorHAnsi"/>
          <w:snapToGrid w:val="0"/>
          <w:sz w:val="24"/>
          <w:szCs w:val="24"/>
        </w:rPr>
        <w:t>zavazují, že mezi sebou</w:t>
      </w:r>
      <w:r w:rsidRPr="005A0C0A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1017F0">
        <w:rPr>
          <w:rFonts w:asciiTheme="minorHAnsi" w:hAnsiTheme="minorHAnsi"/>
          <w:snapToGrid w:val="0"/>
          <w:sz w:val="24"/>
          <w:szCs w:val="24"/>
        </w:rPr>
        <w:t xml:space="preserve">uzavřou </w:t>
      </w:r>
      <w:r w:rsidRPr="005A0C0A">
        <w:rPr>
          <w:rFonts w:asciiTheme="minorHAnsi" w:hAnsiTheme="minorHAnsi"/>
          <w:snapToGrid w:val="0"/>
          <w:sz w:val="24"/>
          <w:szCs w:val="24"/>
        </w:rPr>
        <w:t>směnnou smlouv</w:t>
      </w:r>
      <w:r>
        <w:rPr>
          <w:rFonts w:asciiTheme="minorHAnsi" w:hAnsiTheme="minorHAnsi"/>
          <w:snapToGrid w:val="0"/>
          <w:sz w:val="24"/>
          <w:szCs w:val="24"/>
        </w:rPr>
        <w:t xml:space="preserve">u, podle které si </w:t>
      </w:r>
      <w:r w:rsidR="0025096C">
        <w:rPr>
          <w:rFonts w:asciiTheme="minorHAnsi" w:hAnsiTheme="minorHAnsi"/>
          <w:snapToGrid w:val="0"/>
          <w:sz w:val="24"/>
          <w:szCs w:val="24"/>
        </w:rPr>
        <w:t xml:space="preserve">po vybudování a kolaudaci </w:t>
      </w:r>
      <w:r w:rsidR="00D7414F">
        <w:rPr>
          <w:rFonts w:asciiTheme="minorHAnsi" w:hAnsiTheme="minorHAnsi"/>
          <w:snapToGrid w:val="0"/>
          <w:sz w:val="24"/>
          <w:szCs w:val="24"/>
        </w:rPr>
        <w:t>stavby „Cyklostezka Mohelnice-</w:t>
      </w:r>
      <w:proofErr w:type="spellStart"/>
      <w:r w:rsidR="00D7414F">
        <w:rPr>
          <w:rFonts w:asciiTheme="minorHAnsi" w:hAnsiTheme="minorHAnsi"/>
          <w:snapToGrid w:val="0"/>
          <w:sz w:val="24"/>
          <w:szCs w:val="24"/>
        </w:rPr>
        <w:t>Křemačov</w:t>
      </w:r>
      <w:proofErr w:type="spellEnd"/>
      <w:r w:rsidR="00D7414F">
        <w:rPr>
          <w:rFonts w:asciiTheme="minorHAnsi" w:hAnsiTheme="minorHAnsi"/>
          <w:snapToGrid w:val="0"/>
          <w:sz w:val="24"/>
          <w:szCs w:val="24"/>
        </w:rPr>
        <w:t>-</w:t>
      </w:r>
      <w:r w:rsidR="00D7414F" w:rsidRPr="008E5D87">
        <w:rPr>
          <w:rFonts w:asciiTheme="minorHAnsi" w:hAnsiTheme="minorHAnsi"/>
          <w:snapToGrid w:val="0"/>
          <w:sz w:val="24"/>
          <w:szCs w:val="24"/>
        </w:rPr>
        <w:t xml:space="preserve">Mírov“ 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(dále jen „Stavba“) </w:t>
      </w:r>
      <w:r w:rsidR="00D66B36">
        <w:rPr>
          <w:rFonts w:asciiTheme="minorHAnsi" w:hAnsiTheme="minorHAnsi"/>
          <w:snapToGrid w:val="0"/>
          <w:sz w:val="24"/>
          <w:szCs w:val="24"/>
        </w:rPr>
        <w:t xml:space="preserve">bezúplatně </w:t>
      </w:r>
      <w:r>
        <w:rPr>
          <w:rFonts w:asciiTheme="minorHAnsi" w:hAnsiTheme="minorHAnsi"/>
          <w:snapToGrid w:val="0"/>
          <w:sz w:val="24"/>
          <w:szCs w:val="24"/>
        </w:rPr>
        <w:t>smění pozemky</w:t>
      </w:r>
      <w:r w:rsidR="00412215">
        <w:rPr>
          <w:rFonts w:asciiTheme="minorHAnsi" w:hAnsiTheme="minorHAnsi"/>
          <w:snapToGrid w:val="0"/>
          <w:sz w:val="24"/>
          <w:szCs w:val="24"/>
        </w:rPr>
        <w:t xml:space="preserve"> v poměru 1:1</w:t>
      </w:r>
      <w:r w:rsidR="00876043">
        <w:rPr>
          <w:rFonts w:asciiTheme="minorHAnsi" w:hAnsiTheme="minorHAnsi"/>
          <w:snapToGrid w:val="0"/>
          <w:sz w:val="24"/>
          <w:szCs w:val="24"/>
        </w:rPr>
        <w:t xml:space="preserve">, a to tak, že </w:t>
      </w:r>
    </w:p>
    <w:p w:rsidR="00A3489B" w:rsidRPr="00A3489B" w:rsidRDefault="00412215" w:rsidP="00A3489B">
      <w:pPr>
        <w:pStyle w:val="Odstavecseseznamem"/>
        <w:widowControl w:val="0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Město Mohelnice</w:t>
      </w:r>
      <w:r w:rsidR="00876043" w:rsidRPr="00A3489B">
        <w:rPr>
          <w:rFonts w:asciiTheme="minorHAnsi" w:hAnsiTheme="minorHAnsi"/>
          <w:snapToGrid w:val="0"/>
          <w:sz w:val="24"/>
          <w:szCs w:val="24"/>
        </w:rPr>
        <w:t xml:space="preserve"> se stane vlastníkem část</w:t>
      </w:r>
      <w:r w:rsidR="00763025">
        <w:rPr>
          <w:rFonts w:asciiTheme="minorHAnsi" w:hAnsiTheme="minorHAnsi"/>
          <w:snapToGrid w:val="0"/>
          <w:sz w:val="24"/>
          <w:szCs w:val="24"/>
        </w:rPr>
        <w:t>í</w:t>
      </w:r>
      <w:r w:rsidR="00876043" w:rsidRPr="00A3489B">
        <w:rPr>
          <w:rFonts w:asciiTheme="minorHAnsi" w:hAnsiTheme="minorHAnsi"/>
          <w:snapToGrid w:val="0"/>
          <w:sz w:val="24"/>
          <w:szCs w:val="24"/>
        </w:rPr>
        <w:t xml:space="preserve"> pozemků</w:t>
      </w:r>
      <w:r w:rsidR="00D66B36" w:rsidRPr="00A3489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63025">
        <w:rPr>
          <w:rFonts w:asciiTheme="minorHAnsi" w:hAnsiTheme="minorHAnsi"/>
          <w:snapToGrid w:val="0"/>
          <w:sz w:val="24"/>
          <w:szCs w:val="24"/>
        </w:rPr>
        <w:t xml:space="preserve">dotčených cyklostezkou </w:t>
      </w:r>
      <w:r w:rsidR="00D66B36" w:rsidRPr="00A3489B">
        <w:rPr>
          <w:rFonts w:asciiTheme="minorHAnsi" w:hAnsiTheme="minorHAnsi"/>
          <w:snapToGrid w:val="0"/>
          <w:sz w:val="24"/>
          <w:szCs w:val="24"/>
        </w:rPr>
        <w:t xml:space="preserve">o celkové výměře cca </w:t>
      </w:r>
      <w:r>
        <w:rPr>
          <w:rFonts w:asciiTheme="minorHAnsi" w:hAnsiTheme="minorHAnsi"/>
          <w:snapToGrid w:val="0"/>
          <w:sz w:val="24"/>
          <w:szCs w:val="24"/>
        </w:rPr>
        <w:t>10634</w:t>
      </w:r>
      <w:r w:rsidR="00D66B36" w:rsidRPr="00A3489B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="00D66B36" w:rsidRPr="00A3489B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6F2B8C">
        <w:rPr>
          <w:rFonts w:asciiTheme="minorHAnsi" w:hAnsiTheme="minorHAnsi"/>
          <w:snapToGrid w:val="0"/>
          <w:sz w:val="24"/>
          <w:szCs w:val="24"/>
        </w:rPr>
        <w:t xml:space="preserve"> v </w:t>
      </w:r>
      <w:proofErr w:type="spellStart"/>
      <w:proofErr w:type="gramStart"/>
      <w:r w:rsidR="006F2B8C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6F2B8C">
        <w:rPr>
          <w:rFonts w:asciiTheme="minorHAnsi" w:hAnsiTheme="minorHAnsi"/>
          <w:snapToGrid w:val="0"/>
          <w:sz w:val="24"/>
          <w:szCs w:val="24"/>
        </w:rPr>
        <w:t xml:space="preserve"> Mírov a </w:t>
      </w:r>
      <w:proofErr w:type="spellStart"/>
      <w:proofErr w:type="gramStart"/>
      <w:r w:rsidR="006F2B8C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6F2B8C">
        <w:rPr>
          <w:rFonts w:asciiTheme="minorHAnsi" w:hAnsiTheme="minorHAnsi"/>
          <w:snapToGrid w:val="0"/>
          <w:sz w:val="24"/>
          <w:szCs w:val="24"/>
        </w:rPr>
        <w:t xml:space="preserve"> Mohelnice a dále pozemků </w:t>
      </w:r>
      <w:proofErr w:type="spellStart"/>
      <w:proofErr w:type="gramStart"/>
      <w:r w:rsidR="006F2B8C">
        <w:rPr>
          <w:rFonts w:asciiTheme="minorHAnsi" w:hAnsiTheme="minorHAnsi"/>
          <w:snapToGrid w:val="0"/>
          <w:sz w:val="24"/>
          <w:szCs w:val="24"/>
        </w:rPr>
        <w:t>p.</w:t>
      </w:r>
      <w:r w:rsidR="00763025">
        <w:rPr>
          <w:rFonts w:asciiTheme="minorHAnsi" w:hAnsiTheme="minorHAnsi"/>
          <w:snapToGrid w:val="0"/>
          <w:sz w:val="24"/>
          <w:szCs w:val="24"/>
        </w:rPr>
        <w:t>č</w:t>
      </w:r>
      <w:proofErr w:type="spellEnd"/>
      <w:r w:rsidR="00763025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76302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F2B8C">
        <w:rPr>
          <w:rFonts w:asciiTheme="minorHAnsi" w:hAnsiTheme="minorHAnsi"/>
          <w:snapToGrid w:val="0"/>
          <w:sz w:val="24"/>
          <w:szCs w:val="24"/>
        </w:rPr>
        <w:t>2999/10 o výměře 148 m</w:t>
      </w:r>
      <w:r w:rsidR="006F2B8C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6F2B8C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6F2B8C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 2999/12 o výměře 1528 m</w:t>
      </w:r>
      <w:r w:rsidR="006F2B8C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6F2B8C"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 w:rsidR="006F2B8C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 2793/8 o výměře 44 m</w:t>
      </w:r>
      <w:r w:rsidR="006F2B8C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 xml:space="preserve">2 </w:t>
      </w:r>
      <w:r w:rsidR="006F2B8C"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 w:rsidR="006F2B8C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 xml:space="preserve">. Mohelnice, pozemku </w:t>
      </w:r>
      <w:proofErr w:type="spellStart"/>
      <w:proofErr w:type="gramStart"/>
      <w:r w:rsidR="006F2B8C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6F2B8C">
        <w:rPr>
          <w:rFonts w:asciiTheme="minorHAnsi" w:hAnsiTheme="minorHAnsi"/>
          <w:snapToGrid w:val="0"/>
          <w:sz w:val="24"/>
          <w:szCs w:val="24"/>
        </w:rPr>
        <w:t xml:space="preserve"> 668/5 o výměře 13 m</w:t>
      </w:r>
      <w:r w:rsidR="006F2B8C" w:rsidRPr="00A224F4">
        <w:rPr>
          <w:rFonts w:asciiTheme="minorHAnsi" w:hAnsiTheme="minorHAnsi"/>
          <w:snapToGrid w:val="0"/>
          <w:sz w:val="24"/>
          <w:szCs w:val="24"/>
          <w:vertAlign w:val="superscript"/>
        </w:rPr>
        <w:t xml:space="preserve">2 </w:t>
      </w:r>
      <w:r w:rsidR="006F2B8C"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 w:rsidR="006F2B8C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 Podolí u Mohelnice</w:t>
      </w:r>
      <w:r w:rsidR="006F2B8C" w:rsidRPr="0025096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F2B8C">
        <w:rPr>
          <w:rFonts w:asciiTheme="minorHAnsi" w:hAnsiTheme="minorHAnsi"/>
          <w:snapToGrid w:val="0"/>
          <w:sz w:val="24"/>
          <w:szCs w:val="24"/>
        </w:rPr>
        <w:t xml:space="preserve">a podílu 1/4 k části pozemku </w:t>
      </w:r>
      <w:proofErr w:type="spellStart"/>
      <w:proofErr w:type="gramStart"/>
      <w:r w:rsidR="006F2B8C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6F2B8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6F2B8C">
        <w:rPr>
          <w:rFonts w:asciiTheme="minorHAnsi" w:hAnsiTheme="minorHAnsi"/>
          <w:snapToGrid w:val="0"/>
          <w:sz w:val="24"/>
          <w:szCs w:val="24"/>
        </w:rPr>
        <w:t xml:space="preserve"> 2524/3</w:t>
      </w:r>
      <w:r w:rsidR="002D1A06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27374">
        <w:rPr>
          <w:rFonts w:asciiTheme="minorHAnsi" w:hAnsiTheme="minorHAnsi"/>
          <w:snapToGrid w:val="0"/>
          <w:sz w:val="24"/>
          <w:szCs w:val="24"/>
        </w:rPr>
        <w:t>o výměře cca 364 m</w:t>
      </w:r>
      <w:r w:rsidR="00727374" w:rsidRPr="00727374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72737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D1A06">
        <w:rPr>
          <w:rFonts w:asciiTheme="minorHAnsi" w:hAnsiTheme="minorHAnsi"/>
          <w:snapToGrid w:val="0"/>
          <w:sz w:val="24"/>
          <w:szCs w:val="24"/>
        </w:rPr>
        <w:t>v </w:t>
      </w:r>
      <w:proofErr w:type="spellStart"/>
      <w:r w:rsidR="002D1A06"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 w:rsidR="002D1A06">
        <w:rPr>
          <w:rFonts w:asciiTheme="minorHAnsi" w:hAnsiTheme="minorHAnsi"/>
          <w:snapToGrid w:val="0"/>
          <w:sz w:val="24"/>
          <w:szCs w:val="24"/>
        </w:rPr>
        <w:t>. Mohelnice.</w:t>
      </w:r>
    </w:p>
    <w:p w:rsidR="00A3489B" w:rsidRDefault="002D1A06" w:rsidP="00D7414F">
      <w:pPr>
        <w:pStyle w:val="Odstavecseseznamem"/>
        <w:widowControl w:val="0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s.</w:t>
      </w:r>
      <w:r w:rsidR="00D66B36" w:rsidRPr="00A3489B">
        <w:rPr>
          <w:rFonts w:asciiTheme="minorHAnsi" w:hAnsiTheme="minorHAnsi"/>
          <w:snapToGrid w:val="0"/>
          <w:sz w:val="24"/>
          <w:szCs w:val="24"/>
        </w:rPr>
        <w:t xml:space="preserve"> se stane vlastníkem </w:t>
      </w:r>
      <w:r>
        <w:rPr>
          <w:rFonts w:asciiTheme="minorHAnsi" w:hAnsiTheme="minorHAnsi"/>
          <w:snapToGrid w:val="0"/>
          <w:sz w:val="24"/>
          <w:szCs w:val="24"/>
        </w:rPr>
        <w:t xml:space="preserve">pozemků </w:t>
      </w: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2794/162 o výměře 1447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. 2794/74 o výměře </w:t>
      </w:r>
      <w:r w:rsidR="00D7414F" w:rsidRPr="00D7414F">
        <w:rPr>
          <w:rFonts w:asciiTheme="minorHAnsi" w:hAnsiTheme="minorHAnsi"/>
          <w:snapToGrid w:val="0"/>
          <w:sz w:val="24"/>
          <w:szCs w:val="24"/>
        </w:rPr>
        <w:t xml:space="preserve">1498 </w:t>
      </w:r>
      <w:r>
        <w:rPr>
          <w:rFonts w:asciiTheme="minorHAnsi" w:hAnsiTheme="minorHAnsi"/>
          <w:snapToGrid w:val="0"/>
          <w:sz w:val="24"/>
          <w:szCs w:val="24"/>
        </w:rPr>
        <w:t>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2794/87 o výměře 2995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2475/2 o výměře 668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>
        <w:rPr>
          <w:rFonts w:asciiTheme="minorHAnsi" w:hAnsiTheme="minorHAnsi"/>
          <w:snapToGrid w:val="0"/>
          <w:sz w:val="24"/>
          <w:szCs w:val="24"/>
        </w:rPr>
        <w:t>2474/5 o výměře 420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2474/9 o výměře 49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2475/10 o výměře 123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2524/31 o výměře 909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2524/34 o výměře 708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2502/1 o výměře 1791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>
        <w:rPr>
          <w:rFonts w:asciiTheme="minorHAnsi" w:hAnsiTheme="minorHAnsi"/>
          <w:snapToGrid w:val="0"/>
          <w:sz w:val="24"/>
          <w:szCs w:val="24"/>
        </w:rPr>
        <w:t>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2694/1 o výměře 322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2694/3 o výměře 306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2528/104 o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>
        <w:rPr>
          <w:rFonts w:asciiTheme="minorHAnsi" w:hAnsiTheme="minorHAnsi"/>
          <w:snapToGrid w:val="0"/>
          <w:sz w:val="24"/>
          <w:szCs w:val="24"/>
        </w:rPr>
        <w:t>výměře 965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2947/4 o výměře 173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2982/21 o výměře 8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1100/51 o výměře 75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D6133F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1100/58 o výměře 1696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0D508B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1100/66 o výměře 1453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>,</w:t>
      </w:r>
      <w:r w:rsidRPr="000D508B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>
        <w:rPr>
          <w:rFonts w:asciiTheme="minorHAnsi" w:hAnsiTheme="minorHAnsi"/>
          <w:snapToGrid w:val="0"/>
          <w:sz w:val="24"/>
          <w:szCs w:val="24"/>
        </w:rPr>
        <w:t>2524/18 o výměře 900 m</w:t>
      </w:r>
      <w:r w:rsidRPr="00D66B36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 xml:space="preserve"> v 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Mohelnice.</w:t>
      </w:r>
    </w:p>
    <w:p w:rsidR="006278BE" w:rsidRDefault="006278BE" w:rsidP="006278BE">
      <w:pPr>
        <w:pStyle w:val="Odstavecseseznamem"/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412215" w:rsidRPr="002D1A06" w:rsidRDefault="002D1A06" w:rsidP="002D1A06">
      <w:pPr>
        <w:pStyle w:val="Odstavecseseznamem"/>
        <w:widowControl w:val="0"/>
        <w:spacing w:after="240" w:line="276" w:lineRule="auto"/>
        <w:ind w:left="0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2D1A06">
        <w:rPr>
          <w:rFonts w:asciiTheme="minorHAnsi" w:hAnsiTheme="minorHAnsi"/>
          <w:b/>
          <w:snapToGrid w:val="0"/>
          <w:sz w:val="24"/>
          <w:szCs w:val="24"/>
        </w:rPr>
        <w:t>III.</w:t>
      </w:r>
    </w:p>
    <w:p w:rsidR="00257B27" w:rsidRDefault="00257B27" w:rsidP="005A0C0A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Součástí přílohy č. 1 je tabulka s přehledem všech pozemků pro budoucí směnu. </w:t>
      </w:r>
      <w:r>
        <w:rPr>
          <w:rFonts w:ascii="Calibri" w:hAnsi="Calibri"/>
          <w:sz w:val="24"/>
          <w:szCs w:val="24"/>
        </w:rPr>
        <w:t>Pro případ, že by ve skutečnosti bylo cyklostezkou zabráno více m</w:t>
      </w:r>
      <w:r w:rsidRPr="00257B27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>, než se nyní plánuje, je součástí navržené směny i</w:t>
      </w:r>
      <w:r w:rsidR="001B5B43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tzv. rezerva, která poskytne prostor pro případné dorovnání směny v poměru 1:1. Pozemky, které nebudou pro směnu již potřeba, zůstanou ve vlastnictví města Mohelnice</w:t>
      </w:r>
      <w:r w:rsidR="00307A95">
        <w:rPr>
          <w:rFonts w:ascii="Calibri" w:hAnsi="Calibri"/>
          <w:sz w:val="24"/>
          <w:szCs w:val="24"/>
        </w:rPr>
        <w:t>,</w:t>
      </w:r>
      <w:r w:rsidR="00307A95" w:rsidRPr="00307A95">
        <w:rPr>
          <w:rFonts w:ascii="Calibri" w:hAnsi="Calibri"/>
          <w:sz w:val="24"/>
          <w:szCs w:val="24"/>
        </w:rPr>
        <w:t xml:space="preserve"> </w:t>
      </w:r>
      <w:r w:rsidR="00307A95" w:rsidRPr="00606327">
        <w:rPr>
          <w:rFonts w:ascii="Calibri" w:hAnsi="Calibri"/>
          <w:sz w:val="24"/>
          <w:szCs w:val="24"/>
        </w:rPr>
        <w:t>a to o takové výměře, aby byl poměr dohodnuté směny zachován</w:t>
      </w:r>
      <w:r>
        <w:rPr>
          <w:rFonts w:ascii="Calibri" w:hAnsi="Calibri"/>
          <w:sz w:val="24"/>
          <w:szCs w:val="24"/>
        </w:rPr>
        <w:t>.</w:t>
      </w:r>
    </w:p>
    <w:p w:rsidR="00257B27" w:rsidRDefault="000D37E3" w:rsidP="005A0C0A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Z</w:t>
      </w:r>
      <w:r w:rsidR="003852B3">
        <w:rPr>
          <w:rFonts w:asciiTheme="minorHAnsi" w:hAnsiTheme="minorHAnsi"/>
          <w:snapToGrid w:val="0"/>
          <w:sz w:val="24"/>
          <w:szCs w:val="24"/>
        </w:rPr>
        <w:t>akreslení směňovaných pozemků je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57B27">
        <w:rPr>
          <w:rFonts w:asciiTheme="minorHAnsi" w:hAnsiTheme="minorHAnsi"/>
          <w:snapToGrid w:val="0"/>
          <w:sz w:val="24"/>
          <w:szCs w:val="24"/>
        </w:rPr>
        <w:t>součástí přílohy č. 2 (pozemky ve vlastnictví města Mohelnice) a č. 3</w:t>
      </w:r>
      <w:r w:rsidR="00D66B36" w:rsidRPr="00D66B36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57B27">
        <w:rPr>
          <w:rFonts w:asciiTheme="minorHAnsi" w:hAnsiTheme="minorHAnsi"/>
          <w:snapToGrid w:val="0"/>
          <w:sz w:val="24"/>
          <w:szCs w:val="24"/>
        </w:rPr>
        <w:t>(pozemky ve vlastnictví 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57B27">
        <w:rPr>
          <w:rFonts w:asciiTheme="minorHAnsi" w:hAnsiTheme="minorHAnsi"/>
          <w:snapToGrid w:val="0"/>
          <w:sz w:val="24"/>
          <w:szCs w:val="24"/>
        </w:rPr>
        <w:t xml:space="preserve">s.). </w:t>
      </w:r>
      <w:r w:rsidR="00F62332">
        <w:rPr>
          <w:rFonts w:asciiTheme="minorHAnsi" w:hAnsiTheme="minorHAnsi"/>
          <w:snapToGrid w:val="0"/>
          <w:sz w:val="24"/>
          <w:szCs w:val="24"/>
        </w:rPr>
        <w:t>Přesn</w:t>
      </w:r>
      <w:r w:rsidR="003A5E09">
        <w:rPr>
          <w:rFonts w:asciiTheme="minorHAnsi" w:hAnsiTheme="minorHAnsi"/>
          <w:snapToGrid w:val="0"/>
          <w:sz w:val="24"/>
          <w:szCs w:val="24"/>
        </w:rPr>
        <w:t>é</w:t>
      </w:r>
      <w:r w:rsidR="00F62332">
        <w:rPr>
          <w:rFonts w:asciiTheme="minorHAnsi" w:hAnsiTheme="minorHAnsi"/>
          <w:snapToGrid w:val="0"/>
          <w:sz w:val="24"/>
          <w:szCs w:val="24"/>
        </w:rPr>
        <w:t xml:space="preserve"> výměr</w:t>
      </w:r>
      <w:r w:rsidR="003A5E09">
        <w:rPr>
          <w:rFonts w:asciiTheme="minorHAnsi" w:hAnsiTheme="minorHAnsi"/>
          <w:snapToGrid w:val="0"/>
          <w:sz w:val="24"/>
          <w:szCs w:val="24"/>
        </w:rPr>
        <w:t>y</w:t>
      </w:r>
      <w:r w:rsidR="00F62332">
        <w:rPr>
          <w:rFonts w:asciiTheme="minorHAnsi" w:hAnsiTheme="minorHAnsi"/>
          <w:snapToGrid w:val="0"/>
          <w:sz w:val="24"/>
          <w:szCs w:val="24"/>
        </w:rPr>
        <w:t xml:space="preserve"> směňovaných </w:t>
      </w:r>
      <w:r w:rsidR="00257B27">
        <w:rPr>
          <w:rFonts w:asciiTheme="minorHAnsi" w:hAnsiTheme="minorHAnsi"/>
          <w:snapToGrid w:val="0"/>
          <w:sz w:val="24"/>
          <w:szCs w:val="24"/>
        </w:rPr>
        <w:t xml:space="preserve">částí </w:t>
      </w:r>
      <w:r w:rsidR="00F62332">
        <w:rPr>
          <w:rFonts w:asciiTheme="minorHAnsi" w:hAnsiTheme="minorHAnsi"/>
          <w:snapToGrid w:val="0"/>
          <w:sz w:val="24"/>
          <w:szCs w:val="24"/>
        </w:rPr>
        <w:t>pozemků bud</w:t>
      </w:r>
      <w:r w:rsidR="003A5E09">
        <w:rPr>
          <w:rFonts w:asciiTheme="minorHAnsi" w:hAnsiTheme="minorHAnsi"/>
          <w:snapToGrid w:val="0"/>
          <w:sz w:val="24"/>
          <w:szCs w:val="24"/>
        </w:rPr>
        <w:t>ou</w:t>
      </w:r>
      <w:r w:rsidR="00F62332">
        <w:rPr>
          <w:rFonts w:asciiTheme="minorHAnsi" w:hAnsiTheme="minorHAnsi"/>
          <w:snapToGrid w:val="0"/>
          <w:sz w:val="24"/>
          <w:szCs w:val="24"/>
        </w:rPr>
        <w:t xml:space="preserve"> doložen</w:t>
      </w:r>
      <w:r w:rsidR="003A5E09">
        <w:rPr>
          <w:rFonts w:asciiTheme="minorHAnsi" w:hAnsiTheme="minorHAnsi"/>
          <w:snapToGrid w:val="0"/>
          <w:sz w:val="24"/>
          <w:szCs w:val="24"/>
        </w:rPr>
        <w:t>y</w:t>
      </w:r>
      <w:r w:rsidR="00F62332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A6CCC">
        <w:rPr>
          <w:rFonts w:asciiTheme="minorHAnsi" w:hAnsiTheme="minorHAnsi"/>
          <w:snapToGrid w:val="0"/>
          <w:sz w:val="24"/>
          <w:szCs w:val="24"/>
        </w:rPr>
        <w:t>geometrickým</w:t>
      </w:r>
      <w:r w:rsidR="003A5E09">
        <w:rPr>
          <w:rFonts w:asciiTheme="minorHAnsi" w:hAnsiTheme="minorHAnsi"/>
          <w:snapToGrid w:val="0"/>
          <w:sz w:val="24"/>
          <w:szCs w:val="24"/>
        </w:rPr>
        <w:t>i</w:t>
      </w:r>
      <w:r w:rsidR="00DA6CCC">
        <w:rPr>
          <w:rFonts w:asciiTheme="minorHAnsi" w:hAnsiTheme="minorHAnsi"/>
          <w:snapToGrid w:val="0"/>
          <w:sz w:val="24"/>
          <w:szCs w:val="24"/>
        </w:rPr>
        <w:t xml:space="preserve"> plán</w:t>
      </w:r>
      <w:r w:rsidR="003A5E09">
        <w:rPr>
          <w:rFonts w:asciiTheme="minorHAnsi" w:hAnsiTheme="minorHAnsi"/>
          <w:snapToGrid w:val="0"/>
          <w:sz w:val="24"/>
          <w:szCs w:val="24"/>
        </w:rPr>
        <w:t>y</w:t>
      </w:r>
      <w:r w:rsidR="00257B27">
        <w:rPr>
          <w:rFonts w:asciiTheme="minorHAnsi" w:hAnsiTheme="minorHAnsi"/>
          <w:snapToGrid w:val="0"/>
          <w:sz w:val="24"/>
          <w:szCs w:val="24"/>
        </w:rPr>
        <w:t xml:space="preserve">, které budou vyhotoveny neprodleně po kolaudaci </w:t>
      </w:r>
      <w:r w:rsidR="00D7414F">
        <w:rPr>
          <w:rFonts w:asciiTheme="minorHAnsi" w:hAnsiTheme="minorHAnsi"/>
          <w:snapToGrid w:val="0"/>
          <w:sz w:val="24"/>
          <w:szCs w:val="24"/>
        </w:rPr>
        <w:t>Stavby</w:t>
      </w:r>
      <w:r w:rsidR="00257B27">
        <w:rPr>
          <w:rFonts w:asciiTheme="minorHAnsi" w:hAnsiTheme="minorHAnsi"/>
          <w:snapToGrid w:val="0"/>
          <w:sz w:val="24"/>
          <w:szCs w:val="24"/>
        </w:rPr>
        <w:t xml:space="preserve"> na náklad města Mohelnice. Směnná smlouva bude předložena zastupitelstvu ke schválení na prvním možném jednání po vyhotovení geometrických plánu.</w:t>
      </w:r>
    </w:p>
    <w:p w:rsidR="00D7414F" w:rsidRDefault="00D96538" w:rsidP="00D7414F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 xml:space="preserve">Město Mohelnice se zavazuje, že v rámci realizace předmětné </w:t>
      </w:r>
      <w:r w:rsidR="00D7414F">
        <w:rPr>
          <w:rFonts w:asciiTheme="minorHAnsi" w:hAnsiTheme="minorHAnsi"/>
          <w:snapToGrid w:val="0"/>
          <w:sz w:val="24"/>
          <w:szCs w:val="24"/>
        </w:rPr>
        <w:t>Stavby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 a rozdělení dotčených pozemků geometrickým plánem, nezůstanou žádné části pozemků spol. ÚSOVSKO a.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s. či pozemků jejich dceřiných společností nepřístupné pro obdělávání zemědělskou technikou. Pokud by se </w:t>
      </w:r>
      <w:r w:rsidR="00D7414F">
        <w:rPr>
          <w:rFonts w:asciiTheme="minorHAnsi" w:hAnsiTheme="minorHAnsi"/>
          <w:snapToGrid w:val="0"/>
          <w:sz w:val="24"/>
          <w:szCs w:val="24"/>
        </w:rPr>
        <w:t>tak nakonec stalo, zavazuje se m</w:t>
      </w:r>
      <w:r w:rsidRPr="008E5D87">
        <w:rPr>
          <w:rFonts w:asciiTheme="minorHAnsi" w:hAnsiTheme="minorHAnsi"/>
          <w:snapToGrid w:val="0"/>
          <w:sz w:val="24"/>
          <w:szCs w:val="24"/>
        </w:rPr>
        <w:t>ěsto Mohelnice, že tyto nepřístupné části přiřadí do řešené majetkoprávní směny.</w:t>
      </w:r>
      <w:r w:rsidR="00D7414F" w:rsidRPr="00D7414F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D7414F" w:rsidRPr="008E5D87" w:rsidRDefault="00D7414F" w:rsidP="00D7414F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</w:t>
      </w:r>
      <w:r w:rsidRPr="008E5D87">
        <w:rPr>
          <w:rFonts w:asciiTheme="minorHAnsi" w:hAnsiTheme="minorHAnsi"/>
          <w:snapToGrid w:val="0"/>
          <w:sz w:val="24"/>
          <w:szCs w:val="24"/>
        </w:rPr>
        <w:t>ěsto Mohelnice uhradí veškeré náklady související s touto smlouvou a vlastní směnnou smlouvou (správní poplatek za návrh na vklad do katastru nemovitostí, náklady spojené s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vyhotovením smlou</w:t>
      </w:r>
      <w:r>
        <w:rPr>
          <w:rFonts w:asciiTheme="minorHAnsi" w:hAnsiTheme="minorHAnsi"/>
          <w:snapToGrid w:val="0"/>
          <w:sz w:val="24"/>
          <w:szCs w:val="24"/>
        </w:rPr>
        <w:t>vy, samotné geometrické plány).</w:t>
      </w:r>
    </w:p>
    <w:p w:rsidR="00D96538" w:rsidRPr="008E5D87" w:rsidRDefault="00D96538" w:rsidP="00D9653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8E5D87" w:rsidRPr="008E5D87" w:rsidRDefault="007B0728" w:rsidP="008E5D87">
      <w:pPr>
        <w:widowControl w:val="0"/>
        <w:spacing w:after="240" w:line="276" w:lineRule="auto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7B0728">
        <w:rPr>
          <w:rFonts w:asciiTheme="minorHAnsi" w:hAnsiTheme="minorHAnsi"/>
          <w:b/>
          <w:snapToGrid w:val="0"/>
          <w:sz w:val="24"/>
          <w:szCs w:val="24"/>
        </w:rPr>
        <w:lastRenderedPageBreak/>
        <w:t>IV.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Město Mohelnice se zavazuje, že vybudováním</w:t>
      </w:r>
      <w:r w:rsidR="00D7414F">
        <w:rPr>
          <w:rFonts w:asciiTheme="minorHAnsi" w:hAnsiTheme="minorHAnsi"/>
          <w:snapToGrid w:val="0"/>
          <w:sz w:val="24"/>
          <w:szCs w:val="24"/>
        </w:rPr>
        <w:t xml:space="preserve"> Stavby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 nedojde ke znemožnění přístupu k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sousedním pozemkům cyklostezky ve vlastnictví či nájmu/pachtu zemědělsky hospodařících společností, jež jsou součástí koncernu ÚSOVSKO. K přístupu k těmto pozemkům budou užívány a po dokončení stavby zachovány stávající sjezdy a přejezdy, s minimální šířkou 6 m a nosností min.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50 t. </w:t>
      </w:r>
    </w:p>
    <w:p w:rsidR="008E5D87" w:rsidRPr="008E5D87" w:rsidRDefault="001B5B43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V průběhu S</w:t>
      </w:r>
      <w:r w:rsidR="008E5D87" w:rsidRPr="008E5D87">
        <w:rPr>
          <w:rFonts w:asciiTheme="minorHAnsi" w:hAnsiTheme="minorHAnsi"/>
          <w:snapToGrid w:val="0"/>
          <w:sz w:val="24"/>
          <w:szCs w:val="24"/>
        </w:rPr>
        <w:t>tavby dojde k omezení výše zmíněných přístupů pouze na nezbytně nutnou dobu (cca</w:t>
      </w:r>
      <w:r>
        <w:rPr>
          <w:rFonts w:asciiTheme="minorHAnsi" w:hAnsiTheme="minorHAnsi"/>
          <w:snapToGrid w:val="0"/>
          <w:sz w:val="24"/>
          <w:szCs w:val="24"/>
        </w:rPr>
        <w:t> </w:t>
      </w:r>
      <w:r w:rsidR="008E5D87" w:rsidRPr="008E5D87">
        <w:rPr>
          <w:rFonts w:asciiTheme="minorHAnsi" w:hAnsiTheme="minorHAnsi"/>
          <w:snapToGrid w:val="0"/>
          <w:sz w:val="24"/>
          <w:szCs w:val="24"/>
        </w:rPr>
        <w:t>3 dny až týden) při pokládce živice. Město Mohelnice bude o tomto spol. ÚSOVS</w:t>
      </w:r>
      <w:r w:rsidR="00D7414F">
        <w:rPr>
          <w:rFonts w:asciiTheme="minorHAnsi" w:hAnsiTheme="minorHAnsi"/>
          <w:snapToGrid w:val="0"/>
          <w:sz w:val="24"/>
          <w:szCs w:val="24"/>
        </w:rPr>
        <w:t>KO a.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8E5D87" w:rsidRPr="008E5D87">
        <w:rPr>
          <w:rFonts w:asciiTheme="minorHAnsi" w:hAnsiTheme="minorHAnsi"/>
          <w:snapToGrid w:val="0"/>
          <w:sz w:val="24"/>
          <w:szCs w:val="24"/>
        </w:rPr>
        <w:t>s. informovat nejméně 14 dní předem a to písemně a telefonicky.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Město Mohelnice se zavazuje, že bude spol.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s. před a v průběhu S</w:t>
      </w:r>
      <w:r w:rsidRPr="008E5D87">
        <w:rPr>
          <w:rFonts w:asciiTheme="minorHAnsi" w:hAnsiTheme="minorHAnsi"/>
          <w:snapToGrid w:val="0"/>
          <w:sz w:val="24"/>
          <w:szCs w:val="24"/>
        </w:rPr>
        <w:t>tavby informovat o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postupu a způsobu prací tak, aby byly co nevíce eliminovány škody na majetku a zemědělských plodinách v daném místě a koordinovány s</w:t>
      </w:r>
      <w:r>
        <w:rPr>
          <w:rFonts w:asciiTheme="minorHAnsi" w:hAnsiTheme="minorHAnsi"/>
          <w:snapToGrid w:val="0"/>
          <w:sz w:val="24"/>
          <w:szCs w:val="24"/>
        </w:rPr>
        <w:t xml:space="preserve">tavební i zemědělské činnosti. 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Pro případ, že ke škodě přesto dojde, uhradí ji </w:t>
      </w:r>
      <w:r w:rsidR="001B5B43">
        <w:rPr>
          <w:rFonts w:asciiTheme="minorHAnsi" w:hAnsiTheme="minorHAnsi"/>
          <w:snapToGrid w:val="0"/>
          <w:sz w:val="24"/>
          <w:szCs w:val="24"/>
        </w:rPr>
        <w:t>m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ěsto Mohelnice v plném rozsahu. 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Město Mohelnice se zavazuje oznámit termín zahájení stavebních prací a přesný rozsah záboru spol.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s. min. 14 dní předem. V případě, že se tak stane v průběhu zemědělské sezóny, zavazuje se </w:t>
      </w:r>
      <w:r w:rsidR="001B5B43">
        <w:rPr>
          <w:rFonts w:asciiTheme="minorHAnsi" w:hAnsiTheme="minorHAnsi"/>
          <w:snapToGrid w:val="0"/>
          <w:sz w:val="24"/>
          <w:szCs w:val="24"/>
        </w:rPr>
        <w:t>m</w:t>
      </w:r>
      <w:r w:rsidRPr="008E5D87">
        <w:rPr>
          <w:rFonts w:asciiTheme="minorHAnsi" w:hAnsiTheme="minorHAnsi"/>
          <w:snapToGrid w:val="0"/>
          <w:sz w:val="24"/>
          <w:szCs w:val="24"/>
        </w:rPr>
        <w:t>ěsto Mohelnice uhradit uživateli dotčených pozemků sazbu za ušlý zisk a ztrátu zemědělské produkce ve výši 10.000,- Kč/ha podle dotčeného rozsahu plochy.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Město Mohelnice uhradí uživateli pozemku náklady za ušlý zisk a ztrátu budoucí zemědělské produkce (v důsledku snížení úrodnosti půdy) i při neplánovaném dočasném záboru dalších pozemků, které nejsou předmětem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Stavby</w:t>
      </w:r>
      <w:r w:rsidRPr="008E5D87">
        <w:rPr>
          <w:rFonts w:asciiTheme="minorHAnsi" w:hAnsiTheme="minorHAnsi"/>
          <w:snapToGrid w:val="0"/>
          <w:sz w:val="24"/>
          <w:szCs w:val="24"/>
        </w:rPr>
        <w:t>, k čemuž si však musí předem zajistit od spol.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5D87">
        <w:rPr>
          <w:rFonts w:asciiTheme="minorHAnsi" w:hAnsiTheme="minorHAnsi"/>
          <w:snapToGrid w:val="0"/>
          <w:sz w:val="24"/>
          <w:szCs w:val="24"/>
        </w:rPr>
        <w:t>s. souhlas. Náklady za zisk a ztrátu budoucí zemědělské produkce může za oprávněného uhradit i třetí osoba (zh</w:t>
      </w:r>
      <w:r w:rsidR="001B5B43">
        <w:rPr>
          <w:rFonts w:asciiTheme="minorHAnsi" w:hAnsiTheme="minorHAnsi"/>
          <w:snapToGrid w:val="0"/>
          <w:sz w:val="24"/>
          <w:szCs w:val="24"/>
        </w:rPr>
        <w:t>otovitel stavby). Po provedení S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tavby uhradí </w:t>
      </w:r>
      <w:r w:rsidR="001B5B43">
        <w:rPr>
          <w:rFonts w:asciiTheme="minorHAnsi" w:hAnsiTheme="minorHAnsi"/>
          <w:snapToGrid w:val="0"/>
          <w:sz w:val="24"/>
          <w:szCs w:val="24"/>
        </w:rPr>
        <w:t>město Mohelnice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 či třetí osoba uživateli pozemku náklady za ušlý zisk a ztrátu budoucí zemědělské produkce v částce odpovídající místně a časově obvyklým cenám. 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Měs</w:t>
      </w:r>
      <w:r>
        <w:rPr>
          <w:rFonts w:asciiTheme="minorHAnsi" w:hAnsiTheme="minorHAnsi"/>
          <w:snapToGrid w:val="0"/>
          <w:sz w:val="24"/>
          <w:szCs w:val="24"/>
        </w:rPr>
        <w:t>to Mohelnice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 uvede po ukončení stavebních prací dotčené pozemky bezodkladně do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předešlého, popřípadě náležitého stavu a nahradí škodu způsobenou provedením prací, a to v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závislosti na typu hospodaření na daném pozemku uvedenému k datu zahájení stavebních prací na Portálu farmá</w:t>
      </w:r>
      <w:r>
        <w:rPr>
          <w:rFonts w:asciiTheme="minorHAnsi" w:hAnsiTheme="minorHAnsi"/>
          <w:snapToGrid w:val="0"/>
          <w:sz w:val="24"/>
          <w:szCs w:val="24"/>
        </w:rPr>
        <w:t>ře Ministerstva zemědělství ČR.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>V případě, že se na pozemcích nachází odvodnění - síť meliorací, musí město postupovat takto: při</w:t>
      </w:r>
      <w:r w:rsidR="001B5B43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křížení meliorací bude město ihned kontaktovat uživatele pozemku a domluví si způsob obnovení napojení meliorací. Pokud nedojde k dohodě o napojení meliorací, může jej provést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5D87">
        <w:rPr>
          <w:rFonts w:asciiTheme="minorHAnsi" w:hAnsiTheme="minorHAnsi"/>
          <w:snapToGrid w:val="0"/>
          <w:sz w:val="24"/>
          <w:szCs w:val="24"/>
        </w:rPr>
        <w:t>s. s tím, že náklady vzniklé obnovou napojení uhradí město</w:t>
      </w:r>
      <w:r>
        <w:rPr>
          <w:rFonts w:asciiTheme="minorHAnsi" w:hAnsiTheme="minorHAnsi"/>
          <w:snapToGrid w:val="0"/>
          <w:sz w:val="24"/>
          <w:szCs w:val="24"/>
        </w:rPr>
        <w:t xml:space="preserve"> Mohelnice</w:t>
      </w:r>
      <w:r w:rsidRPr="008E5D87">
        <w:rPr>
          <w:rFonts w:asciiTheme="minorHAnsi" w:hAnsiTheme="minorHAnsi"/>
          <w:snapToGrid w:val="0"/>
          <w:sz w:val="24"/>
          <w:szCs w:val="24"/>
        </w:rPr>
        <w:t>. Pokud napojení meliorací provede město</w:t>
      </w:r>
      <w:r>
        <w:rPr>
          <w:rFonts w:asciiTheme="minorHAnsi" w:hAnsiTheme="minorHAnsi"/>
          <w:snapToGrid w:val="0"/>
          <w:sz w:val="24"/>
          <w:szCs w:val="24"/>
        </w:rPr>
        <w:t xml:space="preserve"> Mohelnice</w:t>
      </w:r>
      <w:r w:rsidRPr="008E5D87">
        <w:rPr>
          <w:rFonts w:asciiTheme="minorHAnsi" w:hAnsiTheme="minorHAnsi"/>
          <w:snapToGrid w:val="0"/>
          <w:sz w:val="24"/>
          <w:szCs w:val="24"/>
        </w:rPr>
        <w:t>, nesmí být výkop zahrnut, není-li napojení řádně překontrolováno zástupcem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s. </w:t>
      </w:r>
      <w:r w:rsidRPr="008E5D87">
        <w:rPr>
          <w:rFonts w:asciiTheme="minorHAnsi" w:hAnsiTheme="minorHAnsi"/>
          <w:snapToGrid w:val="0"/>
          <w:sz w:val="24"/>
          <w:szCs w:val="24"/>
        </w:rPr>
        <w:t>Napojení meliorací musí být provedeno technicky následujícím způsobem: propojovací meliorační hadice musí být nasunuta po obvodu starého stávajícího odvodnění minimálně 0,5 m do neporušené stěny výkopu; vedení musí být rovné; pod</w:t>
      </w:r>
      <w:r w:rsidR="000D5FD6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vedením propojovací meliorační hadice musí být zásyp zhutněn, aby nedošlo k propadnutí; meliorační hadice musí být obalena vhodnou </w:t>
      </w:r>
      <w:proofErr w:type="spellStart"/>
      <w:r w:rsidRPr="008E5D87">
        <w:rPr>
          <w:rFonts w:asciiTheme="minorHAnsi" w:hAnsiTheme="minorHAnsi"/>
          <w:snapToGrid w:val="0"/>
          <w:sz w:val="24"/>
          <w:szCs w:val="24"/>
        </w:rPr>
        <w:t>geotextilií</w:t>
      </w:r>
      <w:proofErr w:type="spellEnd"/>
      <w:r w:rsidRPr="008E5D87">
        <w:rPr>
          <w:rFonts w:asciiTheme="minorHAnsi" w:hAnsiTheme="minorHAnsi"/>
          <w:snapToGrid w:val="0"/>
          <w:sz w:val="24"/>
          <w:szCs w:val="24"/>
        </w:rPr>
        <w:t xml:space="preserve">. Po zkontrolování napojení může teprve </w:t>
      </w:r>
      <w:r w:rsidRPr="008E5D87">
        <w:rPr>
          <w:rFonts w:asciiTheme="minorHAnsi" w:hAnsiTheme="minorHAnsi"/>
          <w:snapToGrid w:val="0"/>
          <w:sz w:val="24"/>
          <w:szCs w:val="24"/>
        </w:rPr>
        <w:lastRenderedPageBreak/>
        <w:t>zástupce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s. povolit městu </w:t>
      </w:r>
      <w:r>
        <w:rPr>
          <w:rFonts w:asciiTheme="minorHAnsi" w:hAnsiTheme="minorHAnsi"/>
          <w:snapToGrid w:val="0"/>
          <w:sz w:val="24"/>
          <w:szCs w:val="24"/>
        </w:rPr>
        <w:t xml:space="preserve">Mohelnice </w:t>
      </w:r>
      <w:r w:rsidRPr="008E5D87">
        <w:rPr>
          <w:rFonts w:asciiTheme="minorHAnsi" w:hAnsiTheme="minorHAnsi"/>
          <w:snapToGrid w:val="0"/>
          <w:sz w:val="24"/>
          <w:szCs w:val="24"/>
        </w:rPr>
        <w:t>výkop, kde dochází ke křížen</w:t>
      </w:r>
      <w:r>
        <w:rPr>
          <w:rFonts w:asciiTheme="minorHAnsi" w:hAnsiTheme="minorHAnsi"/>
          <w:snapToGrid w:val="0"/>
          <w:sz w:val="24"/>
          <w:szCs w:val="24"/>
        </w:rPr>
        <w:t xml:space="preserve">í meliorací, opatrně zahrnout. 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 xml:space="preserve">Na pozemcích dotčených záborem nesmí </w:t>
      </w:r>
      <w:r>
        <w:rPr>
          <w:rFonts w:asciiTheme="minorHAnsi" w:hAnsiTheme="minorHAnsi"/>
          <w:snapToGrid w:val="0"/>
          <w:sz w:val="24"/>
          <w:szCs w:val="24"/>
        </w:rPr>
        <w:t>město Mohelnice</w:t>
      </w:r>
      <w:r w:rsidRPr="008E5D87">
        <w:rPr>
          <w:rFonts w:asciiTheme="minorHAnsi" w:hAnsiTheme="minorHAnsi"/>
          <w:snapToGrid w:val="0"/>
          <w:sz w:val="24"/>
          <w:szCs w:val="24"/>
        </w:rPr>
        <w:t xml:space="preserve"> zřizovat skládky inertního mate</w:t>
      </w:r>
      <w:r>
        <w:rPr>
          <w:rFonts w:asciiTheme="minorHAnsi" w:hAnsiTheme="minorHAnsi"/>
          <w:snapToGrid w:val="0"/>
          <w:sz w:val="24"/>
          <w:szCs w:val="24"/>
        </w:rPr>
        <w:t>riálu, pokud nebude dohodnuto se spol. ÚSOVSKO a.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s. </w:t>
      </w:r>
      <w:r w:rsidRPr="008E5D87">
        <w:rPr>
          <w:rFonts w:asciiTheme="minorHAnsi" w:hAnsiTheme="minorHAnsi"/>
          <w:snapToGrid w:val="0"/>
          <w:sz w:val="24"/>
          <w:szCs w:val="24"/>
        </w:rPr>
        <w:t>jinak. Městu Mohelnice se rovněž zakazuje parkovat na dotčených pozemcích techniku. Pokud dojde k úniku a znečištění pozemku cizí látkou, odpovídá za odstranění a asanaci pozemku město</w:t>
      </w:r>
      <w:r>
        <w:rPr>
          <w:rFonts w:asciiTheme="minorHAnsi" w:hAnsiTheme="minorHAnsi"/>
          <w:snapToGrid w:val="0"/>
          <w:sz w:val="24"/>
          <w:szCs w:val="24"/>
        </w:rPr>
        <w:t xml:space="preserve"> Mohelnice</w:t>
      </w:r>
      <w:r w:rsidRPr="008E5D87">
        <w:rPr>
          <w:rFonts w:asciiTheme="minorHAnsi" w:hAnsiTheme="minorHAnsi"/>
          <w:snapToGrid w:val="0"/>
          <w:sz w:val="24"/>
          <w:szCs w:val="24"/>
        </w:rPr>
        <w:t>. Veškerá správní řízení a sankce ve</w:t>
      </w:r>
      <w:r w:rsidR="000D5FD6">
        <w:rPr>
          <w:rFonts w:asciiTheme="minorHAnsi" w:hAnsiTheme="minorHAnsi"/>
          <w:snapToGrid w:val="0"/>
          <w:sz w:val="24"/>
          <w:szCs w:val="24"/>
        </w:rPr>
        <w:t> </w:t>
      </w:r>
      <w:r w:rsidRPr="008E5D87">
        <w:rPr>
          <w:rFonts w:asciiTheme="minorHAnsi" w:hAnsiTheme="minorHAnsi"/>
          <w:snapToGrid w:val="0"/>
          <w:sz w:val="24"/>
          <w:szCs w:val="24"/>
        </w:rPr>
        <w:t>správním řízení udělené z důvodu znečištění pozemku cizí látkou (např. oleje,</w:t>
      </w:r>
      <w:r>
        <w:rPr>
          <w:rFonts w:asciiTheme="minorHAnsi" w:hAnsiTheme="minorHAnsi"/>
          <w:snapToGrid w:val="0"/>
          <w:sz w:val="24"/>
          <w:szCs w:val="24"/>
        </w:rPr>
        <w:t xml:space="preserve"> PHM apod.) jdou k tíži města Mohelnice. </w:t>
      </w:r>
    </w:p>
    <w:p w:rsidR="008E5D87" w:rsidRPr="008E5D87" w:rsidRDefault="008E5D87" w:rsidP="008E5D87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8E5D87">
        <w:rPr>
          <w:rFonts w:asciiTheme="minorHAnsi" w:hAnsiTheme="minorHAnsi"/>
          <w:snapToGrid w:val="0"/>
          <w:sz w:val="24"/>
          <w:szCs w:val="24"/>
        </w:rPr>
        <w:t xml:space="preserve">Dodržení těchto závazků je podmínkou pro platnost této smlouvy a pro udělení práva provést </w:t>
      </w:r>
      <w:r>
        <w:rPr>
          <w:rFonts w:asciiTheme="minorHAnsi" w:hAnsiTheme="minorHAnsi"/>
          <w:snapToGrid w:val="0"/>
          <w:sz w:val="24"/>
          <w:szCs w:val="24"/>
        </w:rPr>
        <w:t xml:space="preserve">stavbu. </w:t>
      </w:r>
    </w:p>
    <w:p w:rsidR="008E5D87" w:rsidRPr="007B0728" w:rsidRDefault="008E5D87" w:rsidP="007B0728">
      <w:pPr>
        <w:widowControl w:val="0"/>
        <w:spacing w:after="240" w:line="276" w:lineRule="auto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VI.</w:t>
      </w:r>
    </w:p>
    <w:p w:rsidR="00562476" w:rsidRDefault="007B0728" w:rsidP="002D1A06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B0728">
        <w:rPr>
          <w:rFonts w:asciiTheme="minorHAnsi" w:hAnsiTheme="minorHAnsi"/>
          <w:snapToGrid w:val="0"/>
          <w:sz w:val="24"/>
          <w:szCs w:val="24"/>
        </w:rPr>
        <w:t>Smluvní strany se seznámily se stavem převáděných nemovitých věcí a prohlašují, že na nich neváznou žádné dluhy, zástavní</w:t>
      </w:r>
      <w:r w:rsidR="00D96538">
        <w:rPr>
          <w:rFonts w:asciiTheme="minorHAnsi" w:hAnsiTheme="minorHAnsi"/>
          <w:snapToGrid w:val="0"/>
          <w:sz w:val="24"/>
          <w:szCs w:val="24"/>
        </w:rPr>
        <w:t xml:space="preserve"> práva, ani jiné právní závady, mimo uvedené:</w:t>
      </w:r>
    </w:p>
    <w:p w:rsidR="00D96538" w:rsidRDefault="001B5B43" w:rsidP="00D96538">
      <w:pPr>
        <w:pStyle w:val="Odstavecseseznamem"/>
        <w:widowControl w:val="0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pozemek </w:t>
      </w: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277/3 o výměře 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>693 m</w:t>
      </w:r>
      <w:r w:rsidR="00D96538" w:rsidRPr="00D96538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>
        <w:rPr>
          <w:rFonts w:asciiTheme="minorHAnsi" w:hAnsiTheme="minorHAnsi"/>
          <w:snapToGrid w:val="0"/>
          <w:sz w:val="24"/>
          <w:szCs w:val="24"/>
        </w:rPr>
        <w:t xml:space="preserve"> v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k.ú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. Mírov (předpokládaný rozsah dotčení S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>tavbou o výměře 1</w:t>
      </w:r>
      <w:r w:rsidR="00D9653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>m</w:t>
      </w:r>
      <w:r w:rsidR="00D96538" w:rsidRPr="00D96538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>) je zatížen Předkupním právem Státního pozemkového úřadu ČR, s</w:t>
      </w:r>
      <w:r w:rsidR="000D5FD6">
        <w:rPr>
          <w:rFonts w:asciiTheme="minorHAnsi" w:hAnsiTheme="minorHAnsi"/>
          <w:snapToGrid w:val="0"/>
          <w:sz w:val="24"/>
          <w:szCs w:val="24"/>
        </w:rPr>
        <w:t> 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>uplynutím lhůty pro výmaz tohoto práva ke dni 0</w:t>
      </w:r>
      <w:r w:rsidR="00D96538">
        <w:rPr>
          <w:rFonts w:asciiTheme="minorHAnsi" w:hAnsiTheme="minorHAnsi"/>
          <w:snapToGrid w:val="0"/>
          <w:sz w:val="24"/>
          <w:szCs w:val="24"/>
        </w:rPr>
        <w:t xml:space="preserve">3.12.2021 - 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 xml:space="preserve">podmínkou majetkoprávního převodu tohoto pozemku </w:t>
      </w:r>
      <w:r w:rsidR="00D96538">
        <w:rPr>
          <w:rFonts w:asciiTheme="minorHAnsi" w:hAnsiTheme="minorHAnsi"/>
          <w:snapToGrid w:val="0"/>
          <w:sz w:val="24"/>
          <w:szCs w:val="24"/>
        </w:rPr>
        <w:t xml:space="preserve">je </w:t>
      </w:r>
      <w:r w:rsidR="00D96538" w:rsidRPr="00D96538">
        <w:rPr>
          <w:rFonts w:asciiTheme="minorHAnsi" w:hAnsiTheme="minorHAnsi"/>
          <w:snapToGrid w:val="0"/>
          <w:sz w:val="24"/>
          <w:szCs w:val="24"/>
        </w:rPr>
        <w:t xml:space="preserve">datum účinnosti smlouvy nejdříve </w:t>
      </w:r>
      <w:proofErr w:type="gramStart"/>
      <w:r w:rsidR="00D96538" w:rsidRPr="00D96538">
        <w:rPr>
          <w:rFonts w:asciiTheme="minorHAnsi" w:hAnsiTheme="minorHAnsi"/>
          <w:snapToGrid w:val="0"/>
          <w:sz w:val="24"/>
          <w:szCs w:val="24"/>
        </w:rPr>
        <w:t>03.12.2021</w:t>
      </w:r>
      <w:proofErr w:type="gramEnd"/>
      <w:r w:rsidR="00D96538" w:rsidRPr="00D96538">
        <w:rPr>
          <w:rFonts w:asciiTheme="minorHAnsi" w:hAnsiTheme="minorHAnsi"/>
          <w:snapToGrid w:val="0"/>
          <w:sz w:val="24"/>
          <w:szCs w:val="24"/>
        </w:rPr>
        <w:t>.</w:t>
      </w:r>
    </w:p>
    <w:p w:rsidR="00D96538" w:rsidRPr="00D96538" w:rsidRDefault="00D96538" w:rsidP="002D1A06">
      <w:pPr>
        <w:pStyle w:val="Odstavecseseznamem"/>
        <w:widowControl w:val="0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n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a pozemku </w:t>
      </w:r>
      <w:proofErr w:type="spellStart"/>
      <w:proofErr w:type="gramStart"/>
      <w:r w:rsidR="001B5B43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="001B5B43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="001B5B43">
        <w:rPr>
          <w:rFonts w:asciiTheme="minorHAnsi" w:hAnsiTheme="minorHAnsi"/>
          <w:snapToGrid w:val="0"/>
          <w:sz w:val="24"/>
          <w:szCs w:val="24"/>
        </w:rPr>
        <w:t xml:space="preserve"> 668/5 o výměře </w:t>
      </w:r>
      <w:r w:rsidRPr="00D96538">
        <w:rPr>
          <w:rFonts w:asciiTheme="minorHAnsi" w:hAnsiTheme="minorHAnsi"/>
          <w:snapToGrid w:val="0"/>
          <w:sz w:val="24"/>
          <w:szCs w:val="24"/>
        </w:rPr>
        <w:t>13m</w:t>
      </w:r>
      <w:r w:rsidRPr="00D96538">
        <w:rPr>
          <w:rFonts w:asciiTheme="minorHAnsi" w:hAnsiTheme="minorHAnsi"/>
          <w:snapToGrid w:val="0"/>
          <w:sz w:val="24"/>
          <w:szCs w:val="24"/>
          <w:vertAlign w:val="superscript"/>
        </w:rPr>
        <w:t>2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 v 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</w:t>
      </w:r>
      <w:r w:rsidR="001B5B43">
        <w:rPr>
          <w:rFonts w:asciiTheme="minorHAnsi" w:hAnsiTheme="minorHAnsi"/>
          <w:snapToGrid w:val="0"/>
          <w:sz w:val="24"/>
          <w:szCs w:val="24"/>
        </w:rPr>
        <w:t>.</w:t>
      </w:r>
      <w:r>
        <w:rPr>
          <w:rFonts w:asciiTheme="minorHAnsi" w:hAnsiTheme="minorHAnsi"/>
          <w:snapToGrid w:val="0"/>
          <w:sz w:val="24"/>
          <w:szCs w:val="24"/>
        </w:rPr>
        <w:t>ú</w:t>
      </w:r>
      <w:proofErr w:type="spellEnd"/>
      <w:r w:rsidR="001B5B43">
        <w:rPr>
          <w:rFonts w:asciiTheme="minorHAnsi" w:hAnsiTheme="minorHAnsi"/>
          <w:snapToGrid w:val="0"/>
          <w:sz w:val="24"/>
          <w:szCs w:val="24"/>
        </w:rPr>
        <w:t>.</w:t>
      </w:r>
      <w:r>
        <w:rPr>
          <w:rFonts w:asciiTheme="minorHAnsi" w:hAnsiTheme="minorHAnsi"/>
          <w:snapToGrid w:val="0"/>
          <w:sz w:val="24"/>
          <w:szCs w:val="24"/>
        </w:rPr>
        <w:t xml:space="preserve"> Podolí u Mohelnice vázne věcné břemeno</w:t>
      </w:r>
      <w:r w:rsidRPr="00D96538">
        <w:rPr>
          <w:rFonts w:asciiTheme="minorHAnsi" w:hAnsiTheme="minorHAnsi"/>
          <w:snapToGrid w:val="0"/>
          <w:sz w:val="24"/>
          <w:szCs w:val="24"/>
        </w:rPr>
        <w:t xml:space="preserve"> přístupu pro sousední stavební  </w:t>
      </w:r>
      <w:r w:rsidR="001B5B43">
        <w:rPr>
          <w:rFonts w:asciiTheme="minorHAnsi" w:hAnsiTheme="minorHAnsi"/>
          <w:snapToGrid w:val="0"/>
          <w:sz w:val="24"/>
          <w:szCs w:val="24"/>
        </w:rPr>
        <w:t xml:space="preserve">pozemek </w:t>
      </w:r>
      <w:proofErr w:type="spellStart"/>
      <w:proofErr w:type="gramStart"/>
      <w:r w:rsidRPr="00D96538">
        <w:rPr>
          <w:rFonts w:asciiTheme="minorHAnsi" w:hAnsiTheme="minorHAnsi"/>
          <w:snapToGrid w:val="0"/>
          <w:sz w:val="24"/>
          <w:szCs w:val="24"/>
        </w:rPr>
        <w:t>p.č</w:t>
      </w:r>
      <w:proofErr w:type="spellEnd"/>
      <w:r w:rsidRPr="00D96538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  <w:r w:rsidRPr="00D96538">
        <w:rPr>
          <w:rFonts w:asciiTheme="minorHAnsi" w:hAnsiTheme="minorHAnsi"/>
          <w:snapToGrid w:val="0"/>
          <w:sz w:val="24"/>
          <w:szCs w:val="24"/>
        </w:rPr>
        <w:t xml:space="preserve"> 668/4.</w:t>
      </w:r>
    </w:p>
    <w:p w:rsidR="007B0728" w:rsidRPr="007B0728" w:rsidRDefault="002C664E" w:rsidP="007B0728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Smluvní strany </w:t>
      </w:r>
      <w:r w:rsidR="007B0728" w:rsidRPr="007B0728">
        <w:rPr>
          <w:rFonts w:asciiTheme="minorHAnsi" w:hAnsiTheme="minorHAnsi"/>
          <w:snapToGrid w:val="0"/>
          <w:sz w:val="24"/>
          <w:szCs w:val="24"/>
        </w:rPr>
        <w:t>prohlašují, že nepozbyly vlastnické právo k předmětným nemovitým věcem převodem na jinou osobu nebo jiným způsobem, který by nebyl patrný z evidence katastru nemovitostí, a jsou tedy oprávněny k tomuto právnímu jednání.</w:t>
      </w:r>
    </w:p>
    <w:p w:rsidR="00FC7305" w:rsidRPr="009E0663" w:rsidRDefault="007B0728" w:rsidP="009E0663">
      <w:pPr>
        <w:widowControl w:val="0"/>
        <w:spacing w:after="240"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B0728">
        <w:rPr>
          <w:rFonts w:asciiTheme="minorHAnsi" w:hAnsiTheme="minorHAnsi"/>
          <w:snapToGrid w:val="0"/>
          <w:sz w:val="24"/>
          <w:szCs w:val="24"/>
        </w:rPr>
        <w:t>Smluvní strany se zavazují, že ode dne podpisu této smlouvy neučiní ani neumožní provedení jakýchkoliv právních jednání, kterými by právní postavení nabyvatele ve vztahu k předmětným nemovitým věcem bylo jakkoliv nepříznivě dotčeno nebo omezeno. V případě porušení této</w:t>
      </w:r>
      <w:r w:rsidR="00A3489B">
        <w:rPr>
          <w:rFonts w:asciiTheme="minorHAnsi" w:hAnsiTheme="minorHAnsi"/>
          <w:snapToGrid w:val="0"/>
          <w:sz w:val="24"/>
          <w:szCs w:val="24"/>
        </w:rPr>
        <w:t> </w:t>
      </w:r>
      <w:r w:rsidRPr="007B0728">
        <w:rPr>
          <w:rFonts w:asciiTheme="minorHAnsi" w:hAnsiTheme="minorHAnsi"/>
          <w:snapToGrid w:val="0"/>
          <w:sz w:val="24"/>
          <w:szCs w:val="24"/>
        </w:rPr>
        <w:t>povinnosti jsou nabyvatelé oprávněni od této smlouvy odstoupit.</w:t>
      </w:r>
    </w:p>
    <w:p w:rsidR="005516A3" w:rsidRPr="005516A3" w:rsidRDefault="005516A3" w:rsidP="005516A3">
      <w:pPr>
        <w:widowControl w:val="0"/>
        <w:spacing w:after="240" w:line="276" w:lineRule="auto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7B0728">
        <w:rPr>
          <w:rFonts w:asciiTheme="minorHAnsi" w:hAnsiTheme="minorHAnsi"/>
          <w:b/>
          <w:snapToGrid w:val="0"/>
          <w:sz w:val="24"/>
          <w:szCs w:val="24"/>
        </w:rPr>
        <w:t>V</w:t>
      </w:r>
      <w:r w:rsidR="008E5D87">
        <w:rPr>
          <w:rFonts w:asciiTheme="minorHAnsi" w:hAnsiTheme="minorHAnsi"/>
          <w:b/>
          <w:snapToGrid w:val="0"/>
          <w:sz w:val="24"/>
          <w:szCs w:val="24"/>
        </w:rPr>
        <w:t>II</w:t>
      </w:r>
      <w:r w:rsidRPr="007B0728">
        <w:rPr>
          <w:rFonts w:asciiTheme="minorHAnsi" w:hAnsiTheme="minorHAnsi"/>
          <w:b/>
          <w:snapToGrid w:val="0"/>
          <w:sz w:val="24"/>
          <w:szCs w:val="24"/>
        </w:rPr>
        <w:t>.</w:t>
      </w:r>
      <w:r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1A0629" w:rsidRDefault="007B0728" w:rsidP="007B0728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</w:t>
      </w:r>
      <w:r w:rsidRPr="00450C58">
        <w:rPr>
          <w:rFonts w:ascii="Calibri" w:hAnsi="Calibri"/>
          <w:sz w:val="24"/>
          <w:szCs w:val="24"/>
        </w:rPr>
        <w:t xml:space="preserve"> ber</w:t>
      </w:r>
      <w:r>
        <w:rPr>
          <w:rFonts w:ascii="Calibri" w:hAnsi="Calibri"/>
          <w:sz w:val="24"/>
          <w:szCs w:val="24"/>
        </w:rPr>
        <w:t>ou</w:t>
      </w:r>
      <w:r w:rsidRPr="00450C58">
        <w:rPr>
          <w:rFonts w:ascii="Calibri" w:hAnsi="Calibri"/>
          <w:sz w:val="24"/>
          <w:szCs w:val="24"/>
        </w:rPr>
        <w:t xml:space="preserve"> tímto na vědomí, že celý obsah smlouvy bude v souladu se zákonem č.</w:t>
      </w:r>
      <w:r w:rsidR="00A3489B">
        <w:rPr>
          <w:rFonts w:ascii="Calibri" w:hAnsi="Calibri"/>
          <w:sz w:val="24"/>
          <w:szCs w:val="24"/>
        </w:rPr>
        <w:t> </w:t>
      </w:r>
      <w:r w:rsidRPr="00450C58">
        <w:rPr>
          <w:rFonts w:ascii="Calibri" w:hAnsi="Calibri"/>
          <w:sz w:val="24"/>
          <w:szCs w:val="24"/>
        </w:rPr>
        <w:t>340/2015 Sb., o zvláštních podmínkách účinnosti některých smluv, uveřejňování těchto smluv a</w:t>
      </w:r>
      <w:r w:rsidR="00A3489B">
        <w:rPr>
          <w:rFonts w:ascii="Calibri" w:hAnsi="Calibri"/>
          <w:sz w:val="24"/>
          <w:szCs w:val="24"/>
        </w:rPr>
        <w:t> </w:t>
      </w:r>
      <w:r w:rsidRPr="00450C58">
        <w:rPr>
          <w:rFonts w:ascii="Calibri" w:hAnsi="Calibri"/>
          <w:sz w:val="24"/>
          <w:szCs w:val="24"/>
        </w:rPr>
        <w:t xml:space="preserve">o registru smluv (zákon o registru smluv), zveřejněn v tomto registru včetně </w:t>
      </w:r>
      <w:proofErr w:type="spellStart"/>
      <w:r w:rsidRPr="00450C58">
        <w:rPr>
          <w:rFonts w:ascii="Calibri" w:hAnsi="Calibri"/>
          <w:sz w:val="24"/>
          <w:szCs w:val="24"/>
        </w:rPr>
        <w:t>metadat</w:t>
      </w:r>
      <w:proofErr w:type="spellEnd"/>
      <w:r w:rsidRPr="00450C58">
        <w:rPr>
          <w:rFonts w:ascii="Calibri" w:hAnsi="Calibri"/>
          <w:sz w:val="24"/>
          <w:szCs w:val="24"/>
        </w:rPr>
        <w:t xml:space="preserve"> této smlouvy.  </w:t>
      </w:r>
      <w:r>
        <w:rPr>
          <w:rFonts w:ascii="Calibri" w:hAnsi="Calibri"/>
          <w:sz w:val="24"/>
          <w:szCs w:val="24"/>
        </w:rPr>
        <w:t>První smluvní strana se zavazuje</w:t>
      </w:r>
      <w:r w:rsidRPr="00450C58">
        <w:rPr>
          <w:rFonts w:ascii="Calibri" w:hAnsi="Calibri"/>
          <w:sz w:val="24"/>
          <w:szCs w:val="24"/>
        </w:rPr>
        <w:t xml:space="preserve">, že zajistí zveřejnění v registru smluv v zákoně o registru smluv stanovené lhůtě. Smluvní strany souhlasně prohlašují, že ve smlouvě není obsaženo ustanovení, které by naplňovalo znaky obchodního tajemství. </w:t>
      </w:r>
    </w:p>
    <w:p w:rsidR="00C12B2C" w:rsidRDefault="00C12B2C" w:rsidP="007B0728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</w:p>
    <w:p w:rsidR="00C12B2C" w:rsidRDefault="00C12B2C" w:rsidP="007B0728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</w:p>
    <w:p w:rsidR="005516A3" w:rsidRPr="005516A3" w:rsidRDefault="005516A3" w:rsidP="005516A3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  <w:r w:rsidRPr="005516A3">
        <w:rPr>
          <w:rFonts w:ascii="Calibri" w:hAnsi="Calibri"/>
          <w:b/>
          <w:sz w:val="24"/>
          <w:szCs w:val="24"/>
        </w:rPr>
        <w:lastRenderedPageBreak/>
        <w:t>V</w:t>
      </w:r>
      <w:r w:rsidR="008E5D87">
        <w:rPr>
          <w:rFonts w:ascii="Calibri" w:hAnsi="Calibri"/>
          <w:b/>
          <w:sz w:val="24"/>
          <w:szCs w:val="24"/>
        </w:rPr>
        <w:t>II</w:t>
      </w:r>
      <w:r w:rsidRPr="005516A3">
        <w:rPr>
          <w:rFonts w:ascii="Calibri" w:hAnsi="Calibri"/>
          <w:b/>
          <w:sz w:val="24"/>
          <w:szCs w:val="24"/>
        </w:rPr>
        <w:t>I.</w:t>
      </w:r>
    </w:p>
    <w:p w:rsidR="001A0629" w:rsidRDefault="005516A3" w:rsidP="007B0728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5516A3">
        <w:rPr>
          <w:rFonts w:ascii="Calibri" w:hAnsi="Calibri"/>
          <w:sz w:val="24"/>
          <w:szCs w:val="24"/>
        </w:rPr>
        <w:t>Co se týče vztahů neupravených v této smlouvě, řídí se zákonem č. 89/2012 Sb., občanský zákoník, v platném znění. Veškeré změny této smlouvy mohou být učiněny pouze se souhlasem smluvních stran, a to pouze písemně formou vzestupně číslovaných dodatků podepsaných smluvními stranami. </w:t>
      </w:r>
    </w:p>
    <w:p w:rsidR="00965B53" w:rsidRPr="00965B53" w:rsidRDefault="007B0728" w:rsidP="00965B53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965B53">
        <w:rPr>
          <w:rFonts w:ascii="Calibri" w:hAnsi="Calibri"/>
          <w:sz w:val="24"/>
          <w:szCs w:val="24"/>
        </w:rPr>
        <w:t xml:space="preserve">Záměr města směnit </w:t>
      </w:r>
      <w:r w:rsidR="005516A3" w:rsidRPr="00965B53">
        <w:rPr>
          <w:rFonts w:ascii="Calibri" w:hAnsi="Calibri"/>
          <w:sz w:val="24"/>
          <w:szCs w:val="24"/>
        </w:rPr>
        <w:t xml:space="preserve">předmětné </w:t>
      </w:r>
      <w:r w:rsidRPr="00965B53">
        <w:rPr>
          <w:rFonts w:ascii="Calibri" w:hAnsi="Calibri"/>
          <w:sz w:val="24"/>
          <w:szCs w:val="24"/>
        </w:rPr>
        <w:t xml:space="preserve">nemovité věci byl zveřejněn od </w:t>
      </w:r>
      <w:proofErr w:type="gramStart"/>
      <w:r w:rsidR="002D1A06" w:rsidRPr="00965B53">
        <w:rPr>
          <w:rFonts w:ascii="Calibri" w:hAnsi="Calibri"/>
          <w:sz w:val="24"/>
          <w:szCs w:val="24"/>
        </w:rPr>
        <w:t>02.02.2021</w:t>
      </w:r>
      <w:proofErr w:type="gramEnd"/>
      <w:r w:rsidRPr="00965B53">
        <w:rPr>
          <w:rFonts w:ascii="Calibri" w:hAnsi="Calibri"/>
          <w:sz w:val="24"/>
          <w:szCs w:val="24"/>
        </w:rPr>
        <w:t xml:space="preserve"> do </w:t>
      </w:r>
      <w:r w:rsidR="002D1A06" w:rsidRPr="00965B53">
        <w:rPr>
          <w:rFonts w:ascii="Calibri" w:hAnsi="Calibri"/>
          <w:sz w:val="24"/>
          <w:szCs w:val="24"/>
        </w:rPr>
        <w:t>17.02.2021</w:t>
      </w:r>
      <w:r w:rsidR="000D37E3" w:rsidRPr="00965B53">
        <w:rPr>
          <w:rFonts w:ascii="Calibri" w:hAnsi="Calibri"/>
          <w:sz w:val="24"/>
          <w:szCs w:val="24"/>
        </w:rPr>
        <w:t>.</w:t>
      </w:r>
      <w:r w:rsidRPr="00965B53">
        <w:rPr>
          <w:rFonts w:ascii="Calibri" w:hAnsi="Calibri"/>
          <w:sz w:val="24"/>
          <w:szCs w:val="24"/>
        </w:rPr>
        <w:t xml:space="preserve"> </w:t>
      </w:r>
      <w:r w:rsidR="005516A3" w:rsidRPr="00965B53">
        <w:rPr>
          <w:rFonts w:ascii="Calibri" w:hAnsi="Calibri"/>
          <w:sz w:val="24"/>
          <w:szCs w:val="24"/>
        </w:rPr>
        <w:t xml:space="preserve">Souhlas k uzavření Smlouvy o budoucí smlouvě směnné </w:t>
      </w:r>
      <w:r w:rsidR="002D1A06" w:rsidRPr="00965B53">
        <w:rPr>
          <w:rFonts w:ascii="Calibri" w:hAnsi="Calibri"/>
          <w:sz w:val="24"/>
          <w:szCs w:val="24"/>
        </w:rPr>
        <w:t>dalo Z</w:t>
      </w:r>
      <w:r w:rsidRPr="00965B53">
        <w:rPr>
          <w:rFonts w:ascii="Calibri" w:hAnsi="Calibri"/>
          <w:sz w:val="24"/>
          <w:szCs w:val="24"/>
        </w:rPr>
        <w:t>astupitelstvo města</w:t>
      </w:r>
      <w:r w:rsidR="002D1A06" w:rsidRPr="00965B53">
        <w:rPr>
          <w:rFonts w:ascii="Calibri" w:hAnsi="Calibri"/>
          <w:sz w:val="24"/>
          <w:szCs w:val="24"/>
        </w:rPr>
        <w:t xml:space="preserve"> Mohelnice</w:t>
      </w:r>
      <w:r w:rsidRPr="00965B53">
        <w:rPr>
          <w:rFonts w:ascii="Calibri" w:hAnsi="Calibri"/>
          <w:sz w:val="24"/>
          <w:szCs w:val="24"/>
        </w:rPr>
        <w:t xml:space="preserve"> svým usnesením č.</w:t>
      </w:r>
      <w:r w:rsidR="00A3489B" w:rsidRPr="00965B53">
        <w:rPr>
          <w:rFonts w:ascii="Calibri" w:hAnsi="Calibri"/>
          <w:sz w:val="24"/>
          <w:szCs w:val="24"/>
        </w:rPr>
        <w:t> </w:t>
      </w:r>
      <w:r w:rsidR="0043258F">
        <w:rPr>
          <w:rFonts w:ascii="Calibri" w:hAnsi="Calibri"/>
          <w:sz w:val="24"/>
          <w:szCs w:val="24"/>
        </w:rPr>
        <w:t>481/21/ZM/2021</w:t>
      </w:r>
      <w:r w:rsidR="00D17F6F" w:rsidRPr="00965B53">
        <w:rPr>
          <w:rFonts w:ascii="Calibri" w:hAnsi="Calibri"/>
          <w:sz w:val="24"/>
          <w:szCs w:val="24"/>
        </w:rPr>
        <w:t xml:space="preserve"> </w:t>
      </w:r>
      <w:r w:rsidRPr="00965B53">
        <w:rPr>
          <w:rFonts w:ascii="Calibri" w:hAnsi="Calibri"/>
          <w:sz w:val="24"/>
          <w:szCs w:val="24"/>
        </w:rPr>
        <w:t xml:space="preserve">ze dne </w:t>
      </w:r>
      <w:proofErr w:type="gramStart"/>
      <w:r w:rsidR="002D1A06" w:rsidRPr="00965B53">
        <w:rPr>
          <w:rFonts w:ascii="Calibri" w:hAnsi="Calibri"/>
          <w:sz w:val="24"/>
          <w:szCs w:val="24"/>
        </w:rPr>
        <w:t>1</w:t>
      </w:r>
      <w:r w:rsidR="00D17F6F" w:rsidRPr="00965B53">
        <w:rPr>
          <w:rFonts w:ascii="Calibri" w:hAnsi="Calibri"/>
          <w:sz w:val="24"/>
          <w:szCs w:val="24"/>
        </w:rPr>
        <w:t>7.</w:t>
      </w:r>
      <w:r w:rsidR="002D1A06" w:rsidRPr="00965B53">
        <w:rPr>
          <w:rFonts w:ascii="Calibri" w:hAnsi="Calibri"/>
          <w:sz w:val="24"/>
          <w:szCs w:val="24"/>
        </w:rPr>
        <w:t>02.2021</w:t>
      </w:r>
      <w:proofErr w:type="gramEnd"/>
      <w:r w:rsidR="00D17F6F" w:rsidRPr="00965B53">
        <w:rPr>
          <w:rFonts w:ascii="Calibri" w:hAnsi="Calibri"/>
          <w:sz w:val="24"/>
          <w:szCs w:val="24"/>
        </w:rPr>
        <w:t>.</w:t>
      </w:r>
    </w:p>
    <w:p w:rsidR="007B0728" w:rsidRPr="00965B53" w:rsidRDefault="007B0728" w:rsidP="00965B53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965B53">
        <w:rPr>
          <w:rFonts w:ascii="Calibri" w:hAnsi="Calibri"/>
          <w:sz w:val="24"/>
          <w:szCs w:val="24"/>
        </w:rPr>
        <w:t>Tato smlouva je vyhotovena v</w:t>
      </w:r>
      <w:r w:rsidR="009E0663" w:rsidRPr="00965B53">
        <w:rPr>
          <w:rFonts w:ascii="Calibri" w:hAnsi="Calibri"/>
          <w:sz w:val="24"/>
          <w:szCs w:val="24"/>
        </w:rPr>
        <w:t>e třech</w:t>
      </w:r>
      <w:r w:rsidRPr="00965B53">
        <w:rPr>
          <w:rFonts w:ascii="Calibri" w:hAnsi="Calibri"/>
          <w:sz w:val="24"/>
          <w:szCs w:val="24"/>
        </w:rPr>
        <w:t xml:space="preserve"> stejnopisech, z nichž </w:t>
      </w:r>
      <w:r w:rsidR="009E0663" w:rsidRPr="00965B53">
        <w:rPr>
          <w:rFonts w:ascii="Calibri" w:hAnsi="Calibri"/>
          <w:sz w:val="24"/>
          <w:szCs w:val="24"/>
        </w:rPr>
        <w:t>město Mohelnice obdrží dva</w:t>
      </w:r>
      <w:r w:rsidRPr="00965B53">
        <w:rPr>
          <w:rFonts w:ascii="Calibri" w:hAnsi="Calibri"/>
          <w:sz w:val="24"/>
          <w:szCs w:val="24"/>
        </w:rPr>
        <w:t xml:space="preserve"> stejnopisy</w:t>
      </w:r>
      <w:r w:rsidR="009E0663" w:rsidRPr="00965B53">
        <w:rPr>
          <w:rFonts w:ascii="Calibri" w:hAnsi="Calibri"/>
          <w:sz w:val="24"/>
          <w:szCs w:val="24"/>
        </w:rPr>
        <w:t xml:space="preserve"> a ÚSOVSKO a.</w:t>
      </w:r>
      <w:r w:rsidR="001B5B43">
        <w:rPr>
          <w:rFonts w:ascii="Calibri" w:hAnsi="Calibri"/>
          <w:sz w:val="24"/>
          <w:szCs w:val="24"/>
        </w:rPr>
        <w:t xml:space="preserve"> </w:t>
      </w:r>
      <w:r w:rsidR="009E0663" w:rsidRPr="00965B53">
        <w:rPr>
          <w:rFonts w:ascii="Calibri" w:hAnsi="Calibri"/>
          <w:sz w:val="24"/>
          <w:szCs w:val="24"/>
        </w:rPr>
        <w:t>s. obdrží jeden stejnopis</w:t>
      </w:r>
      <w:r w:rsidRPr="00965B53">
        <w:rPr>
          <w:rFonts w:ascii="Calibri" w:hAnsi="Calibri"/>
          <w:sz w:val="24"/>
          <w:szCs w:val="24"/>
        </w:rPr>
        <w:t xml:space="preserve">.  </w:t>
      </w:r>
    </w:p>
    <w:p w:rsidR="007B0728" w:rsidRDefault="007B0728" w:rsidP="007B0728">
      <w:pPr>
        <w:adjustRightInd w:val="0"/>
        <w:spacing w:before="100" w:after="100" w:line="276" w:lineRule="auto"/>
        <w:jc w:val="both"/>
        <w:rPr>
          <w:rFonts w:ascii="Segoe Print" w:hAnsi="Segoe Print" w:cs="Segoe Print"/>
          <w:sz w:val="22"/>
          <w:szCs w:val="22"/>
          <w:lang w:val="cs"/>
        </w:rPr>
      </w:pPr>
      <w:r>
        <w:rPr>
          <w:rFonts w:ascii="Calibri" w:hAnsi="Calibri" w:cs="Calibri"/>
          <w:sz w:val="24"/>
          <w:szCs w:val="24"/>
        </w:rPr>
        <w:t>Tato smlouva nabývá platnosti dnem jejího podpisu všemi jejími účastníky a účinnosti dnem uveřejnění Ministerstvem vnitra České republiky v registru smluv podle zákona č. 340/2015 Sb., o zvláštních podmínkách účinnosti některých smluv, uveřejňování těchto smluv a o registru smluv.</w:t>
      </w:r>
    </w:p>
    <w:p w:rsidR="002C45B8" w:rsidRDefault="007B0728" w:rsidP="00965B53">
      <w:pPr>
        <w:pStyle w:val="Normlnweb"/>
        <w:spacing w:line="276" w:lineRule="auto"/>
        <w:jc w:val="both"/>
        <w:rPr>
          <w:rFonts w:ascii="Calibri" w:hAnsi="Calibri"/>
        </w:rPr>
      </w:pPr>
      <w:r w:rsidRPr="003306C2">
        <w:rPr>
          <w:rFonts w:ascii="Calibri" w:hAnsi="Calibri"/>
        </w:rPr>
        <w:t>Účastníci této smlouvy svým podpisem výslovně prohlašují a potvrzují, že tuto smlouvu sjednali, uzavřeli a podepsali zcela svobodně a vážně bez jakéhokoliv nátlaku či tísně jako výraz své</w:t>
      </w:r>
      <w:r w:rsidR="00A3489B">
        <w:rPr>
          <w:rFonts w:ascii="Calibri" w:hAnsi="Calibri"/>
        </w:rPr>
        <w:t> </w:t>
      </w:r>
      <w:r w:rsidRPr="003306C2">
        <w:rPr>
          <w:rFonts w:ascii="Calibri" w:hAnsi="Calibri"/>
        </w:rPr>
        <w:t>zcela svobodné a pravé vůle, a že plně porozuměli všem ujednáním v ní obsaženým a právům a</w:t>
      </w:r>
      <w:r w:rsidR="00A3489B">
        <w:rPr>
          <w:rFonts w:ascii="Calibri" w:hAnsi="Calibri"/>
        </w:rPr>
        <w:t> </w:t>
      </w:r>
      <w:r w:rsidRPr="003306C2">
        <w:rPr>
          <w:rFonts w:ascii="Calibri" w:hAnsi="Calibri"/>
        </w:rPr>
        <w:t xml:space="preserve">povinnostem z toho pro ně plynoucím.  </w:t>
      </w:r>
    </w:p>
    <w:p w:rsidR="001B5B43" w:rsidRPr="00965B53" w:rsidRDefault="001B5B43" w:rsidP="00965B53">
      <w:pPr>
        <w:pStyle w:val="Normlnweb"/>
        <w:spacing w:line="276" w:lineRule="auto"/>
        <w:jc w:val="both"/>
        <w:rPr>
          <w:rFonts w:ascii="Calibri" w:hAnsi="Calibri"/>
        </w:rPr>
      </w:pPr>
    </w:p>
    <w:p w:rsidR="005516A3" w:rsidRPr="003306C2" w:rsidRDefault="005516A3" w:rsidP="005516A3">
      <w:pPr>
        <w:pStyle w:val="Zkladntext"/>
        <w:spacing w:line="276" w:lineRule="auto"/>
        <w:rPr>
          <w:rFonts w:ascii="Calibri" w:hAnsi="Calibri"/>
          <w:szCs w:val="24"/>
        </w:rPr>
      </w:pPr>
      <w:r w:rsidRPr="003306C2">
        <w:rPr>
          <w:rFonts w:ascii="Calibri" w:hAnsi="Calibri"/>
          <w:szCs w:val="24"/>
        </w:rPr>
        <w:t>V </w:t>
      </w:r>
      <w:r w:rsidR="00F2450F">
        <w:rPr>
          <w:rFonts w:ascii="Calibri" w:hAnsi="Calibri"/>
          <w:szCs w:val="24"/>
        </w:rPr>
        <w:t xml:space="preserve">Mohelnici dne </w:t>
      </w:r>
      <w:r w:rsidR="00FC6B67">
        <w:rPr>
          <w:rFonts w:ascii="Calibri" w:hAnsi="Calibri"/>
          <w:szCs w:val="24"/>
        </w:rPr>
        <w:t>22.2.2021</w:t>
      </w:r>
      <w:r w:rsidR="009E0663" w:rsidRPr="009E0663">
        <w:rPr>
          <w:rFonts w:ascii="Calibri" w:hAnsi="Calibri"/>
          <w:szCs w:val="24"/>
        </w:rPr>
        <w:t xml:space="preserve"> </w:t>
      </w:r>
      <w:r w:rsidR="009E0663">
        <w:rPr>
          <w:rFonts w:ascii="Calibri" w:hAnsi="Calibri"/>
          <w:szCs w:val="24"/>
        </w:rPr>
        <w:tab/>
      </w:r>
      <w:r w:rsidR="009E0663">
        <w:rPr>
          <w:rFonts w:ascii="Calibri" w:hAnsi="Calibri"/>
          <w:szCs w:val="24"/>
        </w:rPr>
        <w:tab/>
      </w:r>
      <w:r w:rsidR="009E0663">
        <w:rPr>
          <w:rFonts w:ascii="Calibri" w:hAnsi="Calibri"/>
          <w:szCs w:val="24"/>
        </w:rPr>
        <w:tab/>
      </w:r>
      <w:r w:rsidR="00FC6B67">
        <w:rPr>
          <w:rFonts w:ascii="Calibri" w:hAnsi="Calibri"/>
          <w:szCs w:val="24"/>
        </w:rPr>
        <w:tab/>
      </w:r>
      <w:r w:rsidR="009E0663" w:rsidRPr="003306C2">
        <w:rPr>
          <w:rFonts w:ascii="Calibri" w:hAnsi="Calibri"/>
          <w:szCs w:val="24"/>
        </w:rPr>
        <w:t>V </w:t>
      </w:r>
      <w:r w:rsidR="009E0663">
        <w:rPr>
          <w:rFonts w:ascii="Calibri" w:hAnsi="Calibri"/>
          <w:szCs w:val="24"/>
        </w:rPr>
        <w:t xml:space="preserve">Klopině dne </w:t>
      </w:r>
      <w:r w:rsidR="00FC6B67">
        <w:rPr>
          <w:rFonts w:ascii="Calibri" w:hAnsi="Calibri"/>
          <w:szCs w:val="24"/>
        </w:rPr>
        <w:t>4.3.2021</w:t>
      </w:r>
      <w:bookmarkStart w:id="0" w:name="_GoBack"/>
      <w:bookmarkEnd w:id="0"/>
    </w:p>
    <w:p w:rsidR="005516A3" w:rsidRDefault="005516A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5516A3" w:rsidRDefault="005516A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C92387" w:rsidRDefault="00C92387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C92387" w:rsidRDefault="00C92387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1B5B43" w:rsidRDefault="001B5B4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1B5B43" w:rsidRDefault="001B5B4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C92387" w:rsidRDefault="00C92387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C92387" w:rsidRPr="00A31C75" w:rsidRDefault="00C92387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</w:p>
    <w:p w:rsidR="005516A3" w:rsidRDefault="005516A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---------------------------------------------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="009E0663">
        <w:rPr>
          <w:rFonts w:ascii="Calibri" w:hAnsi="Calibri" w:cs="Tahoma"/>
          <w:szCs w:val="24"/>
        </w:rPr>
        <w:tab/>
        <w:t>-------------------------------------------------</w:t>
      </w:r>
    </w:p>
    <w:p w:rsidR="005516A3" w:rsidRPr="001B1BA9" w:rsidRDefault="005516A3" w:rsidP="005516A3">
      <w:pPr>
        <w:pStyle w:val="Zkladntext"/>
        <w:spacing w:line="240" w:lineRule="auto"/>
        <w:rPr>
          <w:rFonts w:ascii="Calibri" w:hAnsi="Calibri" w:cs="Tahoma"/>
          <w:szCs w:val="24"/>
        </w:rPr>
      </w:pPr>
      <w:r w:rsidRPr="001B1BA9">
        <w:rPr>
          <w:rFonts w:ascii="Calibri" w:hAnsi="Calibri" w:cs="Tahoma"/>
          <w:szCs w:val="24"/>
        </w:rPr>
        <w:t>Město Mohelnice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="009E0663">
        <w:rPr>
          <w:rFonts w:ascii="Calibri" w:hAnsi="Calibri" w:cs="Tahoma"/>
          <w:szCs w:val="24"/>
        </w:rPr>
        <w:tab/>
      </w:r>
      <w:r w:rsidR="009E0663">
        <w:rPr>
          <w:rFonts w:ascii="Calibri" w:hAnsi="Calibri" w:cs="Tahoma"/>
          <w:szCs w:val="24"/>
        </w:rPr>
        <w:tab/>
        <w:t>ÚSOVSKO a.</w:t>
      </w:r>
      <w:r w:rsidR="001B5B43">
        <w:rPr>
          <w:rFonts w:ascii="Calibri" w:hAnsi="Calibri" w:cs="Tahoma"/>
          <w:szCs w:val="24"/>
        </w:rPr>
        <w:t xml:space="preserve"> </w:t>
      </w:r>
      <w:r w:rsidR="009E0663">
        <w:rPr>
          <w:rFonts w:ascii="Calibri" w:hAnsi="Calibri" w:cs="Tahoma"/>
          <w:szCs w:val="24"/>
        </w:rPr>
        <w:t>s.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</w:p>
    <w:p w:rsidR="009E0663" w:rsidRDefault="009E0663" w:rsidP="009E0663">
      <w:pPr>
        <w:pStyle w:val="Zkladntext"/>
        <w:spacing w:line="240" w:lineRule="auto"/>
        <w:rPr>
          <w:rFonts w:ascii="Calibri" w:hAnsi="Calibri" w:cs="Tahoma"/>
          <w:szCs w:val="24"/>
        </w:rPr>
      </w:pPr>
      <w:r w:rsidRPr="009E0663">
        <w:rPr>
          <w:rFonts w:ascii="Calibri" w:hAnsi="Calibri" w:cs="Tahoma"/>
          <w:szCs w:val="24"/>
        </w:rPr>
        <w:t xml:space="preserve">zastoupené starostou 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Pr="002930A0">
        <w:rPr>
          <w:rFonts w:asciiTheme="minorHAnsi" w:hAnsiTheme="minorHAnsi"/>
          <w:snapToGrid w:val="0"/>
          <w:szCs w:val="24"/>
        </w:rPr>
        <w:t xml:space="preserve">zastoupená </w:t>
      </w:r>
      <w:r>
        <w:rPr>
          <w:rFonts w:asciiTheme="minorHAnsi" w:hAnsiTheme="minorHAnsi"/>
          <w:snapToGrid w:val="0"/>
          <w:szCs w:val="24"/>
        </w:rPr>
        <w:t>místo</w:t>
      </w:r>
      <w:r w:rsidRPr="002930A0">
        <w:rPr>
          <w:rFonts w:asciiTheme="minorHAnsi" w:hAnsiTheme="minorHAnsi"/>
          <w:snapToGrid w:val="0"/>
          <w:szCs w:val="24"/>
        </w:rPr>
        <w:t xml:space="preserve">předsedou představenstva </w:t>
      </w:r>
    </w:p>
    <w:p w:rsidR="009E0663" w:rsidRDefault="009E0663" w:rsidP="009E0663">
      <w:pPr>
        <w:pStyle w:val="Zkladntext"/>
        <w:spacing w:line="240" w:lineRule="auto"/>
        <w:rPr>
          <w:rFonts w:ascii="Calibri" w:hAnsi="Calibri" w:cs="Tahoma"/>
          <w:szCs w:val="24"/>
        </w:rPr>
      </w:pPr>
      <w:r w:rsidRPr="009E0663">
        <w:rPr>
          <w:rFonts w:ascii="Calibri" w:hAnsi="Calibri" w:cs="Tahoma"/>
          <w:szCs w:val="24"/>
        </w:rPr>
        <w:t>Ing. Pavlem Kubou</w:t>
      </w:r>
      <w:r w:rsidRPr="009E0663">
        <w:rPr>
          <w:rFonts w:asciiTheme="minorHAnsi" w:hAnsiTheme="minorHAnsi"/>
          <w:snapToGrid w:val="0"/>
          <w:szCs w:val="24"/>
        </w:rPr>
        <w:t xml:space="preserve"> </w:t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  <w:t>Ing. Martinem Novákem, MBA</w:t>
      </w: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Příloha č. 1 - Tabulka směňovaných pozemků</w:t>
      </w:r>
    </w:p>
    <w:p w:rsidR="006278BE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Příloha č. 2 - P</w:t>
      </w:r>
      <w:r w:rsidRPr="006278BE">
        <w:rPr>
          <w:rFonts w:ascii="Calibri" w:hAnsi="Calibri" w:cs="Tahoma"/>
          <w:szCs w:val="24"/>
        </w:rPr>
        <w:t>ozemky</w:t>
      </w:r>
      <w:r>
        <w:rPr>
          <w:rFonts w:ascii="Calibri" w:hAnsi="Calibri" w:cs="Tahoma"/>
          <w:szCs w:val="24"/>
        </w:rPr>
        <w:t xml:space="preserve"> ve vlastnictví města Mohelnice </w:t>
      </w:r>
    </w:p>
    <w:p w:rsidR="00A3489B" w:rsidRPr="005516A3" w:rsidRDefault="006278BE" w:rsidP="00965B53">
      <w:pPr>
        <w:pStyle w:val="Zkladntext"/>
        <w:tabs>
          <w:tab w:val="left" w:pos="5954"/>
        </w:tabs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Příloha č. 3 - P</w:t>
      </w:r>
      <w:r w:rsidRPr="006278BE">
        <w:rPr>
          <w:rFonts w:ascii="Calibri" w:hAnsi="Calibri" w:cs="Tahoma"/>
          <w:szCs w:val="24"/>
        </w:rPr>
        <w:t>ozemky ve vlastnictví ÚSOVSKO a. s.</w:t>
      </w:r>
      <w:r w:rsidR="005516A3" w:rsidRPr="001B1BA9">
        <w:rPr>
          <w:rFonts w:ascii="Calibri" w:hAnsi="Calibri" w:cs="Tahoma"/>
          <w:szCs w:val="24"/>
        </w:rPr>
        <w:tab/>
      </w:r>
    </w:p>
    <w:sectPr w:rsidR="00A3489B" w:rsidRPr="005516A3" w:rsidSect="00F24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0BA"/>
    <w:multiLevelType w:val="hybridMultilevel"/>
    <w:tmpl w:val="5E600482"/>
    <w:lvl w:ilvl="0" w:tplc="B7388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8C3"/>
    <w:multiLevelType w:val="hybridMultilevel"/>
    <w:tmpl w:val="2DD4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4B7"/>
    <w:multiLevelType w:val="hybridMultilevel"/>
    <w:tmpl w:val="D7F6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7DDC"/>
    <w:multiLevelType w:val="hybridMultilevel"/>
    <w:tmpl w:val="7E7E28A4"/>
    <w:lvl w:ilvl="0" w:tplc="0DC818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049C"/>
    <w:multiLevelType w:val="hybridMultilevel"/>
    <w:tmpl w:val="8F680E86"/>
    <w:lvl w:ilvl="0" w:tplc="0DC818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0E6E"/>
    <w:multiLevelType w:val="hybridMultilevel"/>
    <w:tmpl w:val="9A9CC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8"/>
    <w:rsid w:val="000958DD"/>
    <w:rsid w:val="000B2421"/>
    <w:rsid w:val="000B4D70"/>
    <w:rsid w:val="000B69B1"/>
    <w:rsid w:val="000D37E3"/>
    <w:rsid w:val="000D508B"/>
    <w:rsid w:val="000D5FD6"/>
    <w:rsid w:val="001017F0"/>
    <w:rsid w:val="001A0629"/>
    <w:rsid w:val="001B5B43"/>
    <w:rsid w:val="00226695"/>
    <w:rsid w:val="0025096C"/>
    <w:rsid w:val="00257B27"/>
    <w:rsid w:val="002930A0"/>
    <w:rsid w:val="002A22A0"/>
    <w:rsid w:val="002A6EC5"/>
    <w:rsid w:val="002C45B8"/>
    <w:rsid w:val="002C664E"/>
    <w:rsid w:val="002D1A06"/>
    <w:rsid w:val="002D6C21"/>
    <w:rsid w:val="00307A95"/>
    <w:rsid w:val="00330EC9"/>
    <w:rsid w:val="003852B3"/>
    <w:rsid w:val="00386CA4"/>
    <w:rsid w:val="003A5E09"/>
    <w:rsid w:val="003D4F08"/>
    <w:rsid w:val="00412215"/>
    <w:rsid w:val="0043258F"/>
    <w:rsid w:val="005516A3"/>
    <w:rsid w:val="005604B8"/>
    <w:rsid w:val="00562476"/>
    <w:rsid w:val="00596EC4"/>
    <w:rsid w:val="005A0C0A"/>
    <w:rsid w:val="005A7AD4"/>
    <w:rsid w:val="005E4F84"/>
    <w:rsid w:val="00606327"/>
    <w:rsid w:val="006278BE"/>
    <w:rsid w:val="0064449F"/>
    <w:rsid w:val="006F2B8C"/>
    <w:rsid w:val="00727374"/>
    <w:rsid w:val="00734148"/>
    <w:rsid w:val="00755B0D"/>
    <w:rsid w:val="00763025"/>
    <w:rsid w:val="007B0728"/>
    <w:rsid w:val="007D6F65"/>
    <w:rsid w:val="007F6461"/>
    <w:rsid w:val="00876043"/>
    <w:rsid w:val="008D27D7"/>
    <w:rsid w:val="008E5D87"/>
    <w:rsid w:val="00923B6E"/>
    <w:rsid w:val="00962B65"/>
    <w:rsid w:val="00965B53"/>
    <w:rsid w:val="009876BD"/>
    <w:rsid w:val="009C0E90"/>
    <w:rsid w:val="009E0663"/>
    <w:rsid w:val="009E1193"/>
    <w:rsid w:val="009E3A54"/>
    <w:rsid w:val="009F4881"/>
    <w:rsid w:val="009F6894"/>
    <w:rsid w:val="00A01601"/>
    <w:rsid w:val="00A224F4"/>
    <w:rsid w:val="00A3489B"/>
    <w:rsid w:val="00A47278"/>
    <w:rsid w:val="00A5009B"/>
    <w:rsid w:val="00A60C09"/>
    <w:rsid w:val="00A70A28"/>
    <w:rsid w:val="00B14791"/>
    <w:rsid w:val="00B36D78"/>
    <w:rsid w:val="00B50F83"/>
    <w:rsid w:val="00BD3C21"/>
    <w:rsid w:val="00C12B2C"/>
    <w:rsid w:val="00C92387"/>
    <w:rsid w:val="00CD2A1B"/>
    <w:rsid w:val="00CF2F3A"/>
    <w:rsid w:val="00D1282B"/>
    <w:rsid w:val="00D14898"/>
    <w:rsid w:val="00D17F6F"/>
    <w:rsid w:val="00D6133F"/>
    <w:rsid w:val="00D66B36"/>
    <w:rsid w:val="00D7414F"/>
    <w:rsid w:val="00D96538"/>
    <w:rsid w:val="00DA6CCC"/>
    <w:rsid w:val="00DB3083"/>
    <w:rsid w:val="00E601C6"/>
    <w:rsid w:val="00E67C91"/>
    <w:rsid w:val="00E94C51"/>
    <w:rsid w:val="00F2450F"/>
    <w:rsid w:val="00F62332"/>
    <w:rsid w:val="00F9795E"/>
    <w:rsid w:val="00FC6B67"/>
    <w:rsid w:val="00FC7305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1D46-21A4-4D1F-88B2-CADC1B9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A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B072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7B0728"/>
    <w:pPr>
      <w:autoSpaceDE/>
      <w:autoSpaceDN/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B0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89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0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hlizenidokn.cuzk.cz/ZobrazObjekt.aspx?encrypted=UbNwLGwYgdvpRlqX-aUhQEt0vXIAf1CehExkkOuZAYbYM4rj1GRRmrGI_ZkqGEhJfDjvdNyxzi5XuyhcfjIwFhhgwjiIJBkmB1SiDxMhHpr32NoEUvGCX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Tomková</dc:creator>
  <cp:lastModifiedBy>Ing. Veronika Tomková</cp:lastModifiedBy>
  <cp:revision>47</cp:revision>
  <cp:lastPrinted>2021-02-19T11:42:00Z</cp:lastPrinted>
  <dcterms:created xsi:type="dcterms:W3CDTF">2017-12-19T09:32:00Z</dcterms:created>
  <dcterms:modified xsi:type="dcterms:W3CDTF">2021-03-08T12:22:00Z</dcterms:modified>
</cp:coreProperties>
</file>