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08" w:rsidRDefault="00A21087" w:rsidP="00555B52">
      <w:pPr>
        <w:pStyle w:val="Zkladntext"/>
        <w:shd w:val="clear" w:color="auto" w:fill="auto"/>
        <w:spacing w:after="0" w:line="240" w:lineRule="auto"/>
        <w:jc w:val="left"/>
      </w:pPr>
      <w:r>
        <w:rPr>
          <w:noProof/>
        </w:rPr>
        <mc:AlternateContent>
          <mc:Choice Requires="wps">
            <w:drawing>
              <wp:anchor distT="0" distB="0" distL="0" distR="0" simplePos="0" relativeHeight="125829379" behindDoc="0" locked="0" layoutInCell="1" allowOverlap="1">
                <wp:simplePos x="0" y="0"/>
                <wp:positionH relativeFrom="page">
                  <wp:posOffset>6355080</wp:posOffset>
                </wp:positionH>
                <wp:positionV relativeFrom="paragraph">
                  <wp:posOffset>248285</wp:posOffset>
                </wp:positionV>
                <wp:extent cx="426720" cy="2559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26720" cy="255905"/>
                        </a:xfrm>
                        <a:prstGeom prst="rect">
                          <a:avLst/>
                        </a:prstGeom>
                        <a:noFill/>
                      </wps:spPr>
                      <wps:txbx>
                        <w:txbxContent>
                          <w:p w:rsidR="00EB7208" w:rsidRDefault="00EB7208">
                            <w:pPr>
                              <w:pStyle w:val="Picturecaption0"/>
                              <w:shd w:val="clear" w:color="auto" w:fill="auto"/>
                              <w:ind w:left="0"/>
                              <w:rPr>
                                <w:sz w:val="32"/>
                                <w:szCs w:val="32"/>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00.4pt;margin-top:19.55pt;width:33.6pt;height:20.1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" filled="f" stroked="f">
                <v:textbox style="mso-fit-shape-to-text:t" inset="0,0,0,0">
                  <w:txbxContent>
                    <w:p w:rsidR="00EB7208" w:rsidRDefault="00EB7208">
                      <w:pPr>
                        <w:pStyle w:val="Picturecaption0"/>
                        <w:shd w:val="clear" w:color="auto" w:fill="auto"/>
                        <w:ind w:left="0"/>
                        <w:rPr>
                          <w:sz w:val="32"/>
                          <w:szCs w:val="32"/>
                        </w:rPr>
                      </w:pPr>
                    </w:p>
                  </w:txbxContent>
                </v:textbox>
                <w10:wrap type="topAndBottom" anchorx="page"/>
              </v:shape>
            </w:pict>
          </mc:Fallback>
        </mc:AlternateContent>
      </w:r>
      <w:r>
        <w:rPr>
          <w:noProof/>
        </w:rPr>
        <mc:AlternateContent>
          <mc:Choice Requires="wps">
            <w:drawing>
              <wp:anchor distT="0" distB="0" distL="114300" distR="114300" simplePos="0" relativeHeight="125829381" behindDoc="0" locked="0" layoutInCell="1" allowOverlap="1">
                <wp:simplePos x="0" y="0"/>
                <wp:positionH relativeFrom="page">
                  <wp:posOffset>701040</wp:posOffset>
                </wp:positionH>
                <wp:positionV relativeFrom="paragraph">
                  <wp:posOffset>419100</wp:posOffset>
                </wp:positionV>
                <wp:extent cx="1383665" cy="34734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383665" cy="347345"/>
                        </a:xfrm>
                        <a:prstGeom prst="rect">
                          <a:avLst/>
                        </a:prstGeom>
                        <a:noFill/>
                      </wps:spPr>
                      <wps:txbx>
                        <w:txbxContent>
                          <w:p w:rsidR="00EB7208" w:rsidRDefault="00EB7208">
                            <w:pPr>
                              <w:pStyle w:val="Zkladntext"/>
                              <w:shd w:val="clear" w:color="auto" w:fill="auto"/>
                              <w:spacing w:before="80" w:after="0" w:line="197" w:lineRule="auto"/>
                              <w:ind w:firstLine="520"/>
                              <w:jc w:val="left"/>
                            </w:pPr>
                          </w:p>
                        </w:txbxContent>
                      </wps:txbx>
                      <wps:bodyPr lIns="0" tIns="0" rIns="0" bIns="0">
                        <a:spAutoFit/>
                      </wps:bodyPr>
                    </wps:wsp>
                  </a:graphicData>
                </a:graphic>
              </wp:anchor>
            </w:drawing>
          </mc:Choice>
          <mc:Fallback>
            <w:pict>
              <v:shape id="Shape 5" o:spid="_x0000_s1027" type="#_x0000_t202" style="position:absolute;left:0;text-align:left;margin-left:55.2pt;margin-top:33pt;width:108.95pt;height:27.3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" filled="f" stroked="f">
                <v:textbox style="mso-fit-shape-to-text:t" inset="0,0,0,0">
                  <w:txbxContent>
                    <w:p w:rsidR="00EB7208" w:rsidRDefault="00EB7208">
                      <w:pPr>
                        <w:pStyle w:val="Zkladntext"/>
                        <w:shd w:val="clear" w:color="auto" w:fill="auto"/>
                        <w:spacing w:before="80" w:after="0" w:line="197" w:lineRule="auto"/>
                        <w:ind w:firstLine="520"/>
                        <w:jc w:val="left"/>
                      </w:pPr>
                    </w:p>
                  </w:txbxContent>
                </v:textbox>
                <w10:wrap type="square" anchorx="page"/>
              </v:shape>
            </w:pict>
          </mc:Fallback>
        </mc:AlternateContent>
      </w:r>
    </w:p>
    <w:p w:rsidR="000831FF" w:rsidRDefault="00A21087" w:rsidP="000831FF">
      <w:pPr>
        <w:pStyle w:val="Zkladntext"/>
        <w:shd w:val="clear" w:color="auto" w:fill="auto"/>
        <w:spacing w:after="300" w:line="240" w:lineRule="auto"/>
        <w:ind w:left="460" w:right="1260" w:firstLine="0"/>
        <w:jc w:val="left"/>
        <w:rPr>
          <w:b/>
          <w:bCs/>
          <w:sz w:val="32"/>
          <w:szCs w:val="32"/>
        </w:rPr>
      </w:pPr>
      <w:r>
        <w:rPr>
          <w:b/>
          <w:bCs/>
          <w:sz w:val="32"/>
          <w:szCs w:val="32"/>
        </w:rPr>
        <w:t xml:space="preserve">Smlouva o nájmu pozemku </w:t>
      </w:r>
    </w:p>
    <w:p w:rsidR="00EB7208" w:rsidRPr="000831FF" w:rsidRDefault="000831FF" w:rsidP="000831FF">
      <w:pPr>
        <w:pStyle w:val="Zkladntext"/>
        <w:shd w:val="clear" w:color="auto" w:fill="auto"/>
        <w:spacing w:after="300" w:line="240" w:lineRule="auto"/>
        <w:ind w:left="460" w:right="1260" w:firstLine="0"/>
        <w:jc w:val="left"/>
        <w:rPr>
          <w:b/>
          <w:bCs/>
          <w:sz w:val="32"/>
          <w:szCs w:val="32"/>
        </w:rPr>
      </w:pPr>
      <w:r>
        <w:rPr>
          <w:b/>
          <w:bCs/>
        </w:rPr>
        <w:t xml:space="preserve"> </w:t>
      </w:r>
      <w:r w:rsidR="00A21087">
        <w:rPr>
          <w:b/>
          <w:bCs/>
        </w:rPr>
        <w:t xml:space="preserve">dle zákona č. 89/2012, občanský zákoník, v platném znění (dále </w:t>
      </w:r>
      <w:r>
        <w:rPr>
          <w:b/>
          <w:bCs/>
        </w:rPr>
        <w:t xml:space="preserve">       </w:t>
      </w:r>
      <w:r w:rsidR="00A21087">
        <w:rPr>
          <w:b/>
          <w:bCs/>
        </w:rPr>
        <w:t>jen „smlouva</w:t>
      </w:r>
      <w:proofErr w:type="gramStart"/>
      <w:r w:rsidR="00A21087">
        <w:rPr>
          <w:b/>
          <w:bCs/>
        </w:rPr>
        <w:t>“ )</w:t>
      </w:r>
      <w:proofErr w:type="gramEnd"/>
      <w:r w:rsidR="00A21087">
        <w:rPr>
          <w:b/>
          <w:bCs/>
        </w:rPr>
        <w:t xml:space="preserve"> uzavřená mezi smluvními stranami:</w:t>
      </w:r>
      <w:bookmarkStart w:id="0" w:name="_GoBack"/>
      <w:bookmarkEnd w:id="0"/>
    </w:p>
    <w:p w:rsidR="00EB7208" w:rsidRDefault="00A21087">
      <w:pPr>
        <w:pStyle w:val="Heading10"/>
        <w:keepNext/>
        <w:keepLines/>
        <w:shd w:val="clear" w:color="auto" w:fill="auto"/>
        <w:spacing w:line="334" w:lineRule="auto"/>
        <w:jc w:val="both"/>
      </w:pPr>
      <w:bookmarkStart w:id="1" w:name="bookmark0"/>
      <w:r>
        <w:t xml:space="preserve">Výzkumný ústav živočišné výroby, </w:t>
      </w:r>
      <w:proofErr w:type="spellStart"/>
      <w:r>
        <w:t>v.v.i</w:t>
      </w:r>
      <w:proofErr w:type="spellEnd"/>
      <w:r>
        <w:t>.</w:t>
      </w:r>
      <w:bookmarkEnd w:id="1"/>
    </w:p>
    <w:p w:rsidR="00EB7208" w:rsidRDefault="00A21087">
      <w:pPr>
        <w:pStyle w:val="Zkladntext"/>
        <w:shd w:val="clear" w:color="auto" w:fill="auto"/>
        <w:spacing w:after="0" w:line="334" w:lineRule="auto"/>
        <w:ind w:firstLine="0"/>
      </w:pPr>
      <w:r>
        <w:t xml:space="preserve">se sídlem Přátelství </w:t>
      </w:r>
      <w:r>
        <w:t xml:space="preserve">815, 104 00 </w:t>
      </w:r>
      <w:proofErr w:type="gramStart"/>
      <w:r>
        <w:t>Praha - Uhříněves</w:t>
      </w:r>
      <w:proofErr w:type="gramEnd"/>
    </w:p>
    <w:p w:rsidR="00EB7208" w:rsidRDefault="00A21087">
      <w:pPr>
        <w:pStyle w:val="Zkladntext"/>
        <w:shd w:val="clear" w:color="auto" w:fill="auto"/>
        <w:tabs>
          <w:tab w:val="left" w:pos="3600"/>
        </w:tabs>
        <w:spacing w:after="0" w:line="334" w:lineRule="auto"/>
        <w:ind w:firstLine="0"/>
      </w:pPr>
      <w:r>
        <w:t>IČ: 00027014</w:t>
      </w:r>
      <w:r>
        <w:tab/>
        <w:t>DIČ: CZ00027014</w:t>
      </w:r>
    </w:p>
    <w:p w:rsidR="00EB7208" w:rsidRDefault="00A21087">
      <w:pPr>
        <w:pStyle w:val="Zkladntext"/>
        <w:shd w:val="clear" w:color="auto" w:fill="auto"/>
        <w:spacing w:after="0" w:line="334" w:lineRule="auto"/>
        <w:ind w:firstLine="0"/>
      </w:pPr>
      <w:r>
        <w:t xml:space="preserve">registrován v rejstříku </w:t>
      </w:r>
      <w:proofErr w:type="spellStart"/>
      <w:r>
        <w:t>v.v.i</w:t>
      </w:r>
      <w:proofErr w:type="spellEnd"/>
      <w:r>
        <w:t>. MŠMT</w:t>
      </w:r>
    </w:p>
    <w:p w:rsidR="00555B52" w:rsidRDefault="00A21087" w:rsidP="00555B52">
      <w:pPr>
        <w:pStyle w:val="Zkladntext"/>
        <w:shd w:val="clear" w:color="auto" w:fill="auto"/>
        <w:spacing w:after="0" w:line="350" w:lineRule="auto"/>
        <w:ind w:right="2480" w:firstLine="0"/>
        <w:jc w:val="left"/>
      </w:pPr>
      <w:r>
        <w:t xml:space="preserve">zastoupen doc. Ing. Petrem Homolkou, CSc., Ph.D., ředitelem tel.: </w:t>
      </w:r>
    </w:p>
    <w:p w:rsidR="00EB7208" w:rsidRDefault="00A21087">
      <w:pPr>
        <w:pStyle w:val="Zkladntext"/>
        <w:shd w:val="clear" w:color="auto" w:fill="auto"/>
        <w:spacing w:after="280" w:line="314" w:lineRule="auto"/>
        <w:ind w:right="2060" w:firstLine="0"/>
        <w:jc w:val="left"/>
      </w:pPr>
      <w:r>
        <w:t>(</w:t>
      </w:r>
      <w:r>
        <w:t>dále jen “pronajímatel”) na straně jedné</w:t>
      </w:r>
    </w:p>
    <w:p w:rsidR="00EB7208" w:rsidRDefault="00A21087">
      <w:pPr>
        <w:pStyle w:val="Zkladntext"/>
        <w:shd w:val="clear" w:color="auto" w:fill="auto"/>
        <w:spacing w:after="0" w:line="240" w:lineRule="auto"/>
        <w:ind w:firstLine="740"/>
      </w:pPr>
      <w:r>
        <w:t>a</w:t>
      </w:r>
    </w:p>
    <w:p w:rsidR="00EB7208" w:rsidRDefault="00A21087">
      <w:pPr>
        <w:pStyle w:val="Zkladntext"/>
        <w:shd w:val="clear" w:color="auto" w:fill="auto"/>
        <w:spacing w:after="60" w:line="240" w:lineRule="auto"/>
        <w:ind w:firstLine="0"/>
      </w:pPr>
      <w:r>
        <w:rPr>
          <w:b/>
          <w:bCs/>
        </w:rPr>
        <w:t>KORMAK Praha a.s.</w:t>
      </w:r>
    </w:p>
    <w:p w:rsidR="00EB7208" w:rsidRDefault="00A21087">
      <w:pPr>
        <w:pStyle w:val="Zkladntext"/>
        <w:shd w:val="clear" w:color="auto" w:fill="auto"/>
        <w:spacing w:after="0" w:line="310" w:lineRule="auto"/>
        <w:ind w:firstLine="0"/>
      </w:pPr>
      <w:r>
        <w:t xml:space="preserve">se sídlem: Náměstí bratří Jandusů 34/34, </w:t>
      </w:r>
      <w:proofErr w:type="gramStart"/>
      <w:r>
        <w:t>Praha - Uhříněves</w:t>
      </w:r>
      <w:proofErr w:type="gramEnd"/>
      <w:r>
        <w:t>, 104 00</w:t>
      </w:r>
    </w:p>
    <w:p w:rsidR="00EB7208" w:rsidRDefault="00A21087">
      <w:pPr>
        <w:pStyle w:val="Zkladntext"/>
        <w:shd w:val="clear" w:color="auto" w:fill="auto"/>
        <w:spacing w:after="0" w:line="264" w:lineRule="auto"/>
        <w:ind w:firstLine="0"/>
      </w:pPr>
      <w:r>
        <w:t>zapsáno v obchodním rejstříku vedeném Městským soudem v Praze oddíl B, vložka 20181</w:t>
      </w:r>
    </w:p>
    <w:p w:rsidR="00EB7208" w:rsidRDefault="00A21087">
      <w:pPr>
        <w:pStyle w:val="Zkladntext"/>
        <w:shd w:val="clear" w:color="auto" w:fill="auto"/>
        <w:tabs>
          <w:tab w:val="left" w:pos="3965"/>
        </w:tabs>
        <w:spacing w:after="0" w:line="310" w:lineRule="auto"/>
        <w:ind w:firstLine="0"/>
      </w:pPr>
      <w:r>
        <w:t>IČ: 4859</w:t>
      </w:r>
      <w:r>
        <w:t>2307</w:t>
      </w:r>
      <w:r>
        <w:tab/>
        <w:t>DIČ: CZ48592307</w:t>
      </w:r>
    </w:p>
    <w:p w:rsidR="00EB7208" w:rsidRDefault="00A21087">
      <w:pPr>
        <w:pStyle w:val="Zkladntext"/>
        <w:shd w:val="clear" w:color="auto" w:fill="auto"/>
        <w:spacing w:after="0" w:line="310" w:lineRule="auto"/>
        <w:ind w:firstLine="0"/>
      </w:pPr>
      <w:r>
        <w:t xml:space="preserve">zastoupená </w:t>
      </w:r>
      <w:proofErr w:type="gramStart"/>
      <w:r>
        <w:t>ing.</w:t>
      </w:r>
      <w:proofErr w:type="gramEnd"/>
      <w:r>
        <w:t xml:space="preserve"> Radkem </w:t>
      </w:r>
      <w:proofErr w:type="spellStart"/>
      <w:r>
        <w:t>Matusznym</w:t>
      </w:r>
      <w:proofErr w:type="spellEnd"/>
      <w:r>
        <w:t>, předsedou představenstva</w:t>
      </w:r>
    </w:p>
    <w:p w:rsidR="00EB7208" w:rsidRDefault="00A21087">
      <w:pPr>
        <w:pStyle w:val="Zkladntext"/>
        <w:shd w:val="clear" w:color="auto" w:fill="auto"/>
        <w:spacing w:after="0" w:line="310" w:lineRule="auto"/>
        <w:ind w:firstLine="0"/>
      </w:pPr>
      <w:r>
        <w:t>a</w:t>
      </w:r>
    </w:p>
    <w:p w:rsidR="00EB7208" w:rsidRDefault="00A21087">
      <w:pPr>
        <w:pStyle w:val="Zkladntext"/>
        <w:shd w:val="clear" w:color="auto" w:fill="auto"/>
        <w:spacing w:after="240" w:line="310" w:lineRule="auto"/>
        <w:ind w:right="1420" w:firstLine="1300"/>
        <w:jc w:val="left"/>
      </w:pPr>
      <w:proofErr w:type="gramStart"/>
      <w:r>
        <w:t>ing.</w:t>
      </w:r>
      <w:proofErr w:type="gramEnd"/>
      <w:r>
        <w:t xml:space="preserve"> Tomášem Kocourkem, místopředsedou představenstva kontaktní osoba: Petr Kovář, </w:t>
      </w:r>
      <w:proofErr w:type="spellStart"/>
      <w:r>
        <w:t>ved</w:t>
      </w:r>
      <w:proofErr w:type="spellEnd"/>
      <w:r>
        <w:t xml:space="preserve">. skupiny Správa majetku </w:t>
      </w:r>
      <w:r>
        <w:t>(dále jen „nájemce“) na straně druhé</w:t>
      </w:r>
    </w:p>
    <w:p w:rsidR="00EB7208" w:rsidRDefault="00A21087">
      <w:pPr>
        <w:pStyle w:val="Heading10"/>
        <w:keepNext/>
        <w:keepLines/>
        <w:shd w:val="clear" w:color="auto" w:fill="auto"/>
      </w:pPr>
      <w:bookmarkStart w:id="2" w:name="bookmark1"/>
      <w:r>
        <w:t>ČI. 1</w:t>
      </w:r>
      <w:bookmarkEnd w:id="2"/>
    </w:p>
    <w:p w:rsidR="00EB7208" w:rsidRDefault="00A21087">
      <w:pPr>
        <w:pStyle w:val="Heading10"/>
        <w:keepNext/>
        <w:keepLines/>
        <w:shd w:val="clear" w:color="auto" w:fill="auto"/>
        <w:spacing w:after="280"/>
      </w:pPr>
      <w:bookmarkStart w:id="3" w:name="bookmark2"/>
      <w:r>
        <w:t>Předmět nájmu</w:t>
      </w:r>
      <w:bookmarkEnd w:id="3"/>
    </w:p>
    <w:p w:rsidR="00EB7208" w:rsidRDefault="00A21087">
      <w:pPr>
        <w:pStyle w:val="Zkladntext"/>
        <w:numPr>
          <w:ilvl w:val="0"/>
          <w:numId w:val="1"/>
        </w:numPr>
        <w:shd w:val="clear" w:color="auto" w:fill="auto"/>
        <w:tabs>
          <w:tab w:val="left" w:pos="1074"/>
        </w:tabs>
        <w:spacing w:after="200" w:line="257" w:lineRule="auto"/>
        <w:ind w:firstLine="740"/>
      </w:pPr>
      <w:r>
        <w:t>Pronajímatel prohlašuje, že je vlastníkem pozemku pare. č. 1766/23 v katastrálním území Uhříněve</w:t>
      </w:r>
      <w:r>
        <w:t>s, obec Praha, zapsáno u Katastrálního úřadu pro hlavní město Prahu, katastrální pracoviště Praha, na listu vlastnictví 191.</w:t>
      </w:r>
    </w:p>
    <w:p w:rsidR="00EB7208" w:rsidRDefault="00A21087">
      <w:pPr>
        <w:pStyle w:val="Zkladntext"/>
        <w:numPr>
          <w:ilvl w:val="0"/>
          <w:numId w:val="1"/>
        </w:numPr>
        <w:shd w:val="clear" w:color="auto" w:fill="auto"/>
        <w:tabs>
          <w:tab w:val="left" w:pos="1030"/>
        </w:tabs>
        <w:spacing w:after="100"/>
        <w:ind w:firstLine="740"/>
      </w:pPr>
      <w:r>
        <w:t xml:space="preserve">Předmětem nájmu je část plochy, situované v přední části pozemku pare. č. 1766/23, k. </w:t>
      </w:r>
      <w:proofErr w:type="spellStart"/>
      <w:r>
        <w:t>ú.</w:t>
      </w:r>
      <w:proofErr w:type="spellEnd"/>
      <w:r>
        <w:t xml:space="preserve"> Uhříněves, o výměře 880 m</w:t>
      </w:r>
      <w:r>
        <w:rPr>
          <w:vertAlign w:val="superscript"/>
        </w:rPr>
        <w:t>2</w:t>
      </w:r>
      <w:r>
        <w:t>(dále jen jako „</w:t>
      </w:r>
      <w:r>
        <w:t>předmět nájmu“). Předmět nájmu je vyznačen v plánku, který je přílohou č. 1 a nedílnou součástí smlouvy.</w:t>
      </w:r>
    </w:p>
    <w:p w:rsidR="00EB7208" w:rsidRDefault="00A21087">
      <w:pPr>
        <w:pStyle w:val="Heading10"/>
        <w:keepNext/>
        <w:keepLines/>
        <w:shd w:val="clear" w:color="auto" w:fill="auto"/>
      </w:pPr>
      <w:bookmarkStart w:id="4" w:name="bookmark3"/>
      <w:r>
        <w:t>ČI. 2</w:t>
      </w:r>
      <w:bookmarkEnd w:id="4"/>
    </w:p>
    <w:p w:rsidR="00EB7208" w:rsidRDefault="00A21087">
      <w:pPr>
        <w:pStyle w:val="Heading10"/>
        <w:keepNext/>
        <w:keepLines/>
        <w:shd w:val="clear" w:color="auto" w:fill="auto"/>
        <w:spacing w:after="280"/>
      </w:pPr>
      <w:bookmarkStart w:id="5" w:name="bookmark4"/>
      <w:r>
        <w:t>Projev vůle</w:t>
      </w:r>
      <w:bookmarkEnd w:id="5"/>
    </w:p>
    <w:p w:rsidR="00EB7208" w:rsidRDefault="00A21087">
      <w:pPr>
        <w:pStyle w:val="Zkladntext"/>
        <w:numPr>
          <w:ilvl w:val="0"/>
          <w:numId w:val="2"/>
        </w:numPr>
        <w:shd w:val="clear" w:color="auto" w:fill="auto"/>
        <w:tabs>
          <w:tab w:val="left" w:pos="1069"/>
        </w:tabs>
        <w:ind w:firstLine="740"/>
      </w:pPr>
      <w:r>
        <w:t>Smluvní strany se dohodly, že pronajímatel přenechává předmět nájmu nájemci k dočasnému užívání a nájemce se zavazuje platit za užívá</w:t>
      </w:r>
      <w:r>
        <w:t>ní předmětu nájmu nájemné a užívat předmět nájmu v souladu se zákonem a touto smlouvou.</w:t>
      </w:r>
    </w:p>
    <w:p w:rsidR="00EB7208" w:rsidRDefault="00A21087">
      <w:pPr>
        <w:pStyle w:val="Zkladntext"/>
        <w:numPr>
          <w:ilvl w:val="0"/>
          <w:numId w:val="2"/>
        </w:numPr>
        <w:shd w:val="clear" w:color="auto" w:fill="auto"/>
        <w:tabs>
          <w:tab w:val="left" w:pos="1108"/>
        </w:tabs>
        <w:spacing w:after="40" w:line="240" w:lineRule="auto"/>
        <w:ind w:firstLine="740"/>
      </w:pPr>
      <w:r>
        <w:t>Pronajímatel přenechává předmět nájmu ve stavu způsobilém k obvyklému</w:t>
      </w:r>
    </w:p>
    <w:p w:rsidR="00EB7208" w:rsidRDefault="00A21087">
      <w:pPr>
        <w:pStyle w:val="Zkladntext"/>
        <w:shd w:val="clear" w:color="auto" w:fill="auto"/>
        <w:spacing w:line="259" w:lineRule="auto"/>
        <w:ind w:firstLine="0"/>
        <w:jc w:val="left"/>
      </w:pPr>
      <w:r>
        <w:t>užívání (účelu).</w:t>
      </w:r>
    </w:p>
    <w:p w:rsidR="00EB7208" w:rsidRDefault="00A21087">
      <w:pPr>
        <w:pStyle w:val="Zkladntext"/>
        <w:numPr>
          <w:ilvl w:val="0"/>
          <w:numId w:val="2"/>
        </w:numPr>
        <w:shd w:val="clear" w:color="auto" w:fill="auto"/>
        <w:tabs>
          <w:tab w:val="left" w:pos="1028"/>
        </w:tabs>
        <w:ind w:firstLine="760"/>
      </w:pPr>
      <w:r>
        <w:t xml:space="preserve">Veškeré nájemcem požadované nebo pro jeho zamýšlené užívání potřebné stavební a </w:t>
      </w:r>
      <w:r>
        <w:t xml:space="preserve">ostatní úpravy, především pokud překračují stav při předání nebo se od něj jinak odchylují, jdou na náklady nájemce. Tyto a eventuální pozdější stavební </w:t>
      </w:r>
      <w:proofErr w:type="gramStart"/>
      <w:r>
        <w:t>změny</w:t>
      </w:r>
      <w:proofErr w:type="gramEnd"/>
      <w:r>
        <w:t xml:space="preserve"> resp. instalace vyžadují předchozí písemný souhlas pronajímatele.</w:t>
      </w:r>
    </w:p>
    <w:p w:rsidR="00EB7208" w:rsidRDefault="00A21087">
      <w:pPr>
        <w:pStyle w:val="Zkladntext"/>
        <w:numPr>
          <w:ilvl w:val="0"/>
          <w:numId w:val="2"/>
        </w:numPr>
        <w:shd w:val="clear" w:color="auto" w:fill="auto"/>
        <w:tabs>
          <w:tab w:val="left" w:pos="1011"/>
        </w:tabs>
        <w:spacing w:line="259" w:lineRule="auto"/>
        <w:ind w:firstLine="760"/>
      </w:pPr>
      <w:r>
        <w:lastRenderedPageBreak/>
        <w:t>Nájemce prohlašuje, že se sezná</w:t>
      </w:r>
      <w:r>
        <w:t xml:space="preserve">mil s faktickým a právním stavem předmětu nájmu a že nebude nárokovat na pronajímateli úhradu investic, které vloží do předmětu nájmu, resp. nájemce nemůže žádat vyrovnání, i kdyby se změnami hodnota předmětu nájmu zvýšila. Pronajímatel může žádat náhradu </w:t>
      </w:r>
      <w:r>
        <w:t>ve výši snížení hodnoty předmětu nájmu, které bylo způsobeno změnami provedenými nájemcem bez souhlasu pronajímatele.</w:t>
      </w:r>
    </w:p>
    <w:p w:rsidR="00EB7208" w:rsidRDefault="00A21087">
      <w:pPr>
        <w:pStyle w:val="Heading10"/>
        <w:keepNext/>
        <w:keepLines/>
        <w:shd w:val="clear" w:color="auto" w:fill="auto"/>
        <w:spacing w:line="264" w:lineRule="auto"/>
      </w:pPr>
      <w:bookmarkStart w:id="6" w:name="bookmark5"/>
      <w:r>
        <w:t>ČI. 3</w:t>
      </w:r>
      <w:bookmarkEnd w:id="6"/>
    </w:p>
    <w:p w:rsidR="00EB7208" w:rsidRDefault="00A21087">
      <w:pPr>
        <w:pStyle w:val="Heading10"/>
        <w:keepNext/>
        <w:keepLines/>
        <w:shd w:val="clear" w:color="auto" w:fill="auto"/>
        <w:spacing w:line="264" w:lineRule="auto"/>
      </w:pPr>
      <w:bookmarkStart w:id="7" w:name="bookmark6"/>
      <w:r>
        <w:t>Účel nájmu</w:t>
      </w:r>
      <w:bookmarkEnd w:id="7"/>
    </w:p>
    <w:p w:rsidR="00EB7208" w:rsidRDefault="00A21087">
      <w:pPr>
        <w:pStyle w:val="Zkladntext"/>
        <w:numPr>
          <w:ilvl w:val="0"/>
          <w:numId w:val="3"/>
        </w:numPr>
        <w:shd w:val="clear" w:color="auto" w:fill="auto"/>
        <w:tabs>
          <w:tab w:val="left" w:pos="1033"/>
        </w:tabs>
        <w:spacing w:line="264" w:lineRule="auto"/>
        <w:ind w:firstLine="760"/>
      </w:pPr>
      <w:r>
        <w:t xml:space="preserve">Nájemce je oprávněn využívat předmět nájmu jako parkovací plochu pro motorová vozidla. Nájemce se zavazuje využívat </w:t>
      </w:r>
      <w:r>
        <w:t>předmět nájmu pouze pro tyto účely.</w:t>
      </w:r>
    </w:p>
    <w:p w:rsidR="00EB7208" w:rsidRDefault="00A21087">
      <w:pPr>
        <w:pStyle w:val="Zkladntext"/>
        <w:numPr>
          <w:ilvl w:val="0"/>
          <w:numId w:val="3"/>
        </w:numPr>
        <w:shd w:val="clear" w:color="auto" w:fill="auto"/>
        <w:tabs>
          <w:tab w:val="left" w:pos="1014"/>
        </w:tabs>
        <w:spacing w:line="257" w:lineRule="auto"/>
        <w:ind w:firstLine="760"/>
      </w:pPr>
      <w:r>
        <w:t>Nájemce se zavazuje splnit zákonné a technické předpisy potřebné pro předkládaný účel užívání na vlastní náklady. Předmět nájmu lze využívat pouze pro zákonně a smluvně přípustné účely.</w:t>
      </w:r>
    </w:p>
    <w:p w:rsidR="00EB7208" w:rsidRDefault="00A21087">
      <w:pPr>
        <w:pStyle w:val="Zkladntext"/>
        <w:numPr>
          <w:ilvl w:val="0"/>
          <w:numId w:val="3"/>
        </w:numPr>
        <w:shd w:val="clear" w:color="auto" w:fill="auto"/>
        <w:tabs>
          <w:tab w:val="left" w:pos="1023"/>
        </w:tabs>
        <w:spacing w:line="259" w:lineRule="auto"/>
        <w:ind w:firstLine="760"/>
      </w:pPr>
      <w:r>
        <w:t xml:space="preserve">Nájemce nemůže zřídit třetí osobě </w:t>
      </w:r>
      <w:r>
        <w:t>k předmětu nájmu užívací právo. Pro tyto případy platí zákonné ustanovení dle § 2215 až 2216 zák. č. 89/2012 Sb., občanský zákoník, v platném znění.</w:t>
      </w:r>
    </w:p>
    <w:p w:rsidR="00EB7208" w:rsidRDefault="00A21087">
      <w:pPr>
        <w:pStyle w:val="Heading10"/>
        <w:keepNext/>
        <w:keepLines/>
        <w:shd w:val="clear" w:color="auto" w:fill="auto"/>
        <w:spacing w:line="240" w:lineRule="auto"/>
      </w:pPr>
      <w:bookmarkStart w:id="8" w:name="bookmark7"/>
      <w:r>
        <w:t>ČI. 4</w:t>
      </w:r>
      <w:bookmarkEnd w:id="8"/>
    </w:p>
    <w:p w:rsidR="00EB7208" w:rsidRDefault="00A21087">
      <w:pPr>
        <w:pStyle w:val="Heading10"/>
        <w:keepNext/>
        <w:keepLines/>
        <w:shd w:val="clear" w:color="auto" w:fill="auto"/>
        <w:spacing w:after="560" w:line="240" w:lineRule="auto"/>
      </w:pPr>
      <w:bookmarkStart w:id="9" w:name="bookmark8"/>
      <w:r>
        <w:t>Nájemné a jeho splatnost</w:t>
      </w:r>
      <w:bookmarkEnd w:id="9"/>
    </w:p>
    <w:p w:rsidR="00EB7208" w:rsidRDefault="00A21087">
      <w:pPr>
        <w:pStyle w:val="Zkladntext"/>
        <w:numPr>
          <w:ilvl w:val="0"/>
          <w:numId w:val="4"/>
        </w:numPr>
        <w:shd w:val="clear" w:color="auto" w:fill="auto"/>
        <w:tabs>
          <w:tab w:val="left" w:pos="1014"/>
        </w:tabs>
        <w:ind w:firstLine="760"/>
      </w:pPr>
      <w:r>
        <w:t xml:space="preserve">Nájemné za předmět nájmu činí </w:t>
      </w:r>
      <w:r>
        <w:rPr>
          <w:b/>
          <w:bCs/>
        </w:rPr>
        <w:t xml:space="preserve">30.800,- Kč </w:t>
      </w:r>
      <w:r>
        <w:t>(slovy: třicet tisíc osm set korun</w:t>
      </w:r>
      <w:r>
        <w:t xml:space="preserve"> českých) bez DPH měsíčně. K této částce bude účtována příslušná sazba daně z přidané hodnoty.</w:t>
      </w:r>
    </w:p>
    <w:p w:rsidR="00EB7208" w:rsidRDefault="00A21087">
      <w:pPr>
        <w:pStyle w:val="Zkladntext"/>
        <w:numPr>
          <w:ilvl w:val="0"/>
          <w:numId w:val="4"/>
        </w:numPr>
        <w:shd w:val="clear" w:color="auto" w:fill="auto"/>
        <w:tabs>
          <w:tab w:val="left" w:pos="1073"/>
        </w:tabs>
        <w:ind w:firstLine="760"/>
      </w:pPr>
      <w:r>
        <w:t>Pronajímatel neposkytne nájemci žádnou dodávku služeb.</w:t>
      </w:r>
    </w:p>
    <w:p w:rsidR="00EB7208" w:rsidRDefault="00A21087">
      <w:pPr>
        <w:pStyle w:val="Zkladntext"/>
        <w:numPr>
          <w:ilvl w:val="0"/>
          <w:numId w:val="4"/>
        </w:numPr>
        <w:shd w:val="clear" w:color="auto" w:fill="auto"/>
        <w:tabs>
          <w:tab w:val="left" w:pos="1011"/>
        </w:tabs>
        <w:spacing w:after="340" w:line="259" w:lineRule="auto"/>
        <w:ind w:firstLine="760"/>
      </w:pPr>
      <w:r>
        <w:t>Nájemné ve výši dle odst. 1. tohoto článku .je nájemce povinen hradit měsíčně předem do 25. dne kalendářní</w:t>
      </w:r>
      <w:r>
        <w:t xml:space="preserve">ho měsíce předcházejícího, za který se nájemné platí, bezhotovostním převodem na účet pronajímatele č. 19439101/0100 vedený Komerční bankou Praha 10, variabilní symbol </w:t>
      </w:r>
      <w:r>
        <w:rPr>
          <w:b/>
          <w:bCs/>
        </w:rPr>
        <w:t xml:space="preserve">84308. </w:t>
      </w:r>
      <w:r>
        <w:t>Pro včasnost plateb je rozhodující den připsání platby na účet pronajímatele.</w:t>
      </w:r>
    </w:p>
    <w:p w:rsidR="00EB7208" w:rsidRDefault="00A21087">
      <w:pPr>
        <w:pStyle w:val="Zkladntext"/>
        <w:numPr>
          <w:ilvl w:val="0"/>
          <w:numId w:val="4"/>
        </w:numPr>
        <w:shd w:val="clear" w:color="auto" w:fill="auto"/>
        <w:tabs>
          <w:tab w:val="left" w:pos="1023"/>
        </w:tabs>
        <w:ind w:firstLine="760"/>
      </w:pPr>
      <w:r>
        <w:t>Náj</w:t>
      </w:r>
      <w:r>
        <w:t xml:space="preserve">emce dá pronajímateli peněžitou jistotu, že zaplatí nájemné a splní jiné povinnosti vyplývající z nájmu, ve výši 30 800,- Kč. Jistotu ve výši </w:t>
      </w:r>
      <w:r>
        <w:rPr>
          <w:b/>
          <w:bCs/>
        </w:rPr>
        <w:t xml:space="preserve">30 800,- Kč </w:t>
      </w:r>
      <w:r>
        <w:t xml:space="preserve">uhradí nájemce ve prospěch pronajímatele na účet pronajímatele do 3 dnů od oboustranného podpisu této </w:t>
      </w:r>
      <w:r>
        <w:t>smlouvy. V případě prodlení nájemce s platbami nájemného dle této smlouvy včetně nákladů na uvedení předmětu nájmu do původního stavu, je pronajímatel oprávněn použít složenou jistotu na úhradu tohoto dluhu. V tomto případě je nájemce povinen jistotu dopln</w:t>
      </w:r>
      <w:r>
        <w:t>it na původní výši nejpozději do 3 dnů po oznámení pronajímatele o vyčerpání jistoty. Při skončení nájmu pronajímatel vrátí jistotu nájemci, započte si přitom, co mu nájemce případně z nájmu dluží.</w:t>
      </w:r>
    </w:p>
    <w:p w:rsidR="00EB7208" w:rsidRDefault="00A21087">
      <w:pPr>
        <w:pStyle w:val="Zkladntext"/>
        <w:shd w:val="clear" w:color="auto" w:fill="auto"/>
        <w:spacing w:after="520" w:line="266" w:lineRule="auto"/>
        <w:ind w:firstLine="740"/>
      </w:pPr>
      <w:r>
        <w:t xml:space="preserve">8. V případě prodlení nájemce s úhradou peněžitého plnění </w:t>
      </w:r>
      <w:r>
        <w:t>dle této smlouvy je nájemce povinen zaplatit pronajímateli vedle zákonného úroku z prodlení také smluvní pokutu ve výši 0,1 % z dlužné částky za každý den prodlení.</w:t>
      </w:r>
    </w:p>
    <w:p w:rsidR="00EB7208" w:rsidRDefault="00A21087">
      <w:pPr>
        <w:pStyle w:val="Heading10"/>
        <w:keepNext/>
        <w:keepLines/>
        <w:shd w:val="clear" w:color="auto" w:fill="auto"/>
        <w:spacing w:line="259" w:lineRule="auto"/>
      </w:pPr>
      <w:bookmarkStart w:id="10" w:name="bookmark9"/>
      <w:r>
        <w:t>ČI. 5</w:t>
      </w:r>
      <w:bookmarkEnd w:id="10"/>
    </w:p>
    <w:p w:rsidR="00EB7208" w:rsidRDefault="00A21087">
      <w:pPr>
        <w:pStyle w:val="Heading10"/>
        <w:keepNext/>
        <w:keepLines/>
        <w:shd w:val="clear" w:color="auto" w:fill="auto"/>
        <w:spacing w:after="260" w:line="259" w:lineRule="auto"/>
      </w:pPr>
      <w:bookmarkStart w:id="11" w:name="bookmark10"/>
      <w:r>
        <w:t>Doba nájmu a výpověď</w:t>
      </w:r>
      <w:bookmarkEnd w:id="11"/>
    </w:p>
    <w:p w:rsidR="00EB7208" w:rsidRDefault="00A21087">
      <w:pPr>
        <w:pStyle w:val="Zkladntext"/>
        <w:numPr>
          <w:ilvl w:val="0"/>
          <w:numId w:val="5"/>
        </w:numPr>
        <w:shd w:val="clear" w:color="auto" w:fill="auto"/>
        <w:tabs>
          <w:tab w:val="left" w:pos="1072"/>
        </w:tabs>
        <w:spacing w:after="140" w:line="259" w:lineRule="auto"/>
        <w:ind w:firstLine="740"/>
      </w:pPr>
      <w:r>
        <w:t xml:space="preserve">Nájemní vztah se sjednává na dobu určitou od </w:t>
      </w:r>
      <w:r>
        <w:rPr>
          <w:b/>
          <w:bCs/>
        </w:rPr>
        <w:t>1. 3. 2021 - 28. 2.</w:t>
      </w:r>
      <w:r>
        <w:rPr>
          <w:b/>
          <w:bCs/>
        </w:rPr>
        <w:t xml:space="preserve"> 2022.</w:t>
      </w:r>
    </w:p>
    <w:p w:rsidR="00EB7208" w:rsidRDefault="00A21087">
      <w:pPr>
        <w:pStyle w:val="Zkladntext"/>
        <w:numPr>
          <w:ilvl w:val="0"/>
          <w:numId w:val="5"/>
        </w:numPr>
        <w:shd w:val="clear" w:color="auto" w:fill="auto"/>
        <w:tabs>
          <w:tab w:val="left" w:pos="1052"/>
        </w:tabs>
        <w:spacing w:line="259" w:lineRule="auto"/>
        <w:ind w:firstLine="740"/>
      </w:pPr>
      <w:r>
        <w:t xml:space="preserve">Pronajímatel i nájemce jsou oprávněni nájemní smlouvu vypovědět bez uvedení </w:t>
      </w:r>
      <w:r>
        <w:lastRenderedPageBreak/>
        <w:t>důvodu ve dvouměsíční výpovědní lhůtě. Ustanovení § 2314 a § 2315 občanského zákoníku se v tomto případě neuplatní.</w:t>
      </w:r>
    </w:p>
    <w:p w:rsidR="00EB7208" w:rsidRDefault="00A21087">
      <w:pPr>
        <w:pStyle w:val="Zkladntext"/>
        <w:numPr>
          <w:ilvl w:val="0"/>
          <w:numId w:val="5"/>
        </w:numPr>
        <w:shd w:val="clear" w:color="auto" w:fill="auto"/>
        <w:tabs>
          <w:tab w:val="left" w:pos="1057"/>
        </w:tabs>
        <w:spacing w:line="257" w:lineRule="auto"/>
        <w:ind w:firstLine="740"/>
      </w:pPr>
      <w:r>
        <w:t>Každá výpověď musí být učiněna v písemné formě a doručena</w:t>
      </w:r>
      <w:r>
        <w:t xml:space="preserve"> druhé smluvní straně. V případě odepření přijetí výpovědi platí, že výpověď byla doručena třetím dnem po jejím uložení na poště.</w:t>
      </w:r>
    </w:p>
    <w:p w:rsidR="00EB7208" w:rsidRDefault="00A21087">
      <w:pPr>
        <w:pStyle w:val="Heading10"/>
        <w:keepNext/>
        <w:keepLines/>
        <w:shd w:val="clear" w:color="auto" w:fill="auto"/>
        <w:spacing w:line="259" w:lineRule="auto"/>
      </w:pPr>
      <w:bookmarkStart w:id="12" w:name="bookmark11"/>
      <w:r>
        <w:t>ČI. 6</w:t>
      </w:r>
      <w:bookmarkEnd w:id="12"/>
    </w:p>
    <w:p w:rsidR="00EB7208" w:rsidRDefault="00A21087">
      <w:pPr>
        <w:pStyle w:val="Heading10"/>
        <w:keepNext/>
        <w:keepLines/>
        <w:shd w:val="clear" w:color="auto" w:fill="auto"/>
        <w:spacing w:after="260" w:line="259" w:lineRule="auto"/>
      </w:pPr>
      <w:bookmarkStart w:id="13" w:name="bookmark12"/>
      <w:r>
        <w:t>Předání předmětu nájmu</w:t>
      </w:r>
      <w:bookmarkEnd w:id="13"/>
    </w:p>
    <w:p w:rsidR="00EB7208" w:rsidRDefault="00A21087">
      <w:pPr>
        <w:pStyle w:val="Zkladntext"/>
        <w:numPr>
          <w:ilvl w:val="0"/>
          <w:numId w:val="6"/>
        </w:numPr>
        <w:shd w:val="clear" w:color="auto" w:fill="auto"/>
        <w:tabs>
          <w:tab w:val="left" w:pos="1062"/>
        </w:tabs>
        <w:spacing w:line="259" w:lineRule="auto"/>
        <w:ind w:firstLine="740"/>
      </w:pPr>
      <w:r>
        <w:t xml:space="preserve">Pronajímatel se zavazuje poskytnout předmět nájmu nájemci ve stavu způsobilém k užívání. Ohledně </w:t>
      </w:r>
      <w:r>
        <w:t>předání bude sepsán předávací protokol, ve kterém bude zachycen stav předmětu nájmu v okamžiku předání, který podepíší obě smluvní strany.</w:t>
      </w:r>
    </w:p>
    <w:p w:rsidR="00EB7208" w:rsidRDefault="00A21087">
      <w:pPr>
        <w:pStyle w:val="Zkladntext"/>
        <w:numPr>
          <w:ilvl w:val="0"/>
          <w:numId w:val="6"/>
        </w:numPr>
        <w:shd w:val="clear" w:color="auto" w:fill="auto"/>
        <w:tabs>
          <w:tab w:val="left" w:pos="1057"/>
        </w:tabs>
        <w:spacing w:line="257" w:lineRule="auto"/>
        <w:ind w:firstLine="740"/>
      </w:pPr>
      <w:r>
        <w:t>Nájemci bude při jeho nastěhování předány 3 vstupní karty. Karty potřebné nad tento rámec budou nájemci opatřeny na z</w:t>
      </w:r>
      <w:r>
        <w:t>ákladě jeho přání a na jeho náklady. Po skončení nájemního vztahu nájemce odevzdá pronajímateli všechny karty, které obdržel.</w:t>
      </w:r>
    </w:p>
    <w:p w:rsidR="00EB7208" w:rsidRDefault="00A21087">
      <w:pPr>
        <w:pStyle w:val="Heading10"/>
        <w:keepNext/>
        <w:keepLines/>
        <w:shd w:val="clear" w:color="auto" w:fill="auto"/>
      </w:pPr>
      <w:bookmarkStart w:id="14" w:name="bookmark13"/>
      <w:r>
        <w:t>ČI. 7</w:t>
      </w:r>
      <w:bookmarkEnd w:id="14"/>
    </w:p>
    <w:p w:rsidR="00EB7208" w:rsidRDefault="00A21087">
      <w:pPr>
        <w:pStyle w:val="Heading10"/>
        <w:keepNext/>
        <w:keepLines/>
        <w:shd w:val="clear" w:color="auto" w:fill="auto"/>
        <w:spacing w:after="260"/>
      </w:pPr>
      <w:bookmarkStart w:id="15" w:name="bookmark14"/>
      <w:r>
        <w:t>Údržba a opravy předmětu nájmu</w:t>
      </w:r>
      <w:bookmarkEnd w:id="15"/>
    </w:p>
    <w:p w:rsidR="00EB7208" w:rsidRDefault="00A21087">
      <w:pPr>
        <w:pStyle w:val="Zkladntext"/>
        <w:shd w:val="clear" w:color="auto" w:fill="auto"/>
        <w:ind w:firstLine="740"/>
      </w:pPr>
      <w:r>
        <w:t>Nájemce se zavazuje předmět nájmu řádně udržovat ve stavu způsobilém a provádět úklid, péči a</w:t>
      </w:r>
      <w:r>
        <w:t xml:space="preserve"> ostatní údržbu a opravy na vlastní náklady. To platí i pro technická zařízení (především pro elektrické a sanitární instalace atd.), pokud se nacházejí v nebo na předmětu nájmu a jsou využívány nájemcem. Nájemce se zavazuje dodržovat veškerá protipožární </w:t>
      </w:r>
      <w:r>
        <w:t>a bezpečnostní opatření, stejně tak i ekologické a hygienické předpisy a normy pro provoz nemovitostí a jejich příslušenství.</w:t>
      </w:r>
    </w:p>
    <w:p w:rsidR="00EB7208" w:rsidRDefault="00A21087">
      <w:pPr>
        <w:pStyle w:val="Heading10"/>
        <w:keepNext/>
        <w:keepLines/>
        <w:shd w:val="clear" w:color="auto" w:fill="auto"/>
      </w:pPr>
      <w:bookmarkStart w:id="16" w:name="bookmark15"/>
      <w:r>
        <w:t>ČI. 8</w:t>
      </w:r>
      <w:bookmarkEnd w:id="16"/>
    </w:p>
    <w:p w:rsidR="00EB7208" w:rsidRDefault="00A21087">
      <w:pPr>
        <w:pStyle w:val="Heading10"/>
        <w:keepNext/>
        <w:keepLines/>
        <w:shd w:val="clear" w:color="auto" w:fill="auto"/>
        <w:spacing w:after="260"/>
      </w:pPr>
      <w:bookmarkStart w:id="17" w:name="bookmark16"/>
      <w:r>
        <w:t>Odpovědnost nájemce</w:t>
      </w:r>
      <w:bookmarkEnd w:id="17"/>
    </w:p>
    <w:p w:rsidR="00EB7208" w:rsidRDefault="00A21087">
      <w:pPr>
        <w:pStyle w:val="Zkladntext"/>
        <w:shd w:val="clear" w:color="auto" w:fill="auto"/>
        <w:spacing w:line="257" w:lineRule="auto"/>
        <w:ind w:firstLine="740"/>
        <w:sectPr w:rsidR="00EB7208">
          <w:pgSz w:w="11900" w:h="16840"/>
          <w:pgMar w:top="846" w:right="1321" w:bottom="1138" w:left="1435" w:header="0" w:footer="3" w:gutter="0"/>
          <w:cols w:space="720"/>
          <w:noEndnote/>
          <w:docGrid w:linePitch="360"/>
        </w:sectPr>
      </w:pPr>
      <w:r>
        <w:t xml:space="preserve">Nájemce odpovídá za škody, které způsobí na předmětu nájmu on, jeho zaměstnanci, </w:t>
      </w:r>
      <w:r>
        <w:t>nebo jím pověřené osoby, dodavatelé, zákazníci a jiné osoby, které k němu mají vztah.</w:t>
      </w:r>
    </w:p>
    <w:p w:rsidR="00EB7208" w:rsidRDefault="00A21087">
      <w:pPr>
        <w:pStyle w:val="Heading10"/>
        <w:keepNext/>
        <w:keepLines/>
        <w:shd w:val="clear" w:color="auto" w:fill="auto"/>
        <w:spacing w:line="240" w:lineRule="auto"/>
      </w:pPr>
      <w:bookmarkStart w:id="18" w:name="bookmark17"/>
      <w:r>
        <w:lastRenderedPageBreak/>
        <w:t>ČI. 9</w:t>
      </w:r>
      <w:bookmarkEnd w:id="18"/>
    </w:p>
    <w:p w:rsidR="00EB7208" w:rsidRDefault="00A21087">
      <w:pPr>
        <w:pStyle w:val="Heading10"/>
        <w:keepNext/>
        <w:keepLines/>
        <w:shd w:val="clear" w:color="auto" w:fill="auto"/>
        <w:spacing w:after="280" w:line="240" w:lineRule="auto"/>
      </w:pPr>
      <w:bookmarkStart w:id="19" w:name="bookmark18"/>
      <w:r>
        <w:t>Vrácení předmětu nájmu</w:t>
      </w:r>
      <w:bookmarkEnd w:id="19"/>
    </w:p>
    <w:p w:rsidR="00EB7208" w:rsidRDefault="00A21087">
      <w:pPr>
        <w:pStyle w:val="Zkladntext"/>
        <w:shd w:val="clear" w:color="auto" w:fill="auto"/>
        <w:spacing w:after="240"/>
        <w:ind w:firstLine="720"/>
      </w:pPr>
      <w:r>
        <w:t xml:space="preserve">Nájemce je povinen předmět nájmu při ukončení nájemního vztahu předat uklizený a dle stavu uvedeného v předávacím protokolu s přihlédnutím k </w:t>
      </w:r>
      <w:r>
        <w:t>obvyklému opotřebení při řádném užívání. Pro případ, že nájemce nevyklidí předmět nájmu následující den po skončení nájemního vztahu, pak se smluvní strany dohodly na tom, že nájemce uhradí pronajímateli smluvní pokutu ve výši 500,- Kč za každý započatý de</w:t>
      </w:r>
      <w:r>
        <w:t>n prodlení s vyklizením předmětu nájmu.</w:t>
      </w:r>
    </w:p>
    <w:p w:rsidR="00EB7208" w:rsidRDefault="00A21087">
      <w:pPr>
        <w:pStyle w:val="Heading10"/>
        <w:keepNext/>
        <w:keepLines/>
        <w:shd w:val="clear" w:color="auto" w:fill="auto"/>
      </w:pPr>
      <w:bookmarkStart w:id="20" w:name="bookmark19"/>
      <w:r>
        <w:t>ČI. 10</w:t>
      </w:r>
      <w:bookmarkEnd w:id="20"/>
    </w:p>
    <w:p w:rsidR="00EB7208" w:rsidRDefault="00A21087">
      <w:pPr>
        <w:pStyle w:val="Zkladntext"/>
        <w:shd w:val="clear" w:color="auto" w:fill="auto"/>
        <w:ind w:firstLine="0"/>
        <w:jc w:val="center"/>
      </w:pPr>
      <w:r>
        <w:rPr>
          <w:b/>
          <w:bCs/>
        </w:rPr>
        <w:t>Vstupování pronajímatele a nájemce na předmětu nájmu</w:t>
      </w:r>
    </w:p>
    <w:p w:rsidR="00EB7208" w:rsidRDefault="00A21087">
      <w:pPr>
        <w:pStyle w:val="Zkladntext"/>
        <w:shd w:val="clear" w:color="auto" w:fill="auto"/>
        <w:spacing w:line="259" w:lineRule="auto"/>
        <w:ind w:firstLine="720"/>
      </w:pPr>
      <w:r>
        <w:t>Nájemce se zavazuje, že umožní, aby pronajímatel nebo jím pověřené osoby, mohli vstupovat na předmět nájmu, za účelem prohlídky, kdykoliv během obchodní dob</w:t>
      </w:r>
      <w:r>
        <w:t>y nájemce. Termín prohlídky pronajímatel oznámí nájemci předstihu 3 pracovních dní.</w:t>
      </w:r>
    </w:p>
    <w:p w:rsidR="00EB7208" w:rsidRDefault="00A21087">
      <w:pPr>
        <w:pStyle w:val="Heading10"/>
        <w:keepNext/>
        <w:keepLines/>
        <w:shd w:val="clear" w:color="auto" w:fill="auto"/>
        <w:spacing w:after="280" w:line="254" w:lineRule="auto"/>
      </w:pPr>
      <w:bookmarkStart w:id="21" w:name="bookmark20"/>
      <w:r>
        <w:t>ČI. 11</w:t>
      </w:r>
      <w:r>
        <w:br/>
        <w:t>Pojištění</w:t>
      </w:r>
      <w:bookmarkEnd w:id="21"/>
    </w:p>
    <w:p w:rsidR="00EB7208" w:rsidRDefault="00A21087">
      <w:pPr>
        <w:pStyle w:val="Zkladntext"/>
        <w:shd w:val="clear" w:color="auto" w:fill="auto"/>
        <w:spacing w:after="520"/>
        <w:ind w:firstLine="720"/>
      </w:pPr>
      <w:r>
        <w:t xml:space="preserve">Nájemce je povinen uzavřít na své náklady pojištění proti ohni a pojištění proti potrubní vodě pro jím vnesená zařízení a ostatní věci včetně veškerých </w:t>
      </w:r>
      <w:r>
        <w:t xml:space="preserve">zásob zboží. Nájemce bere na vědomí, že za škody způsobené na majetku a zařízení jím do předmětu nájmu vnesených nenese v případě jejich poškození či zničení VÚŽV, </w:t>
      </w:r>
      <w:proofErr w:type="spellStart"/>
      <w:r>
        <w:t>v.v.i</w:t>
      </w:r>
      <w:proofErr w:type="spellEnd"/>
      <w:r>
        <w:t>. žádnou odpovědnost.</w:t>
      </w:r>
    </w:p>
    <w:p w:rsidR="00EB7208" w:rsidRDefault="00A21087">
      <w:pPr>
        <w:pStyle w:val="Heading10"/>
        <w:keepNext/>
        <w:keepLines/>
        <w:shd w:val="clear" w:color="auto" w:fill="auto"/>
      </w:pPr>
      <w:bookmarkStart w:id="22" w:name="bookmark21"/>
      <w:r>
        <w:t>ČI. 12</w:t>
      </w:r>
      <w:bookmarkEnd w:id="22"/>
    </w:p>
    <w:p w:rsidR="00EB7208" w:rsidRDefault="00A21087">
      <w:pPr>
        <w:pStyle w:val="Heading10"/>
        <w:keepNext/>
        <w:keepLines/>
        <w:shd w:val="clear" w:color="auto" w:fill="auto"/>
        <w:spacing w:after="260"/>
      </w:pPr>
      <w:bookmarkStart w:id="23" w:name="bookmark22"/>
      <w:r>
        <w:t>Domovní řád</w:t>
      </w:r>
      <w:bookmarkEnd w:id="23"/>
    </w:p>
    <w:p w:rsidR="00EB7208" w:rsidRDefault="00A21087">
      <w:pPr>
        <w:pStyle w:val="Zkladntext"/>
        <w:shd w:val="clear" w:color="auto" w:fill="auto"/>
        <w:spacing w:after="0"/>
        <w:ind w:firstLine="720"/>
      </w:pPr>
      <w:r>
        <w:t xml:space="preserve">Domovním řádem se rozumí zajištění domovního </w:t>
      </w:r>
      <w:r>
        <w:t>klidu. V zájmu domovního klidu je nutné vyloučit jakékoliv obtěžování ostatních nájemců. To platí především pro obtěžování hlukem a zápachem. Nájemce odpovídá za škody, které vzniknou nedodržováním tohoto závazku. V případě výtky ze strany pronajímatele se</w:t>
      </w:r>
      <w:r>
        <w:t xml:space="preserve"> postará o okamžitou nápravu.</w:t>
      </w:r>
    </w:p>
    <w:p w:rsidR="00EB7208" w:rsidRDefault="00A21087">
      <w:pPr>
        <w:pStyle w:val="Zkladntext"/>
        <w:shd w:val="clear" w:color="auto" w:fill="auto"/>
        <w:spacing w:after="520"/>
        <w:ind w:firstLine="720"/>
      </w:pPr>
      <w:r>
        <w:t xml:space="preserve">Ve všední dny od 22:00 do 6:00 hodin, o víkendu a svátcích od 22:00 do 8:00 hodin, jsou všichni uživatelé prostor povinni dodržovat noční klid. V uvedené době není možno provádět stavební práce a vykonávat jakoukoliv činnost, </w:t>
      </w:r>
      <w:r>
        <w:t>která vyvolává hluk.</w:t>
      </w:r>
    </w:p>
    <w:p w:rsidR="00EB7208" w:rsidRDefault="00A21087">
      <w:pPr>
        <w:pStyle w:val="Heading10"/>
        <w:keepNext/>
        <w:keepLines/>
        <w:shd w:val="clear" w:color="auto" w:fill="auto"/>
        <w:spacing w:line="240" w:lineRule="auto"/>
      </w:pPr>
      <w:bookmarkStart w:id="24" w:name="bookmark23"/>
      <w:r>
        <w:t>ČI. 13</w:t>
      </w:r>
      <w:bookmarkEnd w:id="24"/>
    </w:p>
    <w:p w:rsidR="00EB7208" w:rsidRDefault="00A21087">
      <w:pPr>
        <w:pStyle w:val="Heading10"/>
        <w:keepNext/>
        <w:keepLines/>
        <w:shd w:val="clear" w:color="auto" w:fill="auto"/>
        <w:spacing w:after="280" w:line="240" w:lineRule="auto"/>
      </w:pPr>
      <w:bookmarkStart w:id="25" w:name="bookmark24"/>
      <w:r>
        <w:t>Závěrečná ustanovení</w:t>
      </w:r>
      <w:bookmarkEnd w:id="25"/>
    </w:p>
    <w:p w:rsidR="00EB7208" w:rsidRDefault="00A21087">
      <w:pPr>
        <w:pStyle w:val="Zkladntext"/>
        <w:numPr>
          <w:ilvl w:val="0"/>
          <w:numId w:val="7"/>
        </w:numPr>
        <w:shd w:val="clear" w:color="auto" w:fill="auto"/>
        <w:tabs>
          <w:tab w:val="left" w:pos="1032"/>
        </w:tabs>
        <w:spacing w:line="264" w:lineRule="auto"/>
        <w:ind w:firstLine="720"/>
      </w:pPr>
      <w:r>
        <w:t>Změny jakéhokoli druhu, které se týkají nájemního vztahu nebo předmětu nájmu jsou účinné pouze tehdy, pokud byly učiněny v písemné formě a byly právoplatně podepsány pronajímatelem a nájemcem.</w:t>
      </w:r>
    </w:p>
    <w:p w:rsidR="00EB7208" w:rsidRDefault="00A21087">
      <w:pPr>
        <w:pStyle w:val="Zkladntext"/>
        <w:numPr>
          <w:ilvl w:val="0"/>
          <w:numId w:val="7"/>
        </w:numPr>
        <w:shd w:val="clear" w:color="auto" w:fill="auto"/>
        <w:tabs>
          <w:tab w:val="left" w:pos="1028"/>
        </w:tabs>
        <w:spacing w:after="280" w:line="254" w:lineRule="auto"/>
        <w:ind w:firstLine="720"/>
        <w:sectPr w:rsidR="00EB7208">
          <w:footerReference w:type="default" r:id="rId7"/>
          <w:headerReference w:type="first" r:id="rId8"/>
          <w:pgSz w:w="11900" w:h="16840"/>
          <w:pgMar w:top="846" w:right="1321" w:bottom="1138" w:left="1435" w:header="0" w:footer="3" w:gutter="0"/>
          <w:cols w:space="720"/>
          <w:noEndnote/>
          <w:titlePg/>
          <w:docGrid w:linePitch="360"/>
        </w:sectPr>
      </w:pPr>
      <w:r>
        <w:t xml:space="preserve">Práva a povinnosti smluvních stran výslovně neupravené v této smlouvě se řídí právním řádem České republiky, zejména pak zákonem č. 89/2012 Sb., </w:t>
      </w:r>
      <w:r>
        <w:t>občanský</w:t>
      </w:r>
    </w:p>
    <w:p w:rsidR="00EB7208" w:rsidRDefault="00A21087">
      <w:pPr>
        <w:pStyle w:val="Zkladntext"/>
        <w:shd w:val="clear" w:color="auto" w:fill="auto"/>
        <w:spacing w:after="280"/>
        <w:ind w:firstLine="0"/>
      </w:pPr>
      <w:r>
        <w:lastRenderedPageBreak/>
        <w:t>zákoník, v platném znění.</w:t>
      </w:r>
    </w:p>
    <w:p w:rsidR="00EB7208" w:rsidRDefault="00A21087">
      <w:pPr>
        <w:pStyle w:val="Zkladntext"/>
        <w:numPr>
          <w:ilvl w:val="0"/>
          <w:numId w:val="7"/>
        </w:numPr>
        <w:shd w:val="clear" w:color="auto" w:fill="auto"/>
        <w:tabs>
          <w:tab w:val="left" w:pos="1025"/>
        </w:tabs>
        <w:spacing w:after="280"/>
        <w:ind w:firstLine="720"/>
      </w:pPr>
      <w:r>
        <w:t xml:space="preserve">Nájemce bere na vědomí, že pronajímatel je povinen zveřejnit elektronický obraz textového obsahu této smlouvy a jejích případných změn (dodatků) a dalších smluv od této smlouvy odvozených včetně </w:t>
      </w:r>
      <w:proofErr w:type="spellStart"/>
      <w:r>
        <w:t>metadat</w:t>
      </w:r>
      <w:proofErr w:type="spellEnd"/>
      <w:r>
        <w:t xml:space="preserve"> požadovaných k uve</w:t>
      </w:r>
      <w:r>
        <w:t>řejnění dle zákona č. 340/2015 Sb., o registru smluv. Nájemce prohlašuje, že tato smlouva neobsahuje obchodní tajemství a uděluje tímto souhlas pronajímateli k uveřejnění této smlouvy a všech pokladů, údajů a informací uvedených v této smlouvě a těch, k je</w:t>
      </w:r>
      <w:r>
        <w:t>jichž uveřejnění vyplývá pro pronajímatele povinnost dle právních předpisů.</w:t>
      </w:r>
    </w:p>
    <w:p w:rsidR="00EB7208" w:rsidRDefault="00A21087">
      <w:pPr>
        <w:pStyle w:val="Zkladntext"/>
        <w:numPr>
          <w:ilvl w:val="0"/>
          <w:numId w:val="7"/>
        </w:numPr>
        <w:shd w:val="clear" w:color="auto" w:fill="auto"/>
        <w:tabs>
          <w:tab w:val="left" w:pos="900"/>
        </w:tabs>
        <w:spacing w:after="400" w:line="259" w:lineRule="auto"/>
        <w:ind w:firstLine="600"/>
      </w:pPr>
      <w:r>
        <w:t>Tato smlouva je vyhotovena ve dvou stejnopisech, z nichž každá strana obdrží po jednom vyhotovení.</w:t>
      </w:r>
    </w:p>
    <w:p w:rsidR="00EB7208" w:rsidRDefault="00A21087">
      <w:pPr>
        <w:pStyle w:val="Zkladntext"/>
        <w:numPr>
          <w:ilvl w:val="0"/>
          <w:numId w:val="7"/>
        </w:numPr>
        <w:shd w:val="clear" w:color="auto" w:fill="auto"/>
        <w:tabs>
          <w:tab w:val="left" w:pos="1005"/>
        </w:tabs>
        <w:spacing w:after="280"/>
        <w:ind w:firstLine="720"/>
      </w:pPr>
      <w:r>
        <w:t xml:space="preserve">Tato smlouva nabývá platnosti dnem jejího podpisu oběma smluvními stranami a </w:t>
      </w:r>
      <w:r>
        <w:t>účinnosti okamžikem uveřejnění v registru smluv podle zvláštního právního předpisu.</w:t>
      </w:r>
    </w:p>
    <w:p w:rsidR="00EB7208" w:rsidRDefault="00A21087">
      <w:pPr>
        <w:pStyle w:val="Zkladntext"/>
        <w:numPr>
          <w:ilvl w:val="0"/>
          <w:numId w:val="7"/>
        </w:numPr>
        <w:shd w:val="clear" w:color="auto" w:fill="auto"/>
        <w:tabs>
          <w:tab w:val="left" w:pos="1015"/>
        </w:tabs>
        <w:spacing w:after="280" w:line="254" w:lineRule="auto"/>
        <w:ind w:firstLine="720"/>
      </w:pPr>
      <w:r>
        <w:t>Podepsané osoby prohlašují, že jsou oprávněny k podpisu této smlouvy za smluvní strany.</w:t>
      </w:r>
    </w:p>
    <w:p w:rsidR="00EB7208" w:rsidRDefault="00A21087">
      <w:pPr>
        <w:pStyle w:val="Zkladntext"/>
        <w:numPr>
          <w:ilvl w:val="0"/>
          <w:numId w:val="7"/>
        </w:numPr>
        <w:shd w:val="clear" w:color="auto" w:fill="auto"/>
        <w:tabs>
          <w:tab w:val="left" w:pos="1015"/>
        </w:tabs>
        <w:spacing w:after="280" w:line="259" w:lineRule="auto"/>
        <w:ind w:firstLine="720"/>
      </w:pPr>
      <w:r>
        <w:t>Jako výraz své celkové souhlasné vůle připojují strany pod tuto smlouvu své podpisy.</w:t>
      </w:r>
    </w:p>
    <w:p w:rsidR="00EB7208" w:rsidRDefault="00A21087">
      <w:pPr>
        <w:pStyle w:val="Zkladntext"/>
        <w:numPr>
          <w:ilvl w:val="0"/>
          <w:numId w:val="7"/>
        </w:numPr>
        <w:shd w:val="clear" w:color="auto" w:fill="auto"/>
        <w:tabs>
          <w:tab w:val="left" w:pos="1005"/>
        </w:tabs>
        <w:spacing w:after="560" w:line="254" w:lineRule="auto"/>
        <w:ind w:firstLine="720"/>
      </w:pPr>
      <w:r>
        <w:t>Tato nájemní smlouva byla schválena dozorčí radou pronajímatele podle§ 19 odst.1 písm. b) bod 7 zák. č. 341/2005 Sb., o veřejných výzkumných institucích, v platném znění.</w:t>
      </w:r>
    </w:p>
    <w:p w:rsidR="00EB7208" w:rsidRDefault="00A21087">
      <w:pPr>
        <w:pStyle w:val="Zkladntext"/>
        <w:shd w:val="clear" w:color="auto" w:fill="auto"/>
        <w:spacing w:after="0" w:line="240" w:lineRule="auto"/>
        <w:ind w:firstLine="0"/>
      </w:pPr>
      <w:r>
        <w:rPr>
          <w:noProof/>
        </w:rPr>
        <mc:AlternateContent>
          <mc:Choice Requires="wps">
            <w:drawing>
              <wp:anchor distT="0" distB="0" distL="0" distR="0" simplePos="0" relativeHeight="125829384" behindDoc="0" locked="0" layoutInCell="1" allowOverlap="1">
                <wp:simplePos x="0" y="0"/>
                <wp:positionH relativeFrom="page">
                  <wp:posOffset>1007745</wp:posOffset>
                </wp:positionH>
                <wp:positionV relativeFrom="paragraph">
                  <wp:posOffset>241300</wp:posOffset>
                </wp:positionV>
                <wp:extent cx="1633855" cy="1917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33855" cy="191770"/>
                        </a:xfrm>
                        <a:prstGeom prst="rect">
                          <a:avLst/>
                        </a:prstGeom>
                        <a:noFill/>
                      </wps:spPr>
                      <wps:txbx>
                        <w:txbxContent>
                          <w:p w:rsidR="00EB7208" w:rsidRDefault="00A21087">
                            <w:pPr>
                              <w:pStyle w:val="Picturecaption0"/>
                              <w:shd w:val="clear" w:color="auto" w:fill="auto"/>
                              <w:ind w:left="0"/>
                              <w:rPr>
                                <w:color w:val="000000"/>
                                <w:sz w:val="22"/>
                                <w:szCs w:val="22"/>
                              </w:rPr>
                            </w:pPr>
                            <w:r>
                              <w:rPr>
                                <w:color w:val="000000"/>
                                <w:sz w:val="22"/>
                                <w:szCs w:val="22"/>
                              </w:rPr>
                              <w:t>Za stranu pronajímatele</w:t>
                            </w: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txbxContent>
                      </wps:txbx>
                      <wps:bodyPr lIns="0" tIns="0" rIns="0" bIns="0">
                        <a:spAutoFit/>
                      </wps:bodyPr>
                    </wps:wsp>
                  </a:graphicData>
                </a:graphic>
              </wp:anchor>
            </w:drawing>
          </mc:Choice>
          <mc:Fallback>
            <w:pict>
              <v:shape id="Shape 13" o:spid="_x0000_s1028" type="#_x0000_t202" style="position:absolute;left:0;text-align:left;margin-left:79.35pt;margin-top:19pt;width:128.65pt;height:15.1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" filled="f" stroked="f">
                <v:textbox style="mso-fit-shape-to-text:t" inset="0,0,0,0">
                  <w:txbxContent>
                    <w:p w:rsidR="00EB7208" w:rsidRDefault="00A21087">
                      <w:pPr>
                        <w:pStyle w:val="Picturecaption0"/>
                        <w:shd w:val="clear" w:color="auto" w:fill="auto"/>
                        <w:ind w:left="0"/>
                        <w:rPr>
                          <w:color w:val="000000"/>
                          <w:sz w:val="22"/>
                          <w:szCs w:val="22"/>
                        </w:rPr>
                      </w:pPr>
                      <w:r>
                        <w:rPr>
                          <w:color w:val="000000"/>
                          <w:sz w:val="22"/>
                          <w:szCs w:val="22"/>
                        </w:rPr>
                        <w:t>Za stranu pronajímatele</w:t>
                      </w: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p w:rsidR="00555B52" w:rsidRDefault="00555B52">
                      <w:pPr>
                        <w:pStyle w:val="Picturecaption0"/>
                        <w:shd w:val="clear" w:color="auto" w:fill="auto"/>
                        <w:ind w:left="0"/>
                        <w:rPr>
                          <w:sz w:val="22"/>
                          <w:szCs w:val="22"/>
                        </w:rPr>
                      </w:pPr>
                    </w:p>
                  </w:txbxContent>
                </v:textbox>
                <w10:wrap type="topAndBottom" anchorx="page"/>
              </v:shape>
            </w:pict>
          </mc:Fallback>
        </mc:AlternateContent>
      </w:r>
      <w:r>
        <w:rPr>
          <w:noProof/>
        </w:rPr>
        <mc:AlternateContent>
          <mc:Choice Requires="wps">
            <w:drawing>
              <wp:anchor distT="0" distB="0" distL="0" distR="0" simplePos="0" relativeHeight="125829387" behindDoc="0" locked="0" layoutInCell="1" allowOverlap="1">
                <wp:simplePos x="0" y="0"/>
                <wp:positionH relativeFrom="page">
                  <wp:posOffset>4150360</wp:posOffset>
                </wp:positionH>
                <wp:positionV relativeFrom="paragraph">
                  <wp:posOffset>241300</wp:posOffset>
                </wp:positionV>
                <wp:extent cx="1289050" cy="19177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289050" cy="191770"/>
                        </a:xfrm>
                        <a:prstGeom prst="rect">
                          <a:avLst/>
                        </a:prstGeom>
                        <a:noFill/>
                      </wps:spPr>
                      <wps:txbx>
                        <w:txbxContent>
                          <w:p w:rsidR="00EB7208" w:rsidRDefault="00A21087">
                            <w:pPr>
                              <w:pStyle w:val="Picturecaption0"/>
                              <w:shd w:val="clear" w:color="auto" w:fill="auto"/>
                              <w:ind w:left="0"/>
                              <w:rPr>
                                <w:sz w:val="22"/>
                                <w:szCs w:val="22"/>
                              </w:rPr>
                            </w:pPr>
                            <w:r>
                              <w:rPr>
                                <w:color w:val="000000"/>
                                <w:sz w:val="22"/>
                                <w:szCs w:val="22"/>
                              </w:rPr>
                              <w:t>Za stranu nájemce</w:t>
                            </w:r>
                          </w:p>
                        </w:txbxContent>
                      </wps:txbx>
                      <wps:bodyPr lIns="0" tIns="0" rIns="0" bIns="0">
                        <a:spAutoFit/>
                      </wps:bodyPr>
                    </wps:wsp>
                  </a:graphicData>
                </a:graphic>
              </wp:anchor>
            </w:drawing>
          </mc:Choice>
          <mc:Fallback>
            <w:pict>
              <v:shape id="Shape 17" o:spid="_x0000_s1029" type="#_x0000_t202" style="position:absolute;left:0;text-align:left;margin-left:326.8pt;margin-top:19pt;width:101.5pt;height:15.1pt;z-index:12582938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" filled="f" stroked="f">
                <v:textbox style="mso-fit-shape-to-text:t" inset="0,0,0,0">
                  <w:txbxContent>
                    <w:p w:rsidR="00EB7208" w:rsidRDefault="00A21087">
                      <w:pPr>
                        <w:pStyle w:val="Picturecaption0"/>
                        <w:shd w:val="clear" w:color="auto" w:fill="auto"/>
                        <w:ind w:left="0"/>
                        <w:rPr>
                          <w:sz w:val="22"/>
                          <w:szCs w:val="22"/>
                        </w:rPr>
                      </w:pPr>
                      <w:r>
                        <w:rPr>
                          <w:color w:val="000000"/>
                          <w:sz w:val="22"/>
                          <w:szCs w:val="22"/>
                        </w:rPr>
                        <w:t>Za stranu nájemce</w:t>
                      </w:r>
                    </w:p>
                  </w:txbxContent>
                </v:textbox>
                <w10:wrap type="square" side="left" anchorx="page"/>
              </v:shape>
            </w:pict>
          </mc:Fallback>
        </mc:AlternateContent>
      </w:r>
      <w:r>
        <w:rPr>
          <w:noProof/>
        </w:rPr>
        <mc:AlternateContent>
          <mc:Choice Requires="wps">
            <w:drawing>
              <wp:anchor distT="0" distB="0" distL="0" distR="0" simplePos="0" relativeHeight="125829389" behindDoc="0" locked="0" layoutInCell="1" allowOverlap="1">
                <wp:simplePos x="0" y="0"/>
                <wp:positionH relativeFrom="page">
                  <wp:posOffset>2153920</wp:posOffset>
                </wp:positionH>
                <wp:positionV relativeFrom="paragraph">
                  <wp:posOffset>781050</wp:posOffset>
                </wp:positionV>
                <wp:extent cx="1694815" cy="26797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94815" cy="267970"/>
                        </a:xfrm>
                        <a:prstGeom prst="rect">
                          <a:avLst/>
                        </a:prstGeom>
                        <a:noFill/>
                      </wps:spPr>
                      <wps:txbx>
                        <w:txbxContent>
                          <w:p w:rsidR="00EB7208" w:rsidRPr="00555B52" w:rsidRDefault="00EB7208" w:rsidP="00555B52">
                            <w:pPr>
                              <w:pStyle w:val="Picturecaption0"/>
                              <w:shd w:val="clear" w:color="auto" w:fill="auto"/>
                              <w:ind w:left="0"/>
                            </w:pPr>
                          </w:p>
                        </w:txbxContent>
                      </wps:txbx>
                      <wps:bodyPr lIns="0" tIns="0" rIns="0" bIns="0">
                        <a:spAutoFit/>
                      </wps:bodyPr>
                    </wps:wsp>
                  </a:graphicData>
                </a:graphic>
              </wp:anchor>
            </w:drawing>
          </mc:Choice>
          <mc:Fallback>
            <w:pict>
              <v:shape id="Shape 19" o:spid="_x0000_s1030" type="#_x0000_t202" style="position:absolute;left:0;text-align:left;margin-left:169.6pt;margin-top:61.5pt;width:133.45pt;height:21.1pt;z-index:12582938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" filled="f" stroked="f">
                <v:textbox style="mso-fit-shape-to-text:t" inset="0,0,0,0">
                  <w:txbxContent>
                    <w:p w:rsidR="00EB7208" w:rsidRPr="00555B52" w:rsidRDefault="00EB7208" w:rsidP="00555B52">
                      <w:pPr>
                        <w:pStyle w:val="Picturecaption0"/>
                        <w:shd w:val="clear" w:color="auto" w:fill="auto"/>
                        <w:ind w:left="0"/>
                      </w:pPr>
                    </w:p>
                  </w:txbxContent>
                </v:textbox>
                <w10:wrap type="square" side="left" anchorx="page"/>
              </v:shape>
            </w:pict>
          </mc:Fallback>
        </mc:AlternateContent>
      </w:r>
      <w:r>
        <w:t>V Praze dne</w:t>
      </w:r>
    </w:p>
    <w:p w:rsidR="00F36EFE" w:rsidRDefault="00A21087">
      <w:pPr>
        <w:pStyle w:val="Zkladntext"/>
        <w:shd w:val="clear" w:color="auto" w:fill="auto"/>
        <w:spacing w:before="320" w:after="0" w:line="259" w:lineRule="auto"/>
        <w:ind w:firstLine="0"/>
      </w:pPr>
      <w:proofErr w:type="spellStart"/>
      <w:proofErr w:type="gramStart"/>
      <w:r>
        <w:t>Doc.</w:t>
      </w:r>
      <w:r>
        <w:t>Ing.</w:t>
      </w:r>
      <w:r>
        <w:t>Petr</w:t>
      </w:r>
      <w:proofErr w:type="spellEnd"/>
      <w:proofErr w:type="gramEnd"/>
      <w:r w:rsidR="00F36EFE">
        <w:t xml:space="preserve"> </w:t>
      </w:r>
      <w:r>
        <w:t xml:space="preserve">Homolka, CSc., Ph.D. </w:t>
      </w:r>
      <w:r w:rsidR="00F36EFE">
        <w:t xml:space="preserve">                      Ing. Radek </w:t>
      </w:r>
      <w:proofErr w:type="spellStart"/>
      <w:r w:rsidR="00F36EFE">
        <w:t>Matuzsny</w:t>
      </w:r>
      <w:proofErr w:type="spellEnd"/>
    </w:p>
    <w:p w:rsidR="00F36EFE" w:rsidRDefault="00A21087">
      <w:pPr>
        <w:pStyle w:val="Zkladntext"/>
        <w:shd w:val="clear" w:color="auto" w:fill="auto"/>
        <w:spacing w:before="320" w:after="0" w:line="259" w:lineRule="auto"/>
        <w:ind w:firstLine="0"/>
      </w:pPr>
      <w:r>
        <w:t xml:space="preserve">ředitel VÚŽV, </w:t>
      </w:r>
      <w:proofErr w:type="spellStart"/>
      <w:r>
        <w:t>v.v.</w:t>
      </w:r>
      <w:r w:rsidR="00555B52">
        <w:t>i</w:t>
      </w:r>
      <w:proofErr w:type="spellEnd"/>
      <w:r w:rsidR="00555B52">
        <w:t>.</w:t>
      </w:r>
      <w:r w:rsidR="00F36EFE">
        <w:t xml:space="preserve">                                                 předseda představenstva</w:t>
      </w:r>
    </w:p>
    <w:p w:rsidR="00F36EFE" w:rsidRDefault="00F36EFE">
      <w:pPr>
        <w:pStyle w:val="Zkladntext"/>
        <w:shd w:val="clear" w:color="auto" w:fill="auto"/>
        <w:spacing w:before="320" w:after="0" w:line="259" w:lineRule="auto"/>
        <w:ind w:firstLine="0"/>
      </w:pPr>
    </w:p>
    <w:p w:rsidR="00F36EFE" w:rsidRDefault="00F36EFE">
      <w:pPr>
        <w:pStyle w:val="Zkladntext"/>
        <w:shd w:val="clear" w:color="auto" w:fill="auto"/>
        <w:spacing w:before="320" w:after="0" w:line="259" w:lineRule="auto"/>
        <w:ind w:firstLine="0"/>
      </w:pPr>
    </w:p>
    <w:p w:rsidR="00F36EFE" w:rsidRDefault="00F36EFE">
      <w:pPr>
        <w:pStyle w:val="Zkladntext"/>
        <w:shd w:val="clear" w:color="auto" w:fill="auto"/>
        <w:spacing w:before="320" w:after="0" w:line="259" w:lineRule="auto"/>
        <w:ind w:firstLine="0"/>
      </w:pPr>
      <w:r>
        <w:t xml:space="preserve">                                                                                Ing. Tomáš Kocourek</w:t>
      </w:r>
    </w:p>
    <w:p w:rsidR="00EB7208" w:rsidRDefault="00F36EFE">
      <w:pPr>
        <w:pStyle w:val="Zkladntext"/>
        <w:shd w:val="clear" w:color="auto" w:fill="auto"/>
        <w:spacing w:before="320" w:after="0" w:line="259" w:lineRule="auto"/>
        <w:ind w:firstLine="0"/>
        <w:sectPr w:rsidR="00EB7208">
          <w:pgSz w:w="11900" w:h="16840"/>
          <w:pgMar w:top="1467" w:right="1208" w:bottom="1867" w:left="1582" w:header="0" w:footer="3" w:gutter="0"/>
          <w:cols w:space="720"/>
          <w:noEndnote/>
          <w:docGrid w:linePitch="360"/>
        </w:sectPr>
      </w:pPr>
      <w:r>
        <w:t xml:space="preserve">                                                                                místopředseda představenstva </w:t>
      </w:r>
    </w:p>
    <w:p w:rsidR="00EB7208" w:rsidRPr="00555B52" w:rsidRDefault="00EB7208" w:rsidP="00555B52">
      <w:pPr>
        <w:pStyle w:val="Picturecaption0"/>
        <w:framePr w:w="2146" w:h="806" w:wrap="none" w:vAnchor="text" w:hAnchor="margin" w:x="6092" w:y="2162"/>
        <w:shd w:val="clear" w:color="auto" w:fill="auto"/>
        <w:ind w:left="0"/>
        <w:rPr>
          <w:sz w:val="20"/>
          <w:szCs w:val="20"/>
        </w:rPr>
      </w:pPr>
    </w:p>
    <w:p w:rsidR="00EB7208" w:rsidRPr="00555B52" w:rsidRDefault="00A21087" w:rsidP="00555B52">
      <w:pPr>
        <w:pStyle w:val="Zkladntext"/>
        <w:framePr w:w="3312" w:h="619" w:wrap="none" w:vAnchor="text" w:hAnchor="margin" w:x="5276" w:y="1028"/>
        <w:shd w:val="clear" w:color="auto" w:fill="auto"/>
        <w:spacing w:after="60" w:line="240" w:lineRule="auto"/>
        <w:ind w:firstLine="0"/>
      </w:pPr>
      <w:r>
        <w:tab/>
      </w:r>
    </w:p>
    <w:p w:rsidR="00EB7208" w:rsidRDefault="00EB7208">
      <w:pPr>
        <w:spacing w:line="360" w:lineRule="exact"/>
      </w:pPr>
    </w:p>
    <w:p w:rsidR="00EB7208" w:rsidRDefault="00EB7208">
      <w:pPr>
        <w:spacing w:line="360" w:lineRule="exact"/>
      </w:pPr>
    </w:p>
    <w:p w:rsidR="00EB7208" w:rsidRDefault="00EB7208">
      <w:pPr>
        <w:spacing w:line="14" w:lineRule="exact"/>
      </w:pPr>
    </w:p>
    <w:sectPr w:rsidR="00EB7208">
      <w:type w:val="continuous"/>
      <w:pgSz w:w="11900" w:h="16840"/>
      <w:pgMar w:top="1467" w:right="1208" w:bottom="1967" w:left="15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087" w:rsidRDefault="00A21087">
      <w:r>
        <w:separator/>
      </w:r>
    </w:p>
  </w:endnote>
  <w:endnote w:type="continuationSeparator" w:id="0">
    <w:p w:rsidR="00A21087" w:rsidRDefault="00A2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208" w:rsidRDefault="00A21087">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5149850</wp:posOffset>
              </wp:positionH>
              <wp:positionV relativeFrom="page">
                <wp:posOffset>9380855</wp:posOffset>
              </wp:positionV>
              <wp:extent cx="106680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1066800" cy="94615"/>
                      </a:xfrm>
                      <a:prstGeom prst="rect">
                        <a:avLst/>
                      </a:prstGeom>
                      <a:noFill/>
                    </wps:spPr>
                    <wps:txbx>
                      <w:txbxContent>
                        <w:p w:rsidR="00EB7208" w:rsidRDefault="00A21087">
                          <w:pPr>
                            <w:pStyle w:val="Headerorfooter20"/>
                            <w:shd w:val="clear" w:color="auto" w:fill="auto"/>
                            <w:tabs>
                              <w:tab w:val="right" w:pos="1680"/>
                            </w:tabs>
                            <w:rPr>
                              <w:sz w:val="16"/>
                              <w:szCs w:val="16"/>
                            </w:rPr>
                          </w:pPr>
                          <w:r>
                            <w:rPr>
                              <w:rFonts w:ascii="Arial" w:eastAsia="Arial" w:hAnsi="Arial" w:cs="Arial"/>
                              <w:color w:val="2452A7"/>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405.5pt;margin-top:738.65pt;width:84pt;height:7.4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" filled="f" stroked="f">
              <v:textbox style="mso-fit-shape-to-text:t" inset="0,0,0,0">
                <w:txbxContent>
                  <w:p w:rsidR="00EB7208" w:rsidRDefault="00A21087">
                    <w:pPr>
                      <w:pStyle w:val="Headerorfooter20"/>
                      <w:shd w:val="clear" w:color="auto" w:fill="auto"/>
                      <w:tabs>
                        <w:tab w:val="right" w:pos="1680"/>
                      </w:tabs>
                      <w:rPr>
                        <w:sz w:val="16"/>
                        <w:szCs w:val="16"/>
                      </w:rPr>
                    </w:pPr>
                    <w:r>
                      <w:rPr>
                        <w:rFonts w:ascii="Arial" w:eastAsia="Arial" w:hAnsi="Arial" w:cs="Arial"/>
                        <w:color w:val="2452A7"/>
                        <w:sz w:val="16"/>
                        <w:szCs w:val="16"/>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087" w:rsidRDefault="00A21087"/>
  </w:footnote>
  <w:footnote w:type="continuationSeparator" w:id="0">
    <w:p w:rsidR="00A21087" w:rsidRDefault="00A21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208" w:rsidRDefault="00A21087">
    <w:pPr>
      <w:spacing w:line="14" w:lineRule="exact"/>
    </w:pPr>
    <w:r>
      <w:rPr>
        <w:noProof/>
      </w:rPr>
      <mc:AlternateContent>
        <mc:Choice Requires="wps">
          <w:drawing>
            <wp:anchor distT="0" distB="0" distL="0" distR="0" simplePos="0" relativeHeight="62914692" behindDoc="1" locked="0" layoutInCell="1" allowOverlap="1">
              <wp:simplePos x="0" y="0"/>
              <wp:positionH relativeFrom="page">
                <wp:posOffset>7351395</wp:posOffset>
              </wp:positionH>
              <wp:positionV relativeFrom="page">
                <wp:posOffset>248285</wp:posOffset>
              </wp:positionV>
              <wp:extent cx="85090" cy="225425"/>
              <wp:effectExtent l="0" t="0" r="0" b="0"/>
              <wp:wrapNone/>
              <wp:docPr id="9" name="Shape 9"/>
              <wp:cNvGraphicFramePr/>
              <a:graphic xmlns:a="http://schemas.openxmlformats.org/drawingml/2006/main">
                <a:graphicData uri="http://schemas.microsoft.com/office/word/2010/wordprocessingShape">
                  <wps:wsp>
                    <wps:cNvSpPr txBox="1"/>
                    <wps:spPr>
                      <a:xfrm>
                        <a:off x="0" y="0"/>
                        <a:ext cx="85090" cy="225425"/>
                      </a:xfrm>
                      <a:prstGeom prst="rect">
                        <a:avLst/>
                      </a:prstGeom>
                      <a:noFill/>
                    </wps:spPr>
                    <wps:txbx>
                      <w:txbxContent>
                        <w:p w:rsidR="00EB7208" w:rsidRDefault="00EB7208">
                          <w:pPr>
                            <w:pStyle w:val="Headerorfooter20"/>
                            <w:shd w:val="clear" w:color="auto" w:fill="auto"/>
                            <w:rPr>
                              <w:sz w:val="48"/>
                              <w:szCs w:val="4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578.85pt;margin-top:19.55pt;width:6.7pt;height:17.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" filled="f" stroked="f">
              <v:textbox style="mso-fit-shape-to-text:t" inset="0,0,0,0">
                <w:txbxContent>
                  <w:p w:rsidR="00EB7208" w:rsidRDefault="00EB7208">
                    <w:pPr>
                      <w:pStyle w:val="Headerorfooter20"/>
                      <w:shd w:val="clear" w:color="auto" w:fill="auto"/>
                      <w:rPr>
                        <w:sz w:val="48"/>
                        <w:szCs w:val="4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A37"/>
    <w:multiLevelType w:val="multilevel"/>
    <w:tmpl w:val="7C0EC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766AC"/>
    <w:multiLevelType w:val="multilevel"/>
    <w:tmpl w:val="1DD6D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61144"/>
    <w:multiLevelType w:val="multilevel"/>
    <w:tmpl w:val="13308A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8485D"/>
    <w:multiLevelType w:val="multilevel"/>
    <w:tmpl w:val="A4026D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E5CC4"/>
    <w:multiLevelType w:val="multilevel"/>
    <w:tmpl w:val="2BD4E1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F62459"/>
    <w:multiLevelType w:val="multilevel"/>
    <w:tmpl w:val="403A7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043731"/>
    <w:multiLevelType w:val="multilevel"/>
    <w:tmpl w:val="46908C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08"/>
    <w:rsid w:val="000831FF"/>
    <w:rsid w:val="00555B52"/>
    <w:rsid w:val="00A21087"/>
    <w:rsid w:val="00EB7208"/>
    <w:rsid w:val="00F36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E665B"/>
  <w15:docId w15:val="{E5DD1976-11DE-4C2E-8D79-4AC8A20D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color w:val="2452A7"/>
      <w:sz w:val="16"/>
      <w:szCs w:val="16"/>
      <w:u w:val="none"/>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Picturecaption0">
    <w:name w:val="Picture caption"/>
    <w:basedOn w:val="Normln"/>
    <w:link w:val="Picturecaption"/>
    <w:pPr>
      <w:shd w:val="clear" w:color="auto" w:fill="FFFFFF"/>
      <w:ind w:left="480"/>
    </w:pPr>
    <w:rPr>
      <w:rFonts w:ascii="Arial" w:eastAsia="Arial" w:hAnsi="Arial" w:cs="Arial"/>
      <w:color w:val="2452A7"/>
      <w:sz w:val="16"/>
      <w:szCs w:val="16"/>
    </w:rPr>
  </w:style>
  <w:style w:type="paragraph" w:styleId="Zkladntext">
    <w:name w:val="Body Text"/>
    <w:basedOn w:val="Normln"/>
    <w:link w:val="ZkladntextChar"/>
    <w:qFormat/>
    <w:pPr>
      <w:shd w:val="clear" w:color="auto" w:fill="FFFFFF"/>
      <w:spacing w:after="260" w:line="262" w:lineRule="auto"/>
      <w:ind w:firstLine="400"/>
      <w:jc w:val="both"/>
    </w:pPr>
    <w:rPr>
      <w:rFonts w:ascii="Arial" w:eastAsia="Arial" w:hAnsi="Arial" w:cs="Arial"/>
      <w:sz w:val="22"/>
      <w:szCs w:val="22"/>
    </w:rPr>
  </w:style>
  <w:style w:type="paragraph" w:customStyle="1" w:styleId="Heading10">
    <w:name w:val="Heading #1"/>
    <w:basedOn w:val="Normln"/>
    <w:link w:val="Heading1"/>
    <w:pPr>
      <w:shd w:val="clear" w:color="auto" w:fill="FFFFFF"/>
      <w:spacing w:line="262" w:lineRule="auto"/>
      <w:jc w:val="center"/>
      <w:outlineLvl w:val="0"/>
    </w:pPr>
    <w:rPr>
      <w:rFonts w:ascii="Arial" w:eastAsia="Arial" w:hAnsi="Arial" w:cs="Arial"/>
      <w:b/>
      <w:bCs/>
      <w:sz w:val="22"/>
      <w:szCs w:val="22"/>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555B52"/>
    <w:pPr>
      <w:tabs>
        <w:tab w:val="center" w:pos="4536"/>
        <w:tab w:val="right" w:pos="9072"/>
      </w:tabs>
    </w:pPr>
  </w:style>
  <w:style w:type="character" w:customStyle="1" w:styleId="ZhlavChar">
    <w:name w:val="Záhlaví Char"/>
    <w:basedOn w:val="Standardnpsmoodstavce"/>
    <w:link w:val="Zhlav"/>
    <w:uiPriority w:val="99"/>
    <w:rsid w:val="00555B52"/>
    <w:rPr>
      <w:color w:val="000000"/>
    </w:rPr>
  </w:style>
  <w:style w:type="paragraph" w:styleId="Zpat">
    <w:name w:val="footer"/>
    <w:basedOn w:val="Normln"/>
    <w:link w:val="ZpatChar"/>
    <w:uiPriority w:val="99"/>
    <w:unhideWhenUsed/>
    <w:rsid w:val="00555B52"/>
    <w:pPr>
      <w:tabs>
        <w:tab w:val="center" w:pos="4536"/>
        <w:tab w:val="right" w:pos="9072"/>
      </w:tabs>
    </w:pPr>
  </w:style>
  <w:style w:type="character" w:customStyle="1" w:styleId="ZpatChar">
    <w:name w:val="Zápatí Char"/>
    <w:basedOn w:val="Standardnpsmoodstavce"/>
    <w:link w:val="Zpat"/>
    <w:uiPriority w:val="99"/>
    <w:rsid w:val="00555B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1420</Words>
  <Characters>8379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3</cp:revision>
  <dcterms:created xsi:type="dcterms:W3CDTF">2021-03-09T08:46:00Z</dcterms:created>
  <dcterms:modified xsi:type="dcterms:W3CDTF">2021-03-09T09:07:00Z</dcterms:modified>
</cp:coreProperties>
</file>