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217CC" w14:textId="77777777" w:rsidR="00ED5B07" w:rsidRDefault="00ED5B07" w:rsidP="00572D04">
      <w:pPr>
        <w:widowControl w:val="0"/>
        <w:autoSpaceDE w:val="0"/>
        <w:autoSpaceDN w:val="0"/>
        <w:adjustRightInd w:val="0"/>
        <w:spacing w:after="120" w:line="249" w:lineRule="atLeast"/>
        <w:jc w:val="center"/>
        <w:rPr>
          <w:bCs/>
          <w:spacing w:val="40"/>
          <w:sz w:val="32"/>
          <w:szCs w:val="32"/>
        </w:rPr>
      </w:pPr>
      <w:r>
        <w:rPr>
          <w:bCs/>
          <w:spacing w:val="40"/>
          <w:sz w:val="32"/>
          <w:szCs w:val="32"/>
        </w:rPr>
        <w:t xml:space="preserve">PŘÍKAZNÍ SMLOUVA </w:t>
      </w:r>
    </w:p>
    <w:p w14:paraId="4B77BF9B" w14:textId="77777777" w:rsidR="00ED5B07" w:rsidRDefault="00ED5B07" w:rsidP="00572D04">
      <w:pPr>
        <w:widowControl w:val="0"/>
        <w:autoSpaceDE w:val="0"/>
        <w:autoSpaceDN w:val="0"/>
        <w:adjustRightInd w:val="0"/>
        <w:spacing w:after="120" w:line="249" w:lineRule="atLeast"/>
        <w:jc w:val="center"/>
        <w:rPr>
          <w:bCs/>
        </w:rPr>
      </w:pPr>
      <w:r w:rsidDel="00612910">
        <w:rPr>
          <w:bCs/>
        </w:rPr>
        <w:t xml:space="preserve"> </w:t>
      </w:r>
      <w:r>
        <w:t>(dále jen „Smlouva“)</w:t>
      </w:r>
    </w:p>
    <w:p w14:paraId="4BFE769F" w14:textId="77777777" w:rsidR="00ED5B07" w:rsidRDefault="00ED5B07" w:rsidP="00572D04">
      <w:pPr>
        <w:widowControl w:val="0"/>
        <w:autoSpaceDE w:val="0"/>
        <w:autoSpaceDN w:val="0"/>
        <w:adjustRightInd w:val="0"/>
        <w:spacing w:after="120" w:line="230" w:lineRule="atLeast"/>
        <w:jc w:val="both"/>
      </w:pPr>
      <w:r>
        <w:t>uzavřená níže uvedeného dne, měsíce a roku v souladu s ustanovením § 2430 až § 2444 zák. č. 89/2012 Sb., občanského zákoníku v platném znění, mezi těmito smluvními stranami:</w:t>
      </w:r>
    </w:p>
    <w:p w14:paraId="7C199F61" w14:textId="77777777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  <w:rPr>
          <w:bCs/>
          <w:u w:val="single"/>
        </w:rPr>
      </w:pPr>
      <w:r>
        <w:rPr>
          <w:bCs/>
          <w:u w:val="single"/>
        </w:rPr>
        <w:t>Příkazce:</w:t>
      </w:r>
    </w:p>
    <w:p w14:paraId="7E044279" w14:textId="330828EB" w:rsidR="00ED5B07" w:rsidRPr="00C22922" w:rsidRDefault="00AF6089" w:rsidP="00572D04">
      <w:pPr>
        <w:widowControl w:val="0"/>
        <w:autoSpaceDE w:val="0"/>
        <w:autoSpaceDN w:val="0"/>
        <w:adjustRightInd w:val="0"/>
        <w:spacing w:line="264" w:lineRule="atLeast"/>
        <w:rPr>
          <w:b/>
        </w:rPr>
      </w:pPr>
      <w:r>
        <w:rPr>
          <w:b/>
        </w:rPr>
        <w:t xml:space="preserve">Město </w:t>
      </w:r>
      <w:r w:rsidR="00004BCC">
        <w:rPr>
          <w:b/>
        </w:rPr>
        <w:t>Jindřichův Hradec</w:t>
      </w:r>
    </w:p>
    <w:p w14:paraId="04770E14" w14:textId="3C035239" w:rsidR="00ED5B07" w:rsidRDefault="00ED5B07" w:rsidP="00004BCC">
      <w:r>
        <w:t xml:space="preserve">se </w:t>
      </w:r>
      <w:proofErr w:type="gramStart"/>
      <w:r>
        <w:t xml:space="preserve">sídlem:  </w:t>
      </w:r>
      <w:r>
        <w:tab/>
      </w:r>
      <w:proofErr w:type="gramEnd"/>
      <w:r w:rsidR="00085876">
        <w:tab/>
      </w:r>
      <w:r w:rsidR="00004BCC" w:rsidRPr="00BB6FC1">
        <w:t>Klášterská 135/II</w:t>
      </w:r>
      <w:r w:rsidR="00004BCC">
        <w:t xml:space="preserve">, </w:t>
      </w:r>
      <w:r w:rsidR="00004BCC" w:rsidRPr="00BB6FC1">
        <w:t>377 22 Jindřichův Hradec</w:t>
      </w:r>
      <w:r>
        <w:tab/>
      </w:r>
      <w:r>
        <w:tab/>
      </w:r>
    </w:p>
    <w:p w14:paraId="1B080A7E" w14:textId="0905E0A6" w:rsidR="00ED5B07" w:rsidRDefault="00ED5B07" w:rsidP="00004BCC">
      <w:r w:rsidRPr="00004BCC">
        <w:t>zastoupený:</w:t>
      </w:r>
      <w:r w:rsidRPr="00004BCC">
        <w:tab/>
      </w:r>
      <w:r w:rsidR="00085876" w:rsidRPr="00004BCC">
        <w:tab/>
      </w:r>
      <w:r w:rsidR="00004BCC" w:rsidRPr="00004BCC">
        <w:t>Ing. Jan</w:t>
      </w:r>
      <w:r w:rsidR="00004BCC">
        <w:t>em</w:t>
      </w:r>
      <w:r w:rsidR="00004BCC" w:rsidRPr="00004BCC">
        <w:t xml:space="preserve"> Mlčák</w:t>
      </w:r>
      <w:r w:rsidR="00004BCC">
        <w:t>em</w:t>
      </w:r>
      <w:r w:rsidR="00004BCC" w:rsidRPr="00004BCC">
        <w:t>, MBA</w:t>
      </w:r>
      <w:r w:rsidR="00085876">
        <w:t>, starostou</w:t>
      </w:r>
      <w:r>
        <w:tab/>
      </w:r>
      <w:r>
        <w:tab/>
      </w:r>
      <w:r>
        <w:tab/>
      </w:r>
      <w:r>
        <w:tab/>
      </w:r>
    </w:p>
    <w:p w14:paraId="1E87542D" w14:textId="75812830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  <w:r>
        <w:t xml:space="preserve">IČ: </w:t>
      </w:r>
      <w:r>
        <w:tab/>
      </w:r>
      <w:r>
        <w:tab/>
      </w:r>
      <w:r w:rsidR="00085876">
        <w:tab/>
      </w:r>
      <w:r w:rsidR="00A077C8">
        <w:t>00246875</w:t>
      </w:r>
      <w:r>
        <w:tab/>
      </w:r>
      <w:r>
        <w:tab/>
      </w:r>
      <w:r>
        <w:tab/>
      </w:r>
      <w:r>
        <w:tab/>
      </w:r>
    </w:p>
    <w:p w14:paraId="48B4F200" w14:textId="30456B89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  <w:r>
        <w:t>DIČ:</w:t>
      </w:r>
      <w:r>
        <w:tab/>
      </w:r>
      <w:r>
        <w:tab/>
      </w:r>
      <w:r w:rsidR="00085876">
        <w:tab/>
      </w:r>
      <w:r w:rsidR="00A077C8">
        <w:t>CZ00246875</w:t>
      </w:r>
      <w:r>
        <w:tab/>
      </w:r>
      <w:r>
        <w:tab/>
      </w:r>
      <w:r>
        <w:tab/>
      </w:r>
    </w:p>
    <w:p w14:paraId="60B4D7EB" w14:textId="5B00771F" w:rsidR="00AF6089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  <w:r>
        <w:t xml:space="preserve">Bankovní spojení: </w:t>
      </w:r>
      <w:r w:rsidR="00085876">
        <w:tab/>
      </w:r>
      <w:proofErr w:type="spellStart"/>
      <w:r w:rsidR="0098645A">
        <w:t>xxx</w:t>
      </w:r>
      <w:proofErr w:type="spellEnd"/>
    </w:p>
    <w:p w14:paraId="14CC3E1F" w14:textId="0DEE00C4" w:rsidR="00ED5B07" w:rsidRPr="00096E45" w:rsidRDefault="00ED5B07" w:rsidP="00572D04">
      <w:pPr>
        <w:widowControl w:val="0"/>
        <w:autoSpaceDE w:val="0"/>
        <w:autoSpaceDN w:val="0"/>
        <w:adjustRightInd w:val="0"/>
        <w:spacing w:line="264" w:lineRule="atLeast"/>
        <w:rPr>
          <w:i/>
          <w:iCs/>
          <w:sz w:val="32"/>
          <w:szCs w:val="32"/>
        </w:rPr>
      </w:pPr>
      <w:proofErr w:type="spellStart"/>
      <w:r>
        <w:t>č.ú</w:t>
      </w:r>
      <w:proofErr w:type="spellEnd"/>
      <w:r>
        <w:t xml:space="preserve">.: </w:t>
      </w:r>
      <w:r>
        <w:tab/>
      </w:r>
      <w:r>
        <w:tab/>
      </w:r>
      <w:r w:rsidR="00085876">
        <w:tab/>
      </w:r>
      <w:proofErr w:type="spellStart"/>
      <w:r w:rsidR="0098645A">
        <w:t>xxx</w:t>
      </w:r>
      <w:proofErr w:type="spellEnd"/>
    </w:p>
    <w:p w14:paraId="7A77E660" w14:textId="77777777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  <w:r>
        <w:rPr>
          <w:i/>
          <w:iCs/>
        </w:rPr>
        <w:t>(dále</w:t>
      </w:r>
      <w:r>
        <w:rPr>
          <w:i/>
        </w:rPr>
        <w:t xml:space="preserve"> jen „Příkazce“)</w:t>
      </w:r>
      <w:r>
        <w:t xml:space="preserve"> na straně jedné </w:t>
      </w:r>
    </w:p>
    <w:p w14:paraId="64CDFD24" w14:textId="77777777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</w:p>
    <w:p w14:paraId="4D75291E" w14:textId="77777777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  <w:r>
        <w:t>a</w:t>
      </w:r>
    </w:p>
    <w:p w14:paraId="22B731FA" w14:textId="77777777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</w:p>
    <w:p w14:paraId="690501A2" w14:textId="77777777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  <w:rPr>
          <w:bCs/>
          <w:u w:val="single"/>
        </w:rPr>
      </w:pPr>
      <w:r>
        <w:rPr>
          <w:bCs/>
          <w:u w:val="single"/>
        </w:rPr>
        <w:t>Příkazník:</w:t>
      </w:r>
    </w:p>
    <w:p w14:paraId="001C9E70" w14:textId="77777777" w:rsidR="00ED5B07" w:rsidRDefault="00ED5B07" w:rsidP="00572D04">
      <w:r w:rsidRPr="00C22922">
        <w:rPr>
          <w:b/>
        </w:rPr>
        <w:t>B&amp;C Dopravní systémy s.r.o</w:t>
      </w:r>
      <w:r>
        <w:t>.</w:t>
      </w:r>
    </w:p>
    <w:p w14:paraId="64F6E875" w14:textId="77777777" w:rsidR="00ED5B07" w:rsidRDefault="00ED5B07" w:rsidP="00572D04">
      <w:pPr>
        <w:jc w:val="both"/>
      </w:pPr>
      <w:r w:rsidRPr="00FE793F">
        <w:t xml:space="preserve">se sídlem </w:t>
      </w:r>
      <w:r>
        <w:tab/>
      </w:r>
      <w:r>
        <w:tab/>
        <w:t>Husova 517, 411 17 Libochovice</w:t>
      </w:r>
    </w:p>
    <w:p w14:paraId="6F40AC11" w14:textId="77777777" w:rsidR="00ED5B07" w:rsidRPr="00FE793F" w:rsidRDefault="00ED5B07" w:rsidP="00572D04">
      <w:pPr>
        <w:jc w:val="both"/>
      </w:pPr>
      <w:r>
        <w:t xml:space="preserve">zastoupený: </w:t>
      </w:r>
      <w:r>
        <w:tab/>
      </w:r>
      <w:r>
        <w:tab/>
        <w:t>Ing. Ivou Novotnou, jednatelkou</w:t>
      </w:r>
    </w:p>
    <w:p w14:paraId="1F15EF0E" w14:textId="77777777" w:rsidR="00ED5B07" w:rsidRPr="00FE793F" w:rsidRDefault="00ED5B07" w:rsidP="00572D04">
      <w:pPr>
        <w:jc w:val="both"/>
      </w:pPr>
      <w:r w:rsidRPr="00FE793F">
        <w:t xml:space="preserve">IČ: </w:t>
      </w:r>
      <w:r>
        <w:tab/>
      </w:r>
      <w:r>
        <w:tab/>
      </w:r>
      <w:r>
        <w:tab/>
        <w:t>28699572</w:t>
      </w:r>
    </w:p>
    <w:p w14:paraId="2780AEB3" w14:textId="77777777" w:rsidR="00ED5B07" w:rsidRPr="00FE793F" w:rsidRDefault="00ED5B07" w:rsidP="00572D04">
      <w:pPr>
        <w:jc w:val="both"/>
      </w:pPr>
      <w:r w:rsidRPr="00FE793F">
        <w:t xml:space="preserve">DIČ: </w:t>
      </w:r>
      <w:r>
        <w:tab/>
      </w:r>
      <w:r>
        <w:tab/>
      </w:r>
      <w:r>
        <w:tab/>
        <w:t>CZ28699572</w:t>
      </w:r>
    </w:p>
    <w:p w14:paraId="0EBACEDD" w14:textId="0051B864" w:rsidR="00ED5B07" w:rsidRDefault="00ED5B07" w:rsidP="00E10129">
      <w:pPr>
        <w:ind w:left="2127"/>
      </w:pPr>
      <w:r>
        <w:t xml:space="preserve">Zapsaný v oddíle C, vložka 27323, obchodního rejstříku vedeného Krajským soudem v Ústí nad Labem </w:t>
      </w:r>
    </w:p>
    <w:p w14:paraId="2F9EB2DA" w14:textId="0E82C61D" w:rsidR="00ED5B07" w:rsidRDefault="00ED5B07" w:rsidP="00572D04">
      <w:pPr>
        <w:jc w:val="both"/>
      </w:pPr>
      <w:r>
        <w:t>bankovní spojen</w:t>
      </w:r>
      <w:r w:rsidR="008B6674">
        <w:t xml:space="preserve">í: </w:t>
      </w:r>
      <w:r w:rsidR="008B6674">
        <w:tab/>
      </w:r>
      <w:proofErr w:type="spellStart"/>
      <w:r w:rsidR="0098645A">
        <w:t>xxx</w:t>
      </w:r>
      <w:proofErr w:type="spellEnd"/>
    </w:p>
    <w:p w14:paraId="7640225E" w14:textId="189FA7E9" w:rsidR="00ED5B07" w:rsidRDefault="00ED5B07" w:rsidP="00572D04">
      <w:pPr>
        <w:jc w:val="both"/>
      </w:pPr>
      <w:r>
        <w:t xml:space="preserve">č. účtu: </w:t>
      </w:r>
      <w:r>
        <w:tab/>
      </w:r>
      <w:r>
        <w:tab/>
      </w:r>
      <w:proofErr w:type="spellStart"/>
      <w:r w:rsidR="0098645A">
        <w:t>xxx</w:t>
      </w:r>
      <w:proofErr w:type="spellEnd"/>
    </w:p>
    <w:p w14:paraId="157373CD" w14:textId="77777777" w:rsidR="00ED5B07" w:rsidRDefault="00ED5B07" w:rsidP="00572D04">
      <w:r>
        <w:rPr>
          <w:i/>
        </w:rPr>
        <w:t xml:space="preserve">(dále jen „Příkazník“) </w:t>
      </w:r>
      <w:r>
        <w:t>na straně druhé</w:t>
      </w:r>
    </w:p>
    <w:p w14:paraId="092E387F" w14:textId="77777777" w:rsidR="00ED5B07" w:rsidRDefault="00ED5B07" w:rsidP="00572D04">
      <w:pPr>
        <w:widowControl w:val="0"/>
        <w:autoSpaceDE w:val="0"/>
        <w:autoSpaceDN w:val="0"/>
        <w:adjustRightInd w:val="0"/>
        <w:spacing w:line="264" w:lineRule="atLeast"/>
      </w:pPr>
    </w:p>
    <w:p w14:paraId="4D3A1C61" w14:textId="77777777" w:rsidR="00ED5B07" w:rsidRDefault="00ED5B07" w:rsidP="00572D04">
      <w:pPr>
        <w:widowControl w:val="0"/>
        <w:autoSpaceDE w:val="0"/>
        <w:autoSpaceDN w:val="0"/>
        <w:adjustRightInd w:val="0"/>
        <w:spacing w:line="216" w:lineRule="atLeast"/>
        <w:jc w:val="both"/>
      </w:pPr>
      <w:r>
        <w:t>v tomto znění:</w:t>
      </w:r>
    </w:p>
    <w:p w14:paraId="495F9093" w14:textId="31274119" w:rsidR="00ED5B07" w:rsidRDefault="00ED5B07" w:rsidP="00572D04"/>
    <w:p w14:paraId="49F9188D" w14:textId="77777777" w:rsidR="001F177D" w:rsidRDefault="001F177D" w:rsidP="00572D04"/>
    <w:p w14:paraId="723A4159" w14:textId="77777777" w:rsidR="00ED5B07" w:rsidRPr="002676F9" w:rsidRDefault="00ED5B07" w:rsidP="00572D04">
      <w:pPr>
        <w:jc w:val="center"/>
        <w:rPr>
          <w:b/>
          <w:bCs/>
        </w:rPr>
      </w:pPr>
      <w:r w:rsidRPr="002676F9">
        <w:rPr>
          <w:b/>
          <w:bCs/>
        </w:rPr>
        <w:t>I.</w:t>
      </w:r>
    </w:p>
    <w:p w14:paraId="3FE9ED64" w14:textId="77777777" w:rsidR="00ED5B07" w:rsidRPr="002676F9" w:rsidRDefault="00ED5B07" w:rsidP="00572D04">
      <w:pPr>
        <w:jc w:val="center"/>
        <w:rPr>
          <w:b/>
          <w:bCs/>
        </w:rPr>
      </w:pPr>
      <w:r w:rsidRPr="002676F9">
        <w:rPr>
          <w:b/>
          <w:bCs/>
        </w:rPr>
        <w:t>Předmět smlouvy</w:t>
      </w:r>
    </w:p>
    <w:p w14:paraId="0C44EB20" w14:textId="77777777" w:rsidR="00ED5B07" w:rsidRDefault="00ED5B07" w:rsidP="00572D04">
      <w:pPr>
        <w:jc w:val="center"/>
        <w:rPr>
          <w:b/>
          <w:bCs/>
          <w:sz w:val="22"/>
          <w:szCs w:val="22"/>
        </w:rPr>
      </w:pPr>
    </w:p>
    <w:p w14:paraId="7DC86FE0" w14:textId="7B523AC1" w:rsidR="00ED5B07" w:rsidRPr="00096E45" w:rsidRDefault="00ED5B07" w:rsidP="00963E2B">
      <w:pPr>
        <w:numPr>
          <w:ilvl w:val="0"/>
          <w:numId w:val="1"/>
        </w:numPr>
        <w:jc w:val="both"/>
      </w:pPr>
      <w:r w:rsidRPr="003A470C">
        <w:t xml:space="preserve">Předmětem této Smlouvy je </w:t>
      </w:r>
      <w:r w:rsidR="004A1AB2" w:rsidRPr="00086298">
        <w:t>zpracování kompletních zadávacích podkladů pro zadávací ř</w:t>
      </w:r>
      <w:r w:rsidR="004A1AB2">
        <w:t xml:space="preserve">ízení a poskytování odborného </w:t>
      </w:r>
      <w:r w:rsidR="004A1AB2" w:rsidRPr="00086298">
        <w:t xml:space="preserve">poradenství v průběhu zadávání veřejné zakázky ve veřejných službách v přepravě cestujících pod názvem </w:t>
      </w:r>
      <w:r w:rsidR="004A1AB2" w:rsidRPr="00086298">
        <w:rPr>
          <w:b/>
        </w:rPr>
        <w:t>„</w:t>
      </w:r>
      <w:r w:rsidR="008B6674">
        <w:rPr>
          <w:b/>
        </w:rPr>
        <w:t xml:space="preserve">Výběr </w:t>
      </w:r>
      <w:r w:rsidR="00C96E35" w:rsidRPr="00BB6FC1">
        <w:rPr>
          <w:b/>
          <w:bCs/>
        </w:rPr>
        <w:t>provozovatele městské autobusové dopravy v Jindřichově Hradci a jeho vybraných místních částí na období 2023 – 2032</w:t>
      </w:r>
      <w:r w:rsidR="004A1AB2" w:rsidRPr="00086298">
        <w:rPr>
          <w:b/>
        </w:rPr>
        <w:t>“</w:t>
      </w:r>
      <w:r w:rsidR="004A1AB2">
        <w:rPr>
          <w:b/>
        </w:rPr>
        <w:t xml:space="preserve"> </w:t>
      </w:r>
      <w:r w:rsidR="004A1AB2" w:rsidRPr="004A1AB2">
        <w:t xml:space="preserve">(dále jen „zakázka“) a </w:t>
      </w:r>
      <w:r w:rsidRPr="004A1AB2">
        <w:t>zajištění kompletního výkonu zadavatelských činností (zajištění přípravy a průběhu zadávacího</w:t>
      </w:r>
      <w:r w:rsidRPr="003A470C">
        <w:t xml:space="preserve"> řízení veřejné zakázky</w:t>
      </w:r>
      <w:r w:rsidR="004A1AB2">
        <w:t>)</w:t>
      </w:r>
      <w:r w:rsidRPr="003A470C">
        <w:t xml:space="preserve">, dle zákona č. </w:t>
      </w:r>
      <w:r w:rsidR="00EA38FD">
        <w:t>134/201</w:t>
      </w:r>
      <w:r w:rsidRPr="003A470C">
        <w:t xml:space="preserve">6 Sb., o </w:t>
      </w:r>
      <w:r w:rsidR="00EA38FD">
        <w:t>zadávání veřejných zakázek</w:t>
      </w:r>
      <w:r w:rsidRPr="003A470C">
        <w:t>, v platném znění (dále jen „</w:t>
      </w:r>
      <w:r w:rsidR="00C62166">
        <w:t>ZZVZ</w:t>
      </w:r>
      <w:r w:rsidRPr="003A470C">
        <w:t xml:space="preserve">“), konkrétně dle § </w:t>
      </w:r>
      <w:r w:rsidR="00EA38FD">
        <w:t>43</w:t>
      </w:r>
      <w:r w:rsidR="004A1AB2">
        <w:t xml:space="preserve"> </w:t>
      </w:r>
      <w:r w:rsidR="00C62166">
        <w:t>ZZVZ</w:t>
      </w:r>
      <w:r w:rsidR="00A563BD">
        <w:t xml:space="preserve">, a </w:t>
      </w:r>
      <w:r w:rsidR="00A563BD" w:rsidRPr="00096E45">
        <w:t>zákona č. 194/2010 Sb., o veřejných službách v přepravě cestujících, a stejně tak v souladu s evropskými nařízeními</w:t>
      </w:r>
      <w:r w:rsidR="004A1AB2" w:rsidRPr="00096E45">
        <w:t>.</w:t>
      </w:r>
    </w:p>
    <w:p w14:paraId="68593305" w14:textId="4512B108" w:rsidR="00CF1153" w:rsidRDefault="00ED5B07" w:rsidP="001F177D">
      <w:pPr>
        <w:numPr>
          <w:ilvl w:val="0"/>
          <w:numId w:val="1"/>
        </w:numPr>
        <w:jc w:val="both"/>
      </w:pPr>
      <w:r>
        <w:t>V</w:t>
      </w:r>
      <w:r w:rsidRPr="00E66C36">
        <w:t>ýkon práv a povinností souvisejících se zadávacím řízením</w:t>
      </w:r>
      <w:r>
        <w:t xml:space="preserve">, jeho </w:t>
      </w:r>
      <w:r w:rsidRPr="00E66C36">
        <w:t xml:space="preserve">přípravou, zahájením </w:t>
      </w:r>
      <w:r>
        <w:t>a</w:t>
      </w:r>
      <w:r w:rsidRPr="00E66C36">
        <w:t xml:space="preserve"> průběhem </w:t>
      </w:r>
      <w:r>
        <w:t>(zadavatelské činnosti) provádí Příkazník na základě této Smlouvy, kterou je Příkazník současně zmocňován ke všem úkonům souvisejícím s průběhem zadávacího řízení, s výjimkou těch úkonů, u kterých stanoví obecně závazný právní předpis jinak a dále s výjimkou jakýchkoliv rozhodovacích úkonů, které musí vždy příslušet Příkazci.</w:t>
      </w:r>
    </w:p>
    <w:p w14:paraId="1B5BE6F0" w14:textId="77777777" w:rsidR="001F177D" w:rsidRPr="001F177D" w:rsidRDefault="001F177D" w:rsidP="00D71A87">
      <w:pPr>
        <w:jc w:val="both"/>
      </w:pPr>
    </w:p>
    <w:p w14:paraId="5EEDCAF9" w14:textId="7A13E55B" w:rsidR="00CF1153" w:rsidRPr="00CF1153" w:rsidRDefault="00ED5B07" w:rsidP="00CF1153">
      <w:pPr>
        <w:jc w:val="center"/>
        <w:rPr>
          <w:b/>
          <w:bCs/>
        </w:rPr>
      </w:pPr>
      <w:r w:rsidRPr="00B72A25">
        <w:rPr>
          <w:b/>
          <w:bCs/>
        </w:rPr>
        <w:lastRenderedPageBreak/>
        <w:t>II.</w:t>
      </w:r>
    </w:p>
    <w:p w14:paraId="4B7CF57C" w14:textId="23A2549B" w:rsidR="00CF1153" w:rsidRDefault="00CF1153" w:rsidP="00CF1153">
      <w:pPr>
        <w:jc w:val="center"/>
        <w:rPr>
          <w:b/>
          <w:bCs/>
        </w:rPr>
      </w:pPr>
      <w:r w:rsidRPr="00CF1153">
        <w:rPr>
          <w:b/>
          <w:bCs/>
        </w:rPr>
        <w:t xml:space="preserve"> </w:t>
      </w:r>
      <w:r>
        <w:rPr>
          <w:b/>
          <w:bCs/>
        </w:rPr>
        <w:t>Rozsah a obsah předmětu plnění</w:t>
      </w:r>
    </w:p>
    <w:p w14:paraId="259481F9" w14:textId="77777777" w:rsidR="00CF1153" w:rsidRDefault="00CF1153" w:rsidP="00CF1153">
      <w:pPr>
        <w:jc w:val="center"/>
        <w:rPr>
          <w:b/>
          <w:bCs/>
        </w:rPr>
      </w:pPr>
    </w:p>
    <w:p w14:paraId="7920762E" w14:textId="77777777" w:rsidR="00C96E35" w:rsidRPr="00C96E35" w:rsidRDefault="004A1AB2" w:rsidP="001F177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C96E35">
        <w:t xml:space="preserve">Příkazník se zavazuje provést pro Příkazce, jako zadavatele, </w:t>
      </w:r>
      <w:r w:rsidR="00C96E35" w:rsidRPr="00C96E35">
        <w:t>v jednotlivých fázích zadávacího řízení tyto úkony a činnosti:</w:t>
      </w:r>
    </w:p>
    <w:p w14:paraId="7EF3B2BD" w14:textId="64FC437D" w:rsidR="00C96E35" w:rsidRPr="00C96E35" w:rsidRDefault="00C96E35" w:rsidP="00C96E35">
      <w:pPr>
        <w:widowControl w:val="0"/>
        <w:autoSpaceDE w:val="0"/>
        <w:autoSpaceDN w:val="0"/>
        <w:adjustRightInd w:val="0"/>
        <w:spacing w:line="268" w:lineRule="atLeast"/>
        <w:ind w:left="720"/>
        <w:jc w:val="both"/>
        <w:rPr>
          <w:bCs/>
        </w:rPr>
      </w:pPr>
    </w:p>
    <w:p w14:paraId="61873BE5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  <w:b/>
        </w:rPr>
        <w:t>Úkony a činnosti činěné před zahájením zadávacího řízení VZ</w:t>
      </w:r>
      <w:r w:rsidRPr="00C96E35">
        <w:rPr>
          <w:rFonts w:ascii="Times New Roman" w:hAnsi="Times New Roman"/>
        </w:rPr>
        <w:t>:</w:t>
      </w:r>
    </w:p>
    <w:p w14:paraId="1C11BB87" w14:textId="77777777" w:rsidR="00C96E35" w:rsidRPr="00C96E35" w:rsidRDefault="00C96E35" w:rsidP="00C96E35">
      <w:pPr>
        <w:pStyle w:val="Odstavecseseznamem"/>
        <w:numPr>
          <w:ilvl w:val="0"/>
          <w:numId w:val="16"/>
        </w:numPr>
        <w:ind w:left="1276" w:hanging="283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Revize podkladů pro zpracování zadávací dokumentace </w:t>
      </w:r>
    </w:p>
    <w:p w14:paraId="6F53DCC4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Revize Základní kalkulace nutné pro specifikaci druhu zadávacího řízení</w:t>
      </w:r>
    </w:p>
    <w:p w14:paraId="7F494A47" w14:textId="77777777" w:rsidR="00C96E35" w:rsidRPr="00C96E35" w:rsidRDefault="00C96E35" w:rsidP="00C96E35">
      <w:pPr>
        <w:pStyle w:val="Odstavecseseznamem"/>
        <w:numPr>
          <w:ilvl w:val="2"/>
          <w:numId w:val="16"/>
        </w:numPr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Revize optimálního počtu vozidel</w:t>
      </w:r>
    </w:p>
    <w:p w14:paraId="39B38865" w14:textId="77777777" w:rsidR="00C96E35" w:rsidRPr="00C96E35" w:rsidRDefault="00C96E35" w:rsidP="00C96E35">
      <w:pPr>
        <w:pStyle w:val="Odstavecseseznamem"/>
        <w:numPr>
          <w:ilvl w:val="2"/>
          <w:numId w:val="16"/>
        </w:numPr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Revize optimálního počtu km za 1. rok a za celou dobu VZ</w:t>
      </w:r>
    </w:p>
    <w:p w14:paraId="3784553F" w14:textId="77777777" w:rsidR="00C96E35" w:rsidRPr="00C96E35" w:rsidRDefault="00C96E35" w:rsidP="00C96E35">
      <w:pPr>
        <w:pStyle w:val="Odstavecseseznamem"/>
        <w:numPr>
          <w:ilvl w:val="2"/>
          <w:numId w:val="16"/>
        </w:numPr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Revize počtu řidičů</w:t>
      </w:r>
    </w:p>
    <w:p w14:paraId="6AC72175" w14:textId="77777777" w:rsidR="00C96E35" w:rsidRPr="00C96E35" w:rsidRDefault="00C96E35" w:rsidP="00C96E35">
      <w:pPr>
        <w:pStyle w:val="Odstavecseseznamem"/>
        <w:numPr>
          <w:ilvl w:val="2"/>
          <w:numId w:val="16"/>
        </w:numPr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Revize optimálních turnusů vozidel v 1. roce VZ</w:t>
      </w:r>
    </w:p>
    <w:p w14:paraId="745B81F5" w14:textId="77777777" w:rsidR="00C96E35" w:rsidRPr="00C96E35" w:rsidRDefault="00C96E35" w:rsidP="00C96E35">
      <w:pPr>
        <w:pStyle w:val="Odstavecseseznamem"/>
        <w:numPr>
          <w:ilvl w:val="2"/>
          <w:numId w:val="16"/>
        </w:numPr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Revize technické specifikace vozidel a jejich vybavení (standardy dopravní služby)</w:t>
      </w:r>
    </w:p>
    <w:p w14:paraId="759588F7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Příprava legislativních dokumentů zadávacího řízení ke zveřejnění na centrální adrese zadavatele </w:t>
      </w:r>
    </w:p>
    <w:p w14:paraId="04B45A67" w14:textId="77777777" w:rsidR="00C96E35" w:rsidRPr="00C96E35" w:rsidRDefault="00C96E35" w:rsidP="00C96E35">
      <w:pPr>
        <w:pStyle w:val="Odstavecseseznamem"/>
        <w:numPr>
          <w:ilvl w:val="0"/>
          <w:numId w:val="16"/>
        </w:numPr>
        <w:ind w:left="1276" w:hanging="283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dokumentu předkládaného zastupitelům města</w:t>
      </w:r>
    </w:p>
    <w:p w14:paraId="2123D3FC" w14:textId="77777777" w:rsidR="00C96E35" w:rsidRPr="00C96E35" w:rsidRDefault="00C96E35" w:rsidP="00C96E35">
      <w:pPr>
        <w:jc w:val="both"/>
      </w:pPr>
    </w:p>
    <w:p w14:paraId="768829B5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b/>
        </w:rPr>
      </w:pPr>
      <w:r w:rsidRPr="00C96E35">
        <w:rPr>
          <w:rFonts w:ascii="Times New Roman" w:hAnsi="Times New Roman"/>
          <w:b/>
        </w:rPr>
        <w:t>Úkony a činnosti související se zahájením zadávacího řízení VZ:</w:t>
      </w:r>
    </w:p>
    <w:p w14:paraId="60B509AD" w14:textId="77777777" w:rsidR="00C96E35" w:rsidRPr="00C96E35" w:rsidRDefault="00C96E35" w:rsidP="00C96E35">
      <w:pPr>
        <w:pStyle w:val="Odstavecseseznamem"/>
        <w:numPr>
          <w:ilvl w:val="0"/>
          <w:numId w:val="16"/>
        </w:numPr>
        <w:ind w:left="1276" w:hanging="283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Zpracování základní dokumentace </w:t>
      </w:r>
    </w:p>
    <w:p w14:paraId="1C4114AE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úplné zadávací dokumentace (Zadávací dokumentace + návrhy smlouvy)</w:t>
      </w:r>
    </w:p>
    <w:p w14:paraId="07C32118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příloh k zadávací dokumentaci + smlouvy</w:t>
      </w:r>
    </w:p>
    <w:p w14:paraId="63D94CF0" w14:textId="1B1468F5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Zpracování (vyplnění formuláře) oznámení o zahájení zadávacího řízení </w:t>
      </w:r>
      <w:r w:rsidR="00CC742C">
        <w:rPr>
          <w:rFonts w:ascii="Times New Roman" w:hAnsi="Times New Roman"/>
        </w:rPr>
        <w:br/>
      </w:r>
      <w:r w:rsidRPr="00C96E35">
        <w:rPr>
          <w:rFonts w:ascii="Times New Roman" w:hAnsi="Times New Roman"/>
        </w:rPr>
        <w:t>a zajištění jeho zveřejnění ve VVZ a v TED (zpracování a zajištění zveřejnění na profilu zadavatele výzvy k podání nabídek)</w:t>
      </w:r>
    </w:p>
    <w:p w14:paraId="22698E5F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Zajištění zveřejnění zadávací dokumentace na profilu zadavatele</w:t>
      </w:r>
    </w:p>
    <w:p w14:paraId="46879DAA" w14:textId="77777777" w:rsidR="00C96E35" w:rsidRPr="00C96E35" w:rsidRDefault="00C96E35" w:rsidP="00C96E35">
      <w:pPr>
        <w:jc w:val="both"/>
      </w:pPr>
    </w:p>
    <w:p w14:paraId="5BB863B7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b/>
        </w:rPr>
      </w:pPr>
      <w:r w:rsidRPr="00C96E35">
        <w:rPr>
          <w:rFonts w:ascii="Times New Roman" w:hAnsi="Times New Roman"/>
          <w:b/>
        </w:rPr>
        <w:t>Úkony a činnosti činěné v průběhu lhůty pro podání nabídek:</w:t>
      </w:r>
    </w:p>
    <w:p w14:paraId="4BD63EF8" w14:textId="77777777" w:rsidR="00C96E35" w:rsidRPr="00C96E35" w:rsidRDefault="00C96E35" w:rsidP="00C96E35">
      <w:pPr>
        <w:pStyle w:val="Odstavecseseznamem"/>
        <w:numPr>
          <w:ilvl w:val="0"/>
          <w:numId w:val="16"/>
        </w:numPr>
        <w:ind w:left="1276" w:hanging="283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Organizační činnosti a poradenství v průběhu podání nabídek</w:t>
      </w:r>
    </w:p>
    <w:p w14:paraId="753A819D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Vedení agendy dotazů pro zájemce</w:t>
      </w:r>
    </w:p>
    <w:p w14:paraId="608B55D9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Zpracování a zveřejnění vysvětlení či doplnění zadávací dokumentace </w:t>
      </w:r>
    </w:p>
    <w:p w14:paraId="5C6962BC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Příprava podkladů pro ustanovení komise (rozhodnutí o ustanovení členem komise, pozvánky pro členy komise, čestné prohlášení člena komise)</w:t>
      </w:r>
    </w:p>
    <w:p w14:paraId="51FDBEA2" w14:textId="77777777" w:rsidR="00C96E35" w:rsidRPr="00C96E35" w:rsidRDefault="00C96E35" w:rsidP="00C96E35">
      <w:pPr>
        <w:pStyle w:val="Odstavecseseznamem"/>
        <w:ind w:left="1440"/>
        <w:jc w:val="both"/>
        <w:rPr>
          <w:rFonts w:ascii="Times New Roman" w:hAnsi="Times New Roman"/>
        </w:rPr>
      </w:pPr>
    </w:p>
    <w:p w14:paraId="0E871BC1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b/>
        </w:rPr>
      </w:pPr>
      <w:r w:rsidRPr="00C96E35">
        <w:rPr>
          <w:rFonts w:ascii="Times New Roman" w:hAnsi="Times New Roman"/>
          <w:b/>
        </w:rPr>
        <w:t>Úkony a činnosti po uplynutí lhůty pro podání nabídek:</w:t>
      </w:r>
    </w:p>
    <w:p w14:paraId="704078DA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Kompletní příprava podkladů pro jednání komise (otevírání nabídek, hodnocení nabídek)</w:t>
      </w:r>
    </w:p>
    <w:p w14:paraId="746936CF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protokolů a jiných dokumentů (Zpráva o hodnocení nabídek) z jednotlivých jednání komise</w:t>
      </w:r>
    </w:p>
    <w:p w14:paraId="03688788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Vyhotovení textu rozhodnutí zadavatele o vyloučení účastníka ze zadávacího řízení a oznámení těchto rozhodnutí účastníkům (v případě potřeby)</w:t>
      </w:r>
    </w:p>
    <w:p w14:paraId="5C242846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rozhodnutí zadavatele o výběru nejvhodnější nabídky a oznámení těchto rozhodnutí účastníkům zadávacího řízení</w:t>
      </w:r>
    </w:p>
    <w:p w14:paraId="7229E449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Podpora při posouzení mimořádně nízké nabídkové ceny a zajištění všech souvisejících dokladů</w:t>
      </w:r>
    </w:p>
    <w:p w14:paraId="4C27C313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a odeslání výzvy dle § 46 ZZVZ</w:t>
      </w:r>
    </w:p>
    <w:p w14:paraId="2C7381CD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Zajištění součinnosti vybraného dodavatele dle § 122 ZZVZ včetně posouzení doručených dokladů a dokumentů </w:t>
      </w:r>
    </w:p>
    <w:p w14:paraId="66475D67" w14:textId="31C9858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Příprava podkladů pro radu města pro schválení výsledků zadávacího řízení </w:t>
      </w:r>
      <w:r w:rsidR="00CC742C">
        <w:rPr>
          <w:rFonts w:ascii="Times New Roman" w:hAnsi="Times New Roman"/>
        </w:rPr>
        <w:br/>
      </w:r>
      <w:r w:rsidRPr="00C96E35">
        <w:rPr>
          <w:rFonts w:ascii="Times New Roman" w:hAnsi="Times New Roman"/>
        </w:rPr>
        <w:t>a uzavření smlouvy (dle zájmu zadavatele)</w:t>
      </w:r>
    </w:p>
    <w:p w14:paraId="5AD720A4" w14:textId="77777777" w:rsidR="00C96E35" w:rsidRPr="00C96E35" w:rsidRDefault="00C96E35" w:rsidP="00C96E35">
      <w:pPr>
        <w:pStyle w:val="Odstavecseseznamem"/>
        <w:jc w:val="both"/>
        <w:rPr>
          <w:rFonts w:ascii="Times New Roman" w:hAnsi="Times New Roman"/>
          <w:b/>
        </w:rPr>
      </w:pPr>
    </w:p>
    <w:p w14:paraId="0A0C26D2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b/>
        </w:rPr>
      </w:pPr>
      <w:r w:rsidRPr="00C96E35">
        <w:rPr>
          <w:rFonts w:ascii="Times New Roman" w:hAnsi="Times New Roman"/>
          <w:b/>
        </w:rPr>
        <w:t xml:space="preserve">Úkony a činnosti související s ukončením zadávacího řízení </w:t>
      </w:r>
    </w:p>
    <w:p w14:paraId="0F3A07B4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Spolupráce a poskytnutí podkladů pro uzavření smlouvy s vybraným uchazečem</w:t>
      </w:r>
    </w:p>
    <w:p w14:paraId="40464DD2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a zveřejnění oznámení o výsledcích zadávacího řízení ve VVZ</w:t>
      </w:r>
    </w:p>
    <w:p w14:paraId="64244B6D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Písemné zprávy zadavatele a její zveřejnění na profilu zadavatele</w:t>
      </w:r>
    </w:p>
    <w:p w14:paraId="5F6E8224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Zpracování veškeré dokumentace zadávacího řízení k archivaci a její předání zadavateli</w:t>
      </w:r>
    </w:p>
    <w:p w14:paraId="2D838E59" w14:textId="77777777" w:rsidR="00C96E35" w:rsidRPr="00C96E35" w:rsidRDefault="00C96E35" w:rsidP="00C96E35">
      <w:pPr>
        <w:pStyle w:val="Odstavecseseznamem"/>
        <w:ind w:left="1440"/>
        <w:jc w:val="both"/>
        <w:rPr>
          <w:rFonts w:ascii="Times New Roman" w:hAnsi="Times New Roman"/>
        </w:rPr>
      </w:pPr>
    </w:p>
    <w:p w14:paraId="2AF8BC0F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b/>
        </w:rPr>
      </w:pPr>
      <w:r w:rsidRPr="00C96E35">
        <w:rPr>
          <w:rFonts w:ascii="Times New Roman" w:hAnsi="Times New Roman"/>
          <w:b/>
        </w:rPr>
        <w:t>Další činnosti související se zadávacím řízením</w:t>
      </w:r>
    </w:p>
    <w:p w14:paraId="2353491E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Veškeré činnosti související se zrušením zadávacího řízení (včetně přípravy rozhodnutí o zrušení a všech oznámení)</w:t>
      </w:r>
    </w:p>
    <w:p w14:paraId="4D28CA2E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Řešení případných námitek – vyhotovení rozhodnutí o námitkách a jeho odeslání stěžovateli</w:t>
      </w:r>
    </w:p>
    <w:p w14:paraId="30E12F16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Komunikace s ÚHOS</w:t>
      </w:r>
    </w:p>
    <w:p w14:paraId="49D839CE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Veškeré činnosti související s administrací veřejné zakázky prostřednictvím elektronického nástroje</w:t>
      </w:r>
    </w:p>
    <w:p w14:paraId="072E7360" w14:textId="77777777" w:rsidR="00C96E35" w:rsidRPr="00C96E35" w:rsidRDefault="00C96E35" w:rsidP="00C96E35">
      <w:pPr>
        <w:pStyle w:val="Odstavecseseznamem"/>
        <w:ind w:left="1440"/>
        <w:jc w:val="both"/>
        <w:rPr>
          <w:rFonts w:ascii="Times New Roman" w:hAnsi="Times New Roman"/>
        </w:rPr>
      </w:pPr>
    </w:p>
    <w:p w14:paraId="1C0CCDB1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b/>
        </w:rPr>
      </w:pPr>
      <w:r w:rsidRPr="00C96E35">
        <w:rPr>
          <w:rFonts w:ascii="Times New Roman" w:hAnsi="Times New Roman"/>
          <w:b/>
        </w:rPr>
        <w:t xml:space="preserve">Provádění veškerých dalších činností a úkonů v zadávacím řízení, které nejsou výhradně svěřeny zákonem zadavateli, a to na základě pokynů zadavatele. </w:t>
      </w:r>
    </w:p>
    <w:p w14:paraId="323BD266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Účast na veřejném zastupitelstvu</w:t>
      </w:r>
    </w:p>
    <w:p w14:paraId="673C63FA" w14:textId="44A626D5" w:rsid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Účast na radě města</w:t>
      </w:r>
    </w:p>
    <w:p w14:paraId="352C8CED" w14:textId="77777777" w:rsidR="00C96E35" w:rsidRPr="00C96E35" w:rsidRDefault="00C96E35" w:rsidP="00C96E35">
      <w:pPr>
        <w:pStyle w:val="Odstavecseseznamem"/>
        <w:ind w:left="1560"/>
        <w:jc w:val="both"/>
        <w:rPr>
          <w:rFonts w:ascii="Times New Roman" w:hAnsi="Times New Roman"/>
        </w:rPr>
      </w:pPr>
    </w:p>
    <w:p w14:paraId="12D4670F" w14:textId="77777777" w:rsidR="00C96E35" w:rsidRPr="00C96E35" w:rsidRDefault="00C96E35" w:rsidP="00C96E35">
      <w:pPr>
        <w:pStyle w:val="Odstavecseseznamem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b/>
          <w:bCs/>
        </w:rPr>
      </w:pPr>
      <w:r w:rsidRPr="00C96E35">
        <w:rPr>
          <w:rFonts w:ascii="Times New Roman" w:hAnsi="Times New Roman"/>
          <w:b/>
        </w:rPr>
        <w:t>Zpracování</w:t>
      </w:r>
      <w:r w:rsidRPr="00C96E35">
        <w:rPr>
          <w:rFonts w:ascii="Times New Roman" w:hAnsi="Times New Roman"/>
          <w:b/>
          <w:bCs/>
        </w:rPr>
        <w:t xml:space="preserve"> finančního modelu kompenzace pro předmětnou veřejnou zakázku včetně indexace všech nákladových položek.</w:t>
      </w:r>
    </w:p>
    <w:p w14:paraId="798259E0" w14:textId="77777777" w:rsidR="00C96E35" w:rsidRPr="00C96E35" w:rsidRDefault="00C96E35" w:rsidP="00C96E35">
      <w:pPr>
        <w:pStyle w:val="Odstavecseseznamem"/>
        <w:numPr>
          <w:ilvl w:val="0"/>
          <w:numId w:val="16"/>
        </w:numPr>
        <w:ind w:left="1276" w:hanging="283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Sestavení finančního modelu část </w:t>
      </w:r>
      <w:r w:rsidRPr="00C96E35">
        <w:rPr>
          <w:rFonts w:ascii="Times New Roman" w:hAnsi="Times New Roman"/>
          <w:b/>
          <w:bCs/>
        </w:rPr>
        <w:t>Model I</w:t>
      </w:r>
      <w:r w:rsidRPr="00C96E35">
        <w:rPr>
          <w:rFonts w:ascii="Times New Roman" w:hAnsi="Times New Roman"/>
        </w:rPr>
        <w:t xml:space="preserve"> – pro samotné zadání a soutěž.</w:t>
      </w:r>
      <w:r w:rsidRPr="00C96E35">
        <w:rPr>
          <w:rFonts w:ascii="Times New Roman" w:hAnsi="Times New Roman"/>
        </w:rPr>
        <w:tab/>
      </w:r>
    </w:p>
    <w:p w14:paraId="18BEE5C1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Nastavení zadávacích podmínek a výpočet vstupní ceny pro podání nabídky (odhad jednotlivých složek CDV).</w:t>
      </w:r>
    </w:p>
    <w:p w14:paraId="6E80EEDC" w14:textId="77777777" w:rsidR="00C96E35" w:rsidRPr="00C96E35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Nastavení základních validátorů ceny pro výpočet ceny v následném období (indexované složky valorizované složky ceny dopravního výkonu).</w:t>
      </w:r>
    </w:p>
    <w:p w14:paraId="4DBFEA69" w14:textId="69BD5DBF" w:rsidR="00C96E35" w:rsidRPr="008F0A80" w:rsidRDefault="00C96E35" w:rsidP="00C96E35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Výstupem bude excelovská aplikace modelování ceny při definovaných změnách v požadovaných zadávacích podmínkách. Dále soubor nutných periodických výstupů provozovatele pro prokazování ztráty zadavateli. Dále pravidla pro změny ceny dopravního výkonu pro období provozování MHD v následných letech.</w:t>
      </w:r>
    </w:p>
    <w:p w14:paraId="56909835" w14:textId="77777777" w:rsidR="00C96E35" w:rsidRPr="00C96E35" w:rsidRDefault="00C96E35" w:rsidP="008F0A80">
      <w:pPr>
        <w:pStyle w:val="Odstavecseseznamem"/>
        <w:numPr>
          <w:ilvl w:val="0"/>
          <w:numId w:val="16"/>
        </w:numPr>
        <w:ind w:left="1276" w:hanging="283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 xml:space="preserve">Sestavení finančního modelu část </w:t>
      </w:r>
      <w:r w:rsidRPr="00C96E35">
        <w:rPr>
          <w:rFonts w:ascii="Times New Roman" w:hAnsi="Times New Roman"/>
          <w:b/>
          <w:bCs/>
        </w:rPr>
        <w:t>Model II</w:t>
      </w:r>
      <w:r w:rsidRPr="00C96E35">
        <w:rPr>
          <w:rFonts w:ascii="Times New Roman" w:hAnsi="Times New Roman"/>
        </w:rPr>
        <w:t xml:space="preserve"> – pro období provozu.</w:t>
      </w:r>
    </w:p>
    <w:p w14:paraId="042C0FD6" w14:textId="77777777" w:rsidR="00C96E35" w:rsidRPr="00C96E35" w:rsidRDefault="00C96E35" w:rsidP="008F0A80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Nastavení základních pravidel valorizace a indexace nebo změny podmínek, které jsou vynuceny následným provozem.</w:t>
      </w:r>
    </w:p>
    <w:p w14:paraId="4E636BD6" w14:textId="5DD79E8E" w:rsidR="00C96E35" w:rsidRPr="008F0A80" w:rsidRDefault="00C96E35" w:rsidP="008F0A80">
      <w:pPr>
        <w:pStyle w:val="Odstavecseseznamem"/>
        <w:numPr>
          <w:ilvl w:val="1"/>
          <w:numId w:val="16"/>
        </w:numPr>
        <w:ind w:left="1560" w:hanging="284"/>
        <w:jc w:val="both"/>
        <w:rPr>
          <w:rFonts w:ascii="Times New Roman" w:hAnsi="Times New Roman"/>
        </w:rPr>
      </w:pPr>
      <w:r w:rsidRPr="00C96E35">
        <w:rPr>
          <w:rFonts w:ascii="Times New Roman" w:hAnsi="Times New Roman"/>
        </w:rPr>
        <w:t>Výstupem bude definice pravidel a nástrojů pro periodickou úhradu prokazatelné ztráty a výše dosahované tržby.</w:t>
      </w:r>
    </w:p>
    <w:p w14:paraId="36BA7921" w14:textId="7F1471EC" w:rsidR="00CF1153" w:rsidRPr="00C96E35" w:rsidRDefault="00CF1153" w:rsidP="00CF115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68" w:lineRule="atLeast"/>
        <w:jc w:val="both"/>
      </w:pPr>
      <w:r w:rsidRPr="00C96E35">
        <w:t xml:space="preserve">Zakázka se považuje za ukončenou: </w:t>
      </w:r>
    </w:p>
    <w:p w14:paraId="6806ED16" w14:textId="2E3DDAF0" w:rsidR="00CF1153" w:rsidRPr="00C96E35" w:rsidRDefault="00CF1153" w:rsidP="00CF1153">
      <w:pPr>
        <w:pStyle w:val="Default"/>
        <w:numPr>
          <w:ilvl w:val="0"/>
          <w:numId w:val="15"/>
        </w:numPr>
        <w:rPr>
          <w:rFonts w:ascii="Times New Roman" w:eastAsia="Times New Roman" w:hAnsi="Times New Roman" w:cs="Times New Roman"/>
          <w:color w:val="auto"/>
        </w:rPr>
      </w:pPr>
      <w:r w:rsidRPr="00C96E35">
        <w:rPr>
          <w:rFonts w:ascii="Times New Roman" w:eastAsia="Times New Roman" w:hAnsi="Times New Roman" w:cs="Times New Roman"/>
          <w:color w:val="auto"/>
        </w:rPr>
        <w:t>Podpisem smlouvy mezi zadavatelem a vybraným účastníkem, nebo</w:t>
      </w:r>
    </w:p>
    <w:p w14:paraId="4AD3A10B" w14:textId="2A25F695" w:rsidR="00CF1153" w:rsidRPr="00C96E35" w:rsidRDefault="00CF1153" w:rsidP="00CF1153">
      <w:pPr>
        <w:pStyle w:val="Default"/>
        <w:numPr>
          <w:ilvl w:val="0"/>
          <w:numId w:val="15"/>
        </w:numPr>
        <w:rPr>
          <w:rFonts w:ascii="Times New Roman" w:eastAsia="Times New Roman" w:hAnsi="Times New Roman" w:cs="Times New Roman"/>
          <w:color w:val="auto"/>
        </w:rPr>
      </w:pPr>
      <w:r w:rsidRPr="00C96E35">
        <w:rPr>
          <w:rFonts w:ascii="Times New Roman" w:eastAsia="Times New Roman" w:hAnsi="Times New Roman" w:cs="Times New Roman"/>
          <w:color w:val="auto"/>
        </w:rPr>
        <w:t xml:space="preserve">rozhodnutím </w:t>
      </w:r>
      <w:r w:rsidR="00152AEE" w:rsidRPr="00C96E35">
        <w:rPr>
          <w:rFonts w:ascii="Times New Roman" w:eastAsia="Times New Roman" w:hAnsi="Times New Roman" w:cs="Times New Roman"/>
          <w:color w:val="auto"/>
        </w:rPr>
        <w:t>P</w:t>
      </w:r>
      <w:r w:rsidRPr="00C96E35">
        <w:rPr>
          <w:rFonts w:ascii="Times New Roman" w:eastAsia="Times New Roman" w:hAnsi="Times New Roman" w:cs="Times New Roman"/>
          <w:color w:val="auto"/>
        </w:rPr>
        <w:t>říkazce o zrušení zadávacího řízení.</w:t>
      </w:r>
    </w:p>
    <w:p w14:paraId="0834C7F1" w14:textId="3FD2D41E" w:rsidR="00CF1153" w:rsidRPr="00C96E35" w:rsidRDefault="00CF1153" w:rsidP="00CF115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68" w:lineRule="atLeast"/>
        <w:jc w:val="both"/>
      </w:pPr>
      <w:r w:rsidRPr="00C96E35">
        <w:t xml:space="preserve">Zakázka se považuje za ukončenou také 30 dnů po prvním objektivně možném okamžiku podpisu smlouvy s vítězným uchazečem, i když smlouva nebude v té době některou ze smluvních stran podepsána, jelikož nečinnost některé ze smluvních stran nemůže </w:t>
      </w:r>
      <w:r w:rsidR="00152AEE" w:rsidRPr="00C96E35">
        <w:t>P</w:t>
      </w:r>
      <w:r w:rsidRPr="00C96E35">
        <w:t xml:space="preserve">říkazník ovlivnit a nemůže jít k jeho tíži. Příkazník je oprávněn po uplynutí lhůty specifikované v předchozí větě předat spis </w:t>
      </w:r>
      <w:r w:rsidR="00152AEE" w:rsidRPr="00C96E35">
        <w:t>P</w:t>
      </w:r>
      <w:r w:rsidRPr="00C96E35">
        <w:t>říkazci k archivaci.</w:t>
      </w:r>
    </w:p>
    <w:p w14:paraId="21FB3004" w14:textId="6BBA1CA0" w:rsidR="00142B27" w:rsidRDefault="00142B27" w:rsidP="008F0A80">
      <w:pPr>
        <w:widowControl w:val="0"/>
        <w:tabs>
          <w:tab w:val="center" w:pos="4632"/>
        </w:tabs>
        <w:autoSpaceDE w:val="0"/>
        <w:autoSpaceDN w:val="0"/>
        <w:adjustRightInd w:val="0"/>
        <w:rPr>
          <w:b/>
          <w:bCs/>
        </w:rPr>
      </w:pPr>
    </w:p>
    <w:p w14:paraId="5DE91CF6" w14:textId="5308E681" w:rsidR="00D71A87" w:rsidRDefault="00D71A87" w:rsidP="008F0A80">
      <w:pPr>
        <w:widowControl w:val="0"/>
        <w:tabs>
          <w:tab w:val="center" w:pos="4632"/>
        </w:tabs>
        <w:autoSpaceDE w:val="0"/>
        <w:autoSpaceDN w:val="0"/>
        <w:adjustRightInd w:val="0"/>
        <w:rPr>
          <w:b/>
          <w:bCs/>
        </w:rPr>
      </w:pPr>
    </w:p>
    <w:p w14:paraId="177FB43D" w14:textId="77777777" w:rsidR="00D71A87" w:rsidRPr="00C96E35" w:rsidRDefault="00D71A87" w:rsidP="008F0A80">
      <w:pPr>
        <w:widowControl w:val="0"/>
        <w:tabs>
          <w:tab w:val="center" w:pos="4632"/>
        </w:tabs>
        <w:autoSpaceDE w:val="0"/>
        <w:autoSpaceDN w:val="0"/>
        <w:adjustRightInd w:val="0"/>
        <w:rPr>
          <w:b/>
          <w:bCs/>
        </w:rPr>
      </w:pPr>
    </w:p>
    <w:p w14:paraId="447D683E" w14:textId="18E97B7E" w:rsidR="00ED5B07" w:rsidRPr="00C96E35" w:rsidRDefault="00ED5B07" w:rsidP="001F177D">
      <w:pPr>
        <w:widowControl w:val="0"/>
        <w:tabs>
          <w:tab w:val="center" w:pos="4632"/>
        </w:tabs>
        <w:autoSpaceDE w:val="0"/>
        <w:autoSpaceDN w:val="0"/>
        <w:adjustRightInd w:val="0"/>
        <w:jc w:val="center"/>
        <w:rPr>
          <w:b/>
          <w:bCs/>
        </w:rPr>
      </w:pPr>
      <w:r w:rsidRPr="00C96E35">
        <w:rPr>
          <w:b/>
          <w:bCs/>
        </w:rPr>
        <w:lastRenderedPageBreak/>
        <w:t>III.</w:t>
      </w:r>
    </w:p>
    <w:p w14:paraId="1A14E612" w14:textId="6FE78321" w:rsidR="00ED5B07" w:rsidRPr="00C96E35" w:rsidRDefault="00ED5B07" w:rsidP="001F177D">
      <w:pPr>
        <w:widowControl w:val="0"/>
        <w:tabs>
          <w:tab w:val="center" w:pos="4632"/>
          <w:tab w:val="right" w:pos="5764"/>
        </w:tabs>
        <w:autoSpaceDE w:val="0"/>
        <w:autoSpaceDN w:val="0"/>
        <w:adjustRightInd w:val="0"/>
        <w:jc w:val="both"/>
        <w:rPr>
          <w:b/>
          <w:bCs/>
        </w:rPr>
      </w:pPr>
      <w:r w:rsidRPr="00C96E35">
        <w:rPr>
          <w:b/>
          <w:bCs/>
        </w:rPr>
        <w:tab/>
        <w:t>Součinnost Příkazce</w:t>
      </w:r>
    </w:p>
    <w:p w14:paraId="1F9E7A35" w14:textId="77777777" w:rsidR="00CF1153" w:rsidRPr="00C96E35" w:rsidRDefault="00CF1153" w:rsidP="001F177D">
      <w:pPr>
        <w:widowControl w:val="0"/>
        <w:tabs>
          <w:tab w:val="center" w:pos="4632"/>
          <w:tab w:val="right" w:pos="5764"/>
        </w:tabs>
        <w:autoSpaceDE w:val="0"/>
        <w:autoSpaceDN w:val="0"/>
        <w:adjustRightInd w:val="0"/>
        <w:jc w:val="both"/>
        <w:rPr>
          <w:b/>
          <w:bCs/>
        </w:rPr>
      </w:pPr>
    </w:p>
    <w:p w14:paraId="2ECB0852" w14:textId="3F0940A3" w:rsidR="00ED5B07" w:rsidRPr="00C96E35" w:rsidRDefault="00ED5B07" w:rsidP="001F177D">
      <w:pPr>
        <w:widowControl w:val="0"/>
        <w:numPr>
          <w:ilvl w:val="0"/>
          <w:numId w:val="3"/>
        </w:numPr>
        <w:tabs>
          <w:tab w:val="center" w:pos="4632"/>
          <w:tab w:val="right" w:pos="5764"/>
        </w:tabs>
        <w:autoSpaceDE w:val="0"/>
        <w:autoSpaceDN w:val="0"/>
        <w:adjustRightInd w:val="0"/>
        <w:jc w:val="both"/>
        <w:rPr>
          <w:b/>
          <w:bCs/>
        </w:rPr>
      </w:pPr>
      <w:r w:rsidRPr="00C96E35">
        <w:t>Za Příkazce j</w:t>
      </w:r>
      <w:r w:rsidR="00D71A87">
        <w:t>sou</w:t>
      </w:r>
      <w:r w:rsidRPr="00C96E35">
        <w:t xml:space="preserve"> kontaktní</w:t>
      </w:r>
      <w:r w:rsidR="00D71A87">
        <w:t>mi</w:t>
      </w:r>
      <w:r w:rsidRPr="00C96E35">
        <w:t xml:space="preserve"> osob</w:t>
      </w:r>
      <w:r w:rsidR="00D71A87">
        <w:t>ami</w:t>
      </w:r>
      <w:r w:rsidR="006228E5" w:rsidRPr="00C96E35">
        <w:t xml:space="preserve"> </w:t>
      </w:r>
      <w:r w:rsidR="00D71A87">
        <w:t xml:space="preserve">Bc. Miroslav Kadeřábek, Ing. Zbyněk Heřman </w:t>
      </w:r>
      <w:r w:rsidR="00796CCD">
        <w:br/>
      </w:r>
      <w:r w:rsidR="00D71A87">
        <w:t>a Jaroslav Krátký</w:t>
      </w:r>
      <w:r w:rsidR="0076415D" w:rsidRPr="00C96E35">
        <w:t>.</w:t>
      </w:r>
      <w:r w:rsidRPr="00C96E35">
        <w:t xml:space="preserve"> Smluvní strany se dohodly, že své konkrétní požadavky může Příkazce uplatňovat u Příkazníka i elektronicky. Za Příkazce j</w:t>
      </w:r>
      <w:r w:rsidR="00096E45">
        <w:t>sou</w:t>
      </w:r>
      <w:r w:rsidRPr="00C96E35">
        <w:t xml:space="preserve"> dohodnut</w:t>
      </w:r>
      <w:r w:rsidR="00E87A66">
        <w:t>ými</w:t>
      </w:r>
      <w:r w:rsidRPr="00C96E35">
        <w:t xml:space="preserve"> e-mailov</w:t>
      </w:r>
      <w:r w:rsidR="00796CCD">
        <w:t>ými</w:t>
      </w:r>
      <w:r w:rsidRPr="00C96E35">
        <w:t xml:space="preserve"> adres</w:t>
      </w:r>
      <w:r w:rsidR="00796CCD">
        <w:t>ami</w:t>
      </w:r>
      <w:r w:rsidRPr="00C96E35">
        <w:t xml:space="preserve">: </w:t>
      </w:r>
      <w:proofErr w:type="spellStart"/>
      <w:r w:rsidR="0098645A">
        <w:t>xxxx</w:t>
      </w:r>
      <w:proofErr w:type="spellEnd"/>
      <w:r w:rsidR="00E87A66">
        <w:t>, případně</w:t>
      </w:r>
      <w:r w:rsidRPr="00C96E35">
        <w:t xml:space="preserve"> další e-mailové adresy, které oznámí Příkazce Příkazníkovi po uzavření této Smlouvy. Za Příkazníka je dohodnutou e-mailovou adresou: </w:t>
      </w:r>
      <w:proofErr w:type="spellStart"/>
      <w:r w:rsidR="0098645A">
        <w:t>xxxx</w:t>
      </w:r>
      <w:proofErr w:type="spellEnd"/>
      <w:r w:rsidRPr="00C96E35">
        <w:t xml:space="preserve"> a další e-mailové adresy, které oznámí Příkazník Příkazci po uzavření této Smlouvy.</w:t>
      </w:r>
    </w:p>
    <w:p w14:paraId="3E0B0C14" w14:textId="77777777" w:rsidR="00ED5B07" w:rsidRPr="00C96E35" w:rsidRDefault="00ED5B07" w:rsidP="001F177D">
      <w:pPr>
        <w:widowControl w:val="0"/>
        <w:numPr>
          <w:ilvl w:val="0"/>
          <w:numId w:val="3"/>
        </w:numPr>
        <w:tabs>
          <w:tab w:val="center" w:pos="4632"/>
          <w:tab w:val="right" w:pos="5764"/>
        </w:tabs>
        <w:autoSpaceDE w:val="0"/>
        <w:autoSpaceDN w:val="0"/>
        <w:adjustRightInd w:val="0"/>
        <w:jc w:val="both"/>
        <w:rPr>
          <w:b/>
          <w:bCs/>
        </w:rPr>
      </w:pPr>
      <w:r w:rsidRPr="00C96E35">
        <w:t xml:space="preserve">Příkazce je povinen vytvořit řádné podmínky pro činnost Příkazníka a poskytnout mu </w:t>
      </w:r>
      <w:r w:rsidRPr="00C96E35">
        <w:br/>
        <w:t>v jednotlivých případech nezbytnou součinnost.</w:t>
      </w:r>
    </w:p>
    <w:p w14:paraId="48DB3062" w14:textId="77777777" w:rsidR="00ED5B07" w:rsidRPr="00C96E35" w:rsidRDefault="00ED5B07" w:rsidP="001F177D">
      <w:pPr>
        <w:widowControl w:val="0"/>
        <w:numPr>
          <w:ilvl w:val="0"/>
          <w:numId w:val="3"/>
        </w:numPr>
        <w:tabs>
          <w:tab w:val="center" w:pos="4632"/>
          <w:tab w:val="right" w:pos="5764"/>
        </w:tabs>
        <w:autoSpaceDE w:val="0"/>
        <w:autoSpaceDN w:val="0"/>
        <w:adjustRightInd w:val="0"/>
        <w:jc w:val="both"/>
        <w:rPr>
          <w:b/>
          <w:bCs/>
        </w:rPr>
      </w:pPr>
      <w:r w:rsidRPr="00C96E35">
        <w:t>Příkazce je povinen účastnit se potřebných jednání na výzvu Příkazníka, případně na výzvu Příkazníka taková jednání svolat a zajistit, obdobně se zavazuje Příkazník.</w:t>
      </w:r>
    </w:p>
    <w:p w14:paraId="1BDC06A1" w14:textId="4CD823DF" w:rsidR="00ED5B07" w:rsidRPr="00C96E35" w:rsidRDefault="00ED5B07" w:rsidP="001F177D">
      <w:pPr>
        <w:widowControl w:val="0"/>
        <w:numPr>
          <w:ilvl w:val="0"/>
          <w:numId w:val="3"/>
        </w:numPr>
        <w:tabs>
          <w:tab w:val="center" w:pos="4632"/>
          <w:tab w:val="right" w:pos="5764"/>
        </w:tabs>
        <w:autoSpaceDE w:val="0"/>
        <w:autoSpaceDN w:val="0"/>
        <w:adjustRightInd w:val="0"/>
        <w:jc w:val="both"/>
        <w:rPr>
          <w:b/>
          <w:bCs/>
        </w:rPr>
      </w:pPr>
      <w:r w:rsidRPr="00C96E35">
        <w:t>Příkazce je povinen poskytovat Příkazníkovi včasné, pravdivé, úplné a přesné informace a současně mu předkládat veškerý listinný materiál k řádnému poskytnutí činností dle této Smlouvy, které bude Příkazník požadovat. Příkazce bere na vědomí, že Příkazník v případě nedostatečného zadání k poskytnutí činností dle této Smlouvy nebo zamlčení potřebných údajů, zejména písemných ze strany Příkazce nemůže nést odpovědnost za takto vykonané zadavatelské činnosti dle této Smlouvy.</w:t>
      </w:r>
    </w:p>
    <w:p w14:paraId="184993F0" w14:textId="77777777" w:rsidR="001F177D" w:rsidRPr="00C96E35" w:rsidRDefault="001F177D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</w:rPr>
      </w:pPr>
    </w:p>
    <w:p w14:paraId="62F71EF6" w14:textId="63A6FD20" w:rsidR="00ED5B07" w:rsidRPr="00C96E35" w:rsidRDefault="00ED5B07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</w:rPr>
      </w:pPr>
      <w:r w:rsidRPr="00C96E35">
        <w:rPr>
          <w:b/>
        </w:rPr>
        <w:t>IV.</w:t>
      </w:r>
    </w:p>
    <w:p w14:paraId="3D6BA05B" w14:textId="19010501" w:rsidR="00ED5B07" w:rsidRPr="00C96E35" w:rsidRDefault="00ED5B07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  <w:r w:rsidRPr="00C96E35">
        <w:rPr>
          <w:b/>
          <w:bCs/>
        </w:rPr>
        <w:t>Doba plnění Příkazníka</w:t>
      </w:r>
    </w:p>
    <w:p w14:paraId="5729BDF2" w14:textId="77777777" w:rsidR="00CF1153" w:rsidRPr="00C96E35" w:rsidRDefault="00CF1153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64F3867E" w14:textId="2565DE6B" w:rsidR="00ED5B07" w:rsidRPr="00C96E35" w:rsidRDefault="00ED5B07" w:rsidP="001F177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C96E35">
        <w:t xml:space="preserve">Příkazník se zavazuje postupovat bez zbytečných průtahů tak, aby byly dodrženy lhůty, které jsou stanoveny </w:t>
      </w:r>
      <w:r w:rsidR="00C62166">
        <w:t>ZZVZ</w:t>
      </w:r>
      <w:r w:rsidRPr="00C96E35">
        <w:t xml:space="preserve"> případně dle právního předpisu </w:t>
      </w:r>
      <w:r w:rsidR="00C62166">
        <w:t>ZZVZ</w:t>
      </w:r>
      <w:r w:rsidRPr="00C96E35">
        <w:t xml:space="preserve"> nahrazující, a to za předpokladu náležité součinnosti Příkazce.</w:t>
      </w:r>
    </w:p>
    <w:p w14:paraId="2B00D5A4" w14:textId="1AE4FC01" w:rsidR="004A1AB2" w:rsidRPr="00C96E35" w:rsidRDefault="004A1AB2" w:rsidP="001F177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C96E35">
        <w:t>Příkazník se zavazuje provést činnosti uvedené v čl. I</w:t>
      </w:r>
      <w:r w:rsidR="008F0A80">
        <w:t>I</w:t>
      </w:r>
      <w:r w:rsidR="008E3355" w:rsidRPr="00C96E35">
        <w:t xml:space="preserve"> odst. </w:t>
      </w:r>
      <w:r w:rsidR="008F0A80">
        <w:t>1</w:t>
      </w:r>
      <w:r w:rsidR="008E3355" w:rsidRPr="00C96E35">
        <w:t xml:space="preserve">. písm. a) </w:t>
      </w:r>
      <w:r w:rsidRPr="00C96E35">
        <w:t>na základě pokynů Příkazce, a to</w:t>
      </w:r>
      <w:r w:rsidR="008F0A80">
        <w:t xml:space="preserve"> nejpozději do 60 dnů od podpisu této </w:t>
      </w:r>
      <w:r w:rsidR="00C62166">
        <w:t>S</w:t>
      </w:r>
      <w:r w:rsidR="008F0A80">
        <w:t xml:space="preserve">mlouvy. </w:t>
      </w:r>
    </w:p>
    <w:p w14:paraId="6D7B7BE4" w14:textId="07C110D3" w:rsidR="00ED5B07" w:rsidRPr="00C96E35" w:rsidRDefault="00ED5B07" w:rsidP="008F0A8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C96E35">
        <w:t>Příkazník se zavazuje provést činnosti uvedené v čl. II</w:t>
      </w:r>
      <w:r w:rsidR="004A1AB2" w:rsidRPr="00C96E35">
        <w:t xml:space="preserve"> odst. </w:t>
      </w:r>
      <w:r w:rsidR="008F0A80">
        <w:t>1 písm. b)</w:t>
      </w:r>
      <w:r w:rsidR="004A1AB2" w:rsidRPr="00C96E35">
        <w:t xml:space="preserve"> </w:t>
      </w:r>
      <w:r w:rsidRPr="00C96E35">
        <w:t>na základě pokynů Příkazce, a to:</w:t>
      </w:r>
    </w:p>
    <w:p w14:paraId="354CDE27" w14:textId="78EEDBBB" w:rsidR="00ED5B07" w:rsidRPr="00C96E35" w:rsidRDefault="00ED5B07" w:rsidP="001F177D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C96E35">
        <w:t xml:space="preserve">zahájení přípravy </w:t>
      </w:r>
      <w:r w:rsidR="008F0A80">
        <w:t xml:space="preserve">administrace </w:t>
      </w:r>
      <w:r w:rsidRPr="00C96E35">
        <w:t xml:space="preserve">zadávacího řízení s účinností </w:t>
      </w:r>
      <w:r w:rsidR="00C62166">
        <w:t>S</w:t>
      </w:r>
      <w:r w:rsidRPr="00C96E35">
        <w:t>mlouvy</w:t>
      </w:r>
      <w:r w:rsidR="008F0A80">
        <w:t>,</w:t>
      </w:r>
    </w:p>
    <w:p w14:paraId="714224E1" w14:textId="3F24BC53" w:rsidR="00ED5B07" w:rsidRPr="00C96E35" w:rsidRDefault="00ED5B07" w:rsidP="001F177D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C96E35">
        <w:t>vyhlášení za</w:t>
      </w:r>
      <w:r w:rsidR="00974A7B" w:rsidRPr="00C96E35">
        <w:t xml:space="preserve">dávacího řízení </w:t>
      </w:r>
      <w:r w:rsidR="008F0A80">
        <w:t xml:space="preserve">nejpozději do 90 dnů od podpisu této </w:t>
      </w:r>
      <w:r w:rsidR="00C62166">
        <w:t>S</w:t>
      </w:r>
      <w:r w:rsidR="008F0A80">
        <w:t>mlouvy,</w:t>
      </w:r>
    </w:p>
    <w:p w14:paraId="118DCCB1" w14:textId="2E959282" w:rsidR="00ED5B07" w:rsidRPr="00C96E35" w:rsidRDefault="00ED5B07" w:rsidP="001F177D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C96E35">
        <w:t xml:space="preserve">ukončení zadávacího řízení – ve lhůtách stanovených </w:t>
      </w:r>
      <w:r w:rsidR="00C62166">
        <w:t>ZZVZ</w:t>
      </w:r>
      <w:r w:rsidRPr="00C96E35">
        <w:t xml:space="preserve"> případně dle právního předpisu </w:t>
      </w:r>
      <w:r w:rsidR="00C62166">
        <w:t>ZZVZ</w:t>
      </w:r>
      <w:r w:rsidRPr="00C96E35">
        <w:t xml:space="preserve"> nahrazující.</w:t>
      </w:r>
    </w:p>
    <w:p w14:paraId="535D2822" w14:textId="06F681A1" w:rsidR="00BA7192" w:rsidRPr="00C96E35" w:rsidRDefault="00BA7192" w:rsidP="00BA7192">
      <w:pPr>
        <w:widowControl w:val="0"/>
        <w:autoSpaceDE w:val="0"/>
        <w:autoSpaceDN w:val="0"/>
        <w:adjustRightInd w:val="0"/>
        <w:spacing w:line="273" w:lineRule="atLeast"/>
        <w:ind w:left="1440"/>
        <w:jc w:val="both"/>
        <w:rPr>
          <w:bCs/>
        </w:rPr>
      </w:pPr>
    </w:p>
    <w:p w14:paraId="439C93D4" w14:textId="77777777" w:rsidR="004A1AB2" w:rsidRPr="00C96E35" w:rsidRDefault="004A1AB2" w:rsidP="001F177D">
      <w:pPr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</w:p>
    <w:p w14:paraId="07F26D02" w14:textId="298738D9" w:rsidR="00ED5B07" w:rsidRPr="00C96E35" w:rsidRDefault="00ED5B07" w:rsidP="001F177D">
      <w:pPr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  <w:r w:rsidRPr="00C96E35">
        <w:rPr>
          <w:b/>
          <w:bCs/>
        </w:rPr>
        <w:t>V.</w:t>
      </w:r>
    </w:p>
    <w:p w14:paraId="7A4C9CDF" w14:textId="37CB4FF3" w:rsidR="00ED5B07" w:rsidRPr="00C96E35" w:rsidRDefault="00ED5B07" w:rsidP="001F177D">
      <w:pPr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  <w:r w:rsidRPr="00C96E35">
        <w:rPr>
          <w:b/>
          <w:bCs/>
        </w:rPr>
        <w:t>Odměna a platební podmínky</w:t>
      </w:r>
    </w:p>
    <w:p w14:paraId="0DC6F327" w14:textId="77777777" w:rsidR="00CF1153" w:rsidRPr="00C96E35" w:rsidRDefault="00CF1153" w:rsidP="001F177D">
      <w:pPr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</w:p>
    <w:p w14:paraId="682B0B39" w14:textId="2BFB7604" w:rsidR="00ED5B07" w:rsidRPr="00C96E35" w:rsidRDefault="00ED5B07" w:rsidP="001F177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C96E35">
        <w:t xml:space="preserve">Za činnosti Příkazníka vymezené v čl. II této </w:t>
      </w:r>
      <w:r w:rsidR="00C62166">
        <w:t>S</w:t>
      </w:r>
      <w:r w:rsidRPr="00C96E35">
        <w:t xml:space="preserve">mlouvy uhradí Příkazce Příkazníkovi smluvní odměnu ve </w:t>
      </w:r>
      <w:r w:rsidRPr="00C670D3">
        <w:rPr>
          <w:b/>
          <w:bCs/>
        </w:rPr>
        <w:t xml:space="preserve">výši </w:t>
      </w:r>
      <w:proofErr w:type="gramStart"/>
      <w:r w:rsidR="00C670D3" w:rsidRPr="00C670D3">
        <w:rPr>
          <w:b/>
          <w:bCs/>
        </w:rPr>
        <w:t>199.000</w:t>
      </w:r>
      <w:r w:rsidR="00AF6089" w:rsidRPr="00C670D3">
        <w:rPr>
          <w:b/>
          <w:bCs/>
        </w:rPr>
        <w:t>,-</w:t>
      </w:r>
      <w:proofErr w:type="gramEnd"/>
      <w:r w:rsidRPr="00C670D3">
        <w:rPr>
          <w:b/>
          <w:bCs/>
        </w:rPr>
        <w:t xml:space="preserve"> Kč, bez DPH</w:t>
      </w:r>
      <w:r w:rsidRPr="00C96E35">
        <w:t xml:space="preserve">. Příkazník jako plátce daně z přidané hodnoty připočítá ke smluvené odměně DPH, která činí 21 %.  </w:t>
      </w:r>
    </w:p>
    <w:p w14:paraId="565A7F6B" w14:textId="77777777" w:rsidR="00ED5B07" w:rsidRPr="00C96E35" w:rsidRDefault="00ED5B07" w:rsidP="001F177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68" w:lineRule="atLeast"/>
        <w:jc w:val="both"/>
      </w:pPr>
      <w:r w:rsidRPr="00C96E35">
        <w:t xml:space="preserve">DPH bude účtována dle platných právních předpisů. </w:t>
      </w:r>
    </w:p>
    <w:p w14:paraId="42E6A798" w14:textId="72893C95" w:rsidR="00963E2B" w:rsidRPr="00C670D3" w:rsidRDefault="00C670D3" w:rsidP="00C670D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68" w:lineRule="atLeast"/>
        <w:jc w:val="both"/>
      </w:pPr>
      <w:r>
        <w:t>Odměna</w:t>
      </w:r>
      <w:r w:rsidRPr="00BB6FC1">
        <w:rPr>
          <w:rFonts w:cstheme="minorHAnsi"/>
        </w:rPr>
        <w:t xml:space="preserve"> za služby je splatná ve dvou termínech – částka ve výši </w:t>
      </w:r>
      <w:r>
        <w:rPr>
          <w:rFonts w:cstheme="minorHAnsi"/>
        </w:rPr>
        <w:t>10</w:t>
      </w:r>
      <w:r w:rsidRPr="00BB6FC1">
        <w:rPr>
          <w:rFonts w:cstheme="minorHAnsi"/>
        </w:rPr>
        <w:t xml:space="preserve">0 000,- Kč je splatná po zahájení zadávacího řízení (zveřejnění oznámení o zahájení zadávacího řízení ve VVZ/profilu zadavatele/výzvy k podání nabídky) na základě vystavené faktury </w:t>
      </w:r>
      <w:r>
        <w:rPr>
          <w:rFonts w:cstheme="minorHAnsi"/>
        </w:rPr>
        <w:t>Příkazníkem</w:t>
      </w:r>
      <w:r w:rsidRPr="00BB6FC1">
        <w:rPr>
          <w:rFonts w:cstheme="minorHAnsi"/>
        </w:rPr>
        <w:t>.  Zbývající část ceny ve výši 9</w:t>
      </w:r>
      <w:r>
        <w:rPr>
          <w:rFonts w:cstheme="minorHAnsi"/>
        </w:rPr>
        <w:t>9</w:t>
      </w:r>
      <w:r w:rsidRPr="00BB6FC1">
        <w:rPr>
          <w:rFonts w:cstheme="minorHAnsi"/>
        </w:rPr>
        <w:t xml:space="preserve"> 000,- Kč je splatná při ukončení zadávacího řízení na základě faktury vystavené </w:t>
      </w:r>
      <w:r>
        <w:rPr>
          <w:rFonts w:cstheme="minorHAnsi"/>
        </w:rPr>
        <w:t>Příkazníkem</w:t>
      </w:r>
      <w:r w:rsidRPr="00BB6FC1">
        <w:rPr>
          <w:rFonts w:cstheme="minorHAnsi"/>
        </w:rPr>
        <w:t>.</w:t>
      </w:r>
    </w:p>
    <w:p w14:paraId="1E10F120" w14:textId="2F5D7D60" w:rsidR="00ED5B07" w:rsidRDefault="00ED5B07" w:rsidP="001F177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68" w:lineRule="atLeast"/>
        <w:jc w:val="both"/>
      </w:pPr>
      <w:r>
        <w:t xml:space="preserve">Odměnu hradí Příkazce Příkazníkovi ve lhůtě splatnosti uvedené </w:t>
      </w:r>
      <w:r w:rsidR="001F177D">
        <w:t>v daňovém dokladu</w:t>
      </w:r>
      <w:r>
        <w:t xml:space="preserve"> Příkazníka, která nebude kratší než 2</w:t>
      </w:r>
      <w:r w:rsidR="00974A7B">
        <w:t>1</w:t>
      </w:r>
      <w:r>
        <w:t xml:space="preserve"> dnů po obdržení a zaevidování </w:t>
      </w:r>
      <w:r w:rsidR="001F177D">
        <w:t>daňového dokladu</w:t>
      </w:r>
      <w:r>
        <w:t xml:space="preserve"> podatelnou Příkazce. V případě, že má Příkazce výhrady k</w:t>
      </w:r>
      <w:r w:rsidR="001F177D">
        <w:t> daňovému dokladu</w:t>
      </w:r>
      <w:r>
        <w:t xml:space="preserve"> (zejména </w:t>
      </w:r>
      <w:r>
        <w:lastRenderedPageBreak/>
        <w:t xml:space="preserve">pokud neobsahuje náležitosti, je vystavena předčasně či neoprávněně), vrátí Příkazníkovi </w:t>
      </w:r>
      <w:r w:rsidR="001F177D">
        <w:t>daňový doklad</w:t>
      </w:r>
      <w:r>
        <w:t xml:space="preserve"> a spolu s tím Příkazníkovi písemně oznámí výhrady, kvůli kterým doklady vrací. V takovém případě je Příkazník povinen vystavit Příkazci nov</w:t>
      </w:r>
      <w:r w:rsidR="001F177D">
        <w:t>ý</w:t>
      </w:r>
      <w:r>
        <w:t xml:space="preserve"> </w:t>
      </w:r>
      <w:r w:rsidR="001F177D">
        <w:t>daňový doklad</w:t>
      </w:r>
      <w:r>
        <w:t xml:space="preserve"> s novou lhůtou splatnosti odpovídající oprávněně uplatněným námitkám Příkazce. Lhůta splatnosti opravené</w:t>
      </w:r>
      <w:r w:rsidR="001F177D">
        <w:t>ho daňového dokladu</w:t>
      </w:r>
      <w:r>
        <w:t xml:space="preserve"> počíná běžet znovu, a to od je</w:t>
      </w:r>
      <w:r w:rsidR="001F177D">
        <w:t>ho</w:t>
      </w:r>
      <w:r>
        <w:t xml:space="preserve"> doručení Příkazci. V takovém případě není příkazce </w:t>
      </w:r>
      <w:r w:rsidRPr="002F5287">
        <w:t>v prodlení se zaplacením původního daňového dokladu.</w:t>
      </w:r>
      <w:r>
        <w:t xml:space="preserve"> </w:t>
      </w:r>
    </w:p>
    <w:p w14:paraId="0AFF18C4" w14:textId="5978CDF5" w:rsidR="00ED5B07" w:rsidRPr="00AC4B14" w:rsidRDefault="00ED5B07" w:rsidP="001F177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68" w:lineRule="atLeast"/>
        <w:jc w:val="both"/>
        <w:rPr>
          <w:sz w:val="28"/>
        </w:rPr>
      </w:pPr>
      <w:r w:rsidRPr="00AC4B14">
        <w:rPr>
          <w:rFonts w:cs="Arial"/>
          <w:szCs w:val="22"/>
        </w:rPr>
        <w:t xml:space="preserve">Jestliže se </w:t>
      </w:r>
      <w:r>
        <w:rPr>
          <w:rFonts w:cs="Arial"/>
          <w:szCs w:val="22"/>
        </w:rPr>
        <w:t>příkazník</w:t>
      </w:r>
      <w:r w:rsidRPr="00AC4B14">
        <w:rPr>
          <w:rFonts w:cs="Arial"/>
          <w:szCs w:val="22"/>
        </w:rPr>
        <w:t xml:space="preserve">, tj. poskytovatel zdanitelného plnění dle této </w:t>
      </w:r>
      <w:r w:rsidR="00651401">
        <w:rPr>
          <w:rFonts w:cs="Arial"/>
          <w:szCs w:val="22"/>
        </w:rPr>
        <w:t>S</w:t>
      </w:r>
      <w:r w:rsidRPr="00AC4B14">
        <w:rPr>
          <w:rFonts w:cs="Arial"/>
          <w:szCs w:val="22"/>
        </w:rPr>
        <w:t xml:space="preserve">mlouvy, dostane do finančních potíží a nebude z jakýchkoliv důvodů schopen uhradit svoje daňové závazky vůči státu, je povinen o tom neprodleně informovat </w:t>
      </w:r>
      <w:r w:rsidR="00152AEE">
        <w:rPr>
          <w:rFonts w:cs="Arial"/>
          <w:szCs w:val="22"/>
        </w:rPr>
        <w:t>P</w:t>
      </w:r>
      <w:r>
        <w:rPr>
          <w:rFonts w:cs="Arial"/>
          <w:szCs w:val="22"/>
        </w:rPr>
        <w:t>říkazce</w:t>
      </w:r>
      <w:r w:rsidRPr="00AC4B14">
        <w:rPr>
          <w:rFonts w:cs="Arial"/>
          <w:szCs w:val="22"/>
        </w:rPr>
        <w:t xml:space="preserve">, tj. příjemce zdanitelného plnění dle této </w:t>
      </w:r>
      <w:r w:rsidR="00651401">
        <w:rPr>
          <w:rFonts w:cs="Arial"/>
          <w:szCs w:val="22"/>
        </w:rPr>
        <w:t>S</w:t>
      </w:r>
      <w:r w:rsidRPr="00AC4B14">
        <w:rPr>
          <w:rFonts w:cs="Arial"/>
          <w:szCs w:val="22"/>
        </w:rPr>
        <w:t xml:space="preserve">mlouvy, a to písemnou formou. </w:t>
      </w:r>
      <w:r>
        <w:rPr>
          <w:rFonts w:cs="Arial"/>
          <w:szCs w:val="22"/>
        </w:rPr>
        <w:t>Příkazník</w:t>
      </w:r>
      <w:r w:rsidRPr="00AC4B14">
        <w:rPr>
          <w:rFonts w:cs="Arial"/>
          <w:szCs w:val="22"/>
        </w:rPr>
        <w:t xml:space="preserve"> prohlašuje, že úplata za zdanitelné plnění dle této </w:t>
      </w:r>
      <w:r w:rsidR="00651401">
        <w:rPr>
          <w:rFonts w:cs="Arial"/>
          <w:szCs w:val="22"/>
        </w:rPr>
        <w:t>S</w:t>
      </w:r>
      <w:r w:rsidRPr="00AC4B14">
        <w:rPr>
          <w:rFonts w:cs="Arial"/>
          <w:szCs w:val="22"/>
        </w:rPr>
        <w:t xml:space="preserve">mlouvy není odchylná od ceny obvyklé a že nemá v úmyslu nezaplatit daň z přidané hodnoty uvedenou na daňovém dokladu a nedostat se úmyslně do postavení, kdy nemůže daň zaplatit, ani mu takové postavení nehrozí a nedojde ke zkrácení daně, nebo vylákání daňové výhody. </w:t>
      </w:r>
      <w:r>
        <w:rPr>
          <w:rFonts w:cs="Arial"/>
          <w:szCs w:val="22"/>
        </w:rPr>
        <w:t>Příkazce</w:t>
      </w:r>
      <w:r w:rsidRPr="00AC4B14">
        <w:rPr>
          <w:rFonts w:cs="Arial"/>
          <w:szCs w:val="22"/>
        </w:rPr>
        <w:t xml:space="preserve"> je ve všech případech oprávněn využít tzv. zvláštní zajištění daně dle </w:t>
      </w:r>
      <w:proofErr w:type="spellStart"/>
      <w:r w:rsidRPr="00AC4B14">
        <w:rPr>
          <w:rFonts w:cs="Arial"/>
          <w:szCs w:val="22"/>
        </w:rPr>
        <w:t>ust</w:t>
      </w:r>
      <w:proofErr w:type="spellEnd"/>
      <w:r w:rsidRPr="00AC4B14">
        <w:rPr>
          <w:rFonts w:cs="Arial"/>
          <w:szCs w:val="22"/>
        </w:rPr>
        <w:t>. § 109a zákona č. 47/2011 Sb., kterým se mění zákon o DPH.</w:t>
      </w:r>
    </w:p>
    <w:p w14:paraId="7765DD42" w14:textId="3C9D742A" w:rsidR="00ED5B07" w:rsidRPr="003361E1" w:rsidRDefault="00ED5B07" w:rsidP="001F177D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268" w:lineRule="atLeast"/>
        <w:jc w:val="both"/>
        <w:rPr>
          <w:sz w:val="28"/>
        </w:rPr>
      </w:pPr>
      <w:r>
        <w:rPr>
          <w:rFonts w:cs="Arial"/>
          <w:szCs w:val="22"/>
        </w:rPr>
        <w:t>Příkazník</w:t>
      </w:r>
      <w:r w:rsidRPr="00AC4B14">
        <w:rPr>
          <w:rFonts w:cs="Arial"/>
          <w:szCs w:val="22"/>
        </w:rPr>
        <w:t xml:space="preserve">, tj. poskytovatel zdanitelného plnění dle této </w:t>
      </w:r>
      <w:r w:rsidR="00651401">
        <w:rPr>
          <w:rFonts w:cs="Arial"/>
          <w:szCs w:val="22"/>
        </w:rPr>
        <w:t>S</w:t>
      </w:r>
      <w:r w:rsidRPr="00AC4B14">
        <w:rPr>
          <w:rFonts w:cs="Arial"/>
          <w:szCs w:val="22"/>
        </w:rPr>
        <w:t xml:space="preserve">mlouvy je povinen, v případě, že se stane dle § 109, odst. 3 zákona č. 235/2004 Sb., o dani z přidané hodnoty nespolehlivým plátcem, neprodleně o této skutečnosti informovat </w:t>
      </w:r>
      <w:r w:rsidR="00152AEE">
        <w:rPr>
          <w:rFonts w:cs="Arial"/>
          <w:szCs w:val="22"/>
        </w:rPr>
        <w:t>P</w:t>
      </w:r>
      <w:r>
        <w:rPr>
          <w:rFonts w:cs="Arial"/>
          <w:szCs w:val="22"/>
        </w:rPr>
        <w:t>říkazce</w:t>
      </w:r>
      <w:r w:rsidRPr="00AC4B14">
        <w:rPr>
          <w:rFonts w:cs="Arial"/>
          <w:szCs w:val="22"/>
        </w:rPr>
        <w:t>, tj. příjemce zdanitelného plnění, a to uvedením této informace na daňových dokladech.</w:t>
      </w:r>
    </w:p>
    <w:p w14:paraId="0774B2C6" w14:textId="77777777" w:rsidR="001F177D" w:rsidRDefault="001F177D" w:rsidP="001F177D">
      <w:pPr>
        <w:keepNext/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</w:p>
    <w:p w14:paraId="19E626D0" w14:textId="70F87A32" w:rsidR="00ED5B07" w:rsidRPr="001F177D" w:rsidRDefault="00ED5B07" w:rsidP="001F177D">
      <w:pPr>
        <w:keepNext/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  <w:r w:rsidRPr="001F177D">
        <w:rPr>
          <w:b/>
          <w:bCs/>
        </w:rPr>
        <w:t>VI.</w:t>
      </w:r>
    </w:p>
    <w:p w14:paraId="2D6BBA87" w14:textId="77777777" w:rsidR="00ED5B07" w:rsidRPr="001F177D" w:rsidRDefault="00ED5B07" w:rsidP="001F177D">
      <w:pPr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  <w:r w:rsidRPr="001F177D">
        <w:rPr>
          <w:b/>
          <w:bCs/>
        </w:rPr>
        <w:t>Ostatní povinnosti Příkazníka</w:t>
      </w:r>
    </w:p>
    <w:p w14:paraId="18DF9307" w14:textId="77777777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>Příkazník je povinen:</w:t>
      </w:r>
    </w:p>
    <w:p w14:paraId="5418400B" w14:textId="57B1EC8A" w:rsidR="00ED5B07" w:rsidRPr="001F177D" w:rsidRDefault="00ED5B07" w:rsidP="001F177D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line="268" w:lineRule="atLeast"/>
        <w:jc w:val="both"/>
      </w:pPr>
      <w:r w:rsidRPr="001F177D">
        <w:t xml:space="preserve">provádět činnosti dle této Smlouvy s vynaložením odborné péče tak, aby nedošlo k porušení </w:t>
      </w:r>
      <w:r w:rsidR="00C62166">
        <w:t xml:space="preserve">ZZVZ </w:t>
      </w:r>
      <w:r w:rsidRPr="001F177D">
        <w:t>ani jiných obecně závazných právních předpisů,</w:t>
      </w:r>
    </w:p>
    <w:p w14:paraId="415DD14B" w14:textId="77777777" w:rsidR="00ED5B07" w:rsidRPr="001F177D" w:rsidRDefault="00ED5B07" w:rsidP="001F177D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line="268" w:lineRule="atLeast"/>
        <w:jc w:val="both"/>
      </w:pPr>
      <w:r w:rsidRPr="001F177D">
        <w:t>obstarávat záležitosti Příkazce podle pokynů Příkazce a v souladu s jeho zájmy,</w:t>
      </w:r>
    </w:p>
    <w:p w14:paraId="47330848" w14:textId="77777777" w:rsidR="00ED5B07" w:rsidRPr="001F177D" w:rsidRDefault="00ED5B07" w:rsidP="001F177D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line="268" w:lineRule="atLeast"/>
        <w:jc w:val="both"/>
      </w:pPr>
      <w:r w:rsidRPr="001F177D">
        <w:t>dbát na to, aby jím zpracované návrhy rozhodnutí Příkazce jako zadavatele neobsahovaly nepřesnosti v označení zájemců nebo uchazečů nebo aby odůvodnění těchto rozhodnutí neobsahovala nepravdivé údaje,</w:t>
      </w:r>
    </w:p>
    <w:p w14:paraId="0BD18A6D" w14:textId="0CE949C1" w:rsidR="00ED5B07" w:rsidRPr="001F177D" w:rsidRDefault="00ED5B07" w:rsidP="001F177D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line="268" w:lineRule="atLeast"/>
        <w:jc w:val="both"/>
      </w:pPr>
      <w:r w:rsidRPr="001F177D">
        <w:t xml:space="preserve">upozornit s dostatečným předstihem Příkazce na případnou možnost porušení </w:t>
      </w:r>
      <w:r w:rsidR="00C62166">
        <w:t>ZZVZ</w:t>
      </w:r>
      <w:r w:rsidRPr="001F177D">
        <w:t>, ke kterému by mohlo dojít</w:t>
      </w:r>
      <w:r w:rsidR="009D57F2" w:rsidRPr="001F177D">
        <w:t xml:space="preserve"> úkony nebo nečinností Příkazce,</w:t>
      </w:r>
    </w:p>
    <w:p w14:paraId="75108869" w14:textId="521DE114" w:rsidR="0076415D" w:rsidRPr="00C670D3" w:rsidRDefault="00ED5B07" w:rsidP="0076415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>Příkazník se zprostí odpovědnosti za plnění povinností dle předchozího odstavce, pokud Příkazce odmítne akceptovat odůvodněná doporučení Příkazníkem, případně Příkazce neposkytne Příkazníkovi řádnou součinnost.</w:t>
      </w:r>
    </w:p>
    <w:p w14:paraId="28D19328" w14:textId="77777777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>Příkazník je povinen zachovávat mlčenlivost o všech skutečnostech týkajících se zadávacího řízení, ledaže jde o informace poskytované Příkazci. Povinnosti mlčenlivosti může Příkazníka zprostit pouze Příkazce. Zbavení povinnosti mlčenlivosti Příkazníka Příkazcem musí být provedeno písemnou formou a musí být adresováno Příkazníkovi, v řízení před soudem tak lze učinit i ústně do protokolu. I poté je však Příkazník povinen zachovávat mlčenlivost, je-li z okolností případu zřejmé, že ho Příkazce této povinnosti zprostil pod nátlakem nebo v tísni.</w:t>
      </w:r>
    </w:p>
    <w:p w14:paraId="0B072F30" w14:textId="330A6B77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 xml:space="preserve">Příkazník nemá povinnost mlčenlivosti ve vztahu k osobě, která mu na základě vzájemného, smluvního vztahu poskytuje odborné právní poradenství v oblasti administrace veřejných zakázek, pokud je tato osoba sama za zákona povinna tuto povinnost zachovávat nebo se k tomu </w:t>
      </w:r>
      <w:r w:rsidR="00152AEE">
        <w:t>P</w:t>
      </w:r>
      <w:r w:rsidRPr="001F177D">
        <w:t xml:space="preserve">říkazníkovi smluvně zaváže. Jedná se </w:t>
      </w:r>
      <w:r w:rsidR="00CC742C">
        <w:br/>
      </w:r>
      <w:r w:rsidRPr="001F177D">
        <w:t>o Advokátní kancelář Mgr. Jan</w:t>
      </w:r>
      <w:r w:rsidR="001F177D">
        <w:t>y</w:t>
      </w:r>
      <w:r w:rsidRPr="001F177D">
        <w:t xml:space="preserve"> Řehořkov</w:t>
      </w:r>
      <w:r w:rsidR="001F177D">
        <w:t>é</w:t>
      </w:r>
      <w:r w:rsidRPr="001F177D">
        <w:t>, se sídlem v České Lípě.</w:t>
      </w:r>
    </w:p>
    <w:p w14:paraId="2DAA0D1F" w14:textId="1C8A9DDC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 xml:space="preserve">Povinnost mlčenlivosti v rozsahu stanoveném v odst. </w:t>
      </w:r>
      <w:r w:rsidR="009D57F2" w:rsidRPr="001F177D">
        <w:t>3</w:t>
      </w:r>
      <w:r w:rsidRPr="001F177D">
        <w:t xml:space="preserve"> tohoto článku se vztahuje obdobně i na zaměstnance Příkazníka.</w:t>
      </w:r>
    </w:p>
    <w:p w14:paraId="6FC61914" w14:textId="77777777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>Příkazník bude průběžně informovat Příkazce o stavu zadávacího řízení.</w:t>
      </w:r>
    </w:p>
    <w:p w14:paraId="1DBD04A9" w14:textId="558EF5F8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 xml:space="preserve">Příkazník je povinen předat bez zbytečného odkladu Příkazci veškeré materiály a věci, </w:t>
      </w:r>
      <w:r w:rsidRPr="001F177D">
        <w:lastRenderedPageBreak/>
        <w:t xml:space="preserve">které od něho či jeho jménem převzal při plnění této Smlouvy, a to při předání zkompletované </w:t>
      </w:r>
      <w:r w:rsidRPr="001F177D">
        <w:rPr>
          <w:b/>
        </w:rPr>
        <w:t>dokumentace</w:t>
      </w:r>
      <w:r w:rsidRPr="001F177D">
        <w:t xml:space="preserve"> o zakázce.</w:t>
      </w:r>
    </w:p>
    <w:p w14:paraId="77688C8D" w14:textId="4A55A0F8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 xml:space="preserve">Příkazník je povinen vždy před vlastním provedením jednotlivých písemných úkonů tyto elektronickou poštou odeslat </w:t>
      </w:r>
      <w:r w:rsidR="00152AEE">
        <w:t>P</w:t>
      </w:r>
      <w:r w:rsidRPr="001F177D">
        <w:t>říkazci k posouzení a schválení. Příkazce je povinen posoudit a schválit úkony bez průtahů a písemně (opět elektronickou poštou) je potvrdit příkazníkovi, případně vznést písemné námitky.</w:t>
      </w:r>
    </w:p>
    <w:p w14:paraId="00E4F02B" w14:textId="332B60CA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 xml:space="preserve">O námitkách </w:t>
      </w:r>
      <w:r w:rsidR="00152AEE">
        <w:t>P</w:t>
      </w:r>
      <w:r w:rsidRPr="001F177D">
        <w:t xml:space="preserve">říkazce je povinen </w:t>
      </w:r>
      <w:r w:rsidR="00152AEE">
        <w:t>P</w:t>
      </w:r>
      <w:r w:rsidRPr="001F177D">
        <w:t xml:space="preserve">říkazník rozhodnout bez průtahů. Přitom je povinen upozornit </w:t>
      </w:r>
      <w:r w:rsidR="00152AEE">
        <w:t>P</w:t>
      </w:r>
      <w:r w:rsidRPr="001F177D">
        <w:t>říkazce na hrozící rizika, jako např. prodloužení lhůt plnění, zvýšení nákladů, aj.</w:t>
      </w:r>
    </w:p>
    <w:p w14:paraId="0F62898E" w14:textId="21DBE9F1" w:rsidR="00ED5B07" w:rsidRPr="001F177D" w:rsidRDefault="00ED5B07" w:rsidP="001F177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t xml:space="preserve">Příkazník je oprávněn uvádět v seznamu svých Příkazců, který je dostupný třetím osobám, informace o obchodní spolupráci s Příkazcem. Seznamem </w:t>
      </w:r>
      <w:r w:rsidR="00152AEE">
        <w:t>P</w:t>
      </w:r>
      <w:r w:rsidRPr="001F177D">
        <w:t>říkazců se rozumí údaj pro poskytování r</w:t>
      </w:r>
      <w:r w:rsidR="00526ED7" w:rsidRPr="001F177D">
        <w:t>eferenčních materiálů/osvědčení.</w:t>
      </w:r>
    </w:p>
    <w:p w14:paraId="42D0A0F6" w14:textId="77777777" w:rsidR="001F177D" w:rsidRDefault="001F177D" w:rsidP="001F177D">
      <w:pPr>
        <w:keepNext/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</w:p>
    <w:p w14:paraId="5243C215" w14:textId="59FFBBB3" w:rsidR="00ED5B07" w:rsidRPr="001F177D" w:rsidRDefault="00ED5B07" w:rsidP="001F177D">
      <w:pPr>
        <w:keepNext/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  <w:r w:rsidRPr="001F177D">
        <w:rPr>
          <w:b/>
          <w:bCs/>
        </w:rPr>
        <w:t>VII.</w:t>
      </w:r>
    </w:p>
    <w:p w14:paraId="0C7993FF" w14:textId="1CD3646F" w:rsidR="00ED5B07" w:rsidRDefault="00ED5B07" w:rsidP="001F177D">
      <w:pPr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  <w:r w:rsidRPr="001F177D">
        <w:rPr>
          <w:b/>
          <w:bCs/>
        </w:rPr>
        <w:t>Ujednání o odstoupení</w:t>
      </w:r>
    </w:p>
    <w:p w14:paraId="74C0B99B" w14:textId="77777777" w:rsidR="001F177D" w:rsidRPr="001F177D" w:rsidRDefault="001F177D" w:rsidP="001F177D">
      <w:pPr>
        <w:widowControl w:val="0"/>
        <w:autoSpaceDE w:val="0"/>
        <w:autoSpaceDN w:val="0"/>
        <w:adjustRightInd w:val="0"/>
        <w:spacing w:line="268" w:lineRule="atLeast"/>
        <w:jc w:val="center"/>
        <w:rPr>
          <w:b/>
          <w:bCs/>
        </w:rPr>
      </w:pPr>
    </w:p>
    <w:p w14:paraId="2F2F547C" w14:textId="77777777" w:rsidR="00ED5B07" w:rsidRPr="001F177D" w:rsidRDefault="00ED5B07" w:rsidP="001F177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rPr>
          <w:bCs/>
        </w:rPr>
        <w:t>Příkazce může odstoupit od Smlouvy, pokud bude Příkazník postupovat v rozporu s touto Smlouvou nebo právními předpisy.</w:t>
      </w:r>
    </w:p>
    <w:p w14:paraId="45C8F163" w14:textId="77777777" w:rsidR="00ED5B07" w:rsidRPr="001F177D" w:rsidRDefault="00ED5B07" w:rsidP="001F177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rPr>
          <w:bCs/>
        </w:rPr>
        <w:t>Příkazník může od Smlouvy odstoupit, pokud mu Příkazce neposkytne potřebnou součinnost, a to ani v dalším dohodnutém termínu a za předpokladu, že to bude mít prokazatelný vliv na plnění Smlouvy.</w:t>
      </w:r>
    </w:p>
    <w:p w14:paraId="48E142B9" w14:textId="77777777" w:rsidR="00ED5B07" w:rsidRPr="001F177D" w:rsidRDefault="00ED5B07" w:rsidP="001F177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rPr>
          <w:bCs/>
        </w:rPr>
        <w:t>Účinnost odstoupení od Smlouvy Příkazcem či Příkazníkem nastává dnem doručení písemného sdělení o odstoupení od Smlouvy.</w:t>
      </w:r>
    </w:p>
    <w:p w14:paraId="04C9924C" w14:textId="77777777" w:rsidR="00ED5B07" w:rsidRPr="001F177D" w:rsidRDefault="00ED5B07" w:rsidP="001F177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68" w:lineRule="atLeast"/>
        <w:jc w:val="both"/>
        <w:rPr>
          <w:bCs/>
        </w:rPr>
      </w:pPr>
      <w:r w:rsidRPr="001F177D">
        <w:rPr>
          <w:bCs/>
        </w:rPr>
        <w:t>V případě odstoupení od Smlouvy je Příkazník povinen ukončit veškeré práce tak, aby Příkazci nevznikla škoda. Příkazník je povinen předat veškeré doklady a zpracovat písemnou informaci o stavu prováděných činností ke dni odstoupení od Smlouvy, a to do pěti dnů od nabytí účinnosti odstoupení. Příkazce uhradí v tomto případě poměrnou část smluvní odměny, stanovenou na základě prokazatelně vynaložených nákladů Příkazníka podle předložených a Příkazcem převzatých výsledků dosavadní činnosti Příkazníka.</w:t>
      </w:r>
    </w:p>
    <w:p w14:paraId="43FE0DFA" w14:textId="77777777" w:rsidR="00ED5B07" w:rsidRPr="001F177D" w:rsidRDefault="00ED5B07" w:rsidP="001F177D">
      <w:pPr>
        <w:pStyle w:val="Zkladntextodsazen2"/>
        <w:spacing w:after="0" w:line="240" w:lineRule="auto"/>
        <w:ind w:left="357"/>
        <w:jc w:val="center"/>
        <w:rPr>
          <w:b/>
          <w:bCs/>
        </w:rPr>
      </w:pPr>
      <w:r w:rsidRPr="001F177D">
        <w:rPr>
          <w:b/>
          <w:bCs/>
        </w:rPr>
        <w:t>VIII.</w:t>
      </w:r>
    </w:p>
    <w:p w14:paraId="046B1BA5" w14:textId="1692FF08" w:rsidR="00ED5B07" w:rsidRDefault="00ED5B07" w:rsidP="001F177D">
      <w:pPr>
        <w:pStyle w:val="Zkladntextodsazen2"/>
        <w:spacing w:after="0" w:line="240" w:lineRule="auto"/>
        <w:ind w:left="357"/>
        <w:jc w:val="center"/>
        <w:rPr>
          <w:b/>
          <w:bCs/>
        </w:rPr>
      </w:pPr>
      <w:r w:rsidRPr="001F177D">
        <w:rPr>
          <w:b/>
          <w:bCs/>
        </w:rPr>
        <w:t>Smluvní pokuty</w:t>
      </w:r>
    </w:p>
    <w:p w14:paraId="204E8D5B" w14:textId="77777777" w:rsidR="001F177D" w:rsidRPr="001F177D" w:rsidRDefault="001F177D" w:rsidP="001F177D">
      <w:pPr>
        <w:pStyle w:val="Zkladntextodsazen2"/>
        <w:spacing w:after="0" w:line="240" w:lineRule="auto"/>
        <w:ind w:left="357"/>
        <w:jc w:val="center"/>
        <w:rPr>
          <w:b/>
          <w:bCs/>
        </w:rPr>
      </w:pPr>
    </w:p>
    <w:p w14:paraId="212BDCEF" w14:textId="5C9B4C2E" w:rsidR="0076415D" w:rsidRPr="0076415D" w:rsidRDefault="00ED5B07" w:rsidP="001F177D">
      <w:pPr>
        <w:pStyle w:val="Zkladntextodsazen2"/>
        <w:numPr>
          <w:ilvl w:val="0"/>
          <w:numId w:val="8"/>
        </w:numPr>
        <w:tabs>
          <w:tab w:val="clear" w:pos="1077"/>
          <w:tab w:val="num" w:pos="720"/>
        </w:tabs>
        <w:spacing w:after="0" w:line="260" w:lineRule="atLeast"/>
        <w:ind w:left="720"/>
        <w:jc w:val="both"/>
        <w:rPr>
          <w:bCs/>
        </w:rPr>
      </w:pPr>
      <w:r w:rsidRPr="001F177D">
        <w:rPr>
          <w:bCs/>
        </w:rPr>
        <w:t xml:space="preserve">Smluvní strany ujednaly smluvní pokutu pro případ prodlení s prováděním činností dle čl. II. ve lhůtách dle čl. IV. této Smlouvy, které způsobil Příkazník porušením své povinnosti, a to ve výši 500 Kč (slovy </w:t>
      </w:r>
      <w:proofErr w:type="spellStart"/>
      <w:r w:rsidRPr="001F177D">
        <w:rPr>
          <w:bCs/>
        </w:rPr>
        <w:t>pětsetkorunčeských</w:t>
      </w:r>
      <w:proofErr w:type="spellEnd"/>
      <w:r w:rsidRPr="001F177D">
        <w:rPr>
          <w:bCs/>
        </w:rPr>
        <w:t>) za každý den</w:t>
      </w:r>
      <w:r w:rsidR="00C670D3">
        <w:rPr>
          <w:bCs/>
        </w:rPr>
        <w:t xml:space="preserve"> prodlení</w:t>
      </w:r>
      <w:r w:rsidRPr="001F177D">
        <w:rPr>
          <w:bCs/>
        </w:rPr>
        <w:t>.</w:t>
      </w:r>
      <w:r w:rsidRPr="001F177D">
        <w:t xml:space="preserve"> </w:t>
      </w:r>
    </w:p>
    <w:p w14:paraId="1C104B08" w14:textId="2AC78C8D" w:rsidR="00ED5B07" w:rsidRPr="001F177D" w:rsidRDefault="00ED5B07" w:rsidP="0076415D">
      <w:pPr>
        <w:pStyle w:val="Zkladntextodsazen2"/>
        <w:spacing w:after="0" w:line="260" w:lineRule="atLeast"/>
        <w:ind w:left="720"/>
        <w:jc w:val="both"/>
        <w:rPr>
          <w:bCs/>
        </w:rPr>
      </w:pPr>
      <w:r w:rsidRPr="001F177D">
        <w:t xml:space="preserve">V případě prodlení zákonných lhůt se stanovuje smluvní pokuta na 1 000 Kč (slovy </w:t>
      </w:r>
      <w:proofErr w:type="spellStart"/>
      <w:r w:rsidRPr="001F177D">
        <w:t>jedentisíckorunčeských</w:t>
      </w:r>
      <w:proofErr w:type="spellEnd"/>
      <w:r w:rsidRPr="001F177D">
        <w:t xml:space="preserve">) za každý den prodlení. Příkazník se zprostí povinnosti uhradit smluvní pokutu, pokud prodlení bude zapříčiněno objektivními příčinami, které nemohl odvrátit ani při vynaložení maximálního úsilí. </w:t>
      </w:r>
    </w:p>
    <w:p w14:paraId="381B2D53" w14:textId="77777777" w:rsidR="00ED5B07" w:rsidRPr="001F177D" w:rsidRDefault="00ED5B07" w:rsidP="001F177D">
      <w:pPr>
        <w:pStyle w:val="Zkladntextodsazen2"/>
        <w:numPr>
          <w:ilvl w:val="0"/>
          <w:numId w:val="8"/>
        </w:numPr>
        <w:tabs>
          <w:tab w:val="clear" w:pos="1077"/>
          <w:tab w:val="num" w:pos="720"/>
        </w:tabs>
        <w:spacing w:after="0" w:line="240" w:lineRule="auto"/>
        <w:ind w:left="720"/>
        <w:jc w:val="both"/>
        <w:rPr>
          <w:bCs/>
        </w:rPr>
      </w:pPr>
      <w:r w:rsidRPr="001F177D">
        <w:rPr>
          <w:bCs/>
        </w:rPr>
        <w:t>Smluvní pokuta je splatná vždy do 14 dnů ode dne, kdy byla výzva Příkazce doručena Příkazníkovi.</w:t>
      </w:r>
    </w:p>
    <w:p w14:paraId="05A6A492" w14:textId="7AF451A5" w:rsidR="00ED5B07" w:rsidRPr="001F177D" w:rsidRDefault="00ED5B07" w:rsidP="001F177D">
      <w:pPr>
        <w:pStyle w:val="Zkladntextodsazen2"/>
        <w:numPr>
          <w:ilvl w:val="0"/>
          <w:numId w:val="8"/>
        </w:numPr>
        <w:tabs>
          <w:tab w:val="clear" w:pos="1077"/>
          <w:tab w:val="num" w:pos="720"/>
        </w:tabs>
        <w:spacing w:after="0" w:line="240" w:lineRule="auto"/>
        <w:ind w:left="720"/>
        <w:jc w:val="both"/>
        <w:rPr>
          <w:bCs/>
        </w:rPr>
      </w:pPr>
      <w:r w:rsidRPr="001F177D">
        <w:t xml:space="preserve">Zaplacením smluvní pokuty podle výše uvedených ustanovení není dotčeno právo na náhradu škody způsobené v důsledku porušení povinnosti Příkazce, které způsobil Příkazník </w:t>
      </w:r>
      <w:r w:rsidR="00C36797" w:rsidRPr="001F177D">
        <w:t xml:space="preserve">v souvislosti s plněním této </w:t>
      </w:r>
      <w:r w:rsidR="00C62166">
        <w:t>S</w:t>
      </w:r>
      <w:r w:rsidR="00C36797" w:rsidRPr="001F177D">
        <w:t xml:space="preserve">mlouvy </w:t>
      </w:r>
      <w:r w:rsidRPr="001F177D">
        <w:t>nebo o kterém Příkazník věděl anebo vědět měl a mohl, ale Příkazce na něj neupozornil.</w:t>
      </w:r>
    </w:p>
    <w:p w14:paraId="16C3DA78" w14:textId="66B6F3AF" w:rsidR="001F177D" w:rsidRDefault="001F177D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13AF66EE" w14:textId="4B0C7095" w:rsidR="00E36D38" w:rsidRDefault="00E36D38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3747DFD8" w14:textId="610177C4" w:rsidR="00E36D38" w:rsidRDefault="00E36D38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105C9025" w14:textId="77777777" w:rsidR="0098645A" w:rsidRDefault="0098645A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050A43DD" w14:textId="75DA2683" w:rsidR="00E36D38" w:rsidRDefault="00E36D38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4D045664" w14:textId="77777777" w:rsidR="00E36D38" w:rsidRDefault="00E36D38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6504193A" w14:textId="0247C7AD" w:rsidR="00ED5B07" w:rsidRPr="001F177D" w:rsidRDefault="00ED5B07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  <w:r w:rsidRPr="001F177D">
        <w:rPr>
          <w:b/>
          <w:bCs/>
        </w:rPr>
        <w:lastRenderedPageBreak/>
        <w:t>IX.</w:t>
      </w:r>
    </w:p>
    <w:p w14:paraId="6948BC01" w14:textId="74879621" w:rsidR="00ED5B07" w:rsidRDefault="00ED5B07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  <w:r w:rsidRPr="001F177D">
        <w:rPr>
          <w:b/>
          <w:bCs/>
        </w:rPr>
        <w:t>Ostatní ujednání</w:t>
      </w:r>
    </w:p>
    <w:p w14:paraId="1097694D" w14:textId="77777777" w:rsidR="001F177D" w:rsidRPr="001F177D" w:rsidRDefault="001F177D" w:rsidP="001F177D">
      <w:pPr>
        <w:widowControl w:val="0"/>
        <w:autoSpaceDE w:val="0"/>
        <w:autoSpaceDN w:val="0"/>
        <w:adjustRightInd w:val="0"/>
        <w:spacing w:line="273" w:lineRule="atLeast"/>
        <w:jc w:val="center"/>
        <w:rPr>
          <w:b/>
          <w:bCs/>
        </w:rPr>
      </w:pPr>
    </w:p>
    <w:p w14:paraId="26616ED2" w14:textId="61252D60" w:rsidR="00ED5B07" w:rsidRPr="001F177D" w:rsidRDefault="00ED5B07" w:rsidP="001F177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1F177D">
        <w:t>Příkazník prohlašuje, že beze zbytku splňuje požadavek nepodjatosti. Příkazník, osoby jemu blízké, jeho zaměstnanci a osoby pověřené Příkazníkem k plnění závazku Příkazce z této Smlouvy nejsou ve vztahu k předmětné zakázce podjatí a zejména:</w:t>
      </w:r>
    </w:p>
    <w:p w14:paraId="02E53CD1" w14:textId="77777777" w:rsidR="00ED5B07" w:rsidRPr="001F177D" w:rsidRDefault="00ED5B07" w:rsidP="001F177D">
      <w:pPr>
        <w:pStyle w:val="Zkladntextodsazen2"/>
        <w:numPr>
          <w:ilvl w:val="0"/>
          <w:numId w:val="9"/>
        </w:numPr>
        <w:spacing w:after="0" w:line="240" w:lineRule="auto"/>
        <w:ind w:left="1276" w:hanging="425"/>
        <w:jc w:val="both"/>
      </w:pPr>
      <w:r w:rsidRPr="001F177D">
        <w:t xml:space="preserve">se nebudou účastnit zadávacího řízení, </w:t>
      </w:r>
    </w:p>
    <w:p w14:paraId="4C31164C" w14:textId="0E7C53E0" w:rsidR="00ED5B07" w:rsidRPr="001F177D" w:rsidRDefault="00ED5B07" w:rsidP="001F177D">
      <w:pPr>
        <w:pStyle w:val="Zkladntextodsazen2"/>
        <w:numPr>
          <w:ilvl w:val="0"/>
          <w:numId w:val="9"/>
        </w:numPr>
        <w:spacing w:after="0" w:line="240" w:lineRule="auto"/>
        <w:ind w:left="1276" w:hanging="425"/>
        <w:jc w:val="both"/>
      </w:pPr>
      <w:r w:rsidRPr="001F177D">
        <w:t>nemají osobní zájem na zadání zakázky.</w:t>
      </w:r>
    </w:p>
    <w:p w14:paraId="04BCE839" w14:textId="7EF3A822" w:rsidR="00ED5B07" w:rsidRPr="001F177D" w:rsidRDefault="00ED5B07" w:rsidP="001F177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1F177D">
        <w:t>Smluvní strany prohlašují, že skutečnosti uvedené v této Smlouvě nepovažují za obchodní tajemství a udělují svolení k jejich užití a zveřejnění bez stanovení jakýchkoli dalších podmínek.</w:t>
      </w:r>
    </w:p>
    <w:p w14:paraId="5AB96245" w14:textId="238EDD8A" w:rsidR="00C67A21" w:rsidRPr="001F177D" w:rsidRDefault="00ED5B07" w:rsidP="001F177D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73" w:lineRule="atLeast"/>
        <w:jc w:val="both"/>
        <w:rPr>
          <w:bCs/>
        </w:rPr>
      </w:pPr>
      <w:r w:rsidRPr="001F177D">
        <w:t xml:space="preserve">Příkazník se zavazuje poskytnout Příkazci součinnost a případně být na výzvu Příkazce účasten při projednávání zakázky orgány </w:t>
      </w:r>
      <w:r w:rsidR="00152AEE">
        <w:t>P</w:t>
      </w:r>
      <w:r w:rsidRPr="001F177D">
        <w:t>říkazce.</w:t>
      </w:r>
    </w:p>
    <w:p w14:paraId="10FFB709" w14:textId="77777777" w:rsidR="001F177D" w:rsidRDefault="00ED5B07" w:rsidP="001F17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F177D">
        <w:rPr>
          <w:b/>
          <w:bCs/>
        </w:rPr>
        <w:t xml:space="preserve"> </w:t>
      </w:r>
    </w:p>
    <w:p w14:paraId="3B68A9FC" w14:textId="1317BECF" w:rsidR="00ED5B07" w:rsidRPr="001F177D" w:rsidRDefault="00ED5B07" w:rsidP="001F177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F177D">
        <w:rPr>
          <w:b/>
          <w:bCs/>
        </w:rPr>
        <w:t>X.</w:t>
      </w:r>
    </w:p>
    <w:p w14:paraId="405135F5" w14:textId="7F7E3995" w:rsidR="001F177D" w:rsidRDefault="00ED5B07" w:rsidP="00C670D3">
      <w:pPr>
        <w:widowControl w:val="0"/>
        <w:autoSpaceDE w:val="0"/>
        <w:autoSpaceDN w:val="0"/>
        <w:adjustRightInd w:val="0"/>
        <w:spacing w:line="220" w:lineRule="atLeast"/>
        <w:jc w:val="center"/>
        <w:rPr>
          <w:b/>
          <w:bCs/>
        </w:rPr>
      </w:pPr>
      <w:r w:rsidRPr="001F177D">
        <w:rPr>
          <w:b/>
          <w:bCs/>
        </w:rPr>
        <w:t>Závěrečná ujednání</w:t>
      </w:r>
    </w:p>
    <w:p w14:paraId="28741087" w14:textId="77777777" w:rsidR="00651401" w:rsidRPr="001F177D" w:rsidRDefault="00651401" w:rsidP="00C670D3">
      <w:pPr>
        <w:widowControl w:val="0"/>
        <w:autoSpaceDE w:val="0"/>
        <w:autoSpaceDN w:val="0"/>
        <w:adjustRightInd w:val="0"/>
        <w:spacing w:line="220" w:lineRule="atLeast"/>
        <w:jc w:val="center"/>
        <w:rPr>
          <w:b/>
          <w:bCs/>
        </w:rPr>
      </w:pPr>
    </w:p>
    <w:p w14:paraId="4B299E13" w14:textId="1BF1114F" w:rsidR="009C0E79" w:rsidRPr="00E87A66" w:rsidRDefault="009C0E79" w:rsidP="001F177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20" w:lineRule="atLeast"/>
        <w:jc w:val="both"/>
        <w:rPr>
          <w:bCs/>
        </w:rPr>
      </w:pPr>
      <w:r w:rsidRPr="00E87A66">
        <w:t xml:space="preserve">Tato smlouva podléhá uveřejnění v registru smluv dle zákona č. 340/2015 Sb., </w:t>
      </w:r>
      <w:r w:rsidR="00CC742C">
        <w:br/>
      </w:r>
      <w:r w:rsidRPr="00E87A66">
        <w:t xml:space="preserve">o zvláštních podmínkách účinnosti některých smluv, uveřejňování těchto smluv </w:t>
      </w:r>
      <w:r w:rsidR="00CC742C">
        <w:br/>
      </w:r>
      <w:r w:rsidRPr="00E87A66">
        <w:t>a o registru smluv (zákon o registru smluv) (dále jen „registr smluv“). Smluvní strany se dohodly, že smlouvu v souladu s tímto zákonem uveřejní Příkazce, a to nejpozději do 30 dnů od podpisu smlouvy.</w:t>
      </w:r>
    </w:p>
    <w:p w14:paraId="55AB1D1B" w14:textId="114F193C" w:rsidR="009C0E79" w:rsidRPr="00E87A66" w:rsidRDefault="009C0E79" w:rsidP="001F177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20" w:lineRule="atLeast"/>
        <w:jc w:val="both"/>
        <w:rPr>
          <w:bCs/>
        </w:rPr>
      </w:pPr>
      <w:r w:rsidRPr="00E87A66">
        <w:t xml:space="preserve">Smlouva nabývá platnosti dnem podpisu oběma smluvními stranami. Smlouva nabývá účinnosti dnem jejího zveřejnění v registru smluv dle zákona o registru smluv. </w:t>
      </w:r>
    </w:p>
    <w:p w14:paraId="581F8025" w14:textId="3712112C" w:rsidR="00ED5B07" w:rsidRPr="001F177D" w:rsidRDefault="00ED5B07" w:rsidP="001F177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20" w:lineRule="atLeast"/>
        <w:jc w:val="both"/>
        <w:rPr>
          <w:bCs/>
        </w:rPr>
      </w:pPr>
      <w:r w:rsidRPr="001F177D">
        <w:t>Smlouvu lze měnit nebo doplňovat pouze očíslovanými písemnými dodatky podepsanými oprávněnými zástupci smluvních stran na jedné listině.</w:t>
      </w:r>
    </w:p>
    <w:p w14:paraId="4B83F491" w14:textId="6B50F92F" w:rsidR="00ED5B07" w:rsidRPr="001F177D" w:rsidRDefault="00ED5B07" w:rsidP="001F177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20" w:lineRule="atLeast"/>
        <w:jc w:val="both"/>
        <w:rPr>
          <w:bCs/>
        </w:rPr>
      </w:pPr>
      <w:r w:rsidRPr="001F177D">
        <w:t xml:space="preserve">Tato </w:t>
      </w:r>
      <w:r w:rsidR="00C62166">
        <w:t>S</w:t>
      </w:r>
      <w:r w:rsidRPr="001F177D">
        <w:t>mlouva se ve věcech výslovně neuvedených řídí příslušnými ustanoveními zákona č. 89/2012 sb., občanský zákoník.</w:t>
      </w:r>
    </w:p>
    <w:p w14:paraId="204A3273" w14:textId="0A31C976" w:rsidR="00ED5B07" w:rsidRPr="001F177D" w:rsidRDefault="00ED5B07" w:rsidP="001F177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20" w:lineRule="atLeast"/>
        <w:jc w:val="both"/>
        <w:rPr>
          <w:bCs/>
        </w:rPr>
      </w:pPr>
      <w:r w:rsidRPr="001F177D">
        <w:t>Smlouva se vyhotovuje v</w:t>
      </w:r>
      <w:r w:rsidR="00152AEE">
        <w:t> </w:t>
      </w:r>
      <w:r w:rsidRPr="001F177D">
        <w:t>3</w:t>
      </w:r>
      <w:r w:rsidR="00152AEE">
        <w:t xml:space="preserve"> </w:t>
      </w:r>
      <w:r w:rsidRPr="001F177D">
        <w:t xml:space="preserve">stejnopisech, z nichž Příkazce obdrží 2 vyhotovení </w:t>
      </w:r>
      <w:r w:rsidR="00CC742C">
        <w:br/>
      </w:r>
      <w:r w:rsidRPr="001F177D">
        <w:t xml:space="preserve">a Příkazník 1 vyhotovení. </w:t>
      </w:r>
    </w:p>
    <w:p w14:paraId="39AFCB84" w14:textId="2B2F2AA9" w:rsidR="00D012DA" w:rsidRPr="00D51C7F" w:rsidRDefault="00797493" w:rsidP="00BA719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20" w:lineRule="atLeast"/>
        <w:jc w:val="both"/>
      </w:pPr>
      <w:r>
        <w:rPr>
          <w:szCs w:val="22"/>
        </w:rPr>
        <w:t xml:space="preserve">Příkazník </w:t>
      </w:r>
      <w:r w:rsidR="00AF5217">
        <w:rPr>
          <w:szCs w:val="22"/>
        </w:rPr>
        <w:t xml:space="preserve">byl </w:t>
      </w:r>
      <w:r w:rsidR="00B266B3">
        <w:rPr>
          <w:szCs w:val="22"/>
        </w:rPr>
        <w:t>vybrán Radou města Jindřichův Hradec dne 15. 2. 2021 usnesení</w:t>
      </w:r>
      <w:r w:rsidR="00D546D9">
        <w:rPr>
          <w:szCs w:val="22"/>
        </w:rPr>
        <w:t>m</w:t>
      </w:r>
      <w:r w:rsidR="00B266B3">
        <w:rPr>
          <w:szCs w:val="22"/>
        </w:rPr>
        <w:t xml:space="preserve"> </w:t>
      </w:r>
      <w:r w:rsidR="00B266B3">
        <w:rPr>
          <w:szCs w:val="22"/>
        </w:rPr>
        <w:br/>
        <w:t>č. 129/5R/2021. Tato smlouvy byla schválena</w:t>
      </w:r>
      <w:r w:rsidR="00ED5B07" w:rsidRPr="00D51C7F">
        <w:rPr>
          <w:szCs w:val="22"/>
        </w:rPr>
        <w:t xml:space="preserve"> </w:t>
      </w:r>
      <w:r w:rsidR="00D51C7F">
        <w:rPr>
          <w:szCs w:val="22"/>
        </w:rPr>
        <w:t>usnesení</w:t>
      </w:r>
      <w:r w:rsidR="00B266B3">
        <w:rPr>
          <w:szCs w:val="22"/>
        </w:rPr>
        <w:t>m</w:t>
      </w:r>
      <w:r w:rsidR="00ED5B07" w:rsidRPr="00D51C7F">
        <w:rPr>
          <w:szCs w:val="22"/>
        </w:rPr>
        <w:t xml:space="preserve"> Rady města </w:t>
      </w:r>
      <w:r w:rsidR="00C62166" w:rsidRPr="00D51C7F">
        <w:rPr>
          <w:szCs w:val="22"/>
        </w:rPr>
        <w:t>Jindřich</w:t>
      </w:r>
      <w:r w:rsidR="00D51C7F">
        <w:rPr>
          <w:szCs w:val="22"/>
        </w:rPr>
        <w:t xml:space="preserve">ův </w:t>
      </w:r>
      <w:r w:rsidR="00C62166" w:rsidRPr="00D51C7F">
        <w:rPr>
          <w:szCs w:val="22"/>
        </w:rPr>
        <w:t>Hradce</w:t>
      </w:r>
      <w:r w:rsidR="0076415D" w:rsidRPr="00D51C7F">
        <w:rPr>
          <w:szCs w:val="22"/>
        </w:rPr>
        <w:t xml:space="preserve"> </w:t>
      </w:r>
      <w:r w:rsidR="00D51C7F">
        <w:rPr>
          <w:szCs w:val="22"/>
        </w:rPr>
        <w:t xml:space="preserve">č. </w:t>
      </w:r>
      <w:r w:rsidR="00E36D38">
        <w:rPr>
          <w:szCs w:val="22"/>
        </w:rPr>
        <w:t>149/6R/2021</w:t>
      </w:r>
      <w:r w:rsidR="00D51C7F">
        <w:rPr>
          <w:szCs w:val="22"/>
        </w:rPr>
        <w:t xml:space="preserve"> </w:t>
      </w:r>
      <w:r w:rsidR="00BA7192" w:rsidRPr="00D51C7F">
        <w:rPr>
          <w:szCs w:val="22"/>
        </w:rPr>
        <w:t>z</w:t>
      </w:r>
      <w:r w:rsidR="00C62166" w:rsidRPr="00D51C7F">
        <w:rPr>
          <w:szCs w:val="22"/>
        </w:rPr>
        <w:t xml:space="preserve">e dne </w:t>
      </w:r>
      <w:r w:rsidR="00E36D38">
        <w:rPr>
          <w:szCs w:val="22"/>
        </w:rPr>
        <w:t>22. 2. 2021</w:t>
      </w:r>
      <w:r w:rsidR="00D51C7F">
        <w:rPr>
          <w:szCs w:val="22"/>
        </w:rPr>
        <w:t>.</w:t>
      </w:r>
    </w:p>
    <w:p w14:paraId="73456992" w14:textId="6163F3BC" w:rsidR="00ED5B07" w:rsidRPr="001F177D" w:rsidRDefault="00ED5B07" w:rsidP="00D012DA">
      <w:pPr>
        <w:widowControl w:val="0"/>
        <w:autoSpaceDE w:val="0"/>
        <w:autoSpaceDN w:val="0"/>
        <w:adjustRightInd w:val="0"/>
        <w:spacing w:line="220" w:lineRule="atLeast"/>
        <w:ind w:left="720"/>
        <w:jc w:val="both"/>
      </w:pPr>
      <w:r w:rsidRPr="00BA7192">
        <w:rPr>
          <w:szCs w:val="22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ED5B07" w:rsidRPr="001F177D" w14:paraId="0D84B556" w14:textId="77777777" w:rsidTr="00D51C7F">
        <w:trPr>
          <w:trHeight w:val="483"/>
        </w:trPr>
        <w:tc>
          <w:tcPr>
            <w:tcW w:w="4606" w:type="dxa"/>
          </w:tcPr>
          <w:p w14:paraId="48F00BC9" w14:textId="143C74CA" w:rsidR="00ED5B07" w:rsidRPr="001F177D" w:rsidRDefault="00AF6089" w:rsidP="00D012DA">
            <w:pPr>
              <w:pStyle w:val="Zkladntext"/>
              <w:spacing w:after="0"/>
            </w:pPr>
            <w:r w:rsidRPr="001F177D">
              <w:t>V</w:t>
            </w:r>
            <w:r w:rsidR="00E36D38">
              <w:t xml:space="preserve"> Jindřichově Hradci </w:t>
            </w:r>
            <w:r w:rsidR="00ED5B07" w:rsidRPr="001F177D">
              <w:t xml:space="preserve">dne </w:t>
            </w:r>
            <w:r w:rsidR="007629D5">
              <w:t>2. 3. 2021</w:t>
            </w:r>
          </w:p>
        </w:tc>
        <w:tc>
          <w:tcPr>
            <w:tcW w:w="4606" w:type="dxa"/>
          </w:tcPr>
          <w:p w14:paraId="3C0100B3" w14:textId="50618C19" w:rsidR="00ED5B07" w:rsidRPr="001F177D" w:rsidRDefault="00222149" w:rsidP="00222149">
            <w:pPr>
              <w:pStyle w:val="Zkladntext"/>
              <w:spacing w:after="0"/>
            </w:pPr>
            <w:r>
              <w:t xml:space="preserve">V </w:t>
            </w:r>
            <w:r w:rsidR="007629D5">
              <w:t>Libochovicích</w:t>
            </w:r>
            <w:r w:rsidR="00E36D38">
              <w:t xml:space="preserve"> </w:t>
            </w:r>
            <w:r w:rsidR="00315904" w:rsidRPr="001F177D">
              <w:t>dne</w:t>
            </w:r>
            <w:r w:rsidR="007629D5">
              <w:t xml:space="preserve"> 2. 3. 2021</w:t>
            </w:r>
          </w:p>
        </w:tc>
      </w:tr>
      <w:tr w:rsidR="00ED5B07" w:rsidRPr="001F177D" w14:paraId="6499CECB" w14:textId="77777777" w:rsidTr="00D51C7F">
        <w:trPr>
          <w:trHeight w:val="1128"/>
        </w:trPr>
        <w:tc>
          <w:tcPr>
            <w:tcW w:w="4606" w:type="dxa"/>
          </w:tcPr>
          <w:p w14:paraId="372D63B5" w14:textId="77777777" w:rsidR="00ED5B07" w:rsidRPr="001F177D" w:rsidRDefault="00ED5B07" w:rsidP="001F177D">
            <w:pPr>
              <w:widowControl w:val="0"/>
              <w:autoSpaceDE w:val="0"/>
              <w:autoSpaceDN w:val="0"/>
              <w:adjustRightInd w:val="0"/>
              <w:spacing w:line="220" w:lineRule="atLeast"/>
              <w:jc w:val="both"/>
            </w:pPr>
          </w:p>
          <w:p w14:paraId="6356EAD2" w14:textId="77777777" w:rsidR="00ED5B07" w:rsidRPr="001F177D" w:rsidRDefault="00ED5B07" w:rsidP="001F177D">
            <w:pPr>
              <w:widowControl w:val="0"/>
              <w:autoSpaceDE w:val="0"/>
              <w:autoSpaceDN w:val="0"/>
              <w:adjustRightInd w:val="0"/>
              <w:spacing w:line="220" w:lineRule="atLeast"/>
              <w:jc w:val="both"/>
            </w:pPr>
            <w:r w:rsidRPr="001F177D">
              <w:t>Za Příkazce:</w:t>
            </w:r>
          </w:p>
          <w:p w14:paraId="222A8EF5" w14:textId="77777777" w:rsidR="00ED5B07" w:rsidRPr="001F177D" w:rsidRDefault="00ED5B07" w:rsidP="00152AEE">
            <w:pPr>
              <w:pStyle w:val="Zkladntext"/>
              <w:spacing w:after="0"/>
            </w:pPr>
          </w:p>
        </w:tc>
        <w:tc>
          <w:tcPr>
            <w:tcW w:w="4606" w:type="dxa"/>
          </w:tcPr>
          <w:p w14:paraId="55BB1B61" w14:textId="77777777" w:rsidR="00ED5B07" w:rsidRPr="001F177D" w:rsidRDefault="00ED5B07" w:rsidP="001F177D">
            <w:pPr>
              <w:widowControl w:val="0"/>
              <w:autoSpaceDE w:val="0"/>
              <w:autoSpaceDN w:val="0"/>
              <w:adjustRightInd w:val="0"/>
              <w:spacing w:line="220" w:lineRule="atLeast"/>
            </w:pPr>
          </w:p>
          <w:p w14:paraId="061631EE" w14:textId="77777777" w:rsidR="00ED5B07" w:rsidRPr="001F177D" w:rsidRDefault="00ED5B07" w:rsidP="001F177D">
            <w:pPr>
              <w:widowControl w:val="0"/>
              <w:autoSpaceDE w:val="0"/>
              <w:autoSpaceDN w:val="0"/>
              <w:adjustRightInd w:val="0"/>
              <w:spacing w:line="220" w:lineRule="atLeast"/>
            </w:pPr>
            <w:r w:rsidRPr="001F177D">
              <w:t>Za Příkazníka:</w:t>
            </w:r>
          </w:p>
          <w:p w14:paraId="1C863B33" w14:textId="77777777" w:rsidR="00ED5B07" w:rsidRPr="001F177D" w:rsidRDefault="00ED5B07" w:rsidP="001F177D">
            <w:pPr>
              <w:widowControl w:val="0"/>
              <w:autoSpaceDE w:val="0"/>
              <w:autoSpaceDN w:val="0"/>
              <w:adjustRightInd w:val="0"/>
              <w:spacing w:line="220" w:lineRule="atLeast"/>
            </w:pPr>
          </w:p>
        </w:tc>
      </w:tr>
      <w:tr w:rsidR="00ED5B07" w:rsidRPr="001F177D" w14:paraId="597A7BC8" w14:textId="77777777" w:rsidTr="00525D85">
        <w:tc>
          <w:tcPr>
            <w:tcW w:w="4606" w:type="dxa"/>
          </w:tcPr>
          <w:p w14:paraId="7B9F3595" w14:textId="77777777" w:rsidR="00ED5B07" w:rsidRPr="001F177D" w:rsidRDefault="00ED5B07" w:rsidP="001F177D">
            <w:pPr>
              <w:pStyle w:val="Zkladntext"/>
              <w:spacing w:after="0"/>
            </w:pPr>
            <w:r w:rsidRPr="001F177D">
              <w:t>____________________</w:t>
            </w:r>
          </w:p>
        </w:tc>
        <w:tc>
          <w:tcPr>
            <w:tcW w:w="4606" w:type="dxa"/>
          </w:tcPr>
          <w:p w14:paraId="25D78E4A" w14:textId="77777777" w:rsidR="00ED5B07" w:rsidRPr="001F177D" w:rsidRDefault="00ED5B07" w:rsidP="001F177D">
            <w:pPr>
              <w:widowControl w:val="0"/>
              <w:autoSpaceDE w:val="0"/>
              <w:autoSpaceDN w:val="0"/>
              <w:adjustRightInd w:val="0"/>
              <w:spacing w:line="220" w:lineRule="atLeast"/>
            </w:pPr>
            <w:r w:rsidRPr="001F177D">
              <w:t>____________________</w:t>
            </w:r>
          </w:p>
        </w:tc>
      </w:tr>
      <w:tr w:rsidR="00ED5B07" w:rsidRPr="001F177D" w14:paraId="23C7A79D" w14:textId="77777777" w:rsidTr="00D51C7F">
        <w:trPr>
          <w:trHeight w:val="80"/>
        </w:trPr>
        <w:tc>
          <w:tcPr>
            <w:tcW w:w="4606" w:type="dxa"/>
          </w:tcPr>
          <w:p w14:paraId="4AEB8BC3" w14:textId="22283AA0" w:rsidR="00ED5B07" w:rsidRPr="001F177D" w:rsidRDefault="00D51C7F" w:rsidP="001F177D">
            <w:pPr>
              <w:pStyle w:val="Zkladntext"/>
              <w:spacing w:after="0"/>
            </w:pPr>
            <w:r>
              <w:t>Ing. Jan Mlčák, MBA</w:t>
            </w:r>
          </w:p>
        </w:tc>
        <w:tc>
          <w:tcPr>
            <w:tcW w:w="4606" w:type="dxa"/>
          </w:tcPr>
          <w:p w14:paraId="495D8517" w14:textId="77777777" w:rsidR="00ED5B07" w:rsidRPr="001F177D" w:rsidRDefault="00ED5B07" w:rsidP="001F177D">
            <w:pPr>
              <w:pStyle w:val="Zkladntext"/>
              <w:spacing w:after="0"/>
            </w:pPr>
            <w:r w:rsidRPr="001F177D">
              <w:t>Ing. Iva Novotná</w:t>
            </w:r>
          </w:p>
        </w:tc>
      </w:tr>
    </w:tbl>
    <w:p w14:paraId="2E87E9C3" w14:textId="6E548DF7" w:rsidR="00ED5B07" w:rsidRPr="007629D5" w:rsidRDefault="007629D5" w:rsidP="001F177D">
      <w:pPr>
        <w:rPr>
          <w:i/>
          <w:iCs/>
          <w:sz w:val="22"/>
          <w:szCs w:val="22"/>
        </w:rPr>
      </w:pPr>
      <w:r>
        <w:t xml:space="preserve"> </w:t>
      </w:r>
      <w:r w:rsidRPr="007629D5">
        <w:rPr>
          <w:i/>
          <w:iCs/>
          <w:sz w:val="22"/>
          <w:szCs w:val="22"/>
        </w:rPr>
        <w:t>elektronicky podepsáno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</w:t>
      </w:r>
      <w:r w:rsidRPr="007629D5">
        <w:rPr>
          <w:i/>
          <w:iCs/>
          <w:sz w:val="22"/>
          <w:szCs w:val="22"/>
        </w:rPr>
        <w:t>elektronicky podepsáno</w:t>
      </w:r>
    </w:p>
    <w:p w14:paraId="3CD71E70" w14:textId="23B78322" w:rsidR="007629D5" w:rsidRDefault="007629D5" w:rsidP="001F177D">
      <w:pPr>
        <w:rPr>
          <w:i/>
          <w:iCs/>
        </w:rPr>
      </w:pPr>
    </w:p>
    <w:p w14:paraId="522E7E07" w14:textId="453072A3" w:rsidR="007629D5" w:rsidRPr="007629D5" w:rsidRDefault="007629D5" w:rsidP="001F177D">
      <w:pPr>
        <w:rPr>
          <w:i/>
          <w:iCs/>
          <w:sz w:val="22"/>
          <w:szCs w:val="22"/>
        </w:rPr>
      </w:pPr>
      <w:r w:rsidRPr="007629D5">
        <w:rPr>
          <w:i/>
          <w:iCs/>
          <w:sz w:val="22"/>
          <w:szCs w:val="22"/>
        </w:rPr>
        <w:t>město Jindřichův Hradec</w:t>
      </w:r>
    </w:p>
    <w:p w14:paraId="53F02F53" w14:textId="66A8A29A" w:rsidR="007629D5" w:rsidRPr="007629D5" w:rsidRDefault="007629D5" w:rsidP="001F177D">
      <w:pPr>
        <w:rPr>
          <w:i/>
          <w:iCs/>
          <w:sz w:val="22"/>
          <w:szCs w:val="22"/>
        </w:rPr>
      </w:pPr>
      <w:r w:rsidRPr="007629D5">
        <w:rPr>
          <w:i/>
          <w:iCs/>
          <w:sz w:val="22"/>
          <w:szCs w:val="22"/>
        </w:rPr>
        <w:t xml:space="preserve">  otisk kulatého razítka</w:t>
      </w:r>
    </w:p>
    <w:sectPr w:rsidR="007629D5" w:rsidRPr="007629D5" w:rsidSect="00D51C7F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1644B7" w14:textId="77777777" w:rsidR="00713C3F" w:rsidRDefault="00713C3F">
      <w:r>
        <w:separator/>
      </w:r>
    </w:p>
  </w:endnote>
  <w:endnote w:type="continuationSeparator" w:id="0">
    <w:p w14:paraId="497AE83B" w14:textId="77777777" w:rsidR="00713C3F" w:rsidRDefault="00713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F1A4A" w14:textId="069C44F5" w:rsidR="00ED5B07" w:rsidRPr="00FB0C6D" w:rsidRDefault="00ED5B07">
    <w:pPr>
      <w:pStyle w:val="Zpat"/>
      <w:rPr>
        <w:sz w:val="18"/>
        <w:szCs w:val="18"/>
      </w:rPr>
    </w:pPr>
    <w:r>
      <w:tab/>
    </w:r>
    <w:r w:rsidRPr="00FB0C6D">
      <w:rPr>
        <w:sz w:val="18"/>
        <w:szCs w:val="18"/>
      </w:rPr>
      <w:t xml:space="preserve">- </w:t>
    </w:r>
    <w:r w:rsidRPr="00FB0C6D">
      <w:rPr>
        <w:sz w:val="18"/>
        <w:szCs w:val="18"/>
      </w:rPr>
      <w:fldChar w:fldCharType="begin"/>
    </w:r>
    <w:r w:rsidRPr="00FB0C6D">
      <w:rPr>
        <w:sz w:val="18"/>
        <w:szCs w:val="18"/>
      </w:rPr>
      <w:instrText xml:space="preserve"> PAGE </w:instrText>
    </w:r>
    <w:r w:rsidRPr="00FB0C6D">
      <w:rPr>
        <w:sz w:val="18"/>
        <w:szCs w:val="18"/>
      </w:rPr>
      <w:fldChar w:fldCharType="separate"/>
    </w:r>
    <w:r w:rsidR="00222149">
      <w:rPr>
        <w:noProof/>
        <w:sz w:val="18"/>
        <w:szCs w:val="18"/>
      </w:rPr>
      <w:t>6</w:t>
    </w:r>
    <w:r w:rsidRPr="00FB0C6D">
      <w:rPr>
        <w:sz w:val="18"/>
        <w:szCs w:val="18"/>
      </w:rPr>
      <w:fldChar w:fldCharType="end"/>
    </w:r>
    <w:r w:rsidRPr="00FB0C6D">
      <w:rPr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E4557" w14:textId="77777777" w:rsidR="00713C3F" w:rsidRDefault="00713C3F">
      <w:r>
        <w:separator/>
      </w:r>
    </w:p>
  </w:footnote>
  <w:footnote w:type="continuationSeparator" w:id="0">
    <w:p w14:paraId="12275C9B" w14:textId="77777777" w:rsidR="00713C3F" w:rsidRDefault="00713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B97513" w14:textId="731E025E" w:rsidR="00ED5B07" w:rsidRDefault="00ED5B07" w:rsidP="00AF6089">
    <w:pPr>
      <w:pStyle w:val="Zhlav"/>
    </w:pPr>
  </w:p>
  <w:p w14:paraId="614DD166" w14:textId="77777777" w:rsidR="00CF1153" w:rsidRPr="00AF6089" w:rsidRDefault="00CF1153" w:rsidP="00AF608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65227"/>
    <w:multiLevelType w:val="hybridMultilevel"/>
    <w:tmpl w:val="E4E23E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C125076"/>
    <w:multiLevelType w:val="hybridMultilevel"/>
    <w:tmpl w:val="B8700E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23D00"/>
    <w:multiLevelType w:val="hybridMultilevel"/>
    <w:tmpl w:val="BAF61614"/>
    <w:lvl w:ilvl="0" w:tplc="7A6CE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C576E93"/>
    <w:multiLevelType w:val="hybridMultilevel"/>
    <w:tmpl w:val="E4E23E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ED043D"/>
    <w:multiLevelType w:val="hybridMultilevel"/>
    <w:tmpl w:val="94F2878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69254C"/>
    <w:multiLevelType w:val="hybridMultilevel"/>
    <w:tmpl w:val="3BE42754"/>
    <w:lvl w:ilvl="0" w:tplc="040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3AE639D7"/>
    <w:multiLevelType w:val="multilevel"/>
    <w:tmpl w:val="965A78F4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" w15:restartNumberingAfterBreak="0">
    <w:nsid w:val="3BB70E5F"/>
    <w:multiLevelType w:val="hybridMultilevel"/>
    <w:tmpl w:val="F796BF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20A11"/>
    <w:multiLevelType w:val="hybridMultilevel"/>
    <w:tmpl w:val="B56098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42F0049"/>
    <w:multiLevelType w:val="hybridMultilevel"/>
    <w:tmpl w:val="6A32728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26FC5"/>
    <w:multiLevelType w:val="hybridMultilevel"/>
    <w:tmpl w:val="30FEEB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33D253E"/>
    <w:multiLevelType w:val="hybridMultilevel"/>
    <w:tmpl w:val="E6F4B6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4B43870"/>
    <w:multiLevelType w:val="hybridMultilevel"/>
    <w:tmpl w:val="B30E8D7E"/>
    <w:lvl w:ilvl="0" w:tplc="04050019">
      <w:start w:val="1"/>
      <w:numFmt w:val="lowerLetter"/>
      <w:lvlText w:val="%1."/>
      <w:lvlJc w:val="left"/>
      <w:pPr>
        <w:ind w:left="1434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5E332520"/>
    <w:multiLevelType w:val="hybridMultilevel"/>
    <w:tmpl w:val="EE7833CA"/>
    <w:lvl w:ilvl="0" w:tplc="040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4" w15:restartNumberingAfterBreak="0">
    <w:nsid w:val="610A0242"/>
    <w:multiLevelType w:val="hybridMultilevel"/>
    <w:tmpl w:val="0A3CF2E8"/>
    <w:lvl w:ilvl="0" w:tplc="7284CB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32850A8"/>
    <w:multiLevelType w:val="hybridMultilevel"/>
    <w:tmpl w:val="89527D98"/>
    <w:lvl w:ilvl="0" w:tplc="AA82E382">
      <w:start w:val="73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187246"/>
    <w:multiLevelType w:val="hybridMultilevel"/>
    <w:tmpl w:val="1590A672"/>
    <w:lvl w:ilvl="0" w:tplc="F4260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6137D3C"/>
    <w:multiLevelType w:val="hybridMultilevel"/>
    <w:tmpl w:val="A0349844"/>
    <w:lvl w:ilvl="0" w:tplc="2A4CEF8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603B1"/>
    <w:multiLevelType w:val="hybridMultilevel"/>
    <w:tmpl w:val="AFD05E5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0"/>
  </w:num>
  <w:num w:numId="3">
    <w:abstractNumId w:val="2"/>
  </w:num>
  <w:num w:numId="4">
    <w:abstractNumId w:val="11"/>
  </w:num>
  <w:num w:numId="5">
    <w:abstractNumId w:val="14"/>
  </w:num>
  <w:num w:numId="6">
    <w:abstractNumId w:val="8"/>
  </w:num>
  <w:num w:numId="7">
    <w:abstractNumId w:val="4"/>
  </w:num>
  <w:num w:numId="8">
    <w:abstractNumId w:val="13"/>
  </w:num>
  <w:num w:numId="9">
    <w:abstractNumId w:val="7"/>
  </w:num>
  <w:num w:numId="10">
    <w:abstractNumId w:val="10"/>
  </w:num>
  <w:num w:numId="11">
    <w:abstractNumId w:val="16"/>
  </w:num>
  <w:num w:numId="12">
    <w:abstractNumId w:val="6"/>
  </w:num>
  <w:num w:numId="13">
    <w:abstractNumId w:val="5"/>
  </w:num>
  <w:num w:numId="14">
    <w:abstractNumId w:val="3"/>
  </w:num>
  <w:num w:numId="15">
    <w:abstractNumId w:val="12"/>
  </w:num>
  <w:num w:numId="16">
    <w:abstractNumId w:val="17"/>
  </w:num>
  <w:num w:numId="17">
    <w:abstractNumId w:val="9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04"/>
    <w:rsid w:val="00004BCC"/>
    <w:rsid w:val="00005684"/>
    <w:rsid w:val="00007CFB"/>
    <w:rsid w:val="000301DC"/>
    <w:rsid w:val="000458F9"/>
    <w:rsid w:val="00054D8E"/>
    <w:rsid w:val="00061317"/>
    <w:rsid w:val="00085876"/>
    <w:rsid w:val="00085EB3"/>
    <w:rsid w:val="00091A21"/>
    <w:rsid w:val="00096E45"/>
    <w:rsid w:val="000A32F5"/>
    <w:rsid w:val="000B7DDE"/>
    <w:rsid w:val="001101F3"/>
    <w:rsid w:val="00123DD2"/>
    <w:rsid w:val="00125E83"/>
    <w:rsid w:val="00134991"/>
    <w:rsid w:val="00142B27"/>
    <w:rsid w:val="00144DEE"/>
    <w:rsid w:val="00152AEE"/>
    <w:rsid w:val="00164B6B"/>
    <w:rsid w:val="0017213F"/>
    <w:rsid w:val="00196C0B"/>
    <w:rsid w:val="001B0724"/>
    <w:rsid w:val="001B46C8"/>
    <w:rsid w:val="001C0CF5"/>
    <w:rsid w:val="001D613E"/>
    <w:rsid w:val="001E764B"/>
    <w:rsid w:val="001F177D"/>
    <w:rsid w:val="0020647A"/>
    <w:rsid w:val="00222149"/>
    <w:rsid w:val="002321AA"/>
    <w:rsid w:val="002409E4"/>
    <w:rsid w:val="00251119"/>
    <w:rsid w:val="00257829"/>
    <w:rsid w:val="002676F9"/>
    <w:rsid w:val="002677D3"/>
    <w:rsid w:val="00274787"/>
    <w:rsid w:val="00275D6A"/>
    <w:rsid w:val="00280CB3"/>
    <w:rsid w:val="00284C9D"/>
    <w:rsid w:val="00285C9E"/>
    <w:rsid w:val="002B154D"/>
    <w:rsid w:val="002C5053"/>
    <w:rsid w:val="002D1138"/>
    <w:rsid w:val="002F5287"/>
    <w:rsid w:val="002F7FBA"/>
    <w:rsid w:val="00302A5A"/>
    <w:rsid w:val="003036B3"/>
    <w:rsid w:val="00305810"/>
    <w:rsid w:val="00315904"/>
    <w:rsid w:val="00316442"/>
    <w:rsid w:val="003249C2"/>
    <w:rsid w:val="003361E1"/>
    <w:rsid w:val="003549BE"/>
    <w:rsid w:val="003638FE"/>
    <w:rsid w:val="00380BBE"/>
    <w:rsid w:val="00395646"/>
    <w:rsid w:val="003A470C"/>
    <w:rsid w:val="003E2DB2"/>
    <w:rsid w:val="003E6CE9"/>
    <w:rsid w:val="003F7AB3"/>
    <w:rsid w:val="0041373F"/>
    <w:rsid w:val="00423F02"/>
    <w:rsid w:val="004503CE"/>
    <w:rsid w:val="0045524C"/>
    <w:rsid w:val="00486840"/>
    <w:rsid w:val="00492F9B"/>
    <w:rsid w:val="004A1AB2"/>
    <w:rsid w:val="004B7216"/>
    <w:rsid w:val="004C531E"/>
    <w:rsid w:val="004D03BD"/>
    <w:rsid w:val="004D44A7"/>
    <w:rsid w:val="004F15E0"/>
    <w:rsid w:val="004F3F98"/>
    <w:rsid w:val="005142FE"/>
    <w:rsid w:val="005235F8"/>
    <w:rsid w:val="00525D85"/>
    <w:rsid w:val="00526ED7"/>
    <w:rsid w:val="00542028"/>
    <w:rsid w:val="0055473A"/>
    <w:rsid w:val="005648F5"/>
    <w:rsid w:val="0056678E"/>
    <w:rsid w:val="00572D04"/>
    <w:rsid w:val="005B76E8"/>
    <w:rsid w:val="005C186E"/>
    <w:rsid w:val="005C714F"/>
    <w:rsid w:val="0060129E"/>
    <w:rsid w:val="00612910"/>
    <w:rsid w:val="006228E5"/>
    <w:rsid w:val="00622F46"/>
    <w:rsid w:val="00626C13"/>
    <w:rsid w:val="00635B7D"/>
    <w:rsid w:val="00651401"/>
    <w:rsid w:val="00660422"/>
    <w:rsid w:val="00662D1C"/>
    <w:rsid w:val="00673612"/>
    <w:rsid w:val="0069650C"/>
    <w:rsid w:val="006A623E"/>
    <w:rsid w:val="006D360C"/>
    <w:rsid w:val="006D5704"/>
    <w:rsid w:val="006E2A9E"/>
    <w:rsid w:val="006E60DC"/>
    <w:rsid w:val="00713C3F"/>
    <w:rsid w:val="00733694"/>
    <w:rsid w:val="00734DF9"/>
    <w:rsid w:val="00741A04"/>
    <w:rsid w:val="007448E8"/>
    <w:rsid w:val="00745685"/>
    <w:rsid w:val="007629D5"/>
    <w:rsid w:val="0076415D"/>
    <w:rsid w:val="00772235"/>
    <w:rsid w:val="00796CCD"/>
    <w:rsid w:val="00797493"/>
    <w:rsid w:val="007E0D56"/>
    <w:rsid w:val="007E3EBA"/>
    <w:rsid w:val="007F1354"/>
    <w:rsid w:val="0080336E"/>
    <w:rsid w:val="00812CF7"/>
    <w:rsid w:val="00850B0B"/>
    <w:rsid w:val="00855E25"/>
    <w:rsid w:val="008734C6"/>
    <w:rsid w:val="008750C8"/>
    <w:rsid w:val="008B6674"/>
    <w:rsid w:val="008B6EB8"/>
    <w:rsid w:val="008C3FDE"/>
    <w:rsid w:val="008D1AF8"/>
    <w:rsid w:val="008E3355"/>
    <w:rsid w:val="008F0A80"/>
    <w:rsid w:val="009021CC"/>
    <w:rsid w:val="0091698A"/>
    <w:rsid w:val="00926211"/>
    <w:rsid w:val="00931BA6"/>
    <w:rsid w:val="0094260B"/>
    <w:rsid w:val="00942D74"/>
    <w:rsid w:val="00943CB7"/>
    <w:rsid w:val="00952898"/>
    <w:rsid w:val="009551F4"/>
    <w:rsid w:val="009579D6"/>
    <w:rsid w:val="00963E2B"/>
    <w:rsid w:val="00963F9A"/>
    <w:rsid w:val="00974A7B"/>
    <w:rsid w:val="0098645A"/>
    <w:rsid w:val="0099024C"/>
    <w:rsid w:val="009B5E30"/>
    <w:rsid w:val="009C0E79"/>
    <w:rsid w:val="009C7218"/>
    <w:rsid w:val="009D197B"/>
    <w:rsid w:val="009D57F2"/>
    <w:rsid w:val="009D7DDB"/>
    <w:rsid w:val="009E3E9E"/>
    <w:rsid w:val="009E6D79"/>
    <w:rsid w:val="00A005E3"/>
    <w:rsid w:val="00A07292"/>
    <w:rsid w:val="00A077C8"/>
    <w:rsid w:val="00A540C0"/>
    <w:rsid w:val="00A563BD"/>
    <w:rsid w:val="00A776AF"/>
    <w:rsid w:val="00A848F6"/>
    <w:rsid w:val="00A92C2A"/>
    <w:rsid w:val="00AB70CA"/>
    <w:rsid w:val="00AC4B14"/>
    <w:rsid w:val="00AD0F9B"/>
    <w:rsid w:val="00AE29F4"/>
    <w:rsid w:val="00AF17EB"/>
    <w:rsid w:val="00AF5217"/>
    <w:rsid w:val="00AF6089"/>
    <w:rsid w:val="00B023B7"/>
    <w:rsid w:val="00B068A6"/>
    <w:rsid w:val="00B15326"/>
    <w:rsid w:val="00B266B3"/>
    <w:rsid w:val="00B26836"/>
    <w:rsid w:val="00B361FE"/>
    <w:rsid w:val="00B375B2"/>
    <w:rsid w:val="00B578EF"/>
    <w:rsid w:val="00B67FFC"/>
    <w:rsid w:val="00B70267"/>
    <w:rsid w:val="00B7089C"/>
    <w:rsid w:val="00B72A25"/>
    <w:rsid w:val="00B752BF"/>
    <w:rsid w:val="00B7553A"/>
    <w:rsid w:val="00B923FE"/>
    <w:rsid w:val="00BA7192"/>
    <w:rsid w:val="00BC5CF1"/>
    <w:rsid w:val="00BE3AC5"/>
    <w:rsid w:val="00BF21D9"/>
    <w:rsid w:val="00BF419A"/>
    <w:rsid w:val="00BF51AC"/>
    <w:rsid w:val="00C0228D"/>
    <w:rsid w:val="00C10BD0"/>
    <w:rsid w:val="00C16CE8"/>
    <w:rsid w:val="00C22922"/>
    <w:rsid w:val="00C365E1"/>
    <w:rsid w:val="00C36797"/>
    <w:rsid w:val="00C44403"/>
    <w:rsid w:val="00C453BC"/>
    <w:rsid w:val="00C51AA2"/>
    <w:rsid w:val="00C62166"/>
    <w:rsid w:val="00C670D3"/>
    <w:rsid w:val="00C67A21"/>
    <w:rsid w:val="00C73D57"/>
    <w:rsid w:val="00C93B61"/>
    <w:rsid w:val="00C96E35"/>
    <w:rsid w:val="00CA65CD"/>
    <w:rsid w:val="00CC742C"/>
    <w:rsid w:val="00CF1153"/>
    <w:rsid w:val="00D012DA"/>
    <w:rsid w:val="00D0578B"/>
    <w:rsid w:val="00D11B25"/>
    <w:rsid w:val="00D1576A"/>
    <w:rsid w:val="00D246E3"/>
    <w:rsid w:val="00D37F8C"/>
    <w:rsid w:val="00D4418F"/>
    <w:rsid w:val="00D51C7F"/>
    <w:rsid w:val="00D546D9"/>
    <w:rsid w:val="00D552C7"/>
    <w:rsid w:val="00D71A87"/>
    <w:rsid w:val="00DC0DC9"/>
    <w:rsid w:val="00DC1CAD"/>
    <w:rsid w:val="00DD7510"/>
    <w:rsid w:val="00DE2EA5"/>
    <w:rsid w:val="00DF0401"/>
    <w:rsid w:val="00DF6634"/>
    <w:rsid w:val="00DF6AB2"/>
    <w:rsid w:val="00DF6B37"/>
    <w:rsid w:val="00E07946"/>
    <w:rsid w:val="00E10129"/>
    <w:rsid w:val="00E16ADA"/>
    <w:rsid w:val="00E32470"/>
    <w:rsid w:val="00E36D38"/>
    <w:rsid w:val="00E53019"/>
    <w:rsid w:val="00E62074"/>
    <w:rsid w:val="00E66C36"/>
    <w:rsid w:val="00E87A66"/>
    <w:rsid w:val="00EA38FD"/>
    <w:rsid w:val="00EA59F2"/>
    <w:rsid w:val="00EA699C"/>
    <w:rsid w:val="00ED2B4F"/>
    <w:rsid w:val="00ED5B07"/>
    <w:rsid w:val="00EE011E"/>
    <w:rsid w:val="00F036EF"/>
    <w:rsid w:val="00F10E91"/>
    <w:rsid w:val="00F224F1"/>
    <w:rsid w:val="00F24D79"/>
    <w:rsid w:val="00F24F69"/>
    <w:rsid w:val="00F32662"/>
    <w:rsid w:val="00F369DB"/>
    <w:rsid w:val="00F73B3A"/>
    <w:rsid w:val="00F76A19"/>
    <w:rsid w:val="00F80D1C"/>
    <w:rsid w:val="00F904D7"/>
    <w:rsid w:val="00F91776"/>
    <w:rsid w:val="00FB0C6D"/>
    <w:rsid w:val="00FC197E"/>
    <w:rsid w:val="00FD10E9"/>
    <w:rsid w:val="00FD5C7A"/>
    <w:rsid w:val="00FE793F"/>
    <w:rsid w:val="00FF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1AFA7F"/>
  <w15:docId w15:val="{78DD388D-3091-47AB-ACBD-557A7FC3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2D04"/>
    <w:rPr>
      <w:rFonts w:ascii="Times New Roman" w:eastAsia="Times New Roman" w:hAnsi="Times New Roman"/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locked/>
    <w:rsid w:val="00004BC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rsid w:val="00572D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572D04"/>
    <w:rPr>
      <w:rFonts w:ascii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rsid w:val="00572D04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locked/>
    <w:rsid w:val="00572D04"/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572D04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12910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1291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12910"/>
    <w:rPr>
      <w:rFonts w:ascii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1291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12910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6129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12910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rsid w:val="00FB0C6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F419A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FB0C6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F419A"/>
    <w:rPr>
      <w:rFonts w:ascii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5524C"/>
    <w:pPr>
      <w:ind w:left="720"/>
      <w:contextualSpacing/>
    </w:pPr>
    <w:rPr>
      <w:rFonts w:ascii="Calibri" w:eastAsia="Calibri" w:hAnsi="Calibri"/>
      <w:szCs w:val="20"/>
    </w:rPr>
  </w:style>
  <w:style w:type="character" w:customStyle="1" w:styleId="OdstavecseseznamemChar">
    <w:name w:val="Odstavec se seznamem Char"/>
    <w:link w:val="Odstavecseseznamem"/>
    <w:uiPriority w:val="99"/>
    <w:locked/>
    <w:rsid w:val="0045524C"/>
    <w:rPr>
      <w:sz w:val="24"/>
      <w:lang w:val="cs-CZ" w:eastAsia="cs-CZ"/>
    </w:rPr>
  </w:style>
  <w:style w:type="paragraph" w:customStyle="1" w:styleId="Default">
    <w:name w:val="Default"/>
    <w:rsid w:val="00963E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04BCC"/>
    <w:rPr>
      <w:rFonts w:ascii="Times New Roman" w:eastAsia="Times New Roman" w:hAnsi="Times New Roman"/>
      <w:b/>
      <w:bCs/>
      <w:sz w:val="27"/>
      <w:szCs w:val="27"/>
    </w:rPr>
  </w:style>
  <w:style w:type="character" w:styleId="Nevyeenzmnka">
    <w:name w:val="Unresolved Mention"/>
    <w:basedOn w:val="Standardnpsmoodstavce"/>
    <w:uiPriority w:val="99"/>
    <w:semiHidden/>
    <w:unhideWhenUsed/>
    <w:rsid w:val="00D71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3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2669</Words>
  <Characters>15748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PŘÍKAZNÍ SMLOUVA</vt:lpstr>
    </vt:vector>
  </TitlesOfParts>
  <Company>Hewlett-Packard Company</Company>
  <LinksUpToDate>false</LinksUpToDate>
  <CharactersWithSpaces>18381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PŘÍKAZNÍ SMLOUVA</dc:title>
  <dc:creator>Novotna</dc:creator>
  <cp:lastModifiedBy>Tajmlová, Nikola</cp:lastModifiedBy>
  <cp:revision>7</cp:revision>
  <cp:lastPrinted>2021-02-23T13:31:00Z</cp:lastPrinted>
  <dcterms:created xsi:type="dcterms:W3CDTF">2021-02-18T13:05:00Z</dcterms:created>
  <dcterms:modified xsi:type="dcterms:W3CDTF">2021-03-08T11:27:00Z</dcterms:modified>
</cp:coreProperties>
</file>