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A1B38" w14:textId="77777777" w:rsidR="00A722D3" w:rsidRDefault="00F45B9C" w:rsidP="003A7400">
      <w:pPr>
        <w:tabs>
          <w:tab w:val="left" w:pos="720"/>
          <w:tab w:val="left" w:pos="1584"/>
          <w:tab w:val="left" w:pos="2448"/>
          <w:tab w:val="left" w:pos="3312"/>
          <w:tab w:val="left" w:pos="4176"/>
          <w:tab w:val="left" w:pos="5040"/>
          <w:tab w:val="left" w:pos="5904"/>
          <w:tab w:val="left" w:pos="6768"/>
          <w:tab w:val="left" w:pos="7632"/>
          <w:tab w:val="left" w:pos="8496"/>
        </w:tabs>
        <w:jc w:val="center"/>
        <w:rPr>
          <w:b/>
          <w:i/>
          <w:sz w:val="28"/>
        </w:rPr>
      </w:pPr>
      <w:r>
        <w:rPr>
          <w:b/>
          <w:i/>
          <w:sz w:val="28"/>
        </w:rPr>
        <w:t>Česká zemědělská univerzita v Praze</w:t>
      </w:r>
    </w:p>
    <w:p w14:paraId="41527189" w14:textId="77777777" w:rsidR="00A722D3" w:rsidRDefault="00A722D3" w:rsidP="00DB3BBD">
      <w:pPr>
        <w:pStyle w:val="Nadpis4"/>
        <w:spacing w:after="120"/>
        <w:rPr>
          <w:rFonts w:ascii="Arial Narrow" w:hAnsi="Arial Narrow"/>
          <w:sz w:val="20"/>
        </w:rPr>
      </w:pPr>
      <w:r>
        <w:rPr>
          <w:rFonts w:ascii="Arial Narrow" w:hAnsi="Arial Narrow"/>
          <w:sz w:val="20"/>
        </w:rPr>
        <w:t>Smlouva</w:t>
      </w:r>
    </w:p>
    <w:p w14:paraId="12DA6B2A" w14:textId="77777777" w:rsidR="00A722D3" w:rsidRDefault="00A722D3" w:rsidP="00DB3BBD">
      <w:pPr>
        <w:spacing w:after="120"/>
        <w:jc w:val="center"/>
        <w:rPr>
          <w:rFonts w:ascii="Arial Narrow" w:hAnsi="Arial Narrow"/>
          <w:sz w:val="20"/>
        </w:rPr>
      </w:pPr>
      <w:r>
        <w:rPr>
          <w:rFonts w:ascii="Arial Narrow" w:hAnsi="Arial Narrow"/>
          <w:b/>
          <w:sz w:val="20"/>
        </w:rPr>
        <w:t xml:space="preserve">o řešení části grantového projektu a poskytnutí části účelových prostředků ze státního rozpočtu ČR na jeho podporu </w:t>
      </w:r>
    </w:p>
    <w:p w14:paraId="604DEE4B" w14:textId="77777777" w:rsidR="00A722D3" w:rsidRDefault="00A722D3" w:rsidP="00DB3BBD">
      <w:pPr>
        <w:spacing w:after="120"/>
        <w:jc w:val="center"/>
        <w:rPr>
          <w:rFonts w:ascii="Arial Narrow" w:hAnsi="Arial Narrow"/>
          <w:b/>
          <w:sz w:val="20"/>
        </w:rPr>
      </w:pPr>
      <w:r>
        <w:rPr>
          <w:rFonts w:ascii="Arial Narrow" w:hAnsi="Arial Narrow"/>
          <w:b/>
          <w:sz w:val="20"/>
        </w:rPr>
        <w:t xml:space="preserve">č. </w:t>
      </w:r>
      <w:r w:rsidR="00B732A7">
        <w:rPr>
          <w:rFonts w:ascii="Arial Narrow" w:hAnsi="Arial Narrow"/>
          <w:b/>
          <w:sz w:val="20"/>
        </w:rPr>
        <w:t>1</w:t>
      </w:r>
    </w:p>
    <w:p w14:paraId="28BB8A64" w14:textId="77777777" w:rsidR="00A722D3" w:rsidRDefault="00A722D3" w:rsidP="00367015">
      <w:pPr>
        <w:spacing w:after="0"/>
        <w:jc w:val="center"/>
        <w:rPr>
          <w:rFonts w:ascii="Arial Narrow" w:hAnsi="Arial Narrow"/>
          <w:b/>
          <w:sz w:val="20"/>
        </w:rPr>
      </w:pPr>
      <w:r>
        <w:rPr>
          <w:rFonts w:ascii="Arial Narrow" w:hAnsi="Arial Narrow"/>
          <w:b/>
          <w:sz w:val="20"/>
        </w:rPr>
        <w:t>I.</w:t>
      </w:r>
    </w:p>
    <w:p w14:paraId="3DB8DB52" w14:textId="77777777" w:rsidR="00A722D3" w:rsidRDefault="00A722D3" w:rsidP="00DB3BBD">
      <w:pPr>
        <w:spacing w:after="120"/>
        <w:jc w:val="center"/>
        <w:rPr>
          <w:rFonts w:ascii="Arial Narrow" w:hAnsi="Arial Narrow"/>
          <w:b/>
          <w:sz w:val="20"/>
        </w:rPr>
      </w:pPr>
      <w:r>
        <w:rPr>
          <w:rFonts w:ascii="Arial Narrow" w:hAnsi="Arial Narrow"/>
          <w:b/>
          <w:sz w:val="20"/>
        </w:rPr>
        <w:t>Smluvní strany</w:t>
      </w:r>
    </w:p>
    <w:p w14:paraId="0276E5BC" w14:textId="77777777" w:rsidR="00531F04" w:rsidRPr="000175F5" w:rsidRDefault="00A722D3" w:rsidP="00367015">
      <w:pPr>
        <w:spacing w:after="0"/>
        <w:rPr>
          <w:rFonts w:ascii="Arial Narrow" w:hAnsi="Arial Narrow"/>
          <w:i/>
          <w:color w:val="FF0000"/>
          <w:sz w:val="20"/>
        </w:rPr>
      </w:pPr>
      <w:r>
        <w:rPr>
          <w:rFonts w:ascii="Arial Narrow" w:hAnsi="Arial Narrow"/>
          <w:b/>
          <w:sz w:val="20"/>
        </w:rPr>
        <w:t>1.1.</w:t>
      </w:r>
      <w:r>
        <w:rPr>
          <w:rFonts w:ascii="Arial Narrow" w:hAnsi="Arial Narrow"/>
          <w:sz w:val="20"/>
        </w:rPr>
        <w:t xml:space="preserve"> </w:t>
      </w:r>
      <w:r w:rsidR="002E6543" w:rsidRPr="002E6543">
        <w:rPr>
          <w:rFonts w:ascii="Arial Narrow" w:hAnsi="Arial Narrow"/>
          <w:b/>
          <w:sz w:val="20"/>
        </w:rPr>
        <w:t>Česká zemědělská univerzita v Praze</w:t>
      </w:r>
      <w:r w:rsidR="002E6543">
        <w:rPr>
          <w:rFonts w:ascii="Carlito" w:hAnsi="Carlito" w:cs="Carlito"/>
          <w:sz w:val="19"/>
          <w:szCs w:val="19"/>
        </w:rPr>
        <w:t xml:space="preserve"> </w:t>
      </w:r>
    </w:p>
    <w:p w14:paraId="26580E60" w14:textId="77777777" w:rsidR="00A722D3" w:rsidRPr="00F40B60" w:rsidRDefault="00A722D3" w:rsidP="00367015">
      <w:pPr>
        <w:spacing w:after="0"/>
        <w:rPr>
          <w:rFonts w:ascii="Arial Narrow" w:hAnsi="Arial Narrow"/>
          <w:b/>
          <w:sz w:val="20"/>
        </w:rPr>
      </w:pPr>
      <w:r>
        <w:rPr>
          <w:rFonts w:ascii="Arial Narrow" w:hAnsi="Arial Narrow"/>
          <w:sz w:val="20"/>
        </w:rPr>
        <w:t>Sídlo:</w:t>
      </w:r>
      <w:r w:rsidR="00531F04">
        <w:rPr>
          <w:rFonts w:ascii="Arial Narrow" w:hAnsi="Arial Narrow"/>
          <w:sz w:val="20"/>
        </w:rPr>
        <w:t xml:space="preserve"> </w:t>
      </w:r>
      <w:r w:rsidR="002E6543" w:rsidRPr="00F40B60">
        <w:rPr>
          <w:rFonts w:ascii="Arial Narrow" w:hAnsi="Arial Narrow"/>
          <w:b/>
          <w:sz w:val="20"/>
        </w:rPr>
        <w:t>Kamýcká 129</w:t>
      </w:r>
      <w:r w:rsidR="00531F04" w:rsidRPr="00F40B60">
        <w:rPr>
          <w:rFonts w:ascii="Arial Narrow" w:hAnsi="Arial Narrow"/>
          <w:b/>
          <w:sz w:val="20"/>
        </w:rPr>
        <w:t xml:space="preserve">, </w:t>
      </w:r>
      <w:r w:rsidR="002E6543" w:rsidRPr="00F40B60">
        <w:rPr>
          <w:rFonts w:ascii="Arial Narrow" w:hAnsi="Arial Narrow"/>
          <w:b/>
          <w:sz w:val="20"/>
        </w:rPr>
        <w:t xml:space="preserve">165 </w:t>
      </w:r>
      <w:r w:rsidR="00B732A7">
        <w:rPr>
          <w:rFonts w:ascii="Arial Narrow" w:hAnsi="Arial Narrow"/>
          <w:b/>
          <w:sz w:val="20"/>
        </w:rPr>
        <w:t>00</w:t>
      </w:r>
      <w:r w:rsidR="002E6543" w:rsidRPr="00F40B60">
        <w:rPr>
          <w:rFonts w:ascii="Arial Narrow" w:hAnsi="Arial Narrow"/>
          <w:b/>
          <w:sz w:val="20"/>
        </w:rPr>
        <w:t xml:space="preserve"> Praha </w:t>
      </w:r>
      <w:r w:rsidR="00B732A7">
        <w:rPr>
          <w:rFonts w:ascii="Arial Narrow" w:hAnsi="Arial Narrow"/>
          <w:b/>
          <w:sz w:val="20"/>
        </w:rPr>
        <w:t>- Suchdol</w:t>
      </w:r>
    </w:p>
    <w:p w14:paraId="1B2C51BF" w14:textId="77777777" w:rsidR="00A722D3" w:rsidRDefault="00A722D3" w:rsidP="00367015">
      <w:pPr>
        <w:spacing w:after="0"/>
        <w:rPr>
          <w:rFonts w:ascii="Arial Narrow" w:hAnsi="Arial Narrow"/>
          <w:sz w:val="20"/>
        </w:rPr>
      </w:pPr>
      <w:r>
        <w:rPr>
          <w:rFonts w:ascii="Arial Narrow" w:hAnsi="Arial Narrow"/>
          <w:sz w:val="20"/>
        </w:rPr>
        <w:t xml:space="preserve">IČ: </w:t>
      </w:r>
      <w:r w:rsidR="00531F04" w:rsidRPr="00F40B60">
        <w:rPr>
          <w:rFonts w:ascii="Arial Narrow" w:hAnsi="Arial Narrow"/>
          <w:b/>
          <w:sz w:val="20"/>
        </w:rPr>
        <w:t>60</w:t>
      </w:r>
      <w:r w:rsidR="002E6543" w:rsidRPr="00F40B60">
        <w:rPr>
          <w:rFonts w:ascii="Arial Narrow" w:hAnsi="Arial Narrow"/>
          <w:b/>
          <w:sz w:val="20"/>
        </w:rPr>
        <w:t>460709</w:t>
      </w:r>
    </w:p>
    <w:p w14:paraId="5B5D9515" w14:textId="77777777" w:rsidR="005B7836" w:rsidRDefault="00A722D3" w:rsidP="00367015">
      <w:pPr>
        <w:spacing w:after="0"/>
        <w:rPr>
          <w:rFonts w:ascii="Arial Narrow" w:hAnsi="Arial Narrow"/>
          <w:sz w:val="20"/>
        </w:rPr>
      </w:pPr>
      <w:r>
        <w:rPr>
          <w:rFonts w:ascii="Arial Narrow" w:hAnsi="Arial Narrow"/>
          <w:sz w:val="20"/>
        </w:rPr>
        <w:t>Zastoupený/á:</w:t>
      </w:r>
      <w:r w:rsidR="00531F04">
        <w:rPr>
          <w:rFonts w:ascii="Arial Narrow" w:hAnsi="Arial Narrow"/>
          <w:sz w:val="20"/>
        </w:rPr>
        <w:t xml:space="preserve"> </w:t>
      </w:r>
      <w:r w:rsidR="002E6543" w:rsidRPr="00F40B60">
        <w:rPr>
          <w:rFonts w:ascii="Arial Narrow" w:hAnsi="Arial Narrow"/>
          <w:b/>
          <w:sz w:val="20"/>
        </w:rPr>
        <w:t>prof. Ing. Jiřím Balíkem, CSc., dr. h. c.</w:t>
      </w:r>
      <w:r w:rsidR="004667F9" w:rsidRPr="00F40B60">
        <w:rPr>
          <w:rFonts w:ascii="Arial Narrow" w:hAnsi="Arial Narrow"/>
          <w:b/>
          <w:sz w:val="20"/>
        </w:rPr>
        <w:t xml:space="preserve">, </w:t>
      </w:r>
      <w:r w:rsidR="002E6543" w:rsidRPr="00F40B60">
        <w:rPr>
          <w:rFonts w:ascii="Arial Narrow" w:hAnsi="Arial Narrow"/>
          <w:b/>
          <w:sz w:val="20"/>
        </w:rPr>
        <w:t>rektorem</w:t>
      </w:r>
      <w:r w:rsidR="002E6543">
        <w:rPr>
          <w:rFonts w:ascii="Arial Narrow" w:hAnsi="Arial Narrow"/>
          <w:sz w:val="20"/>
        </w:rPr>
        <w:br/>
      </w:r>
      <w:r>
        <w:rPr>
          <w:rFonts w:ascii="Arial Narrow" w:hAnsi="Arial Narrow"/>
          <w:sz w:val="20"/>
        </w:rPr>
        <w:t xml:space="preserve">Bankovní spojení:  </w:t>
      </w:r>
      <w:r w:rsidR="002E6543" w:rsidRPr="00F40B60">
        <w:rPr>
          <w:rFonts w:ascii="Arial Narrow" w:hAnsi="Arial Narrow"/>
          <w:b/>
          <w:sz w:val="20"/>
        </w:rPr>
        <w:t>Česká</w:t>
      </w:r>
      <w:r w:rsidR="00081E20">
        <w:rPr>
          <w:rFonts w:ascii="Arial Narrow" w:hAnsi="Arial Narrow"/>
          <w:b/>
          <w:sz w:val="20"/>
        </w:rPr>
        <w:t xml:space="preserve"> spořitelna, a.s., Budějovická 1518/13B, 140 00</w:t>
      </w:r>
      <w:r w:rsidR="002E6543" w:rsidRPr="00F40B60">
        <w:rPr>
          <w:rFonts w:ascii="Arial Narrow" w:hAnsi="Arial Narrow"/>
          <w:b/>
          <w:sz w:val="20"/>
        </w:rPr>
        <w:t xml:space="preserve"> Praha </w:t>
      </w:r>
      <w:r w:rsidR="00081E20">
        <w:rPr>
          <w:rFonts w:ascii="Arial Narrow" w:hAnsi="Arial Narrow"/>
          <w:b/>
          <w:sz w:val="20"/>
        </w:rPr>
        <w:t>4</w:t>
      </w:r>
      <w:r w:rsidR="00C90642">
        <w:rPr>
          <w:rFonts w:ascii="Arial Narrow" w:hAnsi="Arial Narrow"/>
          <w:sz w:val="20"/>
        </w:rPr>
        <w:t xml:space="preserve"> </w:t>
      </w:r>
      <w:r w:rsidR="00C90642">
        <w:rPr>
          <w:rFonts w:ascii="Arial Narrow" w:hAnsi="Arial Narrow"/>
          <w:sz w:val="20"/>
        </w:rPr>
        <w:tab/>
      </w:r>
    </w:p>
    <w:p w14:paraId="0E48C0D7" w14:textId="51FDC254" w:rsidR="00A722D3" w:rsidRPr="004667F9" w:rsidRDefault="00A722D3" w:rsidP="00367015">
      <w:pPr>
        <w:spacing w:after="0"/>
        <w:rPr>
          <w:rFonts w:ascii="Arial Narrow" w:hAnsi="Arial Narrow"/>
          <w:sz w:val="20"/>
        </w:rPr>
      </w:pPr>
      <w:r>
        <w:rPr>
          <w:rFonts w:ascii="Arial Narrow" w:hAnsi="Arial Narrow"/>
          <w:sz w:val="20"/>
        </w:rPr>
        <w:t>č.</w:t>
      </w:r>
      <w:r w:rsidR="005B7836">
        <w:rPr>
          <w:rFonts w:ascii="Arial Narrow" w:hAnsi="Arial Narrow"/>
          <w:sz w:val="20"/>
        </w:rPr>
        <w:t xml:space="preserve"> </w:t>
      </w:r>
      <w:r>
        <w:rPr>
          <w:rFonts w:ascii="Arial Narrow" w:hAnsi="Arial Narrow"/>
          <w:sz w:val="20"/>
        </w:rPr>
        <w:t>účtu:</w:t>
      </w:r>
      <w:r w:rsidR="004667F9">
        <w:rPr>
          <w:rFonts w:ascii="Arial Narrow" w:hAnsi="Arial Narrow"/>
          <w:sz w:val="20"/>
        </w:rPr>
        <w:t xml:space="preserve"> </w:t>
      </w:r>
      <w:r w:rsidR="00081E20">
        <w:rPr>
          <w:rFonts w:ascii="Arial Narrow" w:hAnsi="Arial Narrow"/>
          <w:b/>
          <w:sz w:val="20"/>
        </w:rPr>
        <w:t>500022222/0800</w:t>
      </w:r>
    </w:p>
    <w:p w14:paraId="181AB147" w14:textId="28EF02FC" w:rsidR="00A722D3" w:rsidRDefault="005B7836" w:rsidP="00DB3BBD">
      <w:pPr>
        <w:spacing w:after="120"/>
        <w:rPr>
          <w:rFonts w:ascii="Arial Narrow" w:hAnsi="Arial Narrow"/>
          <w:sz w:val="20"/>
        </w:rPr>
      </w:pPr>
      <w:r>
        <w:rPr>
          <w:rFonts w:ascii="Arial Narrow" w:hAnsi="Arial Narrow"/>
          <w:sz w:val="20"/>
        </w:rPr>
        <w:t>(</w:t>
      </w:r>
      <w:r w:rsidR="00A722D3">
        <w:rPr>
          <w:rFonts w:ascii="Arial Narrow" w:hAnsi="Arial Narrow"/>
          <w:sz w:val="20"/>
        </w:rPr>
        <w:t xml:space="preserve">dále jen </w:t>
      </w:r>
      <w:r>
        <w:rPr>
          <w:rFonts w:ascii="Arial Narrow" w:hAnsi="Arial Narrow"/>
          <w:sz w:val="20"/>
        </w:rPr>
        <w:t>„</w:t>
      </w:r>
      <w:r w:rsidR="00A722D3">
        <w:rPr>
          <w:rFonts w:ascii="Arial Narrow" w:hAnsi="Arial Narrow"/>
          <w:b/>
          <w:sz w:val="20"/>
        </w:rPr>
        <w:t>příjemce</w:t>
      </w:r>
      <w:r w:rsidRPr="00367015">
        <w:rPr>
          <w:rFonts w:ascii="Arial Narrow" w:hAnsi="Arial Narrow"/>
          <w:sz w:val="20"/>
        </w:rPr>
        <w:t>“)</w:t>
      </w:r>
      <w:r w:rsidR="00A722D3">
        <w:rPr>
          <w:rFonts w:ascii="Arial Narrow" w:hAnsi="Arial Narrow"/>
          <w:sz w:val="20"/>
        </w:rPr>
        <w:t xml:space="preserve"> na straně jedné</w:t>
      </w:r>
      <w:r w:rsidR="004667F9">
        <w:rPr>
          <w:rFonts w:ascii="Arial Narrow" w:hAnsi="Arial Narrow"/>
          <w:sz w:val="20"/>
        </w:rPr>
        <w:t xml:space="preserve"> </w:t>
      </w:r>
    </w:p>
    <w:p w14:paraId="1D84B58E" w14:textId="77777777" w:rsidR="00A722D3" w:rsidRDefault="00A722D3">
      <w:pPr>
        <w:rPr>
          <w:rFonts w:ascii="Arial Narrow" w:hAnsi="Arial Narrow"/>
          <w:sz w:val="20"/>
        </w:rPr>
      </w:pPr>
      <w:r>
        <w:rPr>
          <w:rFonts w:ascii="Arial Narrow" w:hAnsi="Arial Narrow"/>
          <w:sz w:val="20"/>
        </w:rPr>
        <w:t>a</w:t>
      </w:r>
    </w:p>
    <w:p w14:paraId="36034663" w14:textId="77777777" w:rsidR="00BD36A3" w:rsidRPr="00A23AA5" w:rsidRDefault="00A722D3" w:rsidP="00367015">
      <w:pPr>
        <w:spacing w:after="0"/>
        <w:jc w:val="both"/>
        <w:rPr>
          <w:rFonts w:ascii="Arial Narrow" w:hAnsi="Arial Narrow"/>
          <w:sz w:val="20"/>
          <w:szCs w:val="20"/>
        </w:rPr>
      </w:pPr>
      <w:r w:rsidRPr="00B732A7">
        <w:rPr>
          <w:rFonts w:ascii="Arial Narrow" w:hAnsi="Arial Narrow"/>
          <w:b/>
          <w:sz w:val="20"/>
          <w:szCs w:val="20"/>
        </w:rPr>
        <w:t>1</w:t>
      </w:r>
      <w:r w:rsidRPr="00A23AA5">
        <w:rPr>
          <w:rFonts w:ascii="Arial Narrow" w:hAnsi="Arial Narrow"/>
          <w:b/>
          <w:sz w:val="20"/>
          <w:szCs w:val="20"/>
        </w:rPr>
        <w:t>.2</w:t>
      </w:r>
      <w:r w:rsidR="004667F9" w:rsidRPr="00A23AA5">
        <w:rPr>
          <w:rFonts w:ascii="Arial Narrow" w:hAnsi="Arial Narrow"/>
          <w:sz w:val="20"/>
          <w:szCs w:val="20"/>
        </w:rPr>
        <w:t xml:space="preserve"> </w:t>
      </w:r>
      <w:r w:rsidR="00BD36A3" w:rsidRPr="00A23AA5">
        <w:rPr>
          <w:rFonts w:ascii="Arial Narrow" w:hAnsi="Arial Narrow"/>
          <w:b/>
          <w:sz w:val="20"/>
          <w:szCs w:val="20"/>
        </w:rPr>
        <w:t>Vysoká škola chemicko-technologická v Praze</w:t>
      </w:r>
    </w:p>
    <w:p w14:paraId="36B016D6" w14:textId="77777777" w:rsidR="00A722D3" w:rsidRPr="00A23AA5" w:rsidRDefault="00A722D3" w:rsidP="00367015">
      <w:pPr>
        <w:spacing w:after="0"/>
        <w:jc w:val="both"/>
        <w:rPr>
          <w:rFonts w:ascii="Arial Narrow" w:hAnsi="Arial Narrow"/>
          <w:sz w:val="20"/>
          <w:szCs w:val="20"/>
        </w:rPr>
      </w:pPr>
      <w:r w:rsidRPr="00A23AA5">
        <w:rPr>
          <w:rFonts w:ascii="Arial Narrow" w:hAnsi="Arial Narrow"/>
          <w:sz w:val="20"/>
          <w:szCs w:val="20"/>
        </w:rPr>
        <w:t>Sídlo:</w:t>
      </w:r>
      <w:r w:rsidR="004667F9" w:rsidRPr="00A23AA5">
        <w:rPr>
          <w:rFonts w:ascii="Arial Narrow" w:hAnsi="Arial Narrow"/>
          <w:sz w:val="20"/>
          <w:szCs w:val="20"/>
        </w:rPr>
        <w:t xml:space="preserve"> </w:t>
      </w:r>
      <w:r w:rsidR="00BD36A3" w:rsidRPr="00A23AA5">
        <w:rPr>
          <w:rFonts w:ascii="Arial Narrow" w:hAnsi="Arial Narrow"/>
          <w:b/>
          <w:sz w:val="20"/>
          <w:szCs w:val="20"/>
        </w:rPr>
        <w:t>Technická 5, 166 28 Praha 6 - Dejvice</w:t>
      </w:r>
    </w:p>
    <w:p w14:paraId="1C68E58A" w14:textId="77777777" w:rsidR="00A722D3" w:rsidRPr="00A23AA5" w:rsidRDefault="00A722D3" w:rsidP="00367015">
      <w:pPr>
        <w:spacing w:after="0"/>
        <w:jc w:val="both"/>
        <w:rPr>
          <w:rFonts w:ascii="Arial Narrow" w:hAnsi="Arial Narrow"/>
          <w:b/>
          <w:sz w:val="20"/>
          <w:szCs w:val="20"/>
        </w:rPr>
      </w:pPr>
      <w:r w:rsidRPr="00A23AA5">
        <w:rPr>
          <w:rFonts w:ascii="Arial Narrow" w:hAnsi="Arial Narrow"/>
          <w:sz w:val="20"/>
          <w:szCs w:val="20"/>
        </w:rPr>
        <w:t xml:space="preserve">IČ: </w:t>
      </w:r>
      <w:r w:rsidR="00BD36A3" w:rsidRPr="00A23AA5">
        <w:rPr>
          <w:rFonts w:ascii="Arial Narrow" w:hAnsi="Arial Narrow"/>
          <w:b/>
          <w:sz w:val="20"/>
          <w:szCs w:val="20"/>
        </w:rPr>
        <w:t>60461373</w:t>
      </w:r>
    </w:p>
    <w:p w14:paraId="7F3A91C8" w14:textId="77777777" w:rsidR="00A722D3" w:rsidRPr="00A23AA5" w:rsidRDefault="00A722D3" w:rsidP="00367015">
      <w:pPr>
        <w:spacing w:after="0"/>
        <w:jc w:val="both"/>
        <w:rPr>
          <w:rFonts w:ascii="Arial Narrow" w:hAnsi="Arial Narrow"/>
          <w:sz w:val="20"/>
          <w:szCs w:val="20"/>
        </w:rPr>
      </w:pPr>
      <w:r w:rsidRPr="00A23AA5">
        <w:rPr>
          <w:rFonts w:ascii="Arial Narrow" w:hAnsi="Arial Narrow"/>
          <w:sz w:val="20"/>
          <w:szCs w:val="20"/>
        </w:rPr>
        <w:t>Zastoupená:</w:t>
      </w:r>
      <w:r w:rsidR="00B732A7" w:rsidRPr="00A23AA5">
        <w:rPr>
          <w:rFonts w:ascii="Arial Narrow" w:hAnsi="Arial Narrow"/>
          <w:sz w:val="20"/>
          <w:szCs w:val="20"/>
        </w:rPr>
        <w:t xml:space="preserve"> </w:t>
      </w:r>
      <w:r w:rsidR="00A23AA5" w:rsidRPr="00354E56">
        <w:rPr>
          <w:rFonts w:ascii="Arial Narrow" w:hAnsi="Arial Narrow" w:cs="Calibri"/>
          <w:b/>
          <w:sz w:val="20"/>
          <w:szCs w:val="20"/>
        </w:rPr>
        <w:t xml:space="preserve">doc. Ing. Pavlem Kotrbou, Ph.D., prorektorem </w:t>
      </w:r>
      <w:proofErr w:type="spellStart"/>
      <w:r w:rsidR="00A23AA5" w:rsidRPr="00354E56">
        <w:rPr>
          <w:rFonts w:ascii="Arial Narrow" w:hAnsi="Arial Narrow" w:cs="Calibri"/>
          <w:b/>
          <w:sz w:val="20"/>
          <w:szCs w:val="20"/>
        </w:rPr>
        <w:t>VaV</w:t>
      </w:r>
      <w:proofErr w:type="spellEnd"/>
    </w:p>
    <w:p w14:paraId="04F79DC5" w14:textId="159346C7" w:rsidR="00A722D3" w:rsidRPr="00A23AA5" w:rsidRDefault="00A722D3" w:rsidP="00367015">
      <w:pPr>
        <w:spacing w:after="0"/>
        <w:jc w:val="both"/>
        <w:rPr>
          <w:rFonts w:ascii="Arial Narrow" w:hAnsi="Arial Narrow" w:cs="Calibri"/>
          <w:sz w:val="20"/>
          <w:szCs w:val="20"/>
        </w:rPr>
      </w:pPr>
      <w:r w:rsidRPr="00A23AA5">
        <w:rPr>
          <w:rFonts w:ascii="Arial Narrow" w:hAnsi="Arial Narrow"/>
          <w:sz w:val="20"/>
          <w:szCs w:val="20"/>
        </w:rPr>
        <w:t xml:space="preserve">Bankovní spojení: </w:t>
      </w:r>
      <w:r w:rsidR="00A23AA5" w:rsidRPr="00A23AA5">
        <w:rPr>
          <w:rFonts w:ascii="Arial Narrow" w:hAnsi="Arial Narrow" w:cs="Calibri"/>
          <w:sz w:val="20"/>
          <w:szCs w:val="20"/>
        </w:rPr>
        <w:t xml:space="preserve">: </w:t>
      </w:r>
      <w:r w:rsidR="00A23AA5" w:rsidRPr="00354E56">
        <w:rPr>
          <w:rFonts w:ascii="Arial Narrow" w:hAnsi="Arial Narrow" w:cs="Calibri"/>
          <w:b/>
          <w:sz w:val="20"/>
          <w:szCs w:val="20"/>
        </w:rPr>
        <w:t>ČSOB, a.s., Banskobystrická 11, Praha 6</w:t>
      </w:r>
      <w:r w:rsidR="000175F5" w:rsidRPr="00A23AA5">
        <w:rPr>
          <w:rFonts w:ascii="Arial Narrow" w:hAnsi="Arial Narrow"/>
          <w:sz w:val="20"/>
          <w:szCs w:val="20"/>
        </w:rPr>
        <w:tab/>
      </w:r>
      <w:r w:rsidR="005B7836">
        <w:rPr>
          <w:rFonts w:ascii="Arial Narrow" w:hAnsi="Arial Narrow"/>
          <w:sz w:val="20"/>
          <w:szCs w:val="20"/>
        </w:rPr>
        <w:br/>
      </w:r>
      <w:r w:rsidRPr="00A23AA5">
        <w:rPr>
          <w:rFonts w:ascii="Arial Narrow" w:hAnsi="Arial Narrow"/>
          <w:sz w:val="20"/>
          <w:szCs w:val="20"/>
        </w:rPr>
        <w:t>č.</w:t>
      </w:r>
      <w:r w:rsidR="005B7836">
        <w:rPr>
          <w:rFonts w:ascii="Arial Narrow" w:hAnsi="Arial Narrow"/>
          <w:sz w:val="20"/>
          <w:szCs w:val="20"/>
        </w:rPr>
        <w:t xml:space="preserve"> </w:t>
      </w:r>
      <w:r w:rsidRPr="00A23AA5">
        <w:rPr>
          <w:rFonts w:ascii="Arial Narrow" w:hAnsi="Arial Narrow"/>
          <w:sz w:val="20"/>
          <w:szCs w:val="20"/>
        </w:rPr>
        <w:t>účtu:</w:t>
      </w:r>
      <w:r w:rsidR="00C90642" w:rsidRPr="00A23AA5">
        <w:rPr>
          <w:rFonts w:ascii="Arial Narrow" w:hAnsi="Arial Narrow"/>
          <w:sz w:val="20"/>
          <w:szCs w:val="20"/>
        </w:rPr>
        <w:t xml:space="preserve"> </w:t>
      </w:r>
      <w:r w:rsidR="00A23AA5" w:rsidRPr="00354E56">
        <w:rPr>
          <w:rFonts w:ascii="Arial Narrow" w:hAnsi="Arial Narrow" w:cs="Calibri"/>
          <w:b/>
          <w:sz w:val="20"/>
          <w:szCs w:val="20"/>
        </w:rPr>
        <w:t>130197294/0300</w:t>
      </w:r>
      <w:r w:rsidR="00A23AA5" w:rsidRPr="00A23AA5">
        <w:rPr>
          <w:rFonts w:ascii="Arial Narrow" w:hAnsi="Arial Narrow" w:cs="Calibri"/>
          <w:sz w:val="20"/>
          <w:szCs w:val="20"/>
        </w:rPr>
        <w:t xml:space="preserve">, </w:t>
      </w:r>
      <w:proofErr w:type="spellStart"/>
      <w:proofErr w:type="gramStart"/>
      <w:r w:rsidR="00A23AA5" w:rsidRPr="00354E56">
        <w:rPr>
          <w:rFonts w:ascii="Arial Narrow" w:hAnsi="Arial Narrow" w:cs="Calibri"/>
          <w:b/>
          <w:sz w:val="20"/>
          <w:szCs w:val="20"/>
        </w:rPr>
        <w:t>v.s</w:t>
      </w:r>
      <w:proofErr w:type="spellEnd"/>
      <w:r w:rsidR="00A23AA5" w:rsidRPr="00354E56">
        <w:rPr>
          <w:rFonts w:ascii="Arial Narrow" w:hAnsi="Arial Narrow" w:cs="Calibri"/>
          <w:b/>
          <w:sz w:val="20"/>
          <w:szCs w:val="20"/>
        </w:rPr>
        <w:t>.</w:t>
      </w:r>
      <w:proofErr w:type="gramEnd"/>
      <w:r w:rsidR="00A23AA5" w:rsidRPr="00354E56">
        <w:rPr>
          <w:rFonts w:ascii="Arial Narrow" w:hAnsi="Arial Narrow" w:cs="Calibri"/>
          <w:b/>
          <w:sz w:val="20"/>
          <w:szCs w:val="20"/>
        </w:rPr>
        <w:t>:</w:t>
      </w:r>
      <w:r w:rsidR="00A23AA5" w:rsidRPr="00A23AA5">
        <w:rPr>
          <w:rFonts w:ascii="Arial Narrow" w:hAnsi="Arial Narrow" w:cs="Calibri"/>
          <w:sz w:val="20"/>
          <w:szCs w:val="20"/>
        </w:rPr>
        <w:t xml:space="preserve"> </w:t>
      </w:r>
      <w:r w:rsidR="00A23AA5" w:rsidRPr="00354E56">
        <w:rPr>
          <w:rStyle w:val="zakazkanazev"/>
          <w:rFonts w:ascii="Arial Narrow" w:hAnsi="Arial Narrow" w:cs="Arial"/>
          <w:b/>
          <w:sz w:val="20"/>
          <w:szCs w:val="20"/>
        </w:rPr>
        <w:t>320137839</w:t>
      </w:r>
    </w:p>
    <w:p w14:paraId="2A6C48A3" w14:textId="3FE23F9F" w:rsidR="00A722D3" w:rsidRDefault="005B7836" w:rsidP="00367015">
      <w:pPr>
        <w:spacing w:after="0"/>
        <w:rPr>
          <w:rFonts w:ascii="Arial Narrow" w:hAnsi="Arial Narrow"/>
          <w:sz w:val="20"/>
          <w:szCs w:val="20"/>
        </w:rPr>
      </w:pPr>
      <w:r>
        <w:rPr>
          <w:rFonts w:ascii="Arial Narrow" w:hAnsi="Arial Narrow"/>
          <w:sz w:val="20"/>
          <w:szCs w:val="20"/>
        </w:rPr>
        <w:t>(</w:t>
      </w:r>
      <w:r w:rsidR="00A722D3" w:rsidRPr="00A23AA5">
        <w:rPr>
          <w:rFonts w:ascii="Arial Narrow" w:hAnsi="Arial Narrow"/>
          <w:sz w:val="20"/>
          <w:szCs w:val="20"/>
        </w:rPr>
        <w:t>dále jen</w:t>
      </w:r>
      <w:r w:rsidR="00A722D3" w:rsidRPr="00A23AA5">
        <w:rPr>
          <w:rFonts w:ascii="Arial Narrow" w:hAnsi="Arial Narrow"/>
          <w:b/>
          <w:sz w:val="20"/>
          <w:szCs w:val="20"/>
        </w:rPr>
        <w:t xml:space="preserve"> </w:t>
      </w:r>
      <w:r>
        <w:rPr>
          <w:rFonts w:ascii="Arial Narrow" w:hAnsi="Arial Narrow"/>
          <w:b/>
          <w:sz w:val="20"/>
          <w:szCs w:val="20"/>
        </w:rPr>
        <w:t>„</w:t>
      </w:r>
      <w:proofErr w:type="spellStart"/>
      <w:r w:rsidR="00A722D3" w:rsidRPr="00A23AA5">
        <w:rPr>
          <w:rFonts w:ascii="Arial Narrow" w:hAnsi="Arial Narrow"/>
          <w:b/>
          <w:sz w:val="20"/>
          <w:szCs w:val="20"/>
        </w:rPr>
        <w:t>spolupříjemce</w:t>
      </w:r>
      <w:proofErr w:type="spellEnd"/>
      <w:r>
        <w:rPr>
          <w:rFonts w:ascii="Arial Narrow" w:hAnsi="Arial Narrow"/>
          <w:sz w:val="20"/>
          <w:szCs w:val="20"/>
        </w:rPr>
        <w:t>“)</w:t>
      </w:r>
      <w:r w:rsidR="00A722D3" w:rsidRPr="00A23AA5">
        <w:rPr>
          <w:rFonts w:ascii="Arial Narrow" w:hAnsi="Arial Narrow"/>
          <w:sz w:val="20"/>
          <w:szCs w:val="20"/>
        </w:rPr>
        <w:t xml:space="preserve"> na straně druhé</w:t>
      </w:r>
    </w:p>
    <w:p w14:paraId="65AF9D30" w14:textId="77777777" w:rsidR="005B7836" w:rsidRDefault="005B7836" w:rsidP="00367015">
      <w:pPr>
        <w:spacing w:after="0"/>
        <w:rPr>
          <w:rFonts w:ascii="Arial Narrow" w:hAnsi="Arial Narrow"/>
          <w:sz w:val="20"/>
          <w:szCs w:val="20"/>
        </w:rPr>
      </w:pPr>
    </w:p>
    <w:p w14:paraId="1D2E1FE5" w14:textId="48844718" w:rsidR="005B7836" w:rsidRPr="00A23AA5" w:rsidRDefault="005B7836" w:rsidP="00367015">
      <w:pPr>
        <w:spacing w:after="0"/>
        <w:rPr>
          <w:rFonts w:ascii="Arial Narrow" w:hAnsi="Arial Narrow"/>
          <w:sz w:val="20"/>
          <w:szCs w:val="20"/>
        </w:rPr>
      </w:pPr>
      <w:r>
        <w:rPr>
          <w:rFonts w:ascii="Arial Narrow" w:hAnsi="Arial Narrow"/>
          <w:sz w:val="20"/>
          <w:szCs w:val="20"/>
        </w:rPr>
        <w:t>(společně dále také jako „smluvní strany“)</w:t>
      </w:r>
    </w:p>
    <w:p w14:paraId="15C1D993" w14:textId="77777777" w:rsidR="00DB3BBD" w:rsidRDefault="00DB3BBD" w:rsidP="00F4370B">
      <w:pPr>
        <w:jc w:val="both"/>
        <w:rPr>
          <w:rFonts w:ascii="Arial Narrow" w:hAnsi="Arial Narrow"/>
          <w:sz w:val="20"/>
          <w:szCs w:val="20"/>
        </w:rPr>
      </w:pPr>
    </w:p>
    <w:p w14:paraId="76FFECE3" w14:textId="5A9001EB" w:rsidR="00A722D3" w:rsidRPr="00A23AA5" w:rsidRDefault="00A722D3" w:rsidP="00F4370B">
      <w:pPr>
        <w:jc w:val="both"/>
        <w:rPr>
          <w:rFonts w:ascii="Arial Narrow" w:hAnsi="Arial Narrow"/>
          <w:sz w:val="20"/>
          <w:szCs w:val="20"/>
        </w:rPr>
      </w:pPr>
      <w:r w:rsidRPr="00A23AA5">
        <w:rPr>
          <w:rFonts w:ascii="Arial Narrow" w:hAnsi="Arial Narrow"/>
          <w:sz w:val="20"/>
          <w:szCs w:val="20"/>
        </w:rPr>
        <w:t xml:space="preserve">uzavírají na základě výsledku veřejné soutěže ve výzkumu a vývoji vyhlášené Grantovou agenturou České republiky (dále jen </w:t>
      </w:r>
      <w:r w:rsidR="005B7836">
        <w:rPr>
          <w:rFonts w:ascii="Arial Narrow" w:hAnsi="Arial Narrow"/>
          <w:sz w:val="20"/>
          <w:szCs w:val="20"/>
        </w:rPr>
        <w:t>„</w:t>
      </w:r>
      <w:r w:rsidRPr="00A23AA5">
        <w:rPr>
          <w:rFonts w:ascii="Arial Narrow" w:hAnsi="Arial Narrow"/>
          <w:b/>
          <w:sz w:val="20"/>
          <w:szCs w:val="20"/>
        </w:rPr>
        <w:t>poskytovatel</w:t>
      </w:r>
      <w:r w:rsidR="005B7836">
        <w:rPr>
          <w:rFonts w:ascii="Arial Narrow" w:hAnsi="Arial Narrow"/>
          <w:sz w:val="20"/>
          <w:szCs w:val="20"/>
        </w:rPr>
        <w:t>“</w:t>
      </w:r>
      <w:r w:rsidRPr="00A23AA5">
        <w:rPr>
          <w:rFonts w:ascii="Arial Narrow" w:hAnsi="Arial Narrow"/>
          <w:sz w:val="20"/>
          <w:szCs w:val="20"/>
        </w:rPr>
        <w:t>) tuto smlouvu o řešení části grantového projektu a poskytnutí části účelových prostředků ze státního rozpočtu ČR na podporu řešení grantového projektu:</w:t>
      </w:r>
    </w:p>
    <w:p w14:paraId="6772AF26" w14:textId="77777777" w:rsidR="00A722D3" w:rsidRDefault="00A722D3" w:rsidP="00367015">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jc w:val="center"/>
        <w:rPr>
          <w:rFonts w:ascii="Arial Narrow" w:hAnsi="Arial Narrow"/>
          <w:b/>
          <w:sz w:val="20"/>
        </w:rPr>
      </w:pPr>
      <w:r>
        <w:rPr>
          <w:rFonts w:ascii="Arial Narrow" w:hAnsi="Arial Narrow"/>
          <w:b/>
          <w:sz w:val="20"/>
        </w:rPr>
        <w:t>II.</w:t>
      </w:r>
    </w:p>
    <w:p w14:paraId="35B62CF5"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Předmět smlouvy</w:t>
      </w:r>
    </w:p>
    <w:p w14:paraId="28E778EA"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b/>
          <w:sz w:val="20"/>
        </w:rPr>
        <w:t xml:space="preserve">2.1. </w:t>
      </w:r>
      <w:r>
        <w:rPr>
          <w:rFonts w:ascii="Arial Narrow" w:hAnsi="Arial Narrow"/>
          <w:sz w:val="20"/>
        </w:rPr>
        <w:t>Předmětem této smlouvy je stanovení podmínek pro realizaci části níže specifikovaného grantového projektu,</w:t>
      </w:r>
    </w:p>
    <w:p w14:paraId="53166E8A" w14:textId="77777777" w:rsidR="00A722D3" w:rsidRPr="004667F9" w:rsidRDefault="00A722D3" w:rsidP="00BA67BC">
      <w:pPr>
        <w:autoSpaceDE w:val="0"/>
        <w:autoSpaceDN w:val="0"/>
        <w:adjustRightInd w:val="0"/>
        <w:ind w:left="284" w:hanging="284"/>
        <w:rPr>
          <w:rFonts w:ascii="Arial Narrow" w:hAnsi="Arial Narrow"/>
          <w:sz w:val="20"/>
        </w:rPr>
      </w:pPr>
      <w:r>
        <w:rPr>
          <w:rFonts w:ascii="Arial Narrow" w:hAnsi="Arial Narrow"/>
          <w:sz w:val="20"/>
        </w:rPr>
        <w:t xml:space="preserve">       Název grantového projektu:</w:t>
      </w:r>
      <w:r w:rsidR="004667F9">
        <w:rPr>
          <w:rFonts w:ascii="Arial Narrow" w:hAnsi="Arial Narrow"/>
          <w:sz w:val="20"/>
        </w:rPr>
        <w:t xml:space="preserve"> </w:t>
      </w:r>
      <w:r w:rsidR="00BA67BC" w:rsidRPr="00BA67BC">
        <w:rPr>
          <w:rFonts w:ascii="Arial Narrow" w:hAnsi="Arial Narrow"/>
          <w:b/>
          <w:sz w:val="20"/>
          <w:szCs w:val="20"/>
        </w:rPr>
        <w:t xml:space="preserve">Vymezení fyziologických, metabolických a adaptačních procesů u kapradiny </w:t>
      </w:r>
      <w:proofErr w:type="spellStart"/>
      <w:r w:rsidR="00BA67BC" w:rsidRPr="00BA67BC">
        <w:rPr>
          <w:rFonts w:ascii="Arial Narrow" w:hAnsi="Arial Narrow"/>
          <w:b/>
          <w:i/>
          <w:sz w:val="20"/>
          <w:szCs w:val="20"/>
        </w:rPr>
        <w:t>Pteris</w:t>
      </w:r>
      <w:proofErr w:type="spellEnd"/>
      <w:r w:rsidR="00BA67BC" w:rsidRPr="00BA67BC">
        <w:rPr>
          <w:rFonts w:ascii="Arial Narrow" w:hAnsi="Arial Narrow"/>
          <w:b/>
          <w:i/>
          <w:sz w:val="20"/>
          <w:szCs w:val="20"/>
        </w:rPr>
        <w:t xml:space="preserve"> </w:t>
      </w:r>
      <w:proofErr w:type="spellStart"/>
      <w:r w:rsidR="00BA67BC" w:rsidRPr="00BA67BC">
        <w:rPr>
          <w:rFonts w:ascii="Arial Narrow" w:hAnsi="Arial Narrow"/>
          <w:b/>
          <w:i/>
          <w:sz w:val="20"/>
          <w:szCs w:val="20"/>
        </w:rPr>
        <w:t>cretica</w:t>
      </w:r>
      <w:proofErr w:type="spellEnd"/>
      <w:r w:rsidR="00BA67BC" w:rsidRPr="00BA67BC">
        <w:rPr>
          <w:rFonts w:ascii="Arial Narrow" w:hAnsi="Arial Narrow"/>
          <w:b/>
          <w:sz w:val="20"/>
          <w:szCs w:val="20"/>
        </w:rPr>
        <w:t xml:space="preserve"> rostoucí na půdách kontaminovaných arsenem</w:t>
      </w:r>
    </w:p>
    <w:p w14:paraId="1E9B938E" w14:textId="77777777" w:rsidR="00BA67BC"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Registrační číslo grantového projektu:</w:t>
      </w:r>
      <w:r w:rsidR="00BA67BC">
        <w:rPr>
          <w:rFonts w:ascii="Arial Narrow" w:hAnsi="Arial Narrow"/>
          <w:sz w:val="20"/>
        </w:rPr>
        <w:t xml:space="preserve"> </w:t>
      </w:r>
      <w:r w:rsidR="00BA67BC" w:rsidRPr="00BA67BC">
        <w:rPr>
          <w:rFonts w:ascii="Arial Narrow" w:hAnsi="Arial Narrow"/>
          <w:b/>
          <w:sz w:val="20"/>
          <w:szCs w:val="20"/>
        </w:rPr>
        <w:t>17-10591S</w:t>
      </w:r>
    </w:p>
    <w:p w14:paraId="517865E2"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sidRPr="004667F9">
        <w:rPr>
          <w:rFonts w:ascii="Arial Narrow" w:hAnsi="Arial Narrow"/>
          <w:sz w:val="20"/>
        </w:rPr>
        <w:t xml:space="preserve">       </w:t>
      </w:r>
      <w:r>
        <w:rPr>
          <w:rFonts w:ascii="Arial Narrow" w:hAnsi="Arial Narrow"/>
          <w:sz w:val="20"/>
        </w:rPr>
        <w:t>Rok zahájení a ukončení grantového projektu:</w:t>
      </w:r>
      <w:r w:rsidR="004667F9">
        <w:rPr>
          <w:rFonts w:ascii="Arial Narrow" w:hAnsi="Arial Narrow"/>
          <w:sz w:val="20"/>
        </w:rPr>
        <w:t xml:space="preserve"> </w:t>
      </w:r>
      <w:r w:rsidR="00B732A7" w:rsidRPr="00B732A7">
        <w:rPr>
          <w:rFonts w:ascii="Arial Narrow" w:hAnsi="Arial Narrow"/>
          <w:b/>
          <w:sz w:val="20"/>
        </w:rPr>
        <w:t>2017</w:t>
      </w:r>
      <w:r w:rsidR="00397684">
        <w:rPr>
          <w:rFonts w:ascii="Arial Narrow" w:hAnsi="Arial Narrow"/>
          <w:b/>
          <w:sz w:val="20"/>
        </w:rPr>
        <w:t xml:space="preserve"> – </w:t>
      </w:r>
      <w:r w:rsidR="00B732A7">
        <w:rPr>
          <w:rFonts w:ascii="Arial Narrow" w:hAnsi="Arial Narrow"/>
          <w:b/>
          <w:sz w:val="20"/>
        </w:rPr>
        <w:t>2019</w:t>
      </w:r>
    </w:p>
    <w:p w14:paraId="12E96AE4" w14:textId="77777777" w:rsidR="004667F9" w:rsidRPr="00C90642" w:rsidRDefault="00A722D3" w:rsidP="00DB3BB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Arial Narrow" w:hAnsi="Arial Narrow"/>
          <w:b/>
          <w:sz w:val="20"/>
        </w:rPr>
      </w:pPr>
      <w:r w:rsidRPr="004667F9">
        <w:rPr>
          <w:rFonts w:ascii="Arial Narrow" w:hAnsi="Arial Narrow"/>
          <w:sz w:val="20"/>
        </w:rPr>
        <w:t xml:space="preserve">       </w:t>
      </w:r>
      <w:r>
        <w:rPr>
          <w:rFonts w:ascii="Arial Narrow" w:hAnsi="Arial Narrow"/>
          <w:sz w:val="20"/>
        </w:rPr>
        <w:t>Odpovědný řešitel projektu</w:t>
      </w:r>
      <w:r w:rsidR="00507BA4">
        <w:rPr>
          <w:rFonts w:ascii="Arial Narrow" w:hAnsi="Arial Narrow"/>
          <w:sz w:val="20"/>
        </w:rPr>
        <w:t>:</w:t>
      </w:r>
      <w:r w:rsidR="004667F9" w:rsidRPr="004667F9">
        <w:rPr>
          <w:rFonts w:ascii="Arial Narrow" w:hAnsi="Arial Narrow"/>
          <w:sz w:val="20"/>
        </w:rPr>
        <w:t xml:space="preserve"> </w:t>
      </w:r>
      <w:r w:rsidR="00C90642">
        <w:rPr>
          <w:rFonts w:ascii="Arial Narrow" w:hAnsi="Arial Narrow"/>
          <w:b/>
          <w:sz w:val="20"/>
        </w:rPr>
        <w:t>p</w:t>
      </w:r>
      <w:r w:rsidR="00C90642" w:rsidRPr="00C90642">
        <w:rPr>
          <w:rFonts w:ascii="Arial Narrow" w:hAnsi="Arial Narrow"/>
          <w:b/>
          <w:sz w:val="20"/>
        </w:rPr>
        <w:t>rof.</w:t>
      </w:r>
      <w:r w:rsidR="00C90642">
        <w:rPr>
          <w:rFonts w:ascii="Arial Narrow" w:hAnsi="Arial Narrow"/>
          <w:b/>
          <w:sz w:val="20"/>
        </w:rPr>
        <w:t xml:space="preserve"> </w:t>
      </w:r>
      <w:r w:rsidR="00C90642" w:rsidRPr="00C90642">
        <w:rPr>
          <w:rFonts w:ascii="Arial Narrow" w:hAnsi="Arial Narrow"/>
          <w:b/>
          <w:sz w:val="20"/>
        </w:rPr>
        <w:t xml:space="preserve">Ing. </w:t>
      </w:r>
      <w:r w:rsidR="00B732A7">
        <w:rPr>
          <w:rFonts w:ascii="Arial Narrow" w:hAnsi="Arial Narrow"/>
          <w:b/>
          <w:sz w:val="20"/>
        </w:rPr>
        <w:t xml:space="preserve">Daniela Pavlíková, </w:t>
      </w:r>
      <w:r w:rsidR="00C90642" w:rsidRPr="00C90642">
        <w:rPr>
          <w:rFonts w:ascii="Arial Narrow" w:hAnsi="Arial Narrow"/>
          <w:b/>
          <w:sz w:val="20"/>
        </w:rPr>
        <w:t>CSc.</w:t>
      </w:r>
    </w:p>
    <w:p w14:paraId="1FB673DD" w14:textId="316B74FA"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(dále jen </w:t>
      </w:r>
      <w:r w:rsidR="005B7836">
        <w:rPr>
          <w:rFonts w:ascii="Arial Narrow" w:hAnsi="Arial Narrow"/>
          <w:sz w:val="20"/>
        </w:rPr>
        <w:t>„</w:t>
      </w:r>
      <w:r>
        <w:rPr>
          <w:rFonts w:ascii="Arial Narrow" w:hAnsi="Arial Narrow"/>
          <w:sz w:val="20"/>
        </w:rPr>
        <w:t>řešitel</w:t>
      </w:r>
      <w:r w:rsidR="005B7836">
        <w:rPr>
          <w:rFonts w:ascii="Arial Narrow" w:hAnsi="Arial Narrow"/>
          <w:sz w:val="20"/>
        </w:rPr>
        <w:t>“</w:t>
      </w:r>
      <w:r>
        <w:rPr>
          <w:rFonts w:ascii="Arial Narrow" w:hAnsi="Arial Narrow"/>
          <w:sz w:val="20"/>
        </w:rPr>
        <w:t>)</w:t>
      </w:r>
    </w:p>
    <w:p w14:paraId="3587A041" w14:textId="77777777" w:rsidR="000175F5" w:rsidRPr="00B732A7" w:rsidRDefault="00A722D3" w:rsidP="00DB3BB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Arial Narrow" w:hAnsi="Arial Narrow"/>
          <w:b/>
          <w:sz w:val="20"/>
        </w:rPr>
      </w:pPr>
      <w:r w:rsidRPr="004667F9">
        <w:rPr>
          <w:rFonts w:ascii="Arial Narrow" w:hAnsi="Arial Narrow"/>
          <w:sz w:val="20"/>
        </w:rPr>
        <w:t xml:space="preserve">       </w:t>
      </w:r>
      <w:r>
        <w:rPr>
          <w:rFonts w:ascii="Arial Narrow" w:hAnsi="Arial Narrow"/>
          <w:sz w:val="20"/>
        </w:rPr>
        <w:t>Odpovědný spoluřešitel projektu:</w:t>
      </w:r>
      <w:r w:rsidR="00C90642">
        <w:rPr>
          <w:rFonts w:ascii="Arial Narrow" w:hAnsi="Arial Narrow"/>
          <w:sz w:val="20"/>
        </w:rPr>
        <w:t xml:space="preserve"> </w:t>
      </w:r>
      <w:r w:rsidR="00B732A7" w:rsidRPr="00070CD7">
        <w:rPr>
          <w:rFonts w:ascii="Arial Narrow" w:hAnsi="Arial Narrow"/>
          <w:b/>
          <w:sz w:val="20"/>
        </w:rPr>
        <w:t>doc.</w:t>
      </w:r>
      <w:r w:rsidR="00B732A7">
        <w:rPr>
          <w:rFonts w:ascii="Arial Narrow" w:hAnsi="Arial Narrow"/>
          <w:sz w:val="20"/>
        </w:rPr>
        <w:t xml:space="preserve"> </w:t>
      </w:r>
      <w:r w:rsidR="00B732A7" w:rsidRPr="00B732A7">
        <w:rPr>
          <w:rFonts w:ascii="Arial Narrow" w:hAnsi="Arial Narrow"/>
          <w:b/>
          <w:sz w:val="20"/>
        </w:rPr>
        <w:t>Ing.</w:t>
      </w:r>
      <w:r w:rsidR="00070CD7">
        <w:rPr>
          <w:rFonts w:ascii="Arial Narrow" w:hAnsi="Arial Narrow"/>
          <w:b/>
          <w:sz w:val="20"/>
        </w:rPr>
        <w:t xml:space="preserve"> Pavel Kotrba</w:t>
      </w:r>
      <w:r w:rsidR="00B732A7" w:rsidRPr="00B732A7">
        <w:rPr>
          <w:rFonts w:ascii="Arial Narrow" w:hAnsi="Arial Narrow"/>
          <w:b/>
          <w:sz w:val="20"/>
        </w:rPr>
        <w:t xml:space="preserve">, </w:t>
      </w:r>
      <w:r w:rsidR="00070CD7">
        <w:rPr>
          <w:rFonts w:ascii="Arial Narrow" w:hAnsi="Arial Narrow"/>
          <w:b/>
          <w:sz w:val="20"/>
        </w:rPr>
        <w:t>Ph</w:t>
      </w:r>
      <w:r w:rsidR="00B732A7" w:rsidRPr="00B732A7">
        <w:rPr>
          <w:rFonts w:ascii="Arial Narrow" w:hAnsi="Arial Narrow"/>
          <w:b/>
          <w:sz w:val="20"/>
        </w:rPr>
        <w:t>.</w:t>
      </w:r>
      <w:r w:rsidR="00070CD7">
        <w:rPr>
          <w:rFonts w:ascii="Arial Narrow" w:hAnsi="Arial Narrow"/>
          <w:b/>
          <w:sz w:val="20"/>
        </w:rPr>
        <w:t>D.</w:t>
      </w:r>
    </w:p>
    <w:p w14:paraId="5511D20B" w14:textId="692FC5B0" w:rsidR="00A722D3" w:rsidRDefault="00A722D3" w:rsidP="0011354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(dále jen </w:t>
      </w:r>
      <w:r w:rsidR="005B7836">
        <w:rPr>
          <w:rFonts w:ascii="Arial Narrow" w:hAnsi="Arial Narrow"/>
          <w:sz w:val="20"/>
        </w:rPr>
        <w:t>„</w:t>
      </w:r>
      <w:r>
        <w:rPr>
          <w:rFonts w:ascii="Arial Narrow" w:hAnsi="Arial Narrow"/>
          <w:sz w:val="20"/>
        </w:rPr>
        <w:t>spoluřešitel</w:t>
      </w:r>
      <w:r w:rsidR="005B7836">
        <w:rPr>
          <w:rFonts w:ascii="Arial Narrow" w:hAnsi="Arial Narrow"/>
          <w:sz w:val="20"/>
        </w:rPr>
        <w:t>“</w:t>
      </w:r>
      <w:r>
        <w:rPr>
          <w:rFonts w:ascii="Arial Narrow" w:hAnsi="Arial Narrow"/>
          <w:sz w:val="20"/>
        </w:rPr>
        <w:t>)</w:t>
      </w:r>
    </w:p>
    <w:p w14:paraId="27B3E3B0" w14:textId="064A1DD1" w:rsidR="00A722D3" w:rsidRDefault="00A722D3" w:rsidP="003A7400">
      <w:pPr>
        <w:jc w:val="both"/>
        <w:rPr>
          <w:rFonts w:ascii="Arial Narrow" w:hAnsi="Arial Narrow"/>
          <w:b/>
          <w:color w:val="000000"/>
          <w:sz w:val="20"/>
        </w:rPr>
      </w:pPr>
      <w:r>
        <w:rPr>
          <w:rFonts w:ascii="Arial Narrow" w:hAnsi="Arial Narrow"/>
          <w:b/>
          <w:sz w:val="20"/>
        </w:rPr>
        <w:t xml:space="preserve">2.2. </w:t>
      </w:r>
      <w:r>
        <w:rPr>
          <w:rFonts w:ascii="Arial Narrow" w:hAnsi="Arial Narrow"/>
          <w:sz w:val="20"/>
        </w:rPr>
        <w:t xml:space="preserve">Finanční prostředky (dále jen „grantové prostředky“) poskytuje příjemce </w:t>
      </w:r>
      <w:proofErr w:type="spellStart"/>
      <w:r>
        <w:rPr>
          <w:rFonts w:ascii="Arial Narrow" w:hAnsi="Arial Narrow"/>
          <w:sz w:val="20"/>
        </w:rPr>
        <w:t>spolupříjemci</w:t>
      </w:r>
      <w:proofErr w:type="spellEnd"/>
      <w:r>
        <w:rPr>
          <w:rFonts w:ascii="Arial Narrow" w:hAnsi="Arial Narrow"/>
          <w:sz w:val="20"/>
        </w:rPr>
        <w:t xml:space="preserve"> na základě této smlouvy výhradně za </w:t>
      </w:r>
      <w:r>
        <w:rPr>
          <w:rFonts w:ascii="Arial Narrow" w:hAnsi="Arial Narrow"/>
          <w:color w:val="000000"/>
          <w:sz w:val="20"/>
        </w:rPr>
        <w:t xml:space="preserve">účelem jejich využití k dosažení cílů řešení části grantového projektu v rozsahu, členění a za podmínek schválených poskytovatelem. Výše poskytovaných grantových prostředků je uvedena v příloze ke smlouvě o řešení projektu uzavřené mezi poskytovatelem a příjemcem, </w:t>
      </w:r>
      <w:r w:rsidR="005B7836">
        <w:rPr>
          <w:rFonts w:ascii="Arial Narrow" w:hAnsi="Arial Narrow"/>
          <w:color w:val="000000"/>
          <w:sz w:val="20"/>
        </w:rPr>
        <w:t xml:space="preserve">tato příloha </w:t>
      </w:r>
      <w:r>
        <w:rPr>
          <w:rFonts w:ascii="Arial Narrow" w:hAnsi="Arial Narrow"/>
          <w:color w:val="000000"/>
          <w:sz w:val="20"/>
        </w:rPr>
        <w:t>je nedílnou součástí této smlouvy jako její příloha č. 1.</w:t>
      </w:r>
    </w:p>
    <w:p w14:paraId="3B329BCC" w14:textId="77777777" w:rsidR="00A722D3" w:rsidRDefault="00A722D3" w:rsidP="003A7400">
      <w:pPr>
        <w:jc w:val="both"/>
        <w:rPr>
          <w:rFonts w:ascii="Arial Narrow" w:hAnsi="Arial Narrow"/>
          <w:color w:val="000000"/>
          <w:sz w:val="20"/>
        </w:rPr>
      </w:pPr>
      <w:r>
        <w:rPr>
          <w:rFonts w:ascii="Arial Narrow" w:hAnsi="Arial Narrow"/>
          <w:b/>
          <w:color w:val="000000"/>
          <w:sz w:val="20"/>
        </w:rPr>
        <w:t xml:space="preserve">2.3. </w:t>
      </w:r>
      <w:r>
        <w:rPr>
          <w:rFonts w:ascii="Arial Narrow" w:hAnsi="Arial Narrow"/>
          <w:color w:val="000000"/>
          <w:sz w:val="20"/>
        </w:rPr>
        <w:t xml:space="preserve">Cíle grantového projektu, způsob řešení a předpokládané výsledky jsou uvedeny ve schváleném návrhu výše uvedeného grantového projektu, jehož originál je uložen v Kanceláři poskytovatele a jehož obsah a rozhodnutí poskytovatele o něm jsou pro smluvní strany závazné. Způsob ověření výsledků dosažených při řešení předmětné části grantového projektu je upřesněn v čl. V této smlouvy. </w:t>
      </w:r>
    </w:p>
    <w:p w14:paraId="1F8FB82E" w14:textId="77777777" w:rsidR="00A722D3" w:rsidRDefault="00A722D3" w:rsidP="00367015">
      <w:pPr>
        <w:spacing w:after="0"/>
        <w:jc w:val="center"/>
        <w:rPr>
          <w:rFonts w:ascii="Arial Narrow" w:hAnsi="Arial Narrow"/>
          <w:b/>
          <w:sz w:val="20"/>
        </w:rPr>
      </w:pPr>
      <w:r>
        <w:rPr>
          <w:rFonts w:ascii="Arial Narrow" w:hAnsi="Arial Narrow"/>
          <w:b/>
          <w:sz w:val="20"/>
        </w:rPr>
        <w:lastRenderedPageBreak/>
        <w:t>III.</w:t>
      </w:r>
    </w:p>
    <w:p w14:paraId="679972BB" w14:textId="77777777" w:rsidR="00A722D3" w:rsidRDefault="00A722D3">
      <w:pPr>
        <w:jc w:val="center"/>
        <w:rPr>
          <w:rFonts w:ascii="Arial Narrow" w:hAnsi="Arial Narrow"/>
          <w:b/>
          <w:sz w:val="20"/>
        </w:rPr>
      </w:pPr>
      <w:r>
        <w:rPr>
          <w:rFonts w:ascii="Arial Narrow" w:hAnsi="Arial Narrow"/>
          <w:b/>
          <w:sz w:val="20"/>
        </w:rPr>
        <w:t>Poskytnutí grantových prostředků</w:t>
      </w:r>
    </w:p>
    <w:p w14:paraId="04D36EB7" w14:textId="64667E37" w:rsidR="00A722D3" w:rsidRPr="00193912" w:rsidRDefault="00A722D3" w:rsidP="003A0FAF">
      <w:pPr>
        <w:jc w:val="both"/>
        <w:rPr>
          <w:rFonts w:ascii="Arial Narrow" w:hAnsi="Arial Narrow"/>
          <w:sz w:val="20"/>
        </w:rPr>
      </w:pPr>
      <w:r>
        <w:rPr>
          <w:rFonts w:ascii="Arial Narrow" w:hAnsi="Arial Narrow"/>
          <w:b/>
          <w:sz w:val="20"/>
        </w:rPr>
        <w:t xml:space="preserve">3.1. </w:t>
      </w:r>
      <w:r>
        <w:rPr>
          <w:rFonts w:ascii="Arial Narrow" w:hAnsi="Arial Narrow"/>
          <w:sz w:val="20"/>
        </w:rPr>
        <w:t xml:space="preserve">Na řešení věcné náplně části grantového projektu v prvním kalendářním roce jeho trvání budou příjemcem poskytnuty </w:t>
      </w:r>
      <w:proofErr w:type="spellStart"/>
      <w:r>
        <w:rPr>
          <w:rFonts w:ascii="Arial Narrow" w:hAnsi="Arial Narrow"/>
          <w:sz w:val="20"/>
        </w:rPr>
        <w:t>spolupříjemci</w:t>
      </w:r>
      <w:proofErr w:type="spellEnd"/>
      <w:r>
        <w:rPr>
          <w:rFonts w:ascii="Arial Narrow" w:hAnsi="Arial Narrow"/>
          <w:sz w:val="20"/>
        </w:rPr>
        <w:t xml:space="preserve"> pro rok </w:t>
      </w:r>
      <w:r w:rsidR="00507BA4">
        <w:rPr>
          <w:rFonts w:ascii="Arial Narrow" w:hAnsi="Arial Narrow"/>
          <w:sz w:val="20"/>
        </w:rPr>
        <w:t>201</w:t>
      </w:r>
      <w:r w:rsidR="00397684">
        <w:rPr>
          <w:rFonts w:ascii="Arial Narrow" w:hAnsi="Arial Narrow"/>
          <w:sz w:val="20"/>
        </w:rPr>
        <w:t>7</w:t>
      </w:r>
      <w:r>
        <w:rPr>
          <w:rFonts w:ascii="Arial Narrow" w:hAnsi="Arial Narrow"/>
          <w:sz w:val="20"/>
        </w:rPr>
        <w:t xml:space="preserve"> ná</w:t>
      </w:r>
      <w:r w:rsidR="00507BA4">
        <w:rPr>
          <w:rFonts w:ascii="Arial Narrow" w:hAnsi="Arial Narrow"/>
          <w:sz w:val="20"/>
        </w:rPr>
        <w:t>sledující grantové prostředky:</w:t>
      </w:r>
      <w:r w:rsidR="00F40B60">
        <w:rPr>
          <w:rFonts w:ascii="Arial Narrow" w:hAnsi="Arial Narrow"/>
          <w:sz w:val="20"/>
        </w:rPr>
        <w:t xml:space="preserve"> </w:t>
      </w:r>
      <w:r w:rsidR="00070CD7" w:rsidRPr="00361A82">
        <w:rPr>
          <w:rFonts w:ascii="Arial Narrow" w:hAnsi="Arial Narrow"/>
          <w:b/>
          <w:sz w:val="20"/>
        </w:rPr>
        <w:t>1 207</w:t>
      </w:r>
      <w:r w:rsidR="005B7836">
        <w:rPr>
          <w:rFonts w:ascii="Arial Narrow" w:hAnsi="Arial Narrow"/>
          <w:b/>
          <w:sz w:val="20"/>
        </w:rPr>
        <w:t> </w:t>
      </w:r>
      <w:r w:rsidR="00070CD7" w:rsidRPr="00361A82">
        <w:rPr>
          <w:rFonts w:ascii="Arial Narrow" w:hAnsi="Arial Narrow"/>
          <w:b/>
          <w:sz w:val="20"/>
        </w:rPr>
        <w:t>000</w:t>
      </w:r>
      <w:r w:rsidR="005B7836">
        <w:rPr>
          <w:rFonts w:ascii="Arial Narrow" w:hAnsi="Arial Narrow"/>
          <w:b/>
          <w:sz w:val="20"/>
        </w:rPr>
        <w:t>,-</w:t>
      </w:r>
      <w:r w:rsidR="00070CD7" w:rsidRPr="00361A82">
        <w:rPr>
          <w:rFonts w:ascii="Arial Narrow" w:hAnsi="Arial Narrow"/>
          <w:b/>
          <w:sz w:val="20"/>
        </w:rPr>
        <w:t xml:space="preserve"> </w:t>
      </w:r>
      <w:r w:rsidR="00507BA4" w:rsidRPr="00361A82">
        <w:rPr>
          <w:rFonts w:ascii="Arial Narrow" w:hAnsi="Arial Narrow"/>
          <w:b/>
          <w:sz w:val="20"/>
        </w:rPr>
        <w:t>Kč</w:t>
      </w:r>
      <w:r>
        <w:rPr>
          <w:rFonts w:ascii="Arial Narrow" w:hAnsi="Arial Narrow"/>
          <w:sz w:val="20"/>
        </w:rPr>
        <w:t xml:space="preserve"> </w:t>
      </w:r>
      <w:r w:rsidR="008B457F" w:rsidRPr="00193912">
        <w:rPr>
          <w:rFonts w:ascii="Arial Narrow" w:hAnsi="Arial Narrow"/>
          <w:sz w:val="20"/>
        </w:rPr>
        <w:t xml:space="preserve">(slovy </w:t>
      </w:r>
      <w:proofErr w:type="spellStart"/>
      <w:r w:rsidR="00070CD7">
        <w:rPr>
          <w:rFonts w:ascii="Arial Narrow" w:hAnsi="Arial Narrow"/>
          <w:sz w:val="20"/>
        </w:rPr>
        <w:t>jedenmiliondvěstěsedm</w:t>
      </w:r>
      <w:r w:rsidR="00FC58B1">
        <w:rPr>
          <w:rFonts w:ascii="Arial Narrow" w:hAnsi="Arial Narrow"/>
          <w:sz w:val="20"/>
        </w:rPr>
        <w:t>tisíc</w:t>
      </w:r>
      <w:proofErr w:type="spellEnd"/>
      <w:r w:rsidR="00FC58B1">
        <w:rPr>
          <w:rFonts w:ascii="Arial Narrow" w:hAnsi="Arial Narrow"/>
          <w:sz w:val="20"/>
        </w:rPr>
        <w:t xml:space="preserve"> </w:t>
      </w:r>
      <w:r w:rsidR="008B457F" w:rsidRPr="00193912">
        <w:rPr>
          <w:rFonts w:ascii="Arial Narrow" w:hAnsi="Arial Narrow"/>
          <w:sz w:val="20"/>
        </w:rPr>
        <w:t>korun českých)</w:t>
      </w:r>
      <w:r w:rsidR="00FC58B1">
        <w:rPr>
          <w:rFonts w:ascii="Arial Narrow" w:hAnsi="Arial Narrow"/>
          <w:sz w:val="20"/>
        </w:rPr>
        <w:t>,</w:t>
      </w:r>
      <w:r w:rsidR="008B457F" w:rsidRPr="00193912">
        <w:rPr>
          <w:rFonts w:ascii="Arial Narrow" w:hAnsi="Arial Narrow"/>
          <w:sz w:val="20"/>
        </w:rPr>
        <w:t xml:space="preserve"> </w:t>
      </w:r>
      <w:r w:rsidR="005B7836">
        <w:rPr>
          <w:rFonts w:ascii="Arial Narrow" w:hAnsi="Arial Narrow"/>
          <w:sz w:val="20"/>
        </w:rPr>
        <w:br/>
      </w:r>
      <w:r w:rsidRPr="00193912">
        <w:rPr>
          <w:rFonts w:ascii="Arial Narrow" w:hAnsi="Arial Narrow"/>
          <w:sz w:val="20"/>
        </w:rPr>
        <w:t xml:space="preserve">a to </w:t>
      </w:r>
      <w:r w:rsidR="00FE67B2">
        <w:rPr>
          <w:rFonts w:ascii="Arial Narrow" w:hAnsi="Arial Narrow"/>
          <w:sz w:val="20"/>
        </w:rPr>
        <w:t xml:space="preserve">do </w:t>
      </w:r>
      <w:r w:rsidRPr="00193912">
        <w:rPr>
          <w:rFonts w:ascii="Arial Narrow" w:hAnsi="Arial Narrow"/>
          <w:sz w:val="20"/>
        </w:rPr>
        <w:t>30 dnů po jejich obdržení od GA ČR.</w:t>
      </w:r>
    </w:p>
    <w:p w14:paraId="3E4B22D8" w14:textId="7E14B10E" w:rsidR="00A722D3" w:rsidRDefault="00A722D3" w:rsidP="003A740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rPr>
      </w:pPr>
      <w:r>
        <w:rPr>
          <w:rFonts w:ascii="Arial Narrow" w:hAnsi="Arial Narrow"/>
          <w:b/>
          <w:sz w:val="20"/>
        </w:rPr>
        <w:t>3.2</w:t>
      </w:r>
      <w:r>
        <w:rPr>
          <w:rFonts w:ascii="Arial Narrow" w:hAnsi="Arial Narrow"/>
          <w:sz w:val="20"/>
        </w:rPr>
        <w:t xml:space="preserve">.  V každém dalším kalendářním roce řešení grantového projektu příjemce vystaví písemný dodatek </w:t>
      </w:r>
      <w:r w:rsidR="0094300E">
        <w:rPr>
          <w:rFonts w:ascii="Arial Narrow" w:hAnsi="Arial Narrow"/>
          <w:sz w:val="20"/>
        </w:rPr>
        <w:t xml:space="preserve">k této smlouvě, ve kterém </w:t>
      </w:r>
      <w:r>
        <w:rPr>
          <w:rFonts w:ascii="Arial Narrow" w:hAnsi="Arial Narrow"/>
          <w:sz w:val="20"/>
        </w:rPr>
        <w:t>bude upřesněna výše poskytovaných grantových prostředků ze státního rozpočtu na řešení části projektu</w:t>
      </w:r>
      <w:r w:rsidR="005B7836">
        <w:rPr>
          <w:rFonts w:ascii="Arial Narrow" w:hAnsi="Arial Narrow"/>
          <w:sz w:val="20"/>
        </w:rPr>
        <w:t>,</w:t>
      </w:r>
      <w:r>
        <w:rPr>
          <w:rFonts w:ascii="Arial Narrow" w:hAnsi="Arial Narrow"/>
          <w:sz w:val="20"/>
        </w:rPr>
        <w:t xml:space="preserve"> a to v</w:t>
      </w:r>
      <w:r w:rsidR="003A7400">
        <w:rPr>
          <w:rFonts w:ascii="Arial Narrow" w:hAnsi="Arial Narrow"/>
          <w:sz w:val="20"/>
        </w:rPr>
        <w:t> </w:t>
      </w:r>
      <w:r>
        <w:rPr>
          <w:rFonts w:ascii="Arial Narrow" w:hAnsi="Arial Narrow"/>
          <w:sz w:val="20"/>
        </w:rPr>
        <w:t xml:space="preserve">závislosti na průběhu a výsledcích řešení projektu a za předpokladu, že nedojde k vázání prostředků státního rozpočtu a že </w:t>
      </w:r>
      <w:proofErr w:type="spellStart"/>
      <w:r>
        <w:rPr>
          <w:rFonts w:ascii="Arial Narrow" w:hAnsi="Arial Narrow"/>
          <w:sz w:val="20"/>
        </w:rPr>
        <w:t>spolupříjemce</w:t>
      </w:r>
      <w:proofErr w:type="spellEnd"/>
      <w:r>
        <w:rPr>
          <w:rFonts w:ascii="Arial Narrow" w:hAnsi="Arial Narrow"/>
          <w:sz w:val="20"/>
        </w:rPr>
        <w:t xml:space="preserve"> splní řádně a včas své závazky v rozsahu příslušných obecně závazných právních předpisů a podmínek stanovených touto smlouvou. Tyto dodatky se stanou po svém potvrzení oběma smluvními stranami nedílnou součástí této smlouvy.</w:t>
      </w:r>
    </w:p>
    <w:p w14:paraId="6384936E" w14:textId="113EF2B6" w:rsidR="00A722D3" w:rsidRDefault="00A722D3" w:rsidP="003A7400">
      <w:pPr>
        <w:pStyle w:val="Zkladntext"/>
        <w:ind w:firstLine="0"/>
        <w:jc w:val="both"/>
        <w:rPr>
          <w:rFonts w:ascii="Arial Narrow" w:hAnsi="Arial Narrow"/>
          <w:sz w:val="20"/>
        </w:rPr>
      </w:pPr>
      <w:r>
        <w:rPr>
          <w:rFonts w:ascii="Arial Narrow" w:hAnsi="Arial Narrow"/>
          <w:b/>
          <w:sz w:val="20"/>
        </w:rPr>
        <w:t>3.3</w:t>
      </w:r>
      <w:r>
        <w:rPr>
          <w:rFonts w:ascii="Arial Narrow" w:hAnsi="Arial Narrow"/>
          <w:sz w:val="20"/>
        </w:rPr>
        <w:t xml:space="preserve">. Grantové prostředky na řešení části grantového projektu v dalších letech jeho trvání budou příjemcem převedeny </w:t>
      </w:r>
      <w:proofErr w:type="spellStart"/>
      <w:r>
        <w:rPr>
          <w:rFonts w:ascii="Arial Narrow" w:hAnsi="Arial Narrow"/>
          <w:sz w:val="20"/>
        </w:rPr>
        <w:t>spolupříjemci</w:t>
      </w:r>
      <w:proofErr w:type="spellEnd"/>
      <w:r>
        <w:rPr>
          <w:rFonts w:ascii="Arial Narrow" w:hAnsi="Arial Narrow"/>
          <w:sz w:val="20"/>
        </w:rPr>
        <w:t xml:space="preserve"> na jeho účet</w:t>
      </w:r>
      <w:r w:rsidR="00BC18F1">
        <w:rPr>
          <w:rFonts w:ascii="Arial Narrow" w:hAnsi="Arial Narrow"/>
          <w:sz w:val="20"/>
        </w:rPr>
        <w:t>,</w:t>
      </w:r>
      <w:r>
        <w:rPr>
          <w:rFonts w:ascii="Arial Narrow" w:hAnsi="Arial Narrow"/>
          <w:sz w:val="20"/>
        </w:rPr>
        <w:t xml:space="preserve"> a to do 30 dnů od okamžiku, kdy příjemce obdrží grantové prostředky na svůj bankovní účet. To vše při splnění předpokladů uvedených výše v bodu </w:t>
      </w:r>
      <w:r w:rsidR="00507BA4">
        <w:rPr>
          <w:rFonts w:ascii="Arial Narrow" w:hAnsi="Arial Narrow"/>
          <w:sz w:val="20"/>
        </w:rPr>
        <w:t>3</w:t>
      </w:r>
      <w:r>
        <w:rPr>
          <w:rFonts w:ascii="Arial Narrow" w:hAnsi="Arial Narrow"/>
          <w:sz w:val="20"/>
        </w:rPr>
        <w:t xml:space="preserve">.2. </w:t>
      </w:r>
    </w:p>
    <w:p w14:paraId="7018D06E" w14:textId="77777777" w:rsidR="00A722D3" w:rsidRDefault="00A722D3" w:rsidP="003A7400">
      <w:pPr>
        <w:tabs>
          <w:tab w:val="left" w:pos="567"/>
        </w:tabs>
        <w:spacing w:before="40"/>
        <w:jc w:val="both"/>
        <w:rPr>
          <w:rFonts w:ascii="Arial Narrow" w:hAnsi="Arial Narrow"/>
          <w:spacing w:val="-2"/>
          <w:sz w:val="20"/>
        </w:rPr>
      </w:pPr>
      <w:r>
        <w:rPr>
          <w:rFonts w:ascii="Arial Narrow" w:hAnsi="Arial Narrow"/>
          <w:b/>
          <w:sz w:val="20"/>
        </w:rPr>
        <w:t>3.4.</w:t>
      </w:r>
      <w:r>
        <w:rPr>
          <w:rFonts w:ascii="Arial Narrow" w:hAnsi="Arial Narrow"/>
          <w:sz w:val="20"/>
        </w:rPr>
        <w:t xml:space="preserve"> Finanční prostředky jsou příjemcem </w:t>
      </w:r>
      <w:proofErr w:type="spellStart"/>
      <w:r>
        <w:rPr>
          <w:rFonts w:ascii="Arial Narrow" w:hAnsi="Arial Narrow"/>
          <w:sz w:val="20"/>
        </w:rPr>
        <w:t>spolupříjemci</w:t>
      </w:r>
      <w:proofErr w:type="spellEnd"/>
      <w:r>
        <w:rPr>
          <w:rFonts w:ascii="Arial Narrow" w:hAnsi="Arial Narrow"/>
          <w:sz w:val="20"/>
        </w:rPr>
        <w:t xml:space="preserve"> poskytovány na úhradu skutečně vyn</w:t>
      </w:r>
      <w:r w:rsidR="003A7400">
        <w:rPr>
          <w:rFonts w:ascii="Arial Narrow" w:hAnsi="Arial Narrow"/>
          <w:sz w:val="20"/>
        </w:rPr>
        <w:t>aložených provozních nákladů a </w:t>
      </w:r>
      <w:r>
        <w:rPr>
          <w:rFonts w:ascii="Arial Narrow" w:hAnsi="Arial Narrow"/>
          <w:sz w:val="20"/>
        </w:rPr>
        <w:t>k</w:t>
      </w:r>
      <w:r w:rsidR="003A7400">
        <w:rPr>
          <w:rFonts w:ascii="Arial Narrow" w:hAnsi="Arial Narrow"/>
          <w:sz w:val="20"/>
        </w:rPr>
        <w:t> </w:t>
      </w:r>
      <w:r>
        <w:rPr>
          <w:rFonts w:ascii="Arial Narrow" w:hAnsi="Arial Narrow"/>
          <w:sz w:val="20"/>
        </w:rPr>
        <w:t>pokrytí skutečně vynaložených investičních nákladů, v obou případech účelově vymezených touto smlouvou.</w:t>
      </w:r>
    </w:p>
    <w:p w14:paraId="0300F444" w14:textId="77777777" w:rsidR="00A722D3" w:rsidRDefault="00A722D3" w:rsidP="00367015">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jc w:val="center"/>
        <w:rPr>
          <w:rFonts w:ascii="Arial Narrow" w:hAnsi="Arial Narrow"/>
          <w:b/>
          <w:sz w:val="20"/>
        </w:rPr>
      </w:pPr>
      <w:r>
        <w:rPr>
          <w:rFonts w:ascii="Arial Narrow" w:hAnsi="Arial Narrow"/>
          <w:b/>
          <w:sz w:val="20"/>
        </w:rPr>
        <w:t>IV.</w:t>
      </w:r>
    </w:p>
    <w:p w14:paraId="56A7822F" w14:textId="77777777"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Podmínky použití poskytnutých účelových finančních prostředků</w:t>
      </w:r>
    </w:p>
    <w:p w14:paraId="733A28BA" w14:textId="77777777" w:rsidR="00A722D3" w:rsidRDefault="00A722D3" w:rsidP="003A7400">
      <w:pPr>
        <w:jc w:val="both"/>
        <w:rPr>
          <w:rFonts w:ascii="Arial Narrow" w:hAnsi="Arial Narrow"/>
          <w:sz w:val="20"/>
        </w:rPr>
      </w:pPr>
      <w:r>
        <w:rPr>
          <w:rFonts w:ascii="Arial Narrow" w:hAnsi="Arial Narrow"/>
          <w:b/>
          <w:sz w:val="20"/>
        </w:rPr>
        <w:t>4.1.</w:t>
      </w:r>
      <w:r>
        <w:rPr>
          <w:rFonts w:ascii="Arial Narrow" w:hAnsi="Arial Narrow"/>
          <w:sz w:val="20"/>
        </w:rPr>
        <w:t xml:space="preserve"> Pro použití poskytnutých grantových prostředků ze státního rozpočtu se stanoví tyto podmínky a </w:t>
      </w:r>
      <w:proofErr w:type="spellStart"/>
      <w:r>
        <w:rPr>
          <w:rFonts w:ascii="Arial Narrow" w:hAnsi="Arial Narrow"/>
          <w:sz w:val="20"/>
        </w:rPr>
        <w:t>spolupříjemce</w:t>
      </w:r>
      <w:proofErr w:type="spellEnd"/>
      <w:r>
        <w:rPr>
          <w:rFonts w:ascii="Arial Narrow" w:hAnsi="Arial Narrow"/>
          <w:sz w:val="20"/>
        </w:rPr>
        <w:t xml:space="preserve"> podpisem této smlouvy přejímá tyto povinnosti:</w:t>
      </w:r>
    </w:p>
    <w:p w14:paraId="19396EBE" w14:textId="77777777" w:rsidR="00A722D3" w:rsidRDefault="00A722D3" w:rsidP="003A7400">
      <w:pPr>
        <w:jc w:val="both"/>
        <w:rPr>
          <w:rFonts w:ascii="Arial Narrow" w:hAnsi="Arial Narrow"/>
          <w:sz w:val="20"/>
        </w:rPr>
      </w:pPr>
      <w:r>
        <w:rPr>
          <w:rFonts w:ascii="Arial Narrow" w:hAnsi="Arial Narrow"/>
          <w:b/>
          <w:sz w:val="20"/>
        </w:rPr>
        <w:t>4.2.</w:t>
      </w:r>
      <w:r>
        <w:rPr>
          <w:rFonts w:ascii="Arial Narrow" w:hAnsi="Arial Narrow"/>
          <w:sz w:val="20"/>
        </w:rPr>
        <w:t xml:space="preserve"> </w:t>
      </w:r>
      <w:proofErr w:type="spellStart"/>
      <w:r>
        <w:rPr>
          <w:rFonts w:ascii="Arial Narrow" w:hAnsi="Arial Narrow"/>
          <w:sz w:val="20"/>
        </w:rPr>
        <w:t>Spolupříjemce</w:t>
      </w:r>
      <w:proofErr w:type="spellEnd"/>
      <w:r>
        <w:rPr>
          <w:rFonts w:ascii="Arial Narrow" w:hAnsi="Arial Narrow"/>
          <w:sz w:val="20"/>
        </w:rPr>
        <w:t xml:space="preserve"> je povinen: </w:t>
      </w:r>
    </w:p>
    <w:p w14:paraId="4B5A3C93" w14:textId="4B04F306" w:rsidR="00A722D3" w:rsidRDefault="00A722D3" w:rsidP="003A7400">
      <w:pPr>
        <w:jc w:val="both"/>
        <w:rPr>
          <w:rFonts w:ascii="Arial Narrow" w:hAnsi="Arial Narrow"/>
          <w:sz w:val="20"/>
        </w:rPr>
      </w:pPr>
      <w:r>
        <w:rPr>
          <w:rFonts w:ascii="Arial Narrow" w:hAnsi="Arial Narrow"/>
          <w:sz w:val="20"/>
        </w:rPr>
        <w:t xml:space="preserve">4.2.1. Použít grantové prostředky výhradně k úhradě prokazatelných, nezbytně nutných nákladů přímo souvisejících s plněním cílů a parametrů řešené části grantového projektu a to v souladu s podmínkami stanovenými obecně závaznými právními předpisy, zásadami, pokyny a směrnicemi nebo jinými předpisy Ministerstva financí ČR a pravidly Grantového systému GA ČR (dále jen </w:t>
      </w:r>
      <w:r w:rsidR="00BC18F1">
        <w:rPr>
          <w:rFonts w:ascii="Arial Narrow" w:hAnsi="Arial Narrow"/>
          <w:sz w:val="20"/>
        </w:rPr>
        <w:t>„</w:t>
      </w:r>
      <w:r>
        <w:rPr>
          <w:rFonts w:ascii="Arial Narrow" w:hAnsi="Arial Narrow"/>
          <w:sz w:val="20"/>
        </w:rPr>
        <w:t>pravidla GA ČR</w:t>
      </w:r>
      <w:r w:rsidR="00BC18F1">
        <w:rPr>
          <w:rFonts w:ascii="Arial Narrow" w:hAnsi="Arial Narrow"/>
          <w:sz w:val="20"/>
        </w:rPr>
        <w:t>“</w:t>
      </w:r>
      <w:r>
        <w:rPr>
          <w:rFonts w:ascii="Arial Narrow" w:hAnsi="Arial Narrow"/>
          <w:sz w:val="20"/>
        </w:rPr>
        <w:t>).</w:t>
      </w:r>
    </w:p>
    <w:p w14:paraId="5FD2AD2A" w14:textId="3330FFF3" w:rsidR="00A722D3" w:rsidRDefault="00A722D3" w:rsidP="003A7400">
      <w:pPr>
        <w:jc w:val="both"/>
        <w:rPr>
          <w:rFonts w:ascii="Arial Narrow" w:hAnsi="Arial Narrow"/>
          <w:sz w:val="20"/>
        </w:rPr>
      </w:pPr>
      <w:r>
        <w:rPr>
          <w:rFonts w:ascii="Arial Narrow" w:hAnsi="Arial Narrow"/>
          <w:sz w:val="20"/>
        </w:rPr>
        <w:t xml:space="preserve">4.2.2. Vést o čerpání a užití grantových prostředků poskytnutých na řešení projektu samostatnou účetní evidenci tak, aby tyto prostředky a nakládání s nimi bylo odděleno od ostatního majetku </w:t>
      </w:r>
      <w:proofErr w:type="spellStart"/>
      <w:r>
        <w:rPr>
          <w:rFonts w:ascii="Arial Narrow" w:hAnsi="Arial Narrow"/>
          <w:sz w:val="20"/>
        </w:rPr>
        <w:t>spolupříjemce</w:t>
      </w:r>
      <w:proofErr w:type="spellEnd"/>
      <w:r>
        <w:rPr>
          <w:rFonts w:ascii="Arial Narrow" w:hAnsi="Arial Narrow"/>
          <w:sz w:val="20"/>
        </w:rPr>
        <w:t>, i od institucionálních nebo vlastních prostředků použitých na tentýž grantový projekt</w:t>
      </w:r>
      <w:r w:rsidR="008B457F">
        <w:rPr>
          <w:rFonts w:ascii="Arial Narrow" w:hAnsi="Arial Narrow"/>
          <w:sz w:val="20"/>
        </w:rPr>
        <w:t>.</w:t>
      </w:r>
      <w:r>
        <w:rPr>
          <w:rFonts w:ascii="Arial Narrow" w:hAnsi="Arial Narrow"/>
          <w:sz w:val="20"/>
        </w:rPr>
        <w:t xml:space="preserve"> Tuto evidenci uchovávat po dobu </w:t>
      </w:r>
      <w:r w:rsidR="00FD4859">
        <w:rPr>
          <w:rFonts w:ascii="Arial Narrow" w:hAnsi="Arial Narrow"/>
          <w:sz w:val="20"/>
        </w:rPr>
        <w:t>deseti</w:t>
      </w:r>
      <w:r>
        <w:rPr>
          <w:rFonts w:ascii="Arial Narrow" w:hAnsi="Arial Narrow"/>
          <w:sz w:val="20"/>
        </w:rPr>
        <w:t xml:space="preserve"> let od </w:t>
      </w:r>
      <w:r w:rsidR="00FD4859">
        <w:rPr>
          <w:rFonts w:ascii="Arial Narrow" w:hAnsi="Arial Narrow"/>
          <w:sz w:val="20"/>
        </w:rPr>
        <w:t xml:space="preserve">ukončení </w:t>
      </w:r>
      <w:r>
        <w:rPr>
          <w:rFonts w:ascii="Arial Narrow" w:hAnsi="Arial Narrow"/>
          <w:sz w:val="20"/>
        </w:rPr>
        <w:t xml:space="preserve">poskytnutí grantových prostředků na řešení části projektu. Při vedení této účetní evidence je </w:t>
      </w:r>
      <w:proofErr w:type="spellStart"/>
      <w:r>
        <w:rPr>
          <w:rFonts w:ascii="Arial Narrow" w:hAnsi="Arial Narrow"/>
          <w:sz w:val="20"/>
        </w:rPr>
        <w:t>spolupříjemce</w:t>
      </w:r>
      <w:proofErr w:type="spellEnd"/>
      <w:r>
        <w:rPr>
          <w:rFonts w:ascii="Arial Narrow" w:hAnsi="Arial Narrow"/>
          <w:sz w:val="20"/>
        </w:rPr>
        <w:t xml:space="preserve">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304A1553" w14:textId="77777777" w:rsidR="00A722D3" w:rsidRPr="00474279" w:rsidRDefault="00A722D3" w:rsidP="003A7400">
      <w:pPr>
        <w:jc w:val="both"/>
        <w:rPr>
          <w:rFonts w:ascii="Arial Narrow" w:hAnsi="Arial Narrow"/>
          <w:b/>
          <w:sz w:val="20"/>
          <w:u w:val="single"/>
        </w:rPr>
      </w:pPr>
      <w:r>
        <w:rPr>
          <w:rFonts w:ascii="Arial Narrow" w:hAnsi="Arial Narrow"/>
          <w:sz w:val="20"/>
        </w:rPr>
        <w:t xml:space="preserve">4.2.3. Provádět pravidelnou kontrolu </w:t>
      </w:r>
      <w:r w:rsidR="00474279">
        <w:rPr>
          <w:rFonts w:ascii="Arial Narrow" w:hAnsi="Arial Narrow"/>
          <w:sz w:val="20"/>
        </w:rPr>
        <w:t>spolu</w:t>
      </w:r>
      <w:r>
        <w:rPr>
          <w:rFonts w:ascii="Arial Narrow" w:hAnsi="Arial Narrow"/>
          <w:sz w:val="20"/>
        </w:rPr>
        <w:t xml:space="preserve">řešitele ve věci čerpání, užití a evidence grantových prostředků </w:t>
      </w:r>
      <w:r w:rsidRPr="00474279">
        <w:rPr>
          <w:rFonts w:ascii="Arial Narrow" w:hAnsi="Arial Narrow"/>
          <w:sz w:val="20"/>
        </w:rPr>
        <w:t>poskytnutých mu příjemcem v souvislosti s řešením části projektu</w:t>
      </w:r>
      <w:r w:rsidR="003A7400" w:rsidRPr="00474279">
        <w:rPr>
          <w:rFonts w:ascii="Arial Narrow" w:hAnsi="Arial Narrow"/>
          <w:sz w:val="20"/>
        </w:rPr>
        <w:t xml:space="preserve"> a vést zápisy z kontrol</w:t>
      </w:r>
      <w:r w:rsidRPr="00474279">
        <w:rPr>
          <w:rFonts w:ascii="Arial Narrow" w:hAnsi="Arial Narrow"/>
          <w:sz w:val="20"/>
        </w:rPr>
        <w:t>.</w:t>
      </w:r>
    </w:p>
    <w:p w14:paraId="2520EEAA" w14:textId="77777777" w:rsidR="00A722D3" w:rsidRDefault="00A722D3" w:rsidP="003A7400">
      <w:pPr>
        <w:jc w:val="both"/>
        <w:rPr>
          <w:rFonts w:ascii="Arial Narrow" w:hAnsi="Arial Narrow"/>
          <w:b/>
          <w:sz w:val="20"/>
          <w:u w:val="single"/>
        </w:rPr>
      </w:pPr>
      <w:r>
        <w:rPr>
          <w:rFonts w:ascii="Arial Narrow" w:hAnsi="Arial Narrow"/>
          <w:sz w:val="20"/>
        </w:rPr>
        <w:t>4.2.4. Dosáhnout stanovených cílů a parametrů části projektu.</w:t>
      </w:r>
    </w:p>
    <w:p w14:paraId="7B70BD9B" w14:textId="77777777" w:rsidR="00A722D3" w:rsidRDefault="00A722D3" w:rsidP="003A7400">
      <w:pPr>
        <w:jc w:val="both"/>
        <w:rPr>
          <w:rFonts w:ascii="Arial Narrow" w:hAnsi="Arial Narrow"/>
          <w:sz w:val="20"/>
        </w:rPr>
      </w:pPr>
      <w:r>
        <w:rPr>
          <w:rFonts w:ascii="Arial Narrow" w:hAnsi="Arial Narrow"/>
          <w:sz w:val="20"/>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14:paraId="2F26D8F3" w14:textId="17EC0E5D" w:rsidR="00A722D3" w:rsidRDefault="00A722D3" w:rsidP="003A7400">
      <w:pPr>
        <w:jc w:val="both"/>
        <w:rPr>
          <w:rFonts w:ascii="Arial Narrow" w:hAnsi="Arial Narrow"/>
          <w:sz w:val="20"/>
        </w:rPr>
      </w:pPr>
      <w:r>
        <w:rPr>
          <w:rFonts w:ascii="Arial Narrow" w:hAnsi="Arial Narrow"/>
          <w:sz w:val="20"/>
        </w:rPr>
        <w:t xml:space="preserve">4.2.6. Předložit příjemci nejpozději do 5. </w:t>
      </w:r>
      <w:r w:rsidR="00CE50C4">
        <w:rPr>
          <w:rFonts w:ascii="Arial Narrow" w:hAnsi="Arial Narrow"/>
          <w:sz w:val="20"/>
        </w:rPr>
        <w:t>ledna následujícího</w:t>
      </w:r>
      <w:r>
        <w:rPr>
          <w:rFonts w:ascii="Arial Narrow" w:hAnsi="Arial Narrow"/>
          <w:sz w:val="20"/>
        </w:rPr>
        <w:t xml:space="preserve"> roku písemnou roční zprávu o realizaci části projektu v průběhu daného roku. Po ukončení řešení části projektu předložit příjemci závěrečnou zprávu o výsledcích dosažených při řešení části projektu do 10. ledna následujícího roku. Součástí jak dílčích zpráv, tak zprávy závěrečné musí být podrobné vyúčtování hospodaření s poskytnutými grantovými prostředky (výpis z oddělené evidence ve smyslu čl. 4.2.2). Zprávy podepisuje statutární orgán </w:t>
      </w:r>
      <w:proofErr w:type="spellStart"/>
      <w:r>
        <w:rPr>
          <w:rFonts w:ascii="Arial Narrow" w:hAnsi="Arial Narrow"/>
          <w:sz w:val="20"/>
        </w:rPr>
        <w:t>spolupříjemce</w:t>
      </w:r>
      <w:proofErr w:type="spellEnd"/>
      <w:r>
        <w:rPr>
          <w:rFonts w:ascii="Arial Narrow" w:hAnsi="Arial Narrow"/>
          <w:sz w:val="20"/>
        </w:rPr>
        <w:t xml:space="preserve"> a spoluřešitel. Současně je </w:t>
      </w:r>
      <w:proofErr w:type="spellStart"/>
      <w:r>
        <w:rPr>
          <w:rFonts w:ascii="Arial Narrow" w:hAnsi="Arial Narrow"/>
          <w:sz w:val="20"/>
        </w:rPr>
        <w:t>spolupříjemce</w:t>
      </w:r>
      <w:proofErr w:type="spellEnd"/>
      <w:r>
        <w:rPr>
          <w:rFonts w:ascii="Arial Narrow" w:hAnsi="Arial Narrow"/>
          <w:sz w:val="20"/>
        </w:rPr>
        <w:t xml:space="preserve"> povinen vrátit příjemci do </w:t>
      </w:r>
      <w:r w:rsidR="00CE50C4">
        <w:rPr>
          <w:rFonts w:ascii="Arial Narrow" w:hAnsi="Arial Narrow"/>
          <w:sz w:val="20"/>
        </w:rPr>
        <w:t>1</w:t>
      </w:r>
      <w:r>
        <w:rPr>
          <w:rFonts w:ascii="Arial Narrow" w:hAnsi="Arial Narrow"/>
          <w:sz w:val="20"/>
        </w:rPr>
        <w:t xml:space="preserve">5. ledna následujícího roku grantové prostředky, které nebyly </w:t>
      </w:r>
      <w:proofErr w:type="spellStart"/>
      <w:r>
        <w:rPr>
          <w:rFonts w:ascii="Arial Narrow" w:hAnsi="Arial Narrow"/>
          <w:sz w:val="20"/>
        </w:rPr>
        <w:t>spolupříjemcem</w:t>
      </w:r>
      <w:proofErr w:type="spellEnd"/>
      <w:r>
        <w:rPr>
          <w:rFonts w:ascii="Arial Narrow" w:hAnsi="Arial Narrow"/>
          <w:sz w:val="20"/>
        </w:rPr>
        <w:t xml:space="preserve"> dočerpány do konce kalendářního roku s tím, že vrácené finanční prostředky budou příjemci avizovány předem a ten je povinen je do 15. </w:t>
      </w:r>
      <w:r w:rsidR="00CE50C4">
        <w:rPr>
          <w:rFonts w:ascii="Arial Narrow" w:hAnsi="Arial Narrow"/>
          <w:sz w:val="20"/>
        </w:rPr>
        <w:t xml:space="preserve">února </w:t>
      </w:r>
      <w:r>
        <w:rPr>
          <w:rFonts w:ascii="Arial Narrow" w:hAnsi="Arial Narrow"/>
          <w:sz w:val="20"/>
        </w:rPr>
        <w:t>vrátit poskytovateli.</w:t>
      </w:r>
    </w:p>
    <w:p w14:paraId="005D9CA7" w14:textId="77777777" w:rsidR="00A722D3" w:rsidRDefault="00A722D3" w:rsidP="003A7400">
      <w:pPr>
        <w:jc w:val="both"/>
        <w:rPr>
          <w:rFonts w:ascii="Arial Narrow" w:hAnsi="Arial Narrow"/>
          <w:sz w:val="20"/>
        </w:rPr>
      </w:pPr>
      <w:r>
        <w:rPr>
          <w:rFonts w:ascii="Arial Narrow" w:hAnsi="Arial Narrow"/>
          <w:sz w:val="20"/>
        </w:rPr>
        <w:t xml:space="preserve">4.2.7. V případě, že vznikne povinnost vrácení grantových prostředků z jiných důvodů, než na podkladě finančního vypořádání, je </w:t>
      </w:r>
      <w:proofErr w:type="spellStart"/>
      <w:r>
        <w:rPr>
          <w:rFonts w:ascii="Arial Narrow" w:hAnsi="Arial Narrow"/>
          <w:sz w:val="20"/>
        </w:rPr>
        <w:t>spolupříjemce</w:t>
      </w:r>
      <w:proofErr w:type="spellEnd"/>
      <w:r>
        <w:rPr>
          <w:rFonts w:ascii="Arial Narrow" w:hAnsi="Arial Narrow"/>
          <w:sz w:val="20"/>
        </w:rPr>
        <w:t xml:space="preserve"> povinen neprodleně písemně požádat příjemce o sdělení podmínek a způsobu vypořádání těchto prostředků.</w:t>
      </w:r>
    </w:p>
    <w:p w14:paraId="224F52E4" w14:textId="77777777" w:rsidR="00A722D3" w:rsidRDefault="00A722D3" w:rsidP="003A7400">
      <w:pPr>
        <w:jc w:val="both"/>
        <w:rPr>
          <w:rFonts w:ascii="Arial Narrow" w:hAnsi="Arial Narrow"/>
          <w:sz w:val="20"/>
        </w:rPr>
      </w:pPr>
      <w:r>
        <w:rPr>
          <w:rFonts w:ascii="Arial Narrow" w:hAnsi="Arial Narrow"/>
          <w:sz w:val="20"/>
        </w:rPr>
        <w:t xml:space="preserve">4.2.8. Umožnit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kdykoli </w:t>
      </w:r>
      <w:r>
        <w:rPr>
          <w:rFonts w:ascii="Arial Narrow" w:hAnsi="Arial Narrow"/>
          <w:sz w:val="20"/>
        </w:rPr>
        <w:lastRenderedPageBreak/>
        <w:t>v průběhu řešení projektu nebo do pěti let od ukončení poskytování finančních prostředků ze státního rozpočtu na část projektu. Tímto ujednáním nejsou dotčena ani omezena práva kontrolních a finančních orgánů státní správy České republiky.</w:t>
      </w:r>
    </w:p>
    <w:p w14:paraId="582BAC5A" w14:textId="6C044A15" w:rsidR="00A722D3" w:rsidRDefault="00A722D3" w:rsidP="003A7400">
      <w:pPr>
        <w:jc w:val="both"/>
        <w:rPr>
          <w:rFonts w:ascii="Arial Narrow" w:hAnsi="Arial Narrow"/>
          <w:sz w:val="20"/>
        </w:rPr>
      </w:pPr>
      <w:r>
        <w:rPr>
          <w:rFonts w:ascii="Arial Narrow" w:hAnsi="Arial Narrow"/>
          <w:sz w:val="20"/>
        </w:rPr>
        <w:t>4.2.9. Postupovat při nakládání s grantovými prostředky získanými na základě rozhodnutí poskytovatele a této smlouvy a</w:t>
      </w:r>
      <w:r w:rsidR="003A7400">
        <w:rPr>
          <w:rFonts w:ascii="Arial Narrow" w:hAnsi="Arial Narrow"/>
          <w:sz w:val="20"/>
        </w:rPr>
        <w:t> </w:t>
      </w:r>
      <w:r>
        <w:rPr>
          <w:rFonts w:ascii="Arial Narrow" w:hAnsi="Arial Narrow"/>
          <w:sz w:val="20"/>
        </w:rPr>
        <w:t xml:space="preserve">s majetkem a právy za ně pořízenými v souladu s obecně závaznými právními předpisy týkajícími se hospodaření se státním majetkem (např. zák. č. </w:t>
      </w:r>
      <w:r w:rsidR="008B457F">
        <w:rPr>
          <w:rFonts w:ascii="Arial Narrow" w:hAnsi="Arial Narrow"/>
          <w:sz w:val="20"/>
        </w:rPr>
        <w:t>13</w:t>
      </w:r>
      <w:r w:rsidR="00BC18F1">
        <w:rPr>
          <w:rFonts w:ascii="Arial Narrow" w:hAnsi="Arial Narrow"/>
          <w:sz w:val="20"/>
        </w:rPr>
        <w:t>4</w:t>
      </w:r>
      <w:r w:rsidR="008B457F">
        <w:rPr>
          <w:rFonts w:ascii="Arial Narrow" w:hAnsi="Arial Narrow"/>
          <w:sz w:val="20"/>
        </w:rPr>
        <w:t>/20</w:t>
      </w:r>
      <w:r w:rsidR="00BC18F1">
        <w:rPr>
          <w:rFonts w:ascii="Arial Narrow" w:hAnsi="Arial Narrow"/>
          <w:sz w:val="20"/>
        </w:rPr>
        <w:t>1</w:t>
      </w:r>
      <w:r w:rsidR="008B457F">
        <w:rPr>
          <w:rFonts w:ascii="Arial Narrow" w:hAnsi="Arial Narrow"/>
          <w:sz w:val="20"/>
        </w:rPr>
        <w:t>6</w:t>
      </w:r>
      <w:r>
        <w:rPr>
          <w:rFonts w:ascii="Arial Narrow" w:hAnsi="Arial Narrow"/>
          <w:sz w:val="20"/>
        </w:rPr>
        <w:t xml:space="preserve"> Sb., o zadávání veřejných zakázek, v platném znění; zák. č. 218/2000 Sb., o rozpočtových pravidlech ve znění pozdějších předpisů).</w:t>
      </w:r>
    </w:p>
    <w:p w14:paraId="1E7FD16A" w14:textId="77777777" w:rsidR="00A722D3" w:rsidRDefault="00A722D3" w:rsidP="003A7400">
      <w:pPr>
        <w:jc w:val="both"/>
        <w:rPr>
          <w:rFonts w:ascii="Arial Narrow" w:hAnsi="Arial Narrow"/>
          <w:sz w:val="20"/>
        </w:rPr>
      </w:pPr>
      <w:proofErr w:type="gramStart"/>
      <w:r>
        <w:rPr>
          <w:rFonts w:ascii="Arial Narrow" w:hAnsi="Arial Narrow"/>
          <w:sz w:val="20"/>
        </w:rPr>
        <w:t>4.2.10</w:t>
      </w:r>
      <w:proofErr w:type="gramEnd"/>
      <w:r>
        <w:rPr>
          <w:rFonts w:ascii="Arial Narrow" w:hAnsi="Arial Narrow"/>
          <w:sz w:val="20"/>
        </w:rPr>
        <w:t xml:space="preserve">. Zajistit si smluvně s nositeli chráněných práv duševního vlastnictví vzniklých v souvislosti s realizací části grantového projektu možnost volného nakládání s těmito právy. </w:t>
      </w:r>
    </w:p>
    <w:p w14:paraId="28918562" w14:textId="7B9AFA91" w:rsidR="00A722D3" w:rsidRDefault="003A7400" w:rsidP="003A7400">
      <w:pPr>
        <w:jc w:val="both"/>
        <w:rPr>
          <w:rFonts w:ascii="Arial Narrow" w:hAnsi="Arial Narrow"/>
          <w:sz w:val="20"/>
        </w:rPr>
      </w:pPr>
      <w:proofErr w:type="gramStart"/>
      <w:r>
        <w:rPr>
          <w:rFonts w:ascii="Arial Narrow" w:hAnsi="Arial Narrow"/>
          <w:sz w:val="20"/>
        </w:rPr>
        <w:t>4.2.11</w:t>
      </w:r>
      <w:proofErr w:type="gramEnd"/>
      <w:r>
        <w:rPr>
          <w:rFonts w:ascii="Arial Narrow" w:hAnsi="Arial Narrow"/>
          <w:sz w:val="20"/>
        </w:rPr>
        <w:t xml:space="preserve">. </w:t>
      </w:r>
      <w:r w:rsidR="00A722D3">
        <w:rPr>
          <w:rFonts w:ascii="Arial Narrow" w:hAnsi="Arial Narrow"/>
          <w:sz w:val="20"/>
        </w:rPr>
        <w:t xml:space="preserve">Informovat příjemce o případné své neschopnosti plnit řádně a včas povinnosti vyplývající pro něj </w:t>
      </w:r>
      <w:r>
        <w:rPr>
          <w:rFonts w:ascii="Arial Narrow" w:hAnsi="Arial Narrow"/>
          <w:sz w:val="20"/>
        </w:rPr>
        <w:t>ze smlouvy s </w:t>
      </w:r>
      <w:r w:rsidR="00A722D3">
        <w:rPr>
          <w:rFonts w:ascii="Arial Narrow" w:hAnsi="Arial Narrow"/>
          <w:sz w:val="20"/>
        </w:rPr>
        <w:t xml:space="preserve">příjemcem a o všech významných změnách svého majetkoprávního postavení, jakými jsou zejména vznik, spojení či rozdělení společnosti, změna právní formy, snížení základního jmění, vstup do likvidace, prohlášení konkursu na majetek </w:t>
      </w:r>
      <w:proofErr w:type="spellStart"/>
      <w:r w:rsidR="00A722D3">
        <w:rPr>
          <w:rFonts w:ascii="Arial Narrow" w:hAnsi="Arial Narrow"/>
          <w:sz w:val="20"/>
        </w:rPr>
        <w:t>spolupříjemce</w:t>
      </w:r>
      <w:proofErr w:type="spellEnd"/>
      <w:r w:rsidR="00A722D3">
        <w:rPr>
          <w:rFonts w:ascii="Arial Narrow" w:hAnsi="Arial Narrow"/>
          <w:sz w:val="20"/>
        </w:rPr>
        <w:t>, zánik příslušného oprávnění k činnosti apod., a to bezprostředně poté, co tyto změny nab</w:t>
      </w:r>
      <w:r w:rsidR="00BC18F1">
        <w:rPr>
          <w:rFonts w:ascii="Arial Narrow" w:hAnsi="Arial Narrow"/>
          <w:sz w:val="20"/>
        </w:rPr>
        <w:t>y</w:t>
      </w:r>
      <w:r w:rsidR="00A722D3">
        <w:rPr>
          <w:rFonts w:ascii="Arial Narrow" w:hAnsi="Arial Narrow"/>
          <w:sz w:val="20"/>
        </w:rPr>
        <w:t>dou právní platnost.</w:t>
      </w:r>
    </w:p>
    <w:p w14:paraId="71B6CB14" w14:textId="67C33FF3" w:rsidR="00A722D3" w:rsidRDefault="00A722D3" w:rsidP="003A7400">
      <w:pPr>
        <w:jc w:val="both"/>
        <w:rPr>
          <w:rFonts w:ascii="Arial Narrow" w:hAnsi="Arial Narrow"/>
          <w:sz w:val="20"/>
        </w:rPr>
      </w:pPr>
      <w:proofErr w:type="gramStart"/>
      <w:r>
        <w:rPr>
          <w:rFonts w:ascii="Arial Narrow" w:hAnsi="Arial Narrow"/>
          <w:sz w:val="20"/>
        </w:rPr>
        <w:t>4.2.12</w:t>
      </w:r>
      <w:proofErr w:type="gramEnd"/>
      <w:r>
        <w:rPr>
          <w:rFonts w:ascii="Arial Narrow" w:hAnsi="Arial Narrow"/>
          <w:sz w:val="20"/>
        </w:rPr>
        <w:t>. Vrátit příjemci veškeré poskytnuté grantové prostředky včetně majetkového prospěchu získaného v souvislosti s jejich použitím</w:t>
      </w:r>
      <w:r w:rsidR="00BC18F1">
        <w:rPr>
          <w:rFonts w:ascii="Arial Narrow" w:hAnsi="Arial Narrow"/>
          <w:sz w:val="20"/>
        </w:rPr>
        <w:t>,</w:t>
      </w:r>
      <w:r>
        <w:rPr>
          <w:rFonts w:ascii="Arial Narrow" w:hAnsi="Arial Narrow"/>
          <w:sz w:val="20"/>
        </w:rPr>
        <w:t xml:space="preserve"> a to do </w:t>
      </w:r>
      <w:proofErr w:type="gramStart"/>
      <w:r>
        <w:rPr>
          <w:rFonts w:ascii="Arial Narrow" w:hAnsi="Arial Narrow"/>
          <w:sz w:val="20"/>
        </w:rPr>
        <w:t>30</w:t>
      </w:r>
      <w:r w:rsidR="00474279">
        <w:rPr>
          <w:rFonts w:ascii="Arial Narrow" w:hAnsi="Arial Narrow"/>
          <w:sz w:val="20"/>
        </w:rPr>
        <w:t>-</w:t>
      </w:r>
      <w:r>
        <w:rPr>
          <w:rFonts w:ascii="Arial Narrow" w:hAnsi="Arial Narrow"/>
          <w:sz w:val="20"/>
        </w:rPr>
        <w:t>ti</w:t>
      </w:r>
      <w:proofErr w:type="gramEnd"/>
      <w:r>
        <w:rPr>
          <w:rFonts w:ascii="Arial Narrow" w:hAnsi="Arial Narrow"/>
          <w:sz w:val="20"/>
        </w:rPr>
        <w:t xml:space="preserve"> dnů ode dne, kdy oznámí, nebo kdy měl oznámit příjemci ve smyslu předchozího odstavce, že nastaly skutečnosti, na jejichž základě </w:t>
      </w:r>
      <w:proofErr w:type="spellStart"/>
      <w:r>
        <w:rPr>
          <w:rFonts w:ascii="Arial Narrow" w:hAnsi="Arial Narrow"/>
          <w:sz w:val="20"/>
        </w:rPr>
        <w:t>spolupříjemce</w:t>
      </w:r>
      <w:proofErr w:type="spellEnd"/>
      <w:r>
        <w:rPr>
          <w:rFonts w:ascii="Arial Narrow" w:hAnsi="Arial Narrow"/>
          <w:sz w:val="20"/>
        </w:rPr>
        <w:t xml:space="preserve"> nebude moci nadále plnit své povinnosti vyplývající pro něj z této smlouvy.</w:t>
      </w:r>
    </w:p>
    <w:p w14:paraId="0C99AD3D" w14:textId="77777777" w:rsidR="00A722D3" w:rsidRDefault="00A722D3" w:rsidP="003A7400">
      <w:pPr>
        <w:tabs>
          <w:tab w:val="left" w:pos="567"/>
        </w:tabs>
        <w:spacing w:before="40"/>
        <w:jc w:val="both"/>
        <w:rPr>
          <w:rFonts w:ascii="Arial Narrow" w:hAnsi="Arial Narrow"/>
          <w:sz w:val="20"/>
        </w:rPr>
      </w:pPr>
      <w:r>
        <w:rPr>
          <w:rFonts w:ascii="Arial Narrow" w:hAnsi="Arial Narrow"/>
          <w:b/>
          <w:sz w:val="20"/>
        </w:rPr>
        <w:t xml:space="preserve">4.3. </w:t>
      </w:r>
      <w:r>
        <w:rPr>
          <w:rFonts w:ascii="Arial Narrow" w:hAnsi="Arial Narrow"/>
          <w:sz w:val="20"/>
        </w:rPr>
        <w:t xml:space="preserve">Spoluřešitel je odpovědný </w:t>
      </w:r>
      <w:proofErr w:type="spellStart"/>
      <w:r>
        <w:rPr>
          <w:rFonts w:ascii="Arial Narrow" w:hAnsi="Arial Narrow"/>
          <w:sz w:val="20"/>
        </w:rPr>
        <w:t>spolupříjemci</w:t>
      </w:r>
      <w:proofErr w:type="spellEnd"/>
      <w:r>
        <w:rPr>
          <w:rFonts w:ascii="Arial Narrow" w:hAnsi="Arial Narrow"/>
          <w:sz w:val="20"/>
        </w:rPr>
        <w:t xml:space="preserve"> za řešení odborné části grantového projektu a za hospodaření s přidělenou částí grantových prostředků v plném rozsahu. </w:t>
      </w:r>
    </w:p>
    <w:p w14:paraId="7E97B115" w14:textId="487943D0" w:rsidR="00A722D3" w:rsidRDefault="00A722D3" w:rsidP="003A7400">
      <w:pPr>
        <w:jc w:val="both"/>
        <w:rPr>
          <w:rFonts w:ascii="Arial Narrow" w:hAnsi="Arial Narrow"/>
          <w:sz w:val="20"/>
        </w:rPr>
      </w:pPr>
      <w:r>
        <w:rPr>
          <w:rFonts w:ascii="Arial Narrow" w:hAnsi="Arial Narrow"/>
          <w:b/>
          <w:sz w:val="20"/>
        </w:rPr>
        <w:t xml:space="preserve">4.4. </w:t>
      </w:r>
      <w:r>
        <w:rPr>
          <w:rFonts w:ascii="Arial Narrow" w:hAnsi="Arial Narrow"/>
          <w:sz w:val="20"/>
        </w:rPr>
        <w:t xml:space="preserve">S majetkem, který </w:t>
      </w:r>
      <w:proofErr w:type="spellStart"/>
      <w:r>
        <w:rPr>
          <w:rFonts w:ascii="Arial Narrow" w:hAnsi="Arial Narrow"/>
          <w:sz w:val="20"/>
        </w:rPr>
        <w:t>spolupříjemce</w:t>
      </w:r>
      <w:proofErr w:type="spellEnd"/>
      <w:r>
        <w:rPr>
          <w:rFonts w:ascii="Arial Narrow" w:hAnsi="Arial Narrow"/>
          <w:sz w:val="20"/>
        </w:rPr>
        <w:t xml:space="preserve"> získá v přímé souvislosti s plněním cílů grantového projektu a který pořídí z poskytnutých grantových prostředků</w:t>
      </w:r>
      <w:r w:rsidR="00BC18F1">
        <w:rPr>
          <w:rFonts w:ascii="Arial Narrow" w:hAnsi="Arial Narrow"/>
          <w:sz w:val="20"/>
        </w:rPr>
        <w:t>,</w:t>
      </w:r>
      <w:r>
        <w:rPr>
          <w:rFonts w:ascii="Arial Narrow" w:hAnsi="Arial Narrow"/>
          <w:sz w:val="20"/>
        </w:rPr>
        <w:t xml:space="preserve"> není </w:t>
      </w:r>
      <w:proofErr w:type="spellStart"/>
      <w:r>
        <w:rPr>
          <w:rFonts w:ascii="Arial Narrow" w:hAnsi="Arial Narrow"/>
          <w:sz w:val="20"/>
        </w:rPr>
        <w:t>spolupříjemce</w:t>
      </w:r>
      <w:proofErr w:type="spellEnd"/>
      <w:r>
        <w:rPr>
          <w:rFonts w:ascii="Arial Narrow" w:hAnsi="Arial Narrow"/>
          <w:sz w:val="20"/>
        </w:rPr>
        <w:t xml:space="preserve"> oprávněn nakládat ve vztahu k třetím osobám bez předchozího písemného souhlasu příjemce a to až do doby úplného vyrovnání všech závazků, které pro </w:t>
      </w:r>
      <w:proofErr w:type="spellStart"/>
      <w:r>
        <w:rPr>
          <w:rFonts w:ascii="Arial Narrow" w:hAnsi="Arial Narrow"/>
          <w:sz w:val="20"/>
        </w:rPr>
        <w:t>spolupříjemce</w:t>
      </w:r>
      <w:proofErr w:type="spellEnd"/>
      <w:r>
        <w:rPr>
          <w:rFonts w:ascii="Arial Narrow" w:hAnsi="Arial Narrow"/>
          <w:sz w:val="20"/>
        </w:rPr>
        <w:t xml:space="preserve"> vyplývají z této smlouvy.</w:t>
      </w:r>
    </w:p>
    <w:p w14:paraId="469A0F33" w14:textId="6F2B6A09" w:rsidR="00A722D3" w:rsidRPr="00BC18F1" w:rsidRDefault="00A722D3" w:rsidP="00BC18F1">
      <w:pPr>
        <w:jc w:val="both"/>
        <w:rPr>
          <w:rFonts w:ascii="Arial Narrow" w:hAnsi="Arial Narrow"/>
          <w:sz w:val="20"/>
        </w:rPr>
      </w:pPr>
      <w:r>
        <w:rPr>
          <w:rFonts w:ascii="Arial Narrow" w:hAnsi="Arial Narrow"/>
          <w:b/>
          <w:sz w:val="20"/>
        </w:rPr>
        <w:t xml:space="preserve">4.5. </w:t>
      </w:r>
      <w:r>
        <w:rPr>
          <w:rFonts w:ascii="Arial Narrow" w:hAnsi="Arial Narrow"/>
          <w:sz w:val="20"/>
        </w:rPr>
        <w:t xml:space="preserve">Práva duševního vlastnictví chráněná jako patenty, registrované vzory, autorská práva, včetně autorských práv k vytvořenému softwaru atp. vzniklá v souvislosti s realizací části grantového projektu je </w:t>
      </w:r>
      <w:proofErr w:type="spellStart"/>
      <w:r>
        <w:rPr>
          <w:rFonts w:ascii="Arial Narrow" w:hAnsi="Arial Narrow"/>
          <w:sz w:val="20"/>
        </w:rPr>
        <w:t>spolupříjemce</w:t>
      </w:r>
      <w:proofErr w:type="spellEnd"/>
      <w:r>
        <w:rPr>
          <w:rFonts w:ascii="Arial Narrow" w:hAnsi="Arial Narrow"/>
          <w:sz w:val="20"/>
        </w:rPr>
        <w:t xml:space="preserve"> povinen využívat pouze v souladu se zájmy poskytovatele a příjemce. </w:t>
      </w:r>
      <w:proofErr w:type="spellStart"/>
      <w:r>
        <w:rPr>
          <w:rFonts w:ascii="Arial Narrow" w:hAnsi="Arial Narrow"/>
          <w:sz w:val="20"/>
        </w:rPr>
        <w:t>Spolupříjemce</w:t>
      </w:r>
      <w:proofErr w:type="spellEnd"/>
      <w:r>
        <w:rPr>
          <w:rFonts w:ascii="Arial Narrow" w:hAnsi="Arial Narrow"/>
          <w:sz w:val="20"/>
        </w:rPr>
        <w:t xml:space="preserve"> má povinnost, ve spolupráci s příjemcem, zabezpečit podání přihlášek vynálezů, které vznikly v souvislosti s realizací části projektu a které vykazují znaky potřebné pro získání ochrany. </w:t>
      </w:r>
    </w:p>
    <w:p w14:paraId="1F45E801" w14:textId="77777777" w:rsidR="00A722D3" w:rsidRDefault="00A722D3" w:rsidP="00367015">
      <w:pPr>
        <w:spacing w:after="0"/>
        <w:jc w:val="center"/>
        <w:rPr>
          <w:rFonts w:ascii="Arial Narrow" w:hAnsi="Arial Narrow"/>
          <w:b/>
          <w:sz w:val="20"/>
        </w:rPr>
      </w:pPr>
      <w:r>
        <w:rPr>
          <w:rFonts w:ascii="Arial Narrow" w:hAnsi="Arial Narrow"/>
          <w:b/>
          <w:sz w:val="20"/>
        </w:rPr>
        <w:t>V.</w:t>
      </w:r>
    </w:p>
    <w:p w14:paraId="57E224FC" w14:textId="77777777" w:rsidR="00A722D3" w:rsidRDefault="00A722D3">
      <w:pPr>
        <w:jc w:val="center"/>
        <w:rPr>
          <w:rFonts w:ascii="Arial Narrow" w:hAnsi="Arial Narrow"/>
          <w:b/>
          <w:sz w:val="20"/>
        </w:rPr>
      </w:pPr>
      <w:r>
        <w:rPr>
          <w:rFonts w:ascii="Arial Narrow" w:hAnsi="Arial Narrow"/>
          <w:b/>
          <w:sz w:val="20"/>
        </w:rPr>
        <w:t xml:space="preserve">Sankce za nesplnění povinností uložených </w:t>
      </w:r>
      <w:proofErr w:type="spellStart"/>
      <w:r>
        <w:rPr>
          <w:rFonts w:ascii="Arial Narrow" w:hAnsi="Arial Narrow"/>
          <w:b/>
          <w:sz w:val="20"/>
        </w:rPr>
        <w:t>spolupříjemci</w:t>
      </w:r>
      <w:proofErr w:type="spellEnd"/>
    </w:p>
    <w:p w14:paraId="19B1C159" w14:textId="77777777" w:rsidR="00A722D3" w:rsidRDefault="00A722D3" w:rsidP="003A7400">
      <w:pPr>
        <w:jc w:val="both"/>
        <w:rPr>
          <w:rFonts w:ascii="Arial Narrow" w:hAnsi="Arial Narrow"/>
          <w:sz w:val="20"/>
        </w:rPr>
      </w:pPr>
      <w:r>
        <w:rPr>
          <w:rFonts w:ascii="Arial Narrow" w:hAnsi="Arial Narrow"/>
          <w:b/>
          <w:sz w:val="20"/>
        </w:rPr>
        <w:t>5.1.</w:t>
      </w:r>
      <w:r>
        <w:rPr>
          <w:rFonts w:ascii="Arial Narrow" w:hAnsi="Arial Narrow"/>
          <w:sz w:val="20"/>
        </w:rPr>
        <w:t xml:space="preserve"> Pokud </w:t>
      </w:r>
      <w:proofErr w:type="spellStart"/>
      <w:r>
        <w:rPr>
          <w:rFonts w:ascii="Arial Narrow" w:hAnsi="Arial Narrow"/>
          <w:sz w:val="20"/>
        </w:rPr>
        <w:t>spolupříjemce</w:t>
      </w:r>
      <w:proofErr w:type="spellEnd"/>
      <w:r>
        <w:rPr>
          <w:rFonts w:ascii="Arial Narrow" w:hAnsi="Arial Narrow"/>
          <w:sz w:val="20"/>
        </w:rPr>
        <w:t xml:space="preserve"> použije grantové </w:t>
      </w:r>
      <w:r w:rsidR="00F40B60">
        <w:rPr>
          <w:rFonts w:ascii="Arial Narrow" w:hAnsi="Arial Narrow"/>
          <w:sz w:val="20"/>
        </w:rPr>
        <w:t>prostředky v rozporu s účelem a</w:t>
      </w:r>
      <w:r>
        <w:rPr>
          <w:rFonts w:ascii="Arial Narrow" w:hAnsi="Arial Narrow"/>
          <w:sz w:val="20"/>
        </w:rPr>
        <w:t>nebo na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14:paraId="53533917" w14:textId="77777777" w:rsidR="00A722D3" w:rsidRDefault="00A722D3" w:rsidP="003A7400">
      <w:pPr>
        <w:jc w:val="both"/>
        <w:rPr>
          <w:rFonts w:ascii="Arial Narrow" w:hAnsi="Arial Narrow"/>
          <w:sz w:val="20"/>
        </w:rPr>
      </w:pPr>
      <w:r>
        <w:rPr>
          <w:rFonts w:ascii="Arial Narrow" w:hAnsi="Arial Narrow"/>
          <w:b/>
          <w:sz w:val="20"/>
        </w:rPr>
        <w:t>5.2.</w:t>
      </w:r>
      <w:r>
        <w:rPr>
          <w:rFonts w:ascii="Arial Narrow" w:hAnsi="Arial Narrow"/>
          <w:sz w:val="20"/>
        </w:rPr>
        <w:t xml:space="preserve"> V případě, kdy se ukáže, že údaje, na jejichž základě byly </w:t>
      </w:r>
      <w:proofErr w:type="spellStart"/>
      <w:r>
        <w:rPr>
          <w:rFonts w:ascii="Arial Narrow" w:hAnsi="Arial Narrow"/>
          <w:sz w:val="20"/>
        </w:rPr>
        <w:t>spolupříjemci</w:t>
      </w:r>
      <w:proofErr w:type="spellEnd"/>
      <w:r>
        <w:rPr>
          <w:rFonts w:ascii="Arial Narrow" w:hAnsi="Arial Narrow"/>
          <w:sz w:val="20"/>
        </w:rPr>
        <w:t xml:space="preserve"> poskytnuty grantové prostředky, byly neúplné nebo nepravdivé, může být zahájeno řízení o jejich vymáhání příjemcem</w:t>
      </w:r>
      <w:r w:rsidR="008B457F">
        <w:rPr>
          <w:rFonts w:ascii="Arial Narrow" w:hAnsi="Arial Narrow"/>
          <w:sz w:val="20"/>
        </w:rPr>
        <w:t>.</w:t>
      </w:r>
    </w:p>
    <w:p w14:paraId="3AC20551" w14:textId="40A98440" w:rsidR="00A722D3" w:rsidRDefault="00A722D3" w:rsidP="003A7400">
      <w:pPr>
        <w:jc w:val="both"/>
        <w:rPr>
          <w:rFonts w:ascii="Arial Narrow" w:hAnsi="Arial Narrow"/>
          <w:sz w:val="20"/>
        </w:rPr>
      </w:pPr>
      <w:r>
        <w:rPr>
          <w:rFonts w:ascii="Arial Narrow" w:hAnsi="Arial Narrow"/>
          <w:b/>
          <w:sz w:val="20"/>
        </w:rPr>
        <w:t>5.3</w:t>
      </w:r>
      <w:r w:rsidR="00BE235B">
        <w:rPr>
          <w:rFonts w:ascii="Arial Narrow" w:hAnsi="Arial Narrow"/>
          <w:b/>
          <w:sz w:val="20"/>
        </w:rPr>
        <w:t xml:space="preserve"> </w:t>
      </w:r>
      <w:r w:rsidR="00BE235B" w:rsidRPr="00A97A47">
        <w:rPr>
          <w:rFonts w:ascii="Arial Narrow" w:hAnsi="Arial Narrow" w:cs="Calibri"/>
          <w:sz w:val="20"/>
          <w:szCs w:val="20"/>
        </w:rPr>
        <w:t xml:space="preserve">Pokud </w:t>
      </w:r>
      <w:proofErr w:type="spellStart"/>
      <w:r w:rsidR="00BE235B" w:rsidRPr="00A97A47">
        <w:rPr>
          <w:rFonts w:ascii="Arial Narrow" w:hAnsi="Arial Narrow" w:cs="Calibri"/>
          <w:sz w:val="20"/>
          <w:szCs w:val="20"/>
        </w:rPr>
        <w:t>spolupříjemce</w:t>
      </w:r>
      <w:proofErr w:type="spellEnd"/>
      <w:r w:rsidR="00BE235B" w:rsidRPr="00A97A47">
        <w:rPr>
          <w:rFonts w:ascii="Arial Narrow" w:hAnsi="Arial Narrow" w:cs="Calibri"/>
          <w:sz w:val="20"/>
          <w:szCs w:val="20"/>
        </w:rPr>
        <w:t xml:space="preserve"> poruší jakoukoliv povinnost vyplývající z této smlouvy, Smlouvy a poskytnutí dotace, pravidel GA ČR, za kterou bude příjemce poskytovateli nucen hradit za </w:t>
      </w:r>
      <w:proofErr w:type="spellStart"/>
      <w:r w:rsidR="00BE235B" w:rsidRPr="00A97A47">
        <w:rPr>
          <w:rFonts w:ascii="Arial Narrow" w:hAnsi="Arial Narrow" w:cs="Calibri"/>
          <w:sz w:val="20"/>
          <w:szCs w:val="20"/>
        </w:rPr>
        <w:t>spolupříjemce</w:t>
      </w:r>
      <w:proofErr w:type="spellEnd"/>
      <w:r w:rsidR="00BE235B" w:rsidRPr="00A97A47">
        <w:rPr>
          <w:rFonts w:ascii="Arial Narrow" w:hAnsi="Arial Narrow" w:cs="Calibri"/>
          <w:sz w:val="20"/>
          <w:szCs w:val="20"/>
        </w:rPr>
        <w:t xml:space="preserve"> sankce ve smyslu čl. XIII. Smlouvy o poskytnutí dotace, uhradí tuto pokutu </w:t>
      </w:r>
      <w:proofErr w:type="spellStart"/>
      <w:r w:rsidR="00BE235B" w:rsidRPr="00A97A47">
        <w:rPr>
          <w:rFonts w:ascii="Arial Narrow" w:hAnsi="Arial Narrow" w:cs="Calibri"/>
          <w:sz w:val="20"/>
          <w:szCs w:val="20"/>
        </w:rPr>
        <w:t>spolupříjemce</w:t>
      </w:r>
      <w:proofErr w:type="spellEnd"/>
      <w:r w:rsidR="00BE235B" w:rsidRPr="00A97A47">
        <w:rPr>
          <w:rFonts w:ascii="Arial Narrow" w:hAnsi="Arial Narrow" w:cs="Calibri"/>
          <w:sz w:val="20"/>
          <w:szCs w:val="20"/>
        </w:rPr>
        <w:t xml:space="preserve"> příjemci. </w:t>
      </w:r>
      <w:r>
        <w:rPr>
          <w:rFonts w:ascii="Arial Narrow" w:hAnsi="Arial Narrow"/>
          <w:sz w:val="20"/>
        </w:rPr>
        <w:t xml:space="preserve">Za prodlení se splněním svého peněžitého závazku je povinen uhradit </w:t>
      </w:r>
      <w:proofErr w:type="spellStart"/>
      <w:r>
        <w:rPr>
          <w:rFonts w:ascii="Arial Narrow" w:hAnsi="Arial Narrow"/>
          <w:sz w:val="20"/>
        </w:rPr>
        <w:t>spolupříjemce</w:t>
      </w:r>
      <w:proofErr w:type="spellEnd"/>
      <w:r>
        <w:rPr>
          <w:rFonts w:ascii="Arial Narrow" w:hAnsi="Arial Narrow"/>
          <w:sz w:val="20"/>
        </w:rPr>
        <w:t xml:space="preserve"> příjemci úrok z prodlení ve výši 0,1 % z dlužné částky za každý den prodlení. Tímto ujednáním o</w:t>
      </w:r>
      <w:r w:rsidR="003A7400">
        <w:rPr>
          <w:rFonts w:ascii="Arial Narrow" w:hAnsi="Arial Narrow"/>
          <w:sz w:val="20"/>
        </w:rPr>
        <w:t> </w:t>
      </w:r>
      <w:r>
        <w:rPr>
          <w:rFonts w:ascii="Arial Narrow" w:hAnsi="Arial Narrow"/>
          <w:sz w:val="20"/>
        </w:rPr>
        <w:t>smluvních sankcích není dotčeno právo příjemce na náhradu vzniklé škody, kterou je oprávněn vymáhat samostatně.</w:t>
      </w:r>
    </w:p>
    <w:p w14:paraId="4052C5B9" w14:textId="77777777" w:rsidR="00A722D3" w:rsidRDefault="00A722D3" w:rsidP="003A7400">
      <w:pPr>
        <w:jc w:val="both"/>
        <w:rPr>
          <w:rFonts w:ascii="Arial Narrow" w:hAnsi="Arial Narrow"/>
          <w:sz w:val="20"/>
        </w:rPr>
      </w:pPr>
      <w:r>
        <w:rPr>
          <w:rFonts w:ascii="Arial Narrow" w:hAnsi="Arial Narrow"/>
          <w:b/>
          <w:sz w:val="20"/>
        </w:rPr>
        <w:t>5.4.</w:t>
      </w:r>
      <w:r>
        <w:rPr>
          <w:rFonts w:ascii="Arial Narrow" w:hAnsi="Arial Narrow"/>
          <w:sz w:val="20"/>
        </w:rPr>
        <w:t xml:space="preserve"> V případě, kdy </w:t>
      </w:r>
      <w:proofErr w:type="spellStart"/>
      <w:r>
        <w:rPr>
          <w:rFonts w:ascii="Arial Narrow" w:hAnsi="Arial Narrow"/>
          <w:sz w:val="20"/>
        </w:rPr>
        <w:t>spolupříjemce</w:t>
      </w:r>
      <w:proofErr w:type="spellEnd"/>
      <w:r>
        <w:rPr>
          <w:rFonts w:ascii="Arial Narrow" w:hAnsi="Arial Narrow"/>
          <w:sz w:val="20"/>
        </w:rPr>
        <w:t xml:space="preserve"> poruší méně závažným způsobem své povinnosti vyplývající z této smlouvy, je příjemce oprávněn na základě písemného upozornění pozastavit </w:t>
      </w:r>
      <w:proofErr w:type="spellStart"/>
      <w:r>
        <w:rPr>
          <w:rFonts w:ascii="Arial Narrow" w:hAnsi="Arial Narrow"/>
          <w:sz w:val="20"/>
        </w:rPr>
        <w:t>spolupříjemci</w:t>
      </w:r>
      <w:proofErr w:type="spellEnd"/>
      <w:r>
        <w:rPr>
          <w:rFonts w:ascii="Arial Narrow" w:hAnsi="Arial Narrow"/>
          <w:sz w:val="20"/>
        </w:rPr>
        <w:t xml:space="preserve"> uvolňování grantových prostředků, a to až do doby, než dojde ze strany </w:t>
      </w:r>
      <w:proofErr w:type="spellStart"/>
      <w:r>
        <w:rPr>
          <w:rFonts w:ascii="Arial Narrow" w:hAnsi="Arial Narrow"/>
          <w:sz w:val="20"/>
        </w:rPr>
        <w:t>spolupříjemce</w:t>
      </w:r>
      <w:proofErr w:type="spellEnd"/>
      <w:r>
        <w:rPr>
          <w:rFonts w:ascii="Arial Narrow" w:hAnsi="Arial Narrow"/>
          <w:sz w:val="20"/>
        </w:rPr>
        <w:t xml:space="preserve"> k odstranění nedostatků včetně opatření k zabránění jejich opakování.</w:t>
      </w:r>
    </w:p>
    <w:p w14:paraId="23026BB9" w14:textId="68BFCD52" w:rsidR="006E44CD" w:rsidRPr="0011354B" w:rsidRDefault="00A722D3" w:rsidP="0011354B">
      <w:pPr>
        <w:jc w:val="both"/>
        <w:rPr>
          <w:rFonts w:ascii="Arial Narrow" w:hAnsi="Arial Narrow"/>
          <w:color w:val="000000"/>
          <w:sz w:val="20"/>
        </w:rPr>
      </w:pPr>
      <w:r>
        <w:rPr>
          <w:rFonts w:ascii="Arial Narrow" w:hAnsi="Arial Narrow"/>
          <w:b/>
          <w:color w:val="000000"/>
          <w:sz w:val="20"/>
        </w:rPr>
        <w:t>5.5.</w:t>
      </w:r>
      <w:r>
        <w:rPr>
          <w:rFonts w:ascii="Arial Narrow" w:hAnsi="Arial Narrow"/>
          <w:color w:val="000000"/>
          <w:sz w:val="20"/>
        </w:rPr>
        <w:t xml:space="preserve"> Neodstraní-li </w:t>
      </w:r>
      <w:proofErr w:type="spellStart"/>
      <w:r>
        <w:rPr>
          <w:rFonts w:ascii="Arial Narrow" w:hAnsi="Arial Narrow"/>
          <w:color w:val="000000"/>
          <w:sz w:val="20"/>
        </w:rPr>
        <w:t>spolupříjemce</w:t>
      </w:r>
      <w:proofErr w:type="spellEnd"/>
      <w:r>
        <w:rPr>
          <w:rFonts w:ascii="Arial Narrow" w:hAnsi="Arial Narrow"/>
          <w:color w:val="000000"/>
          <w:sz w:val="20"/>
        </w:rPr>
        <w:t xml:space="preserve"> ve lhůtě stanovené příjemcem zjištěné nedostatky v plnění povinností vyplývajících z této smlouvy, je příjemce oprávněn od této smlouvy odstoupit. Rozhodnutí o odstoupení sdělí příjemce </w:t>
      </w:r>
      <w:proofErr w:type="spellStart"/>
      <w:r>
        <w:rPr>
          <w:rFonts w:ascii="Arial Narrow" w:hAnsi="Arial Narrow"/>
          <w:color w:val="000000"/>
          <w:sz w:val="20"/>
        </w:rPr>
        <w:t>spolupříjemci</w:t>
      </w:r>
      <w:proofErr w:type="spellEnd"/>
      <w:r>
        <w:rPr>
          <w:rFonts w:ascii="Arial Narrow" w:hAnsi="Arial Narrow"/>
          <w:color w:val="000000"/>
          <w:sz w:val="20"/>
        </w:rPr>
        <w:t xml:space="preserve"> písemně s udáním důvodů. V případě odstoupení od smlouvy je </w:t>
      </w:r>
      <w:proofErr w:type="spellStart"/>
      <w:r>
        <w:rPr>
          <w:rFonts w:ascii="Arial Narrow" w:hAnsi="Arial Narrow"/>
          <w:color w:val="000000"/>
          <w:sz w:val="20"/>
        </w:rPr>
        <w:t>spolupříjemce</w:t>
      </w:r>
      <w:proofErr w:type="spellEnd"/>
      <w:r>
        <w:rPr>
          <w:rFonts w:ascii="Arial Narrow" w:hAnsi="Arial Narrow"/>
          <w:color w:val="000000"/>
          <w:sz w:val="20"/>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14:paraId="2134C192" w14:textId="77777777" w:rsidR="0011354B" w:rsidRDefault="0011354B" w:rsidP="00367015">
      <w:pPr>
        <w:spacing w:after="0"/>
        <w:jc w:val="center"/>
        <w:rPr>
          <w:rFonts w:ascii="Arial Narrow" w:hAnsi="Arial Narrow"/>
          <w:b/>
          <w:sz w:val="20"/>
        </w:rPr>
      </w:pPr>
    </w:p>
    <w:p w14:paraId="7FF2BE66" w14:textId="77777777" w:rsidR="0011354B" w:rsidRDefault="0011354B" w:rsidP="00367015">
      <w:pPr>
        <w:spacing w:after="0"/>
        <w:jc w:val="center"/>
        <w:rPr>
          <w:rFonts w:ascii="Arial Narrow" w:hAnsi="Arial Narrow"/>
          <w:b/>
          <w:sz w:val="20"/>
        </w:rPr>
      </w:pPr>
    </w:p>
    <w:p w14:paraId="1E7F5062" w14:textId="77777777" w:rsidR="0011354B" w:rsidRDefault="0011354B" w:rsidP="00367015">
      <w:pPr>
        <w:spacing w:after="0"/>
        <w:jc w:val="center"/>
        <w:rPr>
          <w:rFonts w:ascii="Arial Narrow" w:hAnsi="Arial Narrow"/>
          <w:b/>
          <w:sz w:val="20"/>
        </w:rPr>
      </w:pPr>
    </w:p>
    <w:p w14:paraId="16818CBB" w14:textId="77777777" w:rsidR="00A722D3" w:rsidRDefault="00A722D3" w:rsidP="00367015">
      <w:pPr>
        <w:spacing w:after="0"/>
        <w:jc w:val="center"/>
        <w:rPr>
          <w:rFonts w:ascii="Arial Narrow" w:hAnsi="Arial Narrow"/>
          <w:b/>
          <w:sz w:val="20"/>
        </w:rPr>
      </w:pPr>
      <w:r>
        <w:rPr>
          <w:rFonts w:ascii="Arial Narrow" w:hAnsi="Arial Narrow"/>
          <w:b/>
          <w:sz w:val="20"/>
        </w:rPr>
        <w:lastRenderedPageBreak/>
        <w:t>VI.</w:t>
      </w:r>
    </w:p>
    <w:p w14:paraId="0300ABD1" w14:textId="77777777" w:rsidR="00A722D3" w:rsidRDefault="00A722D3">
      <w:pPr>
        <w:jc w:val="center"/>
        <w:rPr>
          <w:rFonts w:ascii="Arial Narrow" w:hAnsi="Arial Narrow"/>
          <w:b/>
          <w:sz w:val="20"/>
        </w:rPr>
      </w:pPr>
      <w:r>
        <w:rPr>
          <w:rFonts w:ascii="Arial Narrow" w:hAnsi="Arial Narrow"/>
          <w:b/>
          <w:sz w:val="20"/>
        </w:rPr>
        <w:t>Závěrečná ustanovení</w:t>
      </w:r>
    </w:p>
    <w:p w14:paraId="4BCC2826" w14:textId="77777777" w:rsidR="00A722D3" w:rsidRDefault="00A722D3" w:rsidP="003A7400">
      <w:pPr>
        <w:jc w:val="both"/>
        <w:rPr>
          <w:rFonts w:ascii="Arial Narrow" w:hAnsi="Arial Narrow"/>
          <w:sz w:val="20"/>
        </w:rPr>
      </w:pPr>
      <w:r>
        <w:rPr>
          <w:rFonts w:ascii="Arial Narrow" w:hAnsi="Arial Narrow"/>
          <w:b/>
          <w:sz w:val="20"/>
        </w:rPr>
        <w:t>6.1.</w:t>
      </w:r>
      <w:r>
        <w:rPr>
          <w:rFonts w:ascii="Arial Narrow" w:hAnsi="Arial Narrow"/>
          <w:sz w:val="20"/>
        </w:rPr>
        <w:t xml:space="preserve"> </w:t>
      </w:r>
      <w:proofErr w:type="spellStart"/>
      <w:r>
        <w:rPr>
          <w:rFonts w:ascii="Arial Narrow" w:hAnsi="Arial Narrow"/>
          <w:sz w:val="20"/>
        </w:rPr>
        <w:t>Spolupříjemce</w:t>
      </w:r>
      <w:proofErr w:type="spellEnd"/>
      <w:r>
        <w:rPr>
          <w:rFonts w:ascii="Arial Narrow" w:hAnsi="Arial Narrow"/>
          <w:sz w:val="20"/>
        </w:rPr>
        <w:t xml:space="preserve"> není oprávněn převést práva a povinnosti založené touto smlouvou na třetí osobu.</w:t>
      </w:r>
    </w:p>
    <w:p w14:paraId="722D0EA0" w14:textId="6F8FD58D" w:rsidR="00A722D3" w:rsidRPr="00193912" w:rsidRDefault="00A722D3" w:rsidP="003A7400">
      <w:pPr>
        <w:jc w:val="both"/>
        <w:rPr>
          <w:rFonts w:ascii="Arial Narrow" w:hAnsi="Arial Narrow"/>
          <w:sz w:val="20"/>
        </w:rPr>
      </w:pPr>
      <w:r>
        <w:rPr>
          <w:rFonts w:ascii="Arial Narrow" w:hAnsi="Arial Narrow"/>
          <w:b/>
          <w:sz w:val="20"/>
        </w:rPr>
        <w:t>6.2</w:t>
      </w:r>
      <w:r w:rsidRPr="00193912">
        <w:rPr>
          <w:rFonts w:ascii="Arial Narrow" w:hAnsi="Arial Narrow"/>
          <w:b/>
          <w:sz w:val="20"/>
        </w:rPr>
        <w:t>.</w:t>
      </w:r>
      <w:r w:rsidRPr="00193912">
        <w:rPr>
          <w:rFonts w:ascii="Arial Narrow" w:hAnsi="Arial Narrow"/>
          <w:sz w:val="20"/>
        </w:rPr>
        <w:t xml:space="preserve"> Právní poměry výslovně neupravené touto smlouvou se </w:t>
      </w:r>
      <w:r w:rsidR="00193912" w:rsidRPr="00193912">
        <w:rPr>
          <w:rFonts w:ascii="Arial Narrow" w:hAnsi="Arial Narrow"/>
          <w:sz w:val="20"/>
        </w:rPr>
        <w:t>subsidiárně</w:t>
      </w:r>
      <w:r w:rsidRPr="00193912">
        <w:rPr>
          <w:rFonts w:ascii="Arial Narrow" w:hAnsi="Arial Narrow"/>
          <w:sz w:val="20"/>
        </w:rPr>
        <w:t xml:space="preserve"> řídí </w:t>
      </w:r>
      <w:r w:rsidR="008B457F" w:rsidRPr="00193912">
        <w:rPr>
          <w:rFonts w:ascii="Arial Narrow" w:hAnsi="Arial Narrow"/>
          <w:sz w:val="20"/>
        </w:rPr>
        <w:t xml:space="preserve">platnými právními normami, zejména </w:t>
      </w:r>
      <w:r w:rsidRPr="00193912">
        <w:rPr>
          <w:rFonts w:ascii="Arial Narrow" w:hAnsi="Arial Narrow"/>
          <w:sz w:val="20"/>
        </w:rPr>
        <w:t>zákon</w:t>
      </w:r>
      <w:r w:rsidR="008B457F" w:rsidRPr="00193912">
        <w:rPr>
          <w:rFonts w:ascii="Arial Narrow" w:hAnsi="Arial Narrow"/>
          <w:sz w:val="20"/>
        </w:rPr>
        <w:t>em č. </w:t>
      </w:r>
      <w:r w:rsidRPr="00193912">
        <w:rPr>
          <w:rFonts w:ascii="Arial Narrow" w:hAnsi="Arial Narrow"/>
          <w:sz w:val="20"/>
        </w:rPr>
        <w:t>130/2002 Sb.</w:t>
      </w:r>
      <w:r w:rsidR="00BC18F1">
        <w:rPr>
          <w:rFonts w:ascii="Arial Narrow" w:hAnsi="Arial Narrow"/>
          <w:sz w:val="20"/>
        </w:rPr>
        <w:t>, ve znění pozdějších předpisů</w:t>
      </w:r>
      <w:r w:rsidRPr="00193912">
        <w:rPr>
          <w:rFonts w:ascii="Arial Narrow" w:hAnsi="Arial Narrow"/>
          <w:sz w:val="20"/>
        </w:rPr>
        <w:t xml:space="preserve"> a pravidly GA ČR. V případě výkladu pojmů použitých v</w:t>
      </w:r>
      <w:r w:rsidR="003A7400" w:rsidRPr="00193912">
        <w:rPr>
          <w:rFonts w:ascii="Arial Narrow" w:hAnsi="Arial Narrow"/>
          <w:sz w:val="20"/>
        </w:rPr>
        <w:t> </w:t>
      </w:r>
      <w:r w:rsidRPr="00193912">
        <w:rPr>
          <w:rFonts w:ascii="Arial Narrow" w:hAnsi="Arial Narrow"/>
          <w:sz w:val="20"/>
        </w:rPr>
        <w:t>této smlouvě je za základ výkladu brán obsah zákona č. 130/2002 Sb. a po té obsah pravidel GA ČR.</w:t>
      </w:r>
    </w:p>
    <w:p w14:paraId="4596F248" w14:textId="77777777" w:rsidR="00A722D3" w:rsidRDefault="00A722D3" w:rsidP="003A7400">
      <w:pPr>
        <w:jc w:val="both"/>
        <w:rPr>
          <w:rFonts w:ascii="Arial Narrow" w:hAnsi="Arial Narrow"/>
          <w:sz w:val="20"/>
        </w:rPr>
      </w:pPr>
      <w:r>
        <w:rPr>
          <w:rFonts w:ascii="Arial Narrow" w:hAnsi="Arial Narrow"/>
          <w:b/>
          <w:sz w:val="20"/>
        </w:rPr>
        <w:t xml:space="preserve">6.3. </w:t>
      </w:r>
      <w:r>
        <w:rPr>
          <w:rFonts w:ascii="Arial Narrow" w:hAnsi="Arial Narrow"/>
          <w:sz w:val="20"/>
        </w:rPr>
        <w:t>Touto smlouvou není dotčeno oprávnění územních finančních úřadů a jiných příslušných finančních orgánů provádět kontrolu nakládání s přidělenými grantovými prostředky.</w:t>
      </w:r>
    </w:p>
    <w:p w14:paraId="4AD98C32" w14:textId="08CB015E" w:rsidR="00A722D3" w:rsidRDefault="00A722D3" w:rsidP="003A7400">
      <w:pPr>
        <w:jc w:val="both"/>
        <w:rPr>
          <w:rFonts w:ascii="Arial Narrow" w:hAnsi="Arial Narrow"/>
          <w:sz w:val="20"/>
        </w:rPr>
      </w:pPr>
      <w:r>
        <w:rPr>
          <w:rFonts w:ascii="Arial Narrow" w:hAnsi="Arial Narrow"/>
          <w:b/>
          <w:sz w:val="20"/>
        </w:rPr>
        <w:t>6.4.</w:t>
      </w:r>
      <w:r>
        <w:rPr>
          <w:rFonts w:ascii="Arial Narrow" w:hAnsi="Arial Narrow"/>
          <w:sz w:val="20"/>
        </w:rPr>
        <w:t xml:space="preserve"> Smlouvu je možné měnit pouze písemnými dodatky potvrzenými oběma smluvními stranami. Rozhodne-li však poskytovatel o změně ve financování grantového proje</w:t>
      </w:r>
      <w:r w:rsidR="001841C7">
        <w:rPr>
          <w:rFonts w:ascii="Arial Narrow" w:hAnsi="Arial Narrow"/>
          <w:sz w:val="20"/>
        </w:rPr>
        <w:t>ktu nebo o změně ve specifikaci</w:t>
      </w:r>
      <w:r>
        <w:rPr>
          <w:rFonts w:ascii="Arial Narrow" w:hAnsi="Arial Narrow"/>
          <w:sz w:val="20"/>
        </w:rPr>
        <w:t xml:space="preserve">, sdělí příjemce toto rozhodnutí </w:t>
      </w:r>
      <w:proofErr w:type="spellStart"/>
      <w:r>
        <w:rPr>
          <w:rFonts w:ascii="Arial Narrow" w:hAnsi="Arial Narrow"/>
          <w:sz w:val="20"/>
        </w:rPr>
        <w:t>spolupříjemci</w:t>
      </w:r>
      <w:proofErr w:type="spellEnd"/>
      <w:r>
        <w:rPr>
          <w:rFonts w:ascii="Arial Narrow" w:hAnsi="Arial Narrow"/>
          <w:sz w:val="20"/>
        </w:rPr>
        <w:t xml:space="preserve"> písemně. Takovéto sdělení se pak bez dalšího </w:t>
      </w:r>
      <w:r>
        <w:rPr>
          <w:rFonts w:ascii="Arial Narrow" w:hAnsi="Arial Narrow"/>
          <w:color w:val="000000"/>
          <w:sz w:val="20"/>
        </w:rPr>
        <w:t>stává další</w:t>
      </w:r>
      <w:r>
        <w:rPr>
          <w:rFonts w:ascii="Arial Narrow" w:hAnsi="Arial Narrow"/>
          <w:sz w:val="20"/>
        </w:rPr>
        <w:t xml:space="preserve"> přílohou této smlouvy a je pro </w:t>
      </w:r>
      <w:proofErr w:type="spellStart"/>
      <w:r>
        <w:rPr>
          <w:rFonts w:ascii="Arial Narrow" w:hAnsi="Arial Narrow"/>
          <w:sz w:val="20"/>
        </w:rPr>
        <w:t>spolupříjemce</w:t>
      </w:r>
      <w:proofErr w:type="spellEnd"/>
      <w:r>
        <w:rPr>
          <w:rFonts w:ascii="Arial Narrow" w:hAnsi="Arial Narrow"/>
          <w:sz w:val="20"/>
        </w:rPr>
        <w:t xml:space="preserve"> závazné. Nedílnou součástí této smlouvy jsou přílohy v ní označené nebo citované.</w:t>
      </w:r>
    </w:p>
    <w:p w14:paraId="16E4446A" w14:textId="77777777" w:rsidR="00193912" w:rsidRPr="0034630D" w:rsidRDefault="00A722D3" w:rsidP="00193912">
      <w:pPr>
        <w:jc w:val="both"/>
        <w:rPr>
          <w:rFonts w:cs="Arial"/>
          <w:sz w:val="24"/>
          <w:szCs w:val="24"/>
        </w:rPr>
      </w:pPr>
      <w:r>
        <w:rPr>
          <w:rFonts w:ascii="Arial Narrow" w:hAnsi="Arial Narrow"/>
          <w:b/>
          <w:sz w:val="20"/>
        </w:rPr>
        <w:t>6.5.</w:t>
      </w:r>
      <w:r>
        <w:rPr>
          <w:rFonts w:ascii="Arial Narrow" w:hAnsi="Arial Narrow"/>
          <w:sz w:val="20"/>
        </w:rPr>
        <w:t xml:space="preserve"> </w:t>
      </w:r>
      <w:r w:rsidR="00193912" w:rsidRPr="00193912">
        <w:rPr>
          <w:rFonts w:ascii="Arial Narrow" w:hAnsi="Arial Narrow" w:cs="Arial"/>
          <w:sz w:val="20"/>
          <w:szCs w:val="20"/>
        </w:rPr>
        <w:t>Je-li nebo stane-li se některé ustanovení této smlouvy neplatné, nicotné či neúčinné, nedotýká se to ostatních ustanovení této smlouvy, která zůstávají platná a účinná. Smluvní strany se v tomto případě zavazují dohodou nahradit ustanovení neplatné/nicotné/neúčinné novým ustanovením, které nejlépe odpovídá původně zamýšlenému ekonomickému účelu ustanovení. Do té doby platí odpovídající úprava obecně závazných právních předpisů České republiky</w:t>
      </w:r>
      <w:r w:rsidR="00193912" w:rsidRPr="0034630D">
        <w:rPr>
          <w:rFonts w:cs="Arial"/>
          <w:sz w:val="24"/>
          <w:szCs w:val="24"/>
        </w:rPr>
        <w:t>.</w:t>
      </w:r>
    </w:p>
    <w:p w14:paraId="4E215FB6" w14:textId="19977D49" w:rsidR="00A722D3" w:rsidRDefault="00193912" w:rsidP="003A7400">
      <w:pPr>
        <w:jc w:val="both"/>
        <w:rPr>
          <w:rFonts w:ascii="Arial Narrow" w:hAnsi="Arial Narrow"/>
          <w:sz w:val="20"/>
        </w:rPr>
      </w:pPr>
      <w:r w:rsidRPr="00193912">
        <w:rPr>
          <w:rFonts w:ascii="Arial Narrow" w:hAnsi="Arial Narrow"/>
          <w:b/>
          <w:sz w:val="20"/>
        </w:rPr>
        <w:t>6.6</w:t>
      </w:r>
      <w:r>
        <w:rPr>
          <w:rFonts w:ascii="Arial Narrow" w:hAnsi="Arial Narrow"/>
          <w:sz w:val="20"/>
        </w:rPr>
        <w:t>.</w:t>
      </w:r>
      <w:r w:rsidR="00BC18F1">
        <w:rPr>
          <w:rFonts w:ascii="Arial Narrow" w:hAnsi="Arial Narrow"/>
          <w:sz w:val="20"/>
        </w:rPr>
        <w:t xml:space="preserve"> </w:t>
      </w:r>
      <w:r w:rsidR="00A722D3">
        <w:rPr>
          <w:rFonts w:ascii="Arial Narrow" w:hAnsi="Arial Narrow"/>
          <w:sz w:val="20"/>
        </w:rPr>
        <w:t xml:space="preserve">Tato smlouva je vyhotovena ve </w:t>
      </w:r>
      <w:r w:rsidR="006E44CD">
        <w:rPr>
          <w:rFonts w:ascii="Arial Narrow" w:hAnsi="Arial Narrow"/>
          <w:sz w:val="20"/>
        </w:rPr>
        <w:t>č</w:t>
      </w:r>
      <w:r w:rsidR="00A722D3">
        <w:rPr>
          <w:rFonts w:ascii="Arial Narrow" w:hAnsi="Arial Narrow"/>
          <w:sz w:val="20"/>
        </w:rPr>
        <w:t>t</w:t>
      </w:r>
      <w:r w:rsidR="006E44CD">
        <w:rPr>
          <w:rFonts w:ascii="Arial Narrow" w:hAnsi="Arial Narrow"/>
          <w:sz w:val="20"/>
        </w:rPr>
        <w:t>y</w:t>
      </w:r>
      <w:r w:rsidR="00A722D3">
        <w:rPr>
          <w:rFonts w:ascii="Arial Narrow" w:hAnsi="Arial Narrow"/>
          <w:sz w:val="20"/>
        </w:rPr>
        <w:t xml:space="preserve">řech stejnopisech s platností originálu, z nichž </w:t>
      </w:r>
      <w:r w:rsidR="006E44CD">
        <w:rPr>
          <w:rFonts w:ascii="Arial Narrow" w:hAnsi="Arial Narrow"/>
          <w:sz w:val="20"/>
        </w:rPr>
        <w:t xml:space="preserve">dva </w:t>
      </w:r>
      <w:r w:rsidR="00A722D3">
        <w:rPr>
          <w:rFonts w:ascii="Arial Narrow" w:hAnsi="Arial Narrow"/>
          <w:sz w:val="20"/>
        </w:rPr>
        <w:t>j</w:t>
      </w:r>
      <w:r w:rsidR="006E44CD">
        <w:rPr>
          <w:rFonts w:ascii="Arial Narrow" w:hAnsi="Arial Narrow"/>
          <w:sz w:val="20"/>
        </w:rPr>
        <w:t>sou</w:t>
      </w:r>
      <w:r w:rsidR="00A722D3">
        <w:rPr>
          <w:rFonts w:ascii="Arial Narrow" w:hAnsi="Arial Narrow"/>
          <w:sz w:val="20"/>
        </w:rPr>
        <w:t xml:space="preserve"> určen</w:t>
      </w:r>
      <w:r w:rsidR="006E44CD">
        <w:rPr>
          <w:rFonts w:ascii="Arial Narrow" w:hAnsi="Arial Narrow"/>
          <w:sz w:val="20"/>
        </w:rPr>
        <w:t>y</w:t>
      </w:r>
      <w:r w:rsidR="00A722D3">
        <w:rPr>
          <w:rFonts w:ascii="Arial Narrow" w:hAnsi="Arial Narrow"/>
          <w:sz w:val="20"/>
        </w:rPr>
        <w:t xml:space="preserve"> pro příjemce a dva pro </w:t>
      </w:r>
      <w:proofErr w:type="spellStart"/>
      <w:r w:rsidR="00A722D3">
        <w:rPr>
          <w:rFonts w:ascii="Arial Narrow" w:hAnsi="Arial Narrow"/>
          <w:sz w:val="20"/>
        </w:rPr>
        <w:t>spolupříjemce</w:t>
      </w:r>
      <w:proofErr w:type="spellEnd"/>
      <w:r w:rsidR="00A722D3">
        <w:rPr>
          <w:rFonts w:ascii="Arial Narrow" w:hAnsi="Arial Narrow"/>
          <w:sz w:val="20"/>
        </w:rPr>
        <w:t>, který se zavazuje jeden stejnopis předat spoluřešiteli.</w:t>
      </w:r>
    </w:p>
    <w:p w14:paraId="7161B4B6" w14:textId="375C8697" w:rsidR="00A722D3" w:rsidRDefault="00A722D3" w:rsidP="003A7400">
      <w:pPr>
        <w:jc w:val="both"/>
        <w:rPr>
          <w:rFonts w:ascii="Arial Narrow" w:hAnsi="Arial Narrow"/>
          <w:sz w:val="20"/>
        </w:rPr>
      </w:pPr>
      <w:r>
        <w:rPr>
          <w:rFonts w:ascii="Arial Narrow" w:hAnsi="Arial Narrow"/>
          <w:b/>
          <w:sz w:val="20"/>
        </w:rPr>
        <w:t>6.</w:t>
      </w:r>
      <w:r w:rsidR="00193912">
        <w:rPr>
          <w:rFonts w:ascii="Arial Narrow" w:hAnsi="Arial Narrow"/>
          <w:b/>
          <w:sz w:val="20"/>
        </w:rPr>
        <w:t>7</w:t>
      </w:r>
      <w:r>
        <w:rPr>
          <w:rFonts w:ascii="Arial Narrow" w:hAnsi="Arial Narrow"/>
          <w:b/>
          <w:sz w:val="20"/>
        </w:rPr>
        <w:t xml:space="preserve">. </w:t>
      </w:r>
      <w:r>
        <w:rPr>
          <w:rFonts w:ascii="Arial Narrow" w:hAnsi="Arial Narrow"/>
          <w:sz w:val="20"/>
        </w:rPr>
        <w:t>Smlouva se uzavírá na dobu určitou</w:t>
      </w:r>
      <w:r w:rsidR="00BC18F1">
        <w:rPr>
          <w:rFonts w:ascii="Arial Narrow" w:hAnsi="Arial Narrow"/>
          <w:sz w:val="20"/>
        </w:rPr>
        <w:t>,</w:t>
      </w:r>
      <w:r>
        <w:rPr>
          <w:rFonts w:ascii="Arial Narrow" w:hAnsi="Arial Narrow"/>
          <w:sz w:val="20"/>
        </w:rPr>
        <w:t xml:space="preserve"> a to na dobu schválenou poskytovatelem k řešení grantového projektu. Ty závazky </w:t>
      </w:r>
      <w:proofErr w:type="spellStart"/>
      <w:r>
        <w:rPr>
          <w:rFonts w:ascii="Arial Narrow" w:hAnsi="Arial Narrow"/>
          <w:sz w:val="20"/>
        </w:rPr>
        <w:t>spolupříjemce</w:t>
      </w:r>
      <w:proofErr w:type="spellEnd"/>
      <w:r>
        <w:rPr>
          <w:rFonts w:ascii="Arial Narrow" w:hAnsi="Arial Narrow"/>
          <w:sz w:val="20"/>
        </w:rPr>
        <w:t>, které mají podle své povahy trvalý charakter, zůstávají v platnosti i po uplynutí doby, na kterou je tato smlouva uzavřena. Smlouva je platná ode dne jejího podpisu oběma smluvními stranami.</w:t>
      </w:r>
    </w:p>
    <w:p w14:paraId="395E76AA" w14:textId="7AD96CBB" w:rsidR="00BC18F1" w:rsidRDefault="00BC18F1" w:rsidP="003A7400">
      <w:pPr>
        <w:jc w:val="both"/>
        <w:rPr>
          <w:rFonts w:ascii="Arial Narrow" w:hAnsi="Arial Narrow"/>
          <w:sz w:val="20"/>
        </w:rPr>
      </w:pPr>
      <w:r w:rsidRPr="00367015">
        <w:rPr>
          <w:rFonts w:ascii="Arial Narrow" w:hAnsi="Arial Narrow"/>
          <w:b/>
          <w:sz w:val="20"/>
        </w:rPr>
        <w:t>6.8.</w:t>
      </w:r>
      <w:r w:rsidRPr="00BC18F1">
        <w:rPr>
          <w:rFonts w:ascii="Arial Narrow" w:hAnsi="Arial Narrow"/>
          <w:sz w:val="20"/>
        </w:rPr>
        <w:t xml:space="preserve"> </w:t>
      </w:r>
      <w:proofErr w:type="spellStart"/>
      <w:r>
        <w:rPr>
          <w:rFonts w:ascii="Arial Narrow" w:hAnsi="Arial Narrow"/>
          <w:sz w:val="20"/>
        </w:rPr>
        <w:t>Spolup</w:t>
      </w:r>
      <w:r w:rsidRPr="00BC18F1">
        <w:rPr>
          <w:rFonts w:ascii="Arial Narrow" w:hAnsi="Arial Narrow"/>
          <w:sz w:val="20"/>
        </w:rPr>
        <w:t>říjemce</w:t>
      </w:r>
      <w:proofErr w:type="spellEnd"/>
      <w:r w:rsidRPr="00BC18F1">
        <w:rPr>
          <w:rFonts w:ascii="Arial Narrow" w:hAnsi="Arial Narrow"/>
          <w:sz w:val="20"/>
        </w:rPr>
        <w:t xml:space="preserve"> bezvýhradně souhlasí se zveřejněním plného znění smlouvy tak, aby tato smlouva mohla být předmětem poskytnuté informace ve smyslu zákona č. 106/1999 Sb., o svobodném přístupu k informacím, ve znění pozdějších předpisů a zákona č. 340/2015 Sb., o zvláštních podmínkách účinnosti některých smluv, uveřejňování těchto smluv a o registru smluv (zákon o registru smluv)</w:t>
      </w:r>
      <w:r w:rsidR="0094300E">
        <w:rPr>
          <w:rFonts w:ascii="Arial Narrow" w:hAnsi="Arial Narrow"/>
          <w:sz w:val="20"/>
        </w:rPr>
        <w:t>, ve znění pozdějších předpisů</w:t>
      </w:r>
      <w:bookmarkStart w:id="0" w:name="_GoBack"/>
      <w:bookmarkEnd w:id="0"/>
      <w:r w:rsidRPr="00BC18F1">
        <w:rPr>
          <w:rFonts w:ascii="Arial Narrow" w:hAnsi="Arial Narrow"/>
          <w:sz w:val="20"/>
        </w:rPr>
        <w:t>.</w:t>
      </w:r>
    </w:p>
    <w:p w14:paraId="4C5EA406" w14:textId="63AE0A85" w:rsidR="00A722D3" w:rsidRDefault="00A722D3" w:rsidP="003A7400">
      <w:pPr>
        <w:jc w:val="both"/>
        <w:rPr>
          <w:rFonts w:ascii="Arial Narrow" w:hAnsi="Arial Narrow"/>
          <w:sz w:val="20"/>
        </w:rPr>
      </w:pPr>
      <w:r>
        <w:rPr>
          <w:rFonts w:ascii="Arial Narrow" w:hAnsi="Arial Narrow"/>
          <w:b/>
          <w:sz w:val="20"/>
        </w:rPr>
        <w:t>6.</w:t>
      </w:r>
      <w:r w:rsidR="00BC18F1">
        <w:rPr>
          <w:rFonts w:ascii="Arial Narrow" w:hAnsi="Arial Narrow"/>
          <w:b/>
          <w:sz w:val="20"/>
        </w:rPr>
        <w:t>9</w:t>
      </w:r>
      <w:r>
        <w:rPr>
          <w:rFonts w:ascii="Arial Narrow" w:hAnsi="Arial Narrow"/>
          <w:b/>
          <w:sz w:val="20"/>
        </w:rPr>
        <w:t>.</w:t>
      </w:r>
      <w:r>
        <w:rPr>
          <w:rFonts w:ascii="Arial Narrow" w:hAnsi="Arial Narrow"/>
          <w:sz w:val="20"/>
        </w:rPr>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14:paraId="65C76866" w14:textId="77777777" w:rsidR="00A722D3" w:rsidRDefault="00A722D3">
      <w:pPr>
        <w:rPr>
          <w:rFonts w:ascii="Arial Narrow" w:hAnsi="Arial Narrow"/>
          <w:sz w:val="20"/>
        </w:rPr>
      </w:pPr>
    </w:p>
    <w:p w14:paraId="2DFCF250" w14:textId="77777777" w:rsidR="00BA67BC" w:rsidRDefault="00BA67BC">
      <w:pPr>
        <w:rPr>
          <w:rFonts w:ascii="Arial Narrow" w:hAnsi="Arial Narrow"/>
          <w:sz w:val="20"/>
        </w:rPr>
      </w:pPr>
    </w:p>
    <w:p w14:paraId="5BE8B80F" w14:textId="77777777" w:rsidR="00A722D3" w:rsidRDefault="00A722D3">
      <w:pPr>
        <w:rPr>
          <w:rFonts w:ascii="Arial Narrow" w:hAnsi="Arial Narrow"/>
          <w:sz w:val="20"/>
        </w:rPr>
      </w:pPr>
      <w:r>
        <w:rPr>
          <w:rFonts w:ascii="Arial Narrow" w:hAnsi="Arial Narrow"/>
          <w:sz w:val="20"/>
        </w:rPr>
        <w:t xml:space="preserve">Za </w:t>
      </w:r>
      <w:proofErr w:type="gramStart"/>
      <w:r>
        <w:rPr>
          <w:rFonts w:ascii="Arial Narrow" w:hAnsi="Arial Narrow"/>
          <w:sz w:val="20"/>
        </w:rPr>
        <w:t>příjemce:                ..................................................                            datum</w:t>
      </w:r>
      <w:proofErr w:type="gramEnd"/>
      <w:r>
        <w:rPr>
          <w:rFonts w:ascii="Arial Narrow" w:hAnsi="Arial Narrow"/>
          <w:sz w:val="20"/>
        </w:rPr>
        <w:t>:.........................</w:t>
      </w:r>
    </w:p>
    <w:p w14:paraId="09E9FEDB" w14:textId="77777777" w:rsidR="00A722D3" w:rsidRDefault="00A722D3">
      <w:pPr>
        <w:rPr>
          <w:rFonts w:ascii="Arial Narrow" w:hAnsi="Arial Narrow"/>
          <w:sz w:val="20"/>
        </w:rPr>
      </w:pPr>
      <w:r>
        <w:rPr>
          <w:rFonts w:ascii="Arial Narrow" w:hAnsi="Arial Narrow"/>
          <w:sz w:val="20"/>
        </w:rPr>
        <w:t xml:space="preserve">                                   razítko a podpis statutárního orgánu</w:t>
      </w:r>
    </w:p>
    <w:p w14:paraId="70E2BE25" w14:textId="77777777" w:rsidR="00A722D3" w:rsidRDefault="00A722D3">
      <w:pPr>
        <w:rPr>
          <w:rFonts w:ascii="Arial Narrow" w:hAnsi="Arial Narrow"/>
          <w:sz w:val="20"/>
        </w:rPr>
      </w:pPr>
      <w:r>
        <w:rPr>
          <w:rFonts w:ascii="Arial Narrow" w:hAnsi="Arial Narrow"/>
          <w:sz w:val="20"/>
        </w:rPr>
        <w:t xml:space="preserve">                                               </w:t>
      </w:r>
    </w:p>
    <w:p w14:paraId="45A5802F" w14:textId="77777777" w:rsidR="00A722D3" w:rsidRDefault="00A722D3">
      <w:pPr>
        <w:rPr>
          <w:rFonts w:ascii="Arial Narrow" w:hAnsi="Arial Narrow"/>
          <w:sz w:val="20"/>
        </w:rPr>
      </w:pPr>
      <w:proofErr w:type="gramStart"/>
      <w:r>
        <w:rPr>
          <w:rFonts w:ascii="Arial Narrow" w:hAnsi="Arial Narrow"/>
          <w:sz w:val="20"/>
        </w:rPr>
        <w:t xml:space="preserve">Řešitel:                     .................................................                             </w:t>
      </w:r>
      <w:r w:rsidR="00193912">
        <w:rPr>
          <w:rFonts w:ascii="Arial Narrow" w:hAnsi="Arial Narrow"/>
          <w:sz w:val="20"/>
        </w:rPr>
        <w:t xml:space="preserve"> </w:t>
      </w:r>
      <w:r>
        <w:rPr>
          <w:rFonts w:ascii="Arial Narrow" w:hAnsi="Arial Narrow"/>
          <w:sz w:val="20"/>
        </w:rPr>
        <w:t xml:space="preserve"> datum</w:t>
      </w:r>
      <w:proofErr w:type="gramEnd"/>
      <w:r>
        <w:rPr>
          <w:rFonts w:ascii="Arial Narrow" w:hAnsi="Arial Narrow"/>
          <w:sz w:val="20"/>
        </w:rPr>
        <w:t>:..........................</w:t>
      </w:r>
    </w:p>
    <w:p w14:paraId="793376E5" w14:textId="77777777" w:rsidR="00A722D3" w:rsidRDefault="00A722D3">
      <w:pPr>
        <w:rPr>
          <w:rFonts w:ascii="Arial Narrow" w:hAnsi="Arial Narrow"/>
          <w:sz w:val="20"/>
        </w:rPr>
      </w:pPr>
      <w:r>
        <w:rPr>
          <w:rFonts w:ascii="Arial Narrow" w:hAnsi="Arial Narrow"/>
          <w:sz w:val="20"/>
        </w:rPr>
        <w:t xml:space="preserve">                                                         podpis</w:t>
      </w:r>
    </w:p>
    <w:p w14:paraId="466517A4" w14:textId="77777777" w:rsidR="00A722D3" w:rsidRDefault="00A722D3">
      <w:pPr>
        <w:rPr>
          <w:rFonts w:ascii="Arial Narrow" w:hAnsi="Arial Narrow"/>
          <w:sz w:val="20"/>
        </w:rPr>
      </w:pPr>
    </w:p>
    <w:p w14:paraId="1773F494" w14:textId="77777777" w:rsidR="00BA67BC" w:rsidRDefault="00BA67BC">
      <w:pPr>
        <w:rPr>
          <w:rFonts w:ascii="Arial Narrow" w:hAnsi="Arial Narrow"/>
          <w:sz w:val="20"/>
        </w:rPr>
      </w:pPr>
    </w:p>
    <w:p w14:paraId="567A9413" w14:textId="77777777" w:rsidR="00A722D3" w:rsidRDefault="00A722D3">
      <w:pPr>
        <w:rPr>
          <w:rFonts w:ascii="Arial Narrow" w:hAnsi="Arial Narrow"/>
          <w:sz w:val="20"/>
        </w:rPr>
      </w:pPr>
      <w:r>
        <w:rPr>
          <w:rFonts w:ascii="Arial Narrow" w:hAnsi="Arial Narrow"/>
          <w:sz w:val="20"/>
        </w:rPr>
        <w:t xml:space="preserve">Za </w:t>
      </w:r>
      <w:proofErr w:type="spellStart"/>
      <w:proofErr w:type="gramStart"/>
      <w:r>
        <w:rPr>
          <w:rFonts w:ascii="Arial Narrow" w:hAnsi="Arial Narrow"/>
          <w:sz w:val="20"/>
        </w:rPr>
        <w:t>spolupříjemce</w:t>
      </w:r>
      <w:proofErr w:type="spellEnd"/>
      <w:r>
        <w:rPr>
          <w:rFonts w:ascii="Arial Narrow" w:hAnsi="Arial Narrow"/>
          <w:sz w:val="20"/>
        </w:rPr>
        <w:t>:    .....................................................                            datum</w:t>
      </w:r>
      <w:proofErr w:type="gramEnd"/>
      <w:r>
        <w:rPr>
          <w:rFonts w:ascii="Arial Narrow" w:hAnsi="Arial Narrow"/>
          <w:sz w:val="20"/>
        </w:rPr>
        <w:t>:..........................</w:t>
      </w:r>
    </w:p>
    <w:p w14:paraId="378F9397" w14:textId="77777777" w:rsidR="00A722D3" w:rsidRDefault="00A722D3">
      <w:pPr>
        <w:rPr>
          <w:rFonts w:ascii="Arial Narrow" w:hAnsi="Arial Narrow"/>
          <w:sz w:val="20"/>
        </w:rPr>
      </w:pPr>
      <w:r>
        <w:rPr>
          <w:rFonts w:ascii="Arial Narrow" w:hAnsi="Arial Narrow"/>
          <w:sz w:val="20"/>
        </w:rPr>
        <w:t xml:space="preserve">                                   razítko a podpis statutárního orgánu</w:t>
      </w:r>
    </w:p>
    <w:p w14:paraId="3BB6D653" w14:textId="77777777" w:rsidR="00BC18F1" w:rsidRDefault="00BC18F1">
      <w:pPr>
        <w:rPr>
          <w:rFonts w:ascii="Arial Narrow" w:hAnsi="Arial Narrow"/>
          <w:sz w:val="20"/>
        </w:rPr>
      </w:pPr>
    </w:p>
    <w:p w14:paraId="05CA4DF6" w14:textId="77777777" w:rsidR="00A722D3" w:rsidRDefault="00A722D3">
      <w:pPr>
        <w:rPr>
          <w:rFonts w:ascii="Arial Narrow" w:hAnsi="Arial Narrow"/>
          <w:sz w:val="20"/>
        </w:rPr>
      </w:pPr>
      <w:proofErr w:type="gramStart"/>
      <w:r>
        <w:rPr>
          <w:rFonts w:ascii="Arial Narrow" w:hAnsi="Arial Narrow"/>
          <w:sz w:val="20"/>
        </w:rPr>
        <w:t>Spoluřešitel:            ......................................................                           datum</w:t>
      </w:r>
      <w:proofErr w:type="gramEnd"/>
      <w:r>
        <w:rPr>
          <w:rFonts w:ascii="Arial Narrow" w:hAnsi="Arial Narrow"/>
          <w:sz w:val="20"/>
        </w:rPr>
        <w:t>:...........................</w:t>
      </w:r>
    </w:p>
    <w:p w14:paraId="3D1D9B60" w14:textId="77777777" w:rsidR="003035B6" w:rsidRDefault="00A722D3">
      <w:pPr>
        <w:rPr>
          <w:rFonts w:ascii="Arial Narrow" w:hAnsi="Arial Narrow"/>
          <w:sz w:val="20"/>
        </w:rPr>
      </w:pPr>
      <w:r>
        <w:rPr>
          <w:rFonts w:ascii="Arial Narrow" w:hAnsi="Arial Narrow"/>
          <w:sz w:val="20"/>
        </w:rPr>
        <w:t xml:space="preserve">                                                       podpis  </w:t>
      </w:r>
    </w:p>
    <w:p w14:paraId="425374B0" w14:textId="52105A34" w:rsidR="00CE50C4" w:rsidRDefault="00CE50C4">
      <w:pPr>
        <w:spacing w:after="0" w:line="240" w:lineRule="auto"/>
        <w:rPr>
          <w:rFonts w:ascii="Arial Narrow" w:hAnsi="Arial Narrow"/>
          <w:sz w:val="20"/>
        </w:rPr>
      </w:pPr>
    </w:p>
    <w:p w14:paraId="33DE96E1" w14:textId="77777777" w:rsidR="00A722D3" w:rsidRDefault="003035B6" w:rsidP="003035B6">
      <w:pPr>
        <w:jc w:val="center"/>
        <w:rPr>
          <w:rFonts w:ascii="Arial Narrow" w:hAnsi="Arial Narrow"/>
          <w:b/>
          <w:sz w:val="20"/>
        </w:rPr>
      </w:pPr>
      <w:r w:rsidRPr="003035B6">
        <w:rPr>
          <w:rFonts w:ascii="Arial Narrow" w:hAnsi="Arial Narrow"/>
          <w:b/>
          <w:sz w:val="20"/>
        </w:rPr>
        <w:t>Příloha 1</w:t>
      </w:r>
    </w:p>
    <w:p w14:paraId="5C3AFC44" w14:textId="77777777" w:rsidR="003035B6" w:rsidRPr="004879B8" w:rsidRDefault="003035B6" w:rsidP="003035B6">
      <w:pPr>
        <w:rPr>
          <w:rFonts w:ascii="Times New Roman" w:hAnsi="Times New Roman"/>
          <w:sz w:val="20"/>
        </w:rPr>
      </w:pPr>
      <w:r w:rsidRPr="004879B8">
        <w:rPr>
          <w:rFonts w:ascii="Times New Roman" w:hAnsi="Times New Roman"/>
          <w:sz w:val="20"/>
        </w:rPr>
        <w:t>Rozpis finančních prostředků pro první rok řešení Projektu</w:t>
      </w:r>
    </w:p>
    <w:p w14:paraId="593E19D2" w14:textId="77777777" w:rsidR="003035B6" w:rsidRPr="004879B8" w:rsidRDefault="003035B6" w:rsidP="003035B6">
      <w:pPr>
        <w:rPr>
          <w:rFonts w:ascii="Times New Roman" w:hAnsi="Times New Roman"/>
          <w:sz w:val="20"/>
        </w:rPr>
      </w:pPr>
      <w:r w:rsidRPr="004879B8">
        <w:rPr>
          <w:rFonts w:ascii="Times New Roman" w:hAnsi="Times New Roman"/>
          <w:sz w:val="20"/>
        </w:rPr>
        <w:t>Na první rok řešení Projektu činí uznané náklady a Grantové prostředky, které budou poskytnuty Poskytovatelem příjemci: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1417"/>
        <w:gridCol w:w="1939"/>
      </w:tblGrid>
      <w:tr w:rsidR="004879B8" w:rsidRPr="00A5546C" w14:paraId="0E3375A9" w14:textId="77777777" w:rsidTr="00A5546C">
        <w:tc>
          <w:tcPr>
            <w:tcW w:w="1526" w:type="dxa"/>
            <w:shd w:val="clear" w:color="auto" w:fill="auto"/>
          </w:tcPr>
          <w:p w14:paraId="21D2D48A" w14:textId="77777777" w:rsidR="004879B8" w:rsidRPr="00A5546C" w:rsidRDefault="004879B8" w:rsidP="00143E76">
            <w:pPr>
              <w:spacing w:line="240" w:lineRule="auto"/>
              <w:rPr>
                <w:rFonts w:ascii="Times New Roman" w:hAnsi="Times New Roman"/>
                <w:b/>
                <w:sz w:val="20"/>
              </w:rPr>
            </w:pPr>
            <w:r w:rsidRPr="00A5546C">
              <w:rPr>
                <w:rFonts w:ascii="Times New Roman" w:hAnsi="Times New Roman"/>
                <w:b/>
                <w:sz w:val="20"/>
              </w:rPr>
              <w:t>Příjemce</w:t>
            </w:r>
          </w:p>
        </w:tc>
        <w:tc>
          <w:tcPr>
            <w:tcW w:w="4111" w:type="dxa"/>
            <w:shd w:val="clear" w:color="auto" w:fill="auto"/>
          </w:tcPr>
          <w:p w14:paraId="303070B3"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Česká zemědělská univerzita v Praze</w:t>
            </w:r>
          </w:p>
        </w:tc>
        <w:tc>
          <w:tcPr>
            <w:tcW w:w="1417" w:type="dxa"/>
            <w:shd w:val="clear" w:color="auto" w:fill="auto"/>
          </w:tcPr>
          <w:p w14:paraId="4D605034"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IČO:</w:t>
            </w:r>
          </w:p>
        </w:tc>
        <w:tc>
          <w:tcPr>
            <w:tcW w:w="1939" w:type="dxa"/>
            <w:shd w:val="clear" w:color="auto" w:fill="auto"/>
          </w:tcPr>
          <w:p w14:paraId="02F1B82E"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60460709</w:t>
            </w:r>
          </w:p>
        </w:tc>
      </w:tr>
      <w:tr w:rsidR="004879B8" w:rsidRPr="00A5546C" w14:paraId="53AB53F0" w14:textId="77777777" w:rsidTr="00A5546C">
        <w:tc>
          <w:tcPr>
            <w:tcW w:w="1526" w:type="dxa"/>
            <w:shd w:val="clear" w:color="auto" w:fill="auto"/>
          </w:tcPr>
          <w:p w14:paraId="673589AB" w14:textId="77777777" w:rsidR="004879B8" w:rsidRPr="00A5546C" w:rsidRDefault="004879B8" w:rsidP="00143E76">
            <w:pPr>
              <w:spacing w:line="240" w:lineRule="auto"/>
              <w:rPr>
                <w:rFonts w:ascii="Times New Roman" w:hAnsi="Times New Roman"/>
                <w:b/>
                <w:sz w:val="20"/>
              </w:rPr>
            </w:pPr>
            <w:r w:rsidRPr="00A5546C">
              <w:rPr>
                <w:rFonts w:ascii="Times New Roman" w:hAnsi="Times New Roman"/>
                <w:b/>
                <w:sz w:val="20"/>
              </w:rPr>
              <w:t>Řešitel</w:t>
            </w:r>
          </w:p>
        </w:tc>
        <w:tc>
          <w:tcPr>
            <w:tcW w:w="4111" w:type="dxa"/>
            <w:shd w:val="clear" w:color="auto" w:fill="auto"/>
          </w:tcPr>
          <w:p w14:paraId="0BEF5B96"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Prof. Ing. Daniela Pavlíková, CSc.</w:t>
            </w:r>
          </w:p>
        </w:tc>
        <w:tc>
          <w:tcPr>
            <w:tcW w:w="1417" w:type="dxa"/>
            <w:shd w:val="clear" w:color="auto" w:fill="auto"/>
          </w:tcPr>
          <w:p w14:paraId="789943A2"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Rodné číslo:</w:t>
            </w:r>
          </w:p>
        </w:tc>
        <w:tc>
          <w:tcPr>
            <w:tcW w:w="1939" w:type="dxa"/>
            <w:shd w:val="clear" w:color="auto" w:fill="auto"/>
          </w:tcPr>
          <w:p w14:paraId="2AC49C42"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615210/0548</w:t>
            </w:r>
          </w:p>
        </w:tc>
      </w:tr>
      <w:tr w:rsidR="004879B8" w:rsidRPr="00A5546C" w14:paraId="2369198D" w14:textId="77777777" w:rsidTr="00A5546C">
        <w:tc>
          <w:tcPr>
            <w:tcW w:w="5637" w:type="dxa"/>
            <w:gridSpan w:val="2"/>
            <w:shd w:val="clear" w:color="auto" w:fill="auto"/>
          </w:tcPr>
          <w:p w14:paraId="6EBFEE5C"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Ostatní provozní náklady (Doplňkové náklady):</w:t>
            </w:r>
          </w:p>
        </w:tc>
        <w:tc>
          <w:tcPr>
            <w:tcW w:w="3356" w:type="dxa"/>
            <w:gridSpan w:val="2"/>
            <w:shd w:val="clear" w:color="auto" w:fill="auto"/>
          </w:tcPr>
          <w:p w14:paraId="542826E6"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1 372 000 Kč</w:t>
            </w:r>
          </w:p>
        </w:tc>
      </w:tr>
      <w:tr w:rsidR="004879B8" w:rsidRPr="00A5546C" w14:paraId="66E6F45F" w14:textId="77777777" w:rsidTr="00A5546C">
        <w:tc>
          <w:tcPr>
            <w:tcW w:w="5637" w:type="dxa"/>
            <w:gridSpan w:val="2"/>
            <w:shd w:val="clear" w:color="auto" w:fill="auto"/>
          </w:tcPr>
          <w:p w14:paraId="12060174"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Náklady na pořízení dlouhodobého majetku</w:t>
            </w:r>
          </w:p>
          <w:p w14:paraId="0B7280B5"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(Náklady nebo výdaje na pořízení hmotného majetku):</w:t>
            </w:r>
          </w:p>
        </w:tc>
        <w:tc>
          <w:tcPr>
            <w:tcW w:w="3356" w:type="dxa"/>
            <w:gridSpan w:val="2"/>
            <w:shd w:val="clear" w:color="auto" w:fill="auto"/>
          </w:tcPr>
          <w:p w14:paraId="42C050C2"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0 Kč</w:t>
            </w:r>
          </w:p>
        </w:tc>
      </w:tr>
      <w:tr w:rsidR="004879B8" w:rsidRPr="00A5546C" w14:paraId="32F93BB1" w14:textId="77777777" w:rsidTr="00A5546C">
        <w:tc>
          <w:tcPr>
            <w:tcW w:w="5637" w:type="dxa"/>
            <w:gridSpan w:val="2"/>
            <w:tcBorders>
              <w:bottom w:val="single" w:sz="4" w:space="0" w:color="auto"/>
            </w:tcBorders>
            <w:shd w:val="clear" w:color="auto" w:fill="auto"/>
          </w:tcPr>
          <w:p w14:paraId="4539CECE"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Osobní náklady (Osobní náklady nebo výdaje):</w:t>
            </w:r>
          </w:p>
        </w:tc>
        <w:tc>
          <w:tcPr>
            <w:tcW w:w="3356" w:type="dxa"/>
            <w:gridSpan w:val="2"/>
            <w:tcBorders>
              <w:bottom w:val="single" w:sz="4" w:space="0" w:color="auto"/>
            </w:tcBorders>
            <w:shd w:val="clear" w:color="auto" w:fill="auto"/>
          </w:tcPr>
          <w:p w14:paraId="55BF9D0F"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1 947 000 Kč</w:t>
            </w:r>
          </w:p>
        </w:tc>
      </w:tr>
      <w:tr w:rsidR="004879B8" w:rsidRPr="00A5546C" w14:paraId="10E0EBC9" w14:textId="77777777" w:rsidTr="00A5546C">
        <w:tc>
          <w:tcPr>
            <w:tcW w:w="5637" w:type="dxa"/>
            <w:gridSpan w:val="2"/>
            <w:tcBorders>
              <w:bottom w:val="single" w:sz="12" w:space="0" w:color="auto"/>
            </w:tcBorders>
            <w:shd w:val="clear" w:color="auto" w:fill="auto"/>
          </w:tcPr>
          <w:p w14:paraId="1E73B6B7" w14:textId="77777777" w:rsidR="004879B8" w:rsidRPr="00A5546C" w:rsidRDefault="004879B8" w:rsidP="00143E76">
            <w:pPr>
              <w:spacing w:line="240" w:lineRule="auto"/>
              <w:rPr>
                <w:rFonts w:ascii="Times New Roman" w:hAnsi="Times New Roman"/>
                <w:b/>
                <w:sz w:val="20"/>
              </w:rPr>
            </w:pPr>
            <w:r w:rsidRPr="00A5546C">
              <w:rPr>
                <w:rFonts w:ascii="Times New Roman" w:hAnsi="Times New Roman"/>
                <w:b/>
                <w:sz w:val="20"/>
              </w:rPr>
              <w:t>Celkem náklady:</w:t>
            </w:r>
          </w:p>
        </w:tc>
        <w:tc>
          <w:tcPr>
            <w:tcW w:w="3356" w:type="dxa"/>
            <w:gridSpan w:val="2"/>
            <w:tcBorders>
              <w:bottom w:val="single" w:sz="12" w:space="0" w:color="auto"/>
            </w:tcBorders>
            <w:shd w:val="clear" w:color="auto" w:fill="auto"/>
          </w:tcPr>
          <w:p w14:paraId="583553E9"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3 319 000 Kč</w:t>
            </w:r>
          </w:p>
        </w:tc>
      </w:tr>
      <w:tr w:rsidR="004879B8" w:rsidRPr="00A5546C" w14:paraId="56EFF5D5" w14:textId="77777777" w:rsidTr="00A5546C">
        <w:tc>
          <w:tcPr>
            <w:tcW w:w="5637" w:type="dxa"/>
            <w:gridSpan w:val="2"/>
            <w:tcBorders>
              <w:top w:val="single" w:sz="12" w:space="0" w:color="auto"/>
            </w:tcBorders>
            <w:shd w:val="clear" w:color="auto" w:fill="auto"/>
          </w:tcPr>
          <w:p w14:paraId="1FC24534" w14:textId="77777777" w:rsidR="004879B8" w:rsidRPr="00A5546C" w:rsidRDefault="004879B8" w:rsidP="00143E76">
            <w:pPr>
              <w:spacing w:line="240" w:lineRule="auto"/>
              <w:rPr>
                <w:rFonts w:ascii="Times New Roman" w:hAnsi="Times New Roman"/>
                <w:b/>
                <w:sz w:val="20"/>
              </w:rPr>
            </w:pPr>
            <w:r w:rsidRPr="00A5546C">
              <w:rPr>
                <w:rFonts w:ascii="Times New Roman" w:hAnsi="Times New Roman"/>
                <w:b/>
                <w:sz w:val="20"/>
              </w:rPr>
              <w:t>Z toho dotace od Poskytovatele:</w:t>
            </w:r>
          </w:p>
        </w:tc>
        <w:tc>
          <w:tcPr>
            <w:tcW w:w="3356" w:type="dxa"/>
            <w:gridSpan w:val="2"/>
            <w:tcBorders>
              <w:top w:val="single" w:sz="12" w:space="0" w:color="auto"/>
            </w:tcBorders>
            <w:shd w:val="clear" w:color="auto" w:fill="auto"/>
          </w:tcPr>
          <w:p w14:paraId="7AE5A4CB" w14:textId="77777777" w:rsidR="004879B8" w:rsidRPr="00A5546C" w:rsidRDefault="004879B8" w:rsidP="00143E76">
            <w:pPr>
              <w:spacing w:line="240" w:lineRule="auto"/>
              <w:rPr>
                <w:rFonts w:ascii="Times New Roman" w:hAnsi="Times New Roman"/>
                <w:b/>
                <w:sz w:val="20"/>
              </w:rPr>
            </w:pPr>
            <w:r w:rsidRPr="00A5546C">
              <w:rPr>
                <w:rFonts w:ascii="Times New Roman" w:hAnsi="Times New Roman"/>
                <w:b/>
                <w:sz w:val="20"/>
              </w:rPr>
              <w:t>3 067 000 Kč</w:t>
            </w:r>
          </w:p>
        </w:tc>
      </w:tr>
    </w:tbl>
    <w:p w14:paraId="5666126D" w14:textId="77777777" w:rsidR="004879B8" w:rsidRDefault="004879B8" w:rsidP="009435BD">
      <w:pPr>
        <w:spacing w:before="120" w:line="240" w:lineRule="auto"/>
        <w:rPr>
          <w:rFonts w:ascii="Times New Roman" w:hAnsi="Times New Roman"/>
          <w:b/>
          <w:sz w:val="20"/>
        </w:rPr>
      </w:pPr>
      <w:r w:rsidRPr="004879B8">
        <w:rPr>
          <w:rFonts w:ascii="Times New Roman" w:hAnsi="Times New Roman"/>
          <w:sz w:val="20"/>
        </w:rPr>
        <w:t>Z této částky převede Příjemce dalším účastníkům, pokud nejsou organizační složkou státu, níže uvedenou část Grantových prostředků</w:t>
      </w:r>
      <w:r w:rsidRPr="004879B8">
        <w:rPr>
          <w:rFonts w:ascii="Times New Roman" w:hAnsi="Times New Roman"/>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1417"/>
        <w:gridCol w:w="1939"/>
      </w:tblGrid>
      <w:tr w:rsidR="004879B8" w:rsidRPr="00A5546C" w14:paraId="18B3FF6F" w14:textId="77777777" w:rsidTr="00A5546C">
        <w:tc>
          <w:tcPr>
            <w:tcW w:w="1526" w:type="dxa"/>
            <w:shd w:val="clear" w:color="auto" w:fill="auto"/>
          </w:tcPr>
          <w:p w14:paraId="6B4D7645" w14:textId="77777777" w:rsidR="004879B8" w:rsidRPr="00A5546C" w:rsidRDefault="002414E7" w:rsidP="00143E76">
            <w:pPr>
              <w:spacing w:line="240" w:lineRule="auto"/>
              <w:rPr>
                <w:rFonts w:ascii="Times New Roman" w:hAnsi="Times New Roman"/>
                <w:b/>
                <w:sz w:val="20"/>
              </w:rPr>
            </w:pPr>
            <w:proofErr w:type="spellStart"/>
            <w:r w:rsidRPr="00A5546C">
              <w:rPr>
                <w:rFonts w:ascii="Times New Roman" w:hAnsi="Times New Roman"/>
                <w:b/>
                <w:sz w:val="20"/>
              </w:rPr>
              <w:t>Spolup</w:t>
            </w:r>
            <w:r w:rsidR="004879B8" w:rsidRPr="00A5546C">
              <w:rPr>
                <w:rFonts w:ascii="Times New Roman" w:hAnsi="Times New Roman"/>
                <w:b/>
                <w:sz w:val="20"/>
              </w:rPr>
              <w:t>říjemce</w:t>
            </w:r>
            <w:proofErr w:type="spellEnd"/>
          </w:p>
        </w:tc>
        <w:tc>
          <w:tcPr>
            <w:tcW w:w="4111" w:type="dxa"/>
            <w:shd w:val="clear" w:color="auto" w:fill="auto"/>
          </w:tcPr>
          <w:p w14:paraId="15BF149A"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Vysoká škola chemicko-technologická v Praze</w:t>
            </w:r>
          </w:p>
        </w:tc>
        <w:tc>
          <w:tcPr>
            <w:tcW w:w="1417" w:type="dxa"/>
            <w:shd w:val="clear" w:color="auto" w:fill="auto"/>
          </w:tcPr>
          <w:p w14:paraId="5E862233"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IČO:</w:t>
            </w:r>
          </w:p>
        </w:tc>
        <w:tc>
          <w:tcPr>
            <w:tcW w:w="1939" w:type="dxa"/>
            <w:shd w:val="clear" w:color="auto" w:fill="auto"/>
          </w:tcPr>
          <w:p w14:paraId="5ADAD897"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60461373</w:t>
            </w:r>
          </w:p>
        </w:tc>
      </w:tr>
      <w:tr w:rsidR="004879B8" w:rsidRPr="00A5546C" w14:paraId="1D12C9F7" w14:textId="77777777" w:rsidTr="00A5546C">
        <w:tc>
          <w:tcPr>
            <w:tcW w:w="1526" w:type="dxa"/>
            <w:shd w:val="clear" w:color="auto" w:fill="auto"/>
          </w:tcPr>
          <w:p w14:paraId="4C5B125A" w14:textId="77777777" w:rsidR="004879B8" w:rsidRPr="00A5546C" w:rsidRDefault="002414E7" w:rsidP="00143E76">
            <w:pPr>
              <w:spacing w:line="240" w:lineRule="auto"/>
              <w:rPr>
                <w:rFonts w:ascii="Times New Roman" w:hAnsi="Times New Roman"/>
                <w:b/>
                <w:sz w:val="20"/>
              </w:rPr>
            </w:pPr>
            <w:r w:rsidRPr="00A5546C">
              <w:rPr>
                <w:rFonts w:ascii="Times New Roman" w:hAnsi="Times New Roman"/>
                <w:b/>
                <w:sz w:val="20"/>
              </w:rPr>
              <w:t>Spoluř</w:t>
            </w:r>
            <w:r w:rsidR="004879B8" w:rsidRPr="00A5546C">
              <w:rPr>
                <w:rFonts w:ascii="Times New Roman" w:hAnsi="Times New Roman"/>
                <w:b/>
                <w:sz w:val="20"/>
              </w:rPr>
              <w:t>ešitel</w:t>
            </w:r>
          </w:p>
        </w:tc>
        <w:tc>
          <w:tcPr>
            <w:tcW w:w="4111" w:type="dxa"/>
            <w:shd w:val="clear" w:color="auto" w:fill="auto"/>
          </w:tcPr>
          <w:p w14:paraId="5CDBD60B"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Doc. Ing. Pavel Kotrba, Ph.D.</w:t>
            </w:r>
          </w:p>
        </w:tc>
        <w:tc>
          <w:tcPr>
            <w:tcW w:w="1417" w:type="dxa"/>
            <w:shd w:val="clear" w:color="auto" w:fill="auto"/>
          </w:tcPr>
          <w:p w14:paraId="78AF4B8B"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Rodné číslo:</w:t>
            </w:r>
          </w:p>
        </w:tc>
        <w:tc>
          <w:tcPr>
            <w:tcW w:w="1939" w:type="dxa"/>
            <w:shd w:val="clear" w:color="auto" w:fill="auto"/>
          </w:tcPr>
          <w:p w14:paraId="77F214BF"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710327/1043</w:t>
            </w:r>
          </w:p>
        </w:tc>
      </w:tr>
      <w:tr w:rsidR="004879B8" w:rsidRPr="00A5546C" w14:paraId="5921EA18" w14:textId="77777777" w:rsidTr="00A5546C">
        <w:tc>
          <w:tcPr>
            <w:tcW w:w="5637" w:type="dxa"/>
            <w:gridSpan w:val="2"/>
            <w:shd w:val="clear" w:color="auto" w:fill="auto"/>
          </w:tcPr>
          <w:p w14:paraId="74DAD5D4"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Ostatní provozní náklady (Doplňkové náklady):</w:t>
            </w:r>
          </w:p>
        </w:tc>
        <w:tc>
          <w:tcPr>
            <w:tcW w:w="3356" w:type="dxa"/>
            <w:gridSpan w:val="2"/>
            <w:shd w:val="clear" w:color="auto" w:fill="auto"/>
          </w:tcPr>
          <w:p w14:paraId="0A4A22B3"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501 000 Kč</w:t>
            </w:r>
          </w:p>
        </w:tc>
      </w:tr>
      <w:tr w:rsidR="004879B8" w:rsidRPr="00A5546C" w14:paraId="3F5C2E3F" w14:textId="77777777" w:rsidTr="00A5546C">
        <w:tc>
          <w:tcPr>
            <w:tcW w:w="5637" w:type="dxa"/>
            <w:gridSpan w:val="2"/>
            <w:shd w:val="clear" w:color="auto" w:fill="auto"/>
          </w:tcPr>
          <w:p w14:paraId="051E75FC"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Náklady na pořízení dlouhodobého majetku</w:t>
            </w:r>
          </w:p>
          <w:p w14:paraId="7CA10129"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(Náklady nebo výdaje na pořízení hmotného majetku):</w:t>
            </w:r>
          </w:p>
        </w:tc>
        <w:tc>
          <w:tcPr>
            <w:tcW w:w="3356" w:type="dxa"/>
            <w:gridSpan w:val="2"/>
            <w:shd w:val="clear" w:color="auto" w:fill="auto"/>
          </w:tcPr>
          <w:p w14:paraId="47B68013"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0 Kč</w:t>
            </w:r>
          </w:p>
        </w:tc>
      </w:tr>
      <w:tr w:rsidR="004879B8" w:rsidRPr="00A5546C" w14:paraId="0F55DD26" w14:textId="77777777" w:rsidTr="00A5546C">
        <w:tc>
          <w:tcPr>
            <w:tcW w:w="5637" w:type="dxa"/>
            <w:gridSpan w:val="2"/>
            <w:tcBorders>
              <w:bottom w:val="single" w:sz="4" w:space="0" w:color="auto"/>
            </w:tcBorders>
            <w:shd w:val="clear" w:color="auto" w:fill="auto"/>
          </w:tcPr>
          <w:p w14:paraId="4E66FC74" w14:textId="77777777" w:rsidR="004879B8" w:rsidRPr="00A5546C" w:rsidRDefault="004879B8" w:rsidP="00143E76">
            <w:pPr>
              <w:spacing w:line="240" w:lineRule="auto"/>
              <w:rPr>
                <w:rFonts w:ascii="Times New Roman" w:hAnsi="Times New Roman"/>
                <w:sz w:val="20"/>
              </w:rPr>
            </w:pPr>
            <w:r w:rsidRPr="00A5546C">
              <w:rPr>
                <w:rFonts w:ascii="Times New Roman" w:hAnsi="Times New Roman"/>
                <w:sz w:val="20"/>
              </w:rPr>
              <w:t>Osobní náklady (Osobní náklady nebo výdaje):</w:t>
            </w:r>
          </w:p>
        </w:tc>
        <w:tc>
          <w:tcPr>
            <w:tcW w:w="3356" w:type="dxa"/>
            <w:gridSpan w:val="2"/>
            <w:tcBorders>
              <w:bottom w:val="single" w:sz="4" w:space="0" w:color="auto"/>
            </w:tcBorders>
            <w:shd w:val="clear" w:color="auto" w:fill="auto"/>
          </w:tcPr>
          <w:p w14:paraId="5FEFD89D"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769 000 Kč</w:t>
            </w:r>
          </w:p>
        </w:tc>
      </w:tr>
      <w:tr w:rsidR="004879B8" w:rsidRPr="00A5546C" w14:paraId="30E753AF" w14:textId="77777777" w:rsidTr="00A5546C">
        <w:tc>
          <w:tcPr>
            <w:tcW w:w="5637" w:type="dxa"/>
            <w:gridSpan w:val="2"/>
            <w:tcBorders>
              <w:bottom w:val="single" w:sz="12" w:space="0" w:color="auto"/>
            </w:tcBorders>
            <w:shd w:val="clear" w:color="auto" w:fill="auto"/>
          </w:tcPr>
          <w:p w14:paraId="6C11B3AC" w14:textId="77777777" w:rsidR="004879B8" w:rsidRPr="00A5546C" w:rsidRDefault="004879B8" w:rsidP="00143E76">
            <w:pPr>
              <w:spacing w:line="240" w:lineRule="auto"/>
              <w:rPr>
                <w:rFonts w:ascii="Times New Roman" w:hAnsi="Times New Roman"/>
                <w:b/>
                <w:sz w:val="20"/>
              </w:rPr>
            </w:pPr>
            <w:r w:rsidRPr="00A5546C">
              <w:rPr>
                <w:rFonts w:ascii="Times New Roman" w:hAnsi="Times New Roman"/>
                <w:b/>
                <w:sz w:val="20"/>
              </w:rPr>
              <w:t>Celkem náklady:</w:t>
            </w:r>
          </w:p>
        </w:tc>
        <w:tc>
          <w:tcPr>
            <w:tcW w:w="3356" w:type="dxa"/>
            <w:gridSpan w:val="2"/>
            <w:tcBorders>
              <w:bottom w:val="single" w:sz="12" w:space="0" w:color="auto"/>
            </w:tcBorders>
            <w:shd w:val="clear" w:color="auto" w:fill="auto"/>
          </w:tcPr>
          <w:p w14:paraId="7E26C883" w14:textId="77777777" w:rsidR="004879B8" w:rsidRPr="00A5546C" w:rsidRDefault="002414E7" w:rsidP="00143E76">
            <w:pPr>
              <w:spacing w:line="240" w:lineRule="auto"/>
              <w:rPr>
                <w:rFonts w:ascii="Times New Roman" w:hAnsi="Times New Roman"/>
                <w:sz w:val="20"/>
              </w:rPr>
            </w:pPr>
            <w:r w:rsidRPr="00A5546C">
              <w:rPr>
                <w:rFonts w:ascii="Times New Roman" w:hAnsi="Times New Roman"/>
                <w:sz w:val="20"/>
              </w:rPr>
              <w:t>1 270 000 Kč</w:t>
            </w:r>
          </w:p>
        </w:tc>
      </w:tr>
      <w:tr w:rsidR="004879B8" w:rsidRPr="00A5546C" w14:paraId="74490938" w14:textId="77777777" w:rsidTr="00A5546C">
        <w:tc>
          <w:tcPr>
            <w:tcW w:w="5637" w:type="dxa"/>
            <w:gridSpan w:val="2"/>
            <w:tcBorders>
              <w:top w:val="single" w:sz="12" w:space="0" w:color="auto"/>
            </w:tcBorders>
            <w:shd w:val="clear" w:color="auto" w:fill="auto"/>
          </w:tcPr>
          <w:p w14:paraId="3582316C" w14:textId="77777777" w:rsidR="004879B8" w:rsidRPr="00A5546C" w:rsidRDefault="004879B8" w:rsidP="00143E76">
            <w:pPr>
              <w:spacing w:line="240" w:lineRule="auto"/>
              <w:rPr>
                <w:rFonts w:ascii="Times New Roman" w:hAnsi="Times New Roman"/>
                <w:b/>
                <w:sz w:val="20"/>
              </w:rPr>
            </w:pPr>
            <w:r w:rsidRPr="00A5546C">
              <w:rPr>
                <w:rFonts w:ascii="Times New Roman" w:hAnsi="Times New Roman"/>
                <w:b/>
                <w:sz w:val="20"/>
              </w:rPr>
              <w:t>Z toho dotace od Poskytovatele:</w:t>
            </w:r>
          </w:p>
        </w:tc>
        <w:tc>
          <w:tcPr>
            <w:tcW w:w="3356" w:type="dxa"/>
            <w:gridSpan w:val="2"/>
            <w:tcBorders>
              <w:top w:val="single" w:sz="12" w:space="0" w:color="auto"/>
            </w:tcBorders>
            <w:shd w:val="clear" w:color="auto" w:fill="auto"/>
          </w:tcPr>
          <w:p w14:paraId="5EAED5B2" w14:textId="77777777" w:rsidR="004879B8" w:rsidRPr="00A5546C" w:rsidRDefault="002414E7" w:rsidP="00143E76">
            <w:pPr>
              <w:spacing w:line="240" w:lineRule="auto"/>
              <w:rPr>
                <w:rFonts w:ascii="Times New Roman" w:hAnsi="Times New Roman"/>
                <w:b/>
                <w:sz w:val="20"/>
              </w:rPr>
            </w:pPr>
            <w:r w:rsidRPr="00A5546C">
              <w:rPr>
                <w:rFonts w:ascii="Times New Roman" w:hAnsi="Times New Roman"/>
                <w:b/>
                <w:sz w:val="20"/>
              </w:rPr>
              <w:t>1 207 000 Kč</w:t>
            </w:r>
          </w:p>
        </w:tc>
      </w:tr>
    </w:tbl>
    <w:p w14:paraId="30F39757" w14:textId="77777777" w:rsidR="004879B8" w:rsidRDefault="004879B8" w:rsidP="00143E76">
      <w:pPr>
        <w:spacing w:line="240" w:lineRule="auto"/>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1417"/>
        <w:gridCol w:w="1939"/>
      </w:tblGrid>
      <w:tr w:rsidR="002414E7" w:rsidRPr="00A5546C" w14:paraId="2F89395A" w14:textId="77777777" w:rsidTr="00A5546C">
        <w:tc>
          <w:tcPr>
            <w:tcW w:w="1526" w:type="dxa"/>
            <w:shd w:val="clear" w:color="auto" w:fill="auto"/>
          </w:tcPr>
          <w:p w14:paraId="0C01B0F6" w14:textId="77777777" w:rsidR="002414E7" w:rsidRPr="00A5546C" w:rsidRDefault="002414E7" w:rsidP="00143E76">
            <w:pPr>
              <w:spacing w:line="240" w:lineRule="auto"/>
              <w:rPr>
                <w:rFonts w:ascii="Times New Roman" w:hAnsi="Times New Roman"/>
                <w:b/>
                <w:sz w:val="20"/>
              </w:rPr>
            </w:pPr>
            <w:proofErr w:type="spellStart"/>
            <w:r w:rsidRPr="00A5546C">
              <w:rPr>
                <w:rFonts w:ascii="Times New Roman" w:hAnsi="Times New Roman"/>
                <w:b/>
                <w:sz w:val="20"/>
              </w:rPr>
              <w:t>Spolupříjemce</w:t>
            </w:r>
            <w:proofErr w:type="spellEnd"/>
          </w:p>
        </w:tc>
        <w:tc>
          <w:tcPr>
            <w:tcW w:w="4111" w:type="dxa"/>
            <w:shd w:val="clear" w:color="auto" w:fill="auto"/>
          </w:tcPr>
          <w:p w14:paraId="37EE845E"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 xml:space="preserve">Ústav experimentální botaniky AV ČR, </w:t>
            </w:r>
            <w:proofErr w:type="spellStart"/>
            <w:proofErr w:type="gramStart"/>
            <w:r w:rsidRPr="00A5546C">
              <w:rPr>
                <w:rFonts w:ascii="Times New Roman" w:hAnsi="Times New Roman"/>
                <w:sz w:val="20"/>
              </w:rPr>
              <w:t>v.v.</w:t>
            </w:r>
            <w:proofErr w:type="gramEnd"/>
            <w:r w:rsidRPr="00A5546C">
              <w:rPr>
                <w:rFonts w:ascii="Times New Roman" w:hAnsi="Times New Roman"/>
                <w:sz w:val="20"/>
              </w:rPr>
              <w:t>i</w:t>
            </w:r>
            <w:proofErr w:type="spellEnd"/>
            <w:r w:rsidRPr="00A5546C">
              <w:rPr>
                <w:rFonts w:ascii="Times New Roman" w:hAnsi="Times New Roman"/>
                <w:sz w:val="20"/>
              </w:rPr>
              <w:t>.</w:t>
            </w:r>
          </w:p>
        </w:tc>
        <w:tc>
          <w:tcPr>
            <w:tcW w:w="1417" w:type="dxa"/>
            <w:shd w:val="clear" w:color="auto" w:fill="auto"/>
          </w:tcPr>
          <w:p w14:paraId="5458CA10"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IČO:</w:t>
            </w:r>
          </w:p>
        </w:tc>
        <w:tc>
          <w:tcPr>
            <w:tcW w:w="1939" w:type="dxa"/>
            <w:shd w:val="clear" w:color="auto" w:fill="auto"/>
          </w:tcPr>
          <w:p w14:paraId="6D4C9F54"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61389030</w:t>
            </w:r>
          </w:p>
        </w:tc>
      </w:tr>
      <w:tr w:rsidR="002414E7" w:rsidRPr="00A5546C" w14:paraId="4A871FA2" w14:textId="77777777" w:rsidTr="00A5546C">
        <w:tc>
          <w:tcPr>
            <w:tcW w:w="1526" w:type="dxa"/>
            <w:shd w:val="clear" w:color="auto" w:fill="auto"/>
          </w:tcPr>
          <w:p w14:paraId="3E69F176" w14:textId="77777777" w:rsidR="002414E7" w:rsidRPr="00A5546C" w:rsidRDefault="002414E7" w:rsidP="00143E76">
            <w:pPr>
              <w:spacing w:line="240" w:lineRule="auto"/>
              <w:rPr>
                <w:rFonts w:ascii="Times New Roman" w:hAnsi="Times New Roman"/>
                <w:b/>
                <w:sz w:val="20"/>
              </w:rPr>
            </w:pPr>
            <w:r w:rsidRPr="00A5546C">
              <w:rPr>
                <w:rFonts w:ascii="Times New Roman" w:hAnsi="Times New Roman"/>
                <w:b/>
                <w:sz w:val="20"/>
              </w:rPr>
              <w:t>Spoluřešitel</w:t>
            </w:r>
          </w:p>
        </w:tc>
        <w:tc>
          <w:tcPr>
            <w:tcW w:w="4111" w:type="dxa"/>
            <w:shd w:val="clear" w:color="auto" w:fill="auto"/>
          </w:tcPr>
          <w:p w14:paraId="01610573"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Doc. Ing. Milan Pavlík, CSc.</w:t>
            </w:r>
          </w:p>
        </w:tc>
        <w:tc>
          <w:tcPr>
            <w:tcW w:w="1417" w:type="dxa"/>
            <w:shd w:val="clear" w:color="auto" w:fill="auto"/>
          </w:tcPr>
          <w:p w14:paraId="021ACE7E"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Rodné číslo:</w:t>
            </w:r>
          </w:p>
        </w:tc>
        <w:tc>
          <w:tcPr>
            <w:tcW w:w="1939" w:type="dxa"/>
            <w:shd w:val="clear" w:color="auto" w:fill="auto"/>
          </w:tcPr>
          <w:p w14:paraId="597076B7"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571015/0369</w:t>
            </w:r>
          </w:p>
        </w:tc>
      </w:tr>
      <w:tr w:rsidR="002414E7" w:rsidRPr="00A5546C" w14:paraId="1157A50B" w14:textId="77777777" w:rsidTr="00A5546C">
        <w:tc>
          <w:tcPr>
            <w:tcW w:w="5637" w:type="dxa"/>
            <w:gridSpan w:val="2"/>
            <w:shd w:val="clear" w:color="auto" w:fill="auto"/>
          </w:tcPr>
          <w:p w14:paraId="3CD57094"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Ostatní provozní náklady (Doplňkové náklady):</w:t>
            </w:r>
          </w:p>
        </w:tc>
        <w:tc>
          <w:tcPr>
            <w:tcW w:w="3356" w:type="dxa"/>
            <w:gridSpan w:val="2"/>
            <w:shd w:val="clear" w:color="auto" w:fill="auto"/>
          </w:tcPr>
          <w:p w14:paraId="634CB8BA"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406 000 Kč</w:t>
            </w:r>
          </w:p>
        </w:tc>
      </w:tr>
      <w:tr w:rsidR="002414E7" w:rsidRPr="00A5546C" w14:paraId="068FAF1A" w14:textId="77777777" w:rsidTr="00A5546C">
        <w:tc>
          <w:tcPr>
            <w:tcW w:w="5637" w:type="dxa"/>
            <w:gridSpan w:val="2"/>
            <w:shd w:val="clear" w:color="auto" w:fill="auto"/>
          </w:tcPr>
          <w:p w14:paraId="6A6358EE"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Náklady na pořízení dlouhodobého majetku</w:t>
            </w:r>
          </w:p>
          <w:p w14:paraId="00579CAC"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(Náklady nebo výdaje na pořízení hmotného majetku):</w:t>
            </w:r>
          </w:p>
        </w:tc>
        <w:tc>
          <w:tcPr>
            <w:tcW w:w="3356" w:type="dxa"/>
            <w:gridSpan w:val="2"/>
            <w:shd w:val="clear" w:color="auto" w:fill="auto"/>
          </w:tcPr>
          <w:p w14:paraId="3C222FC7"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0 Kč</w:t>
            </w:r>
          </w:p>
        </w:tc>
      </w:tr>
      <w:tr w:rsidR="002414E7" w:rsidRPr="00A5546C" w14:paraId="5858E6E1" w14:textId="77777777" w:rsidTr="00A5546C">
        <w:tc>
          <w:tcPr>
            <w:tcW w:w="5637" w:type="dxa"/>
            <w:gridSpan w:val="2"/>
            <w:tcBorders>
              <w:bottom w:val="single" w:sz="4" w:space="0" w:color="auto"/>
            </w:tcBorders>
            <w:shd w:val="clear" w:color="auto" w:fill="auto"/>
          </w:tcPr>
          <w:p w14:paraId="513D3716"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Osobní náklady (Osobní náklady nebo výdaje):</w:t>
            </w:r>
          </w:p>
        </w:tc>
        <w:tc>
          <w:tcPr>
            <w:tcW w:w="3356" w:type="dxa"/>
            <w:gridSpan w:val="2"/>
            <w:tcBorders>
              <w:bottom w:val="single" w:sz="4" w:space="0" w:color="auto"/>
            </w:tcBorders>
            <w:shd w:val="clear" w:color="auto" w:fill="auto"/>
          </w:tcPr>
          <w:p w14:paraId="34771B23"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555 000 Kč</w:t>
            </w:r>
          </w:p>
        </w:tc>
      </w:tr>
      <w:tr w:rsidR="002414E7" w:rsidRPr="00A5546C" w14:paraId="692BDF8C" w14:textId="77777777" w:rsidTr="00A5546C">
        <w:tc>
          <w:tcPr>
            <w:tcW w:w="5637" w:type="dxa"/>
            <w:gridSpan w:val="2"/>
            <w:tcBorders>
              <w:bottom w:val="single" w:sz="12" w:space="0" w:color="auto"/>
            </w:tcBorders>
            <w:shd w:val="clear" w:color="auto" w:fill="auto"/>
          </w:tcPr>
          <w:p w14:paraId="659E256B" w14:textId="77777777" w:rsidR="002414E7" w:rsidRPr="00A5546C" w:rsidRDefault="002414E7" w:rsidP="00143E76">
            <w:pPr>
              <w:spacing w:line="240" w:lineRule="auto"/>
              <w:rPr>
                <w:rFonts w:ascii="Times New Roman" w:hAnsi="Times New Roman"/>
                <w:b/>
                <w:sz w:val="20"/>
              </w:rPr>
            </w:pPr>
            <w:r w:rsidRPr="00A5546C">
              <w:rPr>
                <w:rFonts w:ascii="Times New Roman" w:hAnsi="Times New Roman"/>
                <w:b/>
                <w:sz w:val="20"/>
              </w:rPr>
              <w:t>Celkem náklady:</w:t>
            </w:r>
          </w:p>
        </w:tc>
        <w:tc>
          <w:tcPr>
            <w:tcW w:w="3356" w:type="dxa"/>
            <w:gridSpan w:val="2"/>
            <w:tcBorders>
              <w:bottom w:val="single" w:sz="12" w:space="0" w:color="auto"/>
            </w:tcBorders>
            <w:shd w:val="clear" w:color="auto" w:fill="auto"/>
          </w:tcPr>
          <w:p w14:paraId="7F0E7859" w14:textId="77777777" w:rsidR="002414E7" w:rsidRPr="00A5546C" w:rsidRDefault="002414E7" w:rsidP="00143E76">
            <w:pPr>
              <w:spacing w:line="240" w:lineRule="auto"/>
              <w:rPr>
                <w:rFonts w:ascii="Times New Roman" w:hAnsi="Times New Roman"/>
                <w:sz w:val="20"/>
              </w:rPr>
            </w:pPr>
            <w:r w:rsidRPr="00A5546C">
              <w:rPr>
                <w:rFonts w:ascii="Times New Roman" w:hAnsi="Times New Roman"/>
                <w:sz w:val="20"/>
              </w:rPr>
              <w:t>961 000 Kč</w:t>
            </w:r>
          </w:p>
        </w:tc>
      </w:tr>
      <w:tr w:rsidR="002414E7" w:rsidRPr="00A5546C" w14:paraId="17F6AD9E" w14:textId="77777777" w:rsidTr="00A5546C">
        <w:tc>
          <w:tcPr>
            <w:tcW w:w="5637" w:type="dxa"/>
            <w:gridSpan w:val="2"/>
            <w:tcBorders>
              <w:top w:val="single" w:sz="12" w:space="0" w:color="auto"/>
            </w:tcBorders>
            <w:shd w:val="clear" w:color="auto" w:fill="auto"/>
          </w:tcPr>
          <w:p w14:paraId="532BE961" w14:textId="77777777" w:rsidR="002414E7" w:rsidRPr="00A5546C" w:rsidRDefault="002414E7" w:rsidP="00143E76">
            <w:pPr>
              <w:spacing w:line="240" w:lineRule="auto"/>
              <w:rPr>
                <w:rFonts w:ascii="Times New Roman" w:hAnsi="Times New Roman"/>
                <w:b/>
                <w:sz w:val="20"/>
              </w:rPr>
            </w:pPr>
            <w:r w:rsidRPr="00A5546C">
              <w:rPr>
                <w:rFonts w:ascii="Times New Roman" w:hAnsi="Times New Roman"/>
                <w:b/>
                <w:sz w:val="20"/>
              </w:rPr>
              <w:t>Z toho dotace od Poskytovatele:</w:t>
            </w:r>
          </w:p>
        </w:tc>
        <w:tc>
          <w:tcPr>
            <w:tcW w:w="3356" w:type="dxa"/>
            <w:gridSpan w:val="2"/>
            <w:tcBorders>
              <w:top w:val="single" w:sz="12" w:space="0" w:color="auto"/>
            </w:tcBorders>
            <w:shd w:val="clear" w:color="auto" w:fill="auto"/>
          </w:tcPr>
          <w:p w14:paraId="56A5212D" w14:textId="77777777" w:rsidR="002414E7" w:rsidRPr="00A5546C" w:rsidRDefault="002414E7" w:rsidP="00143E76">
            <w:pPr>
              <w:spacing w:line="240" w:lineRule="auto"/>
              <w:rPr>
                <w:rFonts w:ascii="Times New Roman" w:hAnsi="Times New Roman"/>
                <w:b/>
                <w:sz w:val="20"/>
              </w:rPr>
            </w:pPr>
            <w:r w:rsidRPr="00A5546C">
              <w:rPr>
                <w:rFonts w:ascii="Times New Roman" w:hAnsi="Times New Roman"/>
                <w:b/>
                <w:sz w:val="20"/>
              </w:rPr>
              <w:t>933 000 Kč</w:t>
            </w:r>
          </w:p>
        </w:tc>
      </w:tr>
    </w:tbl>
    <w:p w14:paraId="5F0EF7EA" w14:textId="77777777" w:rsidR="003035B6" w:rsidRPr="003035B6" w:rsidRDefault="003035B6" w:rsidP="009435BD">
      <w:pPr>
        <w:spacing w:line="240" w:lineRule="auto"/>
        <w:jc w:val="center"/>
        <w:rPr>
          <w:rFonts w:ascii="Arial Narrow" w:hAnsi="Arial Narrow"/>
          <w:b/>
          <w:sz w:val="20"/>
        </w:rPr>
      </w:pPr>
    </w:p>
    <w:sectPr w:rsidR="003035B6" w:rsidRPr="003035B6">
      <w:footerReference w:type="default" r:id="rId8"/>
      <w:pgSz w:w="11907" w:h="16840"/>
      <w:pgMar w:top="720" w:right="1304" w:bottom="993" w:left="1304" w:header="0" w:footer="12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4AE22" w14:textId="77777777" w:rsidR="007D2988" w:rsidRDefault="007D2988">
      <w:r>
        <w:separator/>
      </w:r>
    </w:p>
  </w:endnote>
  <w:endnote w:type="continuationSeparator" w:id="0">
    <w:p w14:paraId="23A6F908" w14:textId="77777777" w:rsidR="007D2988" w:rsidRDefault="007D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rlito">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66B" w14:textId="63ACBBA9" w:rsidR="00193912" w:rsidRDefault="0019391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F6DD2">
      <w:rPr>
        <w:rStyle w:val="slostrnky"/>
        <w:noProof/>
      </w:rPr>
      <w:t>5</w:t>
    </w:r>
    <w:r>
      <w:rPr>
        <w:rStyle w:val="slostrnky"/>
      </w:rPr>
      <w:fldChar w:fldCharType="end"/>
    </w:r>
  </w:p>
  <w:p w14:paraId="70DF55B1" w14:textId="77777777" w:rsidR="00193912" w:rsidRDefault="001939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ECF8D" w14:textId="77777777" w:rsidR="007D2988" w:rsidRDefault="007D2988">
      <w:r>
        <w:separator/>
      </w:r>
    </w:p>
  </w:footnote>
  <w:footnote w:type="continuationSeparator" w:id="0">
    <w:p w14:paraId="4AC2A713" w14:textId="77777777" w:rsidR="007D2988" w:rsidRDefault="007D2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9CC0E24"/>
    <w:multiLevelType w:val="multilevel"/>
    <w:tmpl w:val="35566D90"/>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F8"/>
    <w:rsid w:val="00010E1A"/>
    <w:rsid w:val="000175F5"/>
    <w:rsid w:val="000202F3"/>
    <w:rsid w:val="00047FA9"/>
    <w:rsid w:val="00070CD7"/>
    <w:rsid w:val="00081E20"/>
    <w:rsid w:val="000F46C0"/>
    <w:rsid w:val="0011354B"/>
    <w:rsid w:val="00120652"/>
    <w:rsid w:val="00143E76"/>
    <w:rsid w:val="001841C7"/>
    <w:rsid w:val="00193912"/>
    <w:rsid w:val="001A0765"/>
    <w:rsid w:val="002239C7"/>
    <w:rsid w:val="0023603C"/>
    <w:rsid w:val="002414E7"/>
    <w:rsid w:val="00281BF0"/>
    <w:rsid w:val="002B7387"/>
    <w:rsid w:val="002E6543"/>
    <w:rsid w:val="003035B6"/>
    <w:rsid w:val="00310800"/>
    <w:rsid w:val="00354E56"/>
    <w:rsid w:val="00361A82"/>
    <w:rsid w:val="00367015"/>
    <w:rsid w:val="00393A4B"/>
    <w:rsid w:val="00397684"/>
    <w:rsid w:val="003A0FAF"/>
    <w:rsid w:val="003A7400"/>
    <w:rsid w:val="003B1C04"/>
    <w:rsid w:val="003F6DD2"/>
    <w:rsid w:val="004667F9"/>
    <w:rsid w:val="00474279"/>
    <w:rsid w:val="004879B8"/>
    <w:rsid w:val="00507BA4"/>
    <w:rsid w:val="00524836"/>
    <w:rsid w:val="00531F04"/>
    <w:rsid w:val="00533640"/>
    <w:rsid w:val="00565C0A"/>
    <w:rsid w:val="005B7836"/>
    <w:rsid w:val="0061495F"/>
    <w:rsid w:val="00635AF8"/>
    <w:rsid w:val="006C1C83"/>
    <w:rsid w:val="006E44CD"/>
    <w:rsid w:val="007D2988"/>
    <w:rsid w:val="008753F9"/>
    <w:rsid w:val="008B457F"/>
    <w:rsid w:val="0091763D"/>
    <w:rsid w:val="00941A20"/>
    <w:rsid w:val="0094300E"/>
    <w:rsid w:val="009435BD"/>
    <w:rsid w:val="009B76D1"/>
    <w:rsid w:val="00A23AA5"/>
    <w:rsid w:val="00A330C2"/>
    <w:rsid w:val="00A5546C"/>
    <w:rsid w:val="00A669C6"/>
    <w:rsid w:val="00A722D3"/>
    <w:rsid w:val="00B732A7"/>
    <w:rsid w:val="00B85F48"/>
    <w:rsid w:val="00BA3640"/>
    <w:rsid w:val="00BA67BC"/>
    <w:rsid w:val="00BA6D61"/>
    <w:rsid w:val="00BC18F1"/>
    <w:rsid w:val="00BD36A3"/>
    <w:rsid w:val="00BE235B"/>
    <w:rsid w:val="00C24A84"/>
    <w:rsid w:val="00C402E7"/>
    <w:rsid w:val="00C434CC"/>
    <w:rsid w:val="00C74CFE"/>
    <w:rsid w:val="00C90642"/>
    <w:rsid w:val="00CB20D8"/>
    <w:rsid w:val="00CE50C4"/>
    <w:rsid w:val="00CE7E75"/>
    <w:rsid w:val="00CF1B77"/>
    <w:rsid w:val="00D63908"/>
    <w:rsid w:val="00DB3BBD"/>
    <w:rsid w:val="00DC6D29"/>
    <w:rsid w:val="00E01F39"/>
    <w:rsid w:val="00E613D4"/>
    <w:rsid w:val="00EF49FD"/>
    <w:rsid w:val="00F40B60"/>
    <w:rsid w:val="00F4370B"/>
    <w:rsid w:val="00F45B9C"/>
    <w:rsid w:val="00F547CF"/>
    <w:rsid w:val="00F646A3"/>
    <w:rsid w:val="00FC58B1"/>
    <w:rsid w:val="00FD4859"/>
    <w:rsid w:val="00FE67B2"/>
    <w:rsid w:val="00FF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63BEF"/>
  <w15:docId w15:val="{BDF77DCE-85D9-46E6-B496-C431C38A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00E"/>
    <w:pPr>
      <w:spacing w:after="160" w:line="259" w:lineRule="auto"/>
    </w:pPr>
    <w:rPr>
      <w:rFonts w:asciiTheme="minorHAnsi" w:eastAsiaTheme="minorHAnsi" w:hAnsiTheme="minorHAnsi" w:cstheme="minorBidi"/>
      <w:sz w:val="22"/>
      <w:szCs w:val="22"/>
      <w:lang w:val="cs-CZ"/>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character" w:default="1" w:styleId="Standardnpsmoodstavce">
    <w:name w:val="Default Paragraph Font"/>
    <w:uiPriority w:val="1"/>
    <w:semiHidden/>
    <w:unhideWhenUsed/>
    <w:rsid w:val="0094300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4300E"/>
  </w:style>
  <w:style w:type="paragraph" w:customStyle="1" w:styleId="Adresa">
    <w:name w:val="Adresa"/>
    <w:basedOn w:val="Normln"/>
    <w:rsid w:val="00F646A3"/>
    <w:pPr>
      <w:ind w:left="5103"/>
    </w:pPr>
  </w:style>
  <w:style w:type="paragraph" w:customStyle="1" w:styleId="Date9">
    <w:name w:val="Date9"/>
    <w:basedOn w:val="Normln"/>
    <w:next w:val="Normln"/>
    <w:pPr>
      <w:ind w:left="6237"/>
    </w:pPr>
  </w:style>
  <w:style w:type="paragraph" w:styleId="Podpis">
    <w:name w:val="Signature"/>
    <w:basedOn w:val="Normln"/>
    <w:pPr>
      <w:ind w:left="4252"/>
    </w:pPr>
  </w:style>
  <w:style w:type="paragraph" w:styleId="Textkomente">
    <w:name w:val="annotation text"/>
    <w:basedOn w:val="Normln"/>
    <w:semiHidden/>
  </w:style>
  <w:style w:type="paragraph" w:styleId="Zkladntext">
    <w:name w:val="Body Text"/>
    <w:basedOn w:val="Normln"/>
    <w:pPr>
      <w:ind w:firstLine="907"/>
    </w:pPr>
  </w:style>
  <w:style w:type="paragraph" w:customStyle="1" w:styleId="Salutation9">
    <w:name w:val="Salutation9"/>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eastAsia="cs-CZ"/>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eastAsia="cs-CZ"/>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eastAsia="cs-CZ"/>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eastAsia="cs-CZ"/>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e8">
    <w:name w:val="Date8"/>
    <w:basedOn w:val="Normln"/>
    <w:next w:val="Normln"/>
    <w:pPr>
      <w:ind w:left="6237"/>
    </w:pPr>
  </w:style>
  <w:style w:type="paragraph" w:customStyle="1" w:styleId="Salutation8">
    <w:name w:val="Salutation8"/>
    <w:basedOn w:val="Normln"/>
    <w:pPr>
      <w:tabs>
        <w:tab w:val="left" w:pos="1531"/>
      </w:tabs>
      <w:ind w:left="1701" w:hanging="1701"/>
    </w:pPr>
  </w:style>
  <w:style w:type="paragraph" w:customStyle="1" w:styleId="Date7">
    <w:name w:val="Date7"/>
    <w:basedOn w:val="Normln"/>
    <w:next w:val="Normln"/>
    <w:pPr>
      <w:ind w:left="6237"/>
    </w:pPr>
  </w:style>
  <w:style w:type="paragraph" w:customStyle="1" w:styleId="Salutation7">
    <w:name w:val="Salutation7"/>
    <w:basedOn w:val="Normln"/>
    <w:pPr>
      <w:tabs>
        <w:tab w:val="left" w:pos="1531"/>
      </w:tabs>
      <w:ind w:left="1701" w:hanging="1701"/>
    </w:pPr>
  </w:style>
  <w:style w:type="paragraph" w:customStyle="1" w:styleId="Date6">
    <w:name w:val="Date6"/>
    <w:basedOn w:val="Normln"/>
    <w:next w:val="Normln"/>
    <w:pPr>
      <w:ind w:left="6237"/>
    </w:pPr>
  </w:style>
  <w:style w:type="paragraph" w:customStyle="1" w:styleId="Salutation6">
    <w:name w:val="Salutation6"/>
    <w:basedOn w:val="Normln"/>
    <w:pPr>
      <w:tabs>
        <w:tab w:val="left" w:pos="1531"/>
      </w:tabs>
      <w:ind w:left="1701" w:hanging="1701"/>
    </w:pPr>
  </w:style>
  <w:style w:type="paragraph" w:customStyle="1" w:styleId="Date5">
    <w:name w:val="Date5"/>
    <w:basedOn w:val="Normln"/>
    <w:next w:val="Normln"/>
    <w:pPr>
      <w:ind w:left="6237"/>
    </w:pPr>
  </w:style>
  <w:style w:type="paragraph" w:customStyle="1" w:styleId="Salutation5">
    <w:name w:val="Salutation5"/>
    <w:basedOn w:val="Normln"/>
    <w:pPr>
      <w:tabs>
        <w:tab w:val="left" w:pos="1531"/>
      </w:tabs>
      <w:ind w:left="1701" w:hanging="1701"/>
    </w:pPr>
  </w:style>
  <w:style w:type="paragraph" w:customStyle="1" w:styleId="Date4">
    <w:name w:val="Date4"/>
    <w:basedOn w:val="Normln"/>
    <w:next w:val="Normln"/>
    <w:pPr>
      <w:ind w:left="6237"/>
    </w:pPr>
  </w:style>
  <w:style w:type="paragraph" w:customStyle="1" w:styleId="Salutation4">
    <w:name w:val="Salutation4"/>
    <w:basedOn w:val="Normln"/>
    <w:pPr>
      <w:tabs>
        <w:tab w:val="left" w:pos="1531"/>
      </w:tabs>
      <w:ind w:left="1701" w:hanging="1701"/>
    </w:pPr>
  </w:style>
  <w:style w:type="paragraph" w:customStyle="1" w:styleId="Date3">
    <w:name w:val="Date3"/>
    <w:basedOn w:val="Normln"/>
    <w:next w:val="Normln"/>
    <w:pPr>
      <w:ind w:left="6237"/>
    </w:pPr>
  </w:style>
  <w:style w:type="paragraph" w:customStyle="1" w:styleId="Salutation3">
    <w:name w:val="Salutation3"/>
    <w:basedOn w:val="Normln"/>
    <w:pPr>
      <w:tabs>
        <w:tab w:val="left" w:pos="1531"/>
      </w:tabs>
      <w:ind w:left="1701" w:hanging="1701"/>
    </w:pPr>
  </w:style>
  <w:style w:type="paragraph" w:customStyle="1" w:styleId="Date2">
    <w:name w:val="Date2"/>
    <w:basedOn w:val="Normln"/>
    <w:next w:val="Normln"/>
    <w:pPr>
      <w:ind w:left="6237"/>
    </w:pPr>
  </w:style>
  <w:style w:type="paragraph" w:customStyle="1" w:styleId="Salutation2">
    <w:name w:val="Salutation2"/>
    <w:basedOn w:val="Normln"/>
    <w:pPr>
      <w:tabs>
        <w:tab w:val="left" w:pos="1531"/>
      </w:tabs>
      <w:ind w:left="1701" w:hanging="1701"/>
    </w:pPr>
  </w:style>
  <w:style w:type="paragraph" w:customStyle="1" w:styleId="BodyText21">
    <w:name w:val="Body Text 21"/>
    <w:basedOn w:val="Normln"/>
    <w:pPr>
      <w:tabs>
        <w:tab w:val="left" w:pos="567"/>
      </w:tabs>
      <w:spacing w:before="40"/>
    </w:pPr>
  </w:style>
  <w:style w:type="paragraph" w:customStyle="1" w:styleId="Date1">
    <w:name w:val="Date1"/>
    <w:basedOn w:val="Normln"/>
    <w:next w:val="Normln"/>
    <w:pPr>
      <w:ind w:left="6237"/>
    </w:pPr>
  </w:style>
  <w:style w:type="paragraph" w:customStyle="1" w:styleId="Salutation1">
    <w:name w:val="Salutation1"/>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customStyle="1" w:styleId="StylStyl1Prvndek125cm">
    <w:name w:val="Styl Styl1 + První řádek:  125 cm"/>
    <w:basedOn w:val="Normln"/>
    <w:rsid w:val="000175F5"/>
    <w:pPr>
      <w:ind w:right="680" w:firstLine="709"/>
    </w:pPr>
    <w:rPr>
      <w:szCs w:val="20"/>
    </w:rPr>
  </w:style>
  <w:style w:type="paragraph" w:customStyle="1" w:styleId="desetiny">
    <w:name w:val="desetiny"/>
    <w:basedOn w:val="StylStyl1Prvndek125cm"/>
    <w:rsid w:val="000175F5"/>
  </w:style>
  <w:style w:type="paragraph" w:customStyle="1" w:styleId="Styl1">
    <w:name w:val="Styl1"/>
    <w:basedOn w:val="Normln"/>
    <w:rsid w:val="000175F5"/>
  </w:style>
  <w:style w:type="character" w:styleId="Odkaznakoment">
    <w:name w:val="annotation reference"/>
    <w:semiHidden/>
    <w:rsid w:val="003A7400"/>
    <w:rPr>
      <w:sz w:val="16"/>
      <w:szCs w:val="16"/>
    </w:rPr>
  </w:style>
  <w:style w:type="paragraph" w:styleId="Pedmtkomente">
    <w:name w:val="annotation subject"/>
    <w:basedOn w:val="Textkomente"/>
    <w:next w:val="Textkomente"/>
    <w:semiHidden/>
    <w:rsid w:val="003A7400"/>
    <w:rPr>
      <w:b/>
      <w:bCs/>
      <w:sz w:val="20"/>
      <w:szCs w:val="20"/>
    </w:rPr>
  </w:style>
  <w:style w:type="paragraph" w:styleId="Textbubliny">
    <w:name w:val="Balloon Text"/>
    <w:basedOn w:val="Normln"/>
    <w:semiHidden/>
    <w:rsid w:val="003A7400"/>
    <w:rPr>
      <w:rFonts w:ascii="Tahoma" w:hAnsi="Tahoma" w:cs="Tahoma"/>
      <w:sz w:val="16"/>
      <w:szCs w:val="16"/>
    </w:rPr>
  </w:style>
  <w:style w:type="character" w:customStyle="1" w:styleId="link-external">
    <w:name w:val="link-external"/>
    <w:rsid w:val="004667F9"/>
  </w:style>
  <w:style w:type="paragraph" w:customStyle="1" w:styleId="Normalni11">
    <w:name w:val="Normalni 11"/>
    <w:basedOn w:val="Normln"/>
    <w:rsid w:val="000175F5"/>
    <w:pPr>
      <w:spacing w:after="120"/>
      <w:jc w:val="both"/>
    </w:pPr>
  </w:style>
  <w:style w:type="character" w:styleId="Siln">
    <w:name w:val="Strong"/>
    <w:uiPriority w:val="22"/>
    <w:qFormat/>
    <w:rsid w:val="00DC6D29"/>
    <w:rPr>
      <w:b/>
      <w:bCs/>
    </w:rPr>
  </w:style>
  <w:style w:type="table" w:styleId="Mkatabulky">
    <w:name w:val="Table Grid"/>
    <w:basedOn w:val="Normlntabulka"/>
    <w:rsid w:val="0048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azkanazev">
    <w:name w:val="zakazka_nazev"/>
    <w:basedOn w:val="Standardnpsmoodstavce"/>
    <w:rsid w:val="00A2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6B68-9447-493D-B50A-0A7957BA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2333</Words>
  <Characters>15055</Characters>
  <Application>Microsoft Office Word</Application>
  <DocSecurity>0</DocSecurity>
  <Lines>125</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pro - žadatel fyzická osoba)</vt:lpstr>
      <vt:lpstr>smlouva pro - žadatel fyzická osoba)</vt:lpstr>
    </vt:vector>
  </TitlesOfParts>
  <Company>Grant Agency CR</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subject/>
  <dc:creator>Ing.P.Bednařík</dc:creator>
  <cp:keywords/>
  <cp:lastModifiedBy>hort</cp:lastModifiedBy>
  <cp:revision>5</cp:revision>
  <cp:lastPrinted>2017-01-18T10:29:00Z</cp:lastPrinted>
  <dcterms:created xsi:type="dcterms:W3CDTF">2017-01-05T09:21:00Z</dcterms:created>
  <dcterms:modified xsi:type="dcterms:W3CDTF">2017-01-18T10:29:00Z</dcterms:modified>
</cp:coreProperties>
</file>