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A5" w:rsidRPr="00543F7B" w:rsidRDefault="006716A5" w:rsidP="002457E4">
      <w:pPr>
        <w:tabs>
          <w:tab w:val="right" w:pos="7230"/>
        </w:tabs>
      </w:pPr>
      <w:r w:rsidRPr="00543F7B">
        <w:t>Evidenční číslo smlouvy objednatele:</w:t>
      </w:r>
      <w:r w:rsidRPr="00543F7B">
        <w:tab/>
        <w:t>4000/</w:t>
      </w:r>
      <w:r w:rsidR="0048089B" w:rsidRPr="00543F7B">
        <w:t>28</w:t>
      </w:r>
      <w:r w:rsidRPr="00543F7B">
        <w:t>/201</w:t>
      </w:r>
      <w:r w:rsidR="00B978AA" w:rsidRPr="00543F7B">
        <w:t>5</w:t>
      </w:r>
    </w:p>
    <w:p w:rsidR="006716A5" w:rsidRPr="00543F7B" w:rsidRDefault="006716A5" w:rsidP="002457E4">
      <w:pPr>
        <w:tabs>
          <w:tab w:val="right" w:pos="7230"/>
        </w:tabs>
      </w:pPr>
      <w:r w:rsidRPr="00543F7B">
        <w:t>Evidenční číslo smlouvy zhotovitele:</w:t>
      </w:r>
      <w:r w:rsidRPr="00543F7B">
        <w:tab/>
      </w:r>
    </w:p>
    <w:p w:rsidR="006716A5" w:rsidRPr="00543F7B" w:rsidRDefault="006716A5" w:rsidP="00974789">
      <w:pPr>
        <w:pStyle w:val="Nzev"/>
        <w:pBdr>
          <w:bottom w:val="none" w:sz="0" w:space="0" w:color="auto"/>
        </w:pBdr>
        <w:spacing w:before="2400" w:after="960"/>
        <w:jc w:val="center"/>
        <w:rPr>
          <w:rStyle w:val="Nzevknihy"/>
        </w:rPr>
      </w:pPr>
      <w:r w:rsidRPr="00543F7B">
        <w:rPr>
          <w:rStyle w:val="Nzevknihy"/>
        </w:rPr>
        <w:t>SMLOUVA O DÍLO</w:t>
      </w:r>
    </w:p>
    <w:p w:rsidR="006716A5" w:rsidRPr="00543F7B" w:rsidRDefault="006716A5" w:rsidP="005B4622">
      <w:r w:rsidRPr="00543F7B">
        <w:t xml:space="preserve">uzavřená níže uvedeného dne, měsíce a roku ve smyslu ustanovení § 2586 a následujících zákona </w:t>
      </w:r>
      <w:r w:rsidRPr="00543F7B">
        <w:br/>
        <w:t>č. 89/2012 Sb., občanský zákoník, mezi těmito smluvními stranami:</w:t>
      </w:r>
    </w:p>
    <w:p w:rsidR="006716A5" w:rsidRPr="00543F7B" w:rsidRDefault="006716A5" w:rsidP="005B4622">
      <w:r w:rsidRPr="00543F7B">
        <w:t>Objednatelem: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5985"/>
      </w:tblGrid>
      <w:tr w:rsidR="006716A5" w:rsidRPr="00543F7B" w:rsidTr="004A61F5">
        <w:tc>
          <w:tcPr>
            <w:tcW w:w="3227" w:type="dxa"/>
          </w:tcPr>
          <w:p w:rsidR="006716A5" w:rsidRPr="00543F7B" w:rsidRDefault="006716A5" w:rsidP="004A61F5">
            <w:pPr>
              <w:spacing w:after="0" w:line="240" w:lineRule="auto"/>
              <w:ind w:right="317"/>
              <w:jc w:val="right"/>
            </w:pPr>
          </w:p>
        </w:tc>
        <w:tc>
          <w:tcPr>
            <w:tcW w:w="5985" w:type="dxa"/>
          </w:tcPr>
          <w:p w:rsidR="006716A5" w:rsidRPr="00543F7B" w:rsidRDefault="006716A5" w:rsidP="004A61F5">
            <w:pPr>
              <w:spacing w:after="0" w:line="240" w:lineRule="auto"/>
            </w:pPr>
            <w:r w:rsidRPr="00543F7B">
              <w:rPr>
                <w:rStyle w:val="Zdraznnintenzivn"/>
              </w:rPr>
              <w:t>Český hydrometeorologický ústav</w:t>
            </w:r>
          </w:p>
        </w:tc>
      </w:tr>
      <w:tr w:rsidR="006716A5" w:rsidRPr="00543F7B" w:rsidTr="004A61F5">
        <w:tc>
          <w:tcPr>
            <w:tcW w:w="3227" w:type="dxa"/>
          </w:tcPr>
          <w:p w:rsidR="006716A5" w:rsidRPr="00543F7B" w:rsidRDefault="00B978AA" w:rsidP="004A61F5">
            <w:pPr>
              <w:spacing w:after="0" w:line="240" w:lineRule="auto"/>
              <w:ind w:right="317"/>
              <w:jc w:val="right"/>
            </w:pPr>
            <w:r w:rsidRPr="00543F7B">
              <w:t>Sídlo:</w:t>
            </w:r>
          </w:p>
        </w:tc>
        <w:tc>
          <w:tcPr>
            <w:tcW w:w="5985" w:type="dxa"/>
          </w:tcPr>
          <w:p w:rsidR="006716A5" w:rsidRPr="00543F7B" w:rsidRDefault="006716A5" w:rsidP="004A61F5">
            <w:pPr>
              <w:tabs>
                <w:tab w:val="left" w:pos="1560"/>
                <w:tab w:val="right" w:pos="8505"/>
              </w:tabs>
              <w:spacing w:after="0" w:line="240" w:lineRule="auto"/>
            </w:pPr>
            <w:r w:rsidRPr="00543F7B">
              <w:t xml:space="preserve">Na </w:t>
            </w:r>
            <w:proofErr w:type="spellStart"/>
            <w:r w:rsidRPr="00543F7B">
              <w:t>Šabatce</w:t>
            </w:r>
            <w:proofErr w:type="spellEnd"/>
            <w:r w:rsidRPr="00543F7B">
              <w:t xml:space="preserve"> 17, 143 06 Praha 4</w:t>
            </w:r>
          </w:p>
          <w:p w:rsidR="006716A5" w:rsidRPr="00543F7B" w:rsidRDefault="006716A5" w:rsidP="004A61F5">
            <w:pPr>
              <w:spacing w:after="0" w:line="240" w:lineRule="auto"/>
            </w:pPr>
          </w:p>
        </w:tc>
      </w:tr>
      <w:tr w:rsidR="006716A5" w:rsidRPr="00543F7B" w:rsidTr="004A61F5">
        <w:tc>
          <w:tcPr>
            <w:tcW w:w="3227" w:type="dxa"/>
          </w:tcPr>
          <w:p w:rsidR="006716A5" w:rsidRPr="00543F7B" w:rsidRDefault="006716A5" w:rsidP="00622B91">
            <w:pPr>
              <w:spacing w:after="0" w:line="240" w:lineRule="auto"/>
              <w:ind w:right="317"/>
              <w:jc w:val="right"/>
            </w:pPr>
            <w:r w:rsidRPr="00543F7B">
              <w:t xml:space="preserve">Statutární </w:t>
            </w:r>
            <w:r w:rsidR="00622B91" w:rsidRPr="00543F7B">
              <w:t>orgán</w:t>
            </w:r>
            <w:r w:rsidRPr="00543F7B">
              <w:t>:</w:t>
            </w:r>
          </w:p>
        </w:tc>
        <w:tc>
          <w:tcPr>
            <w:tcW w:w="5985" w:type="dxa"/>
          </w:tcPr>
          <w:p w:rsidR="006716A5" w:rsidRPr="00543F7B" w:rsidRDefault="006716A5" w:rsidP="004A61F5">
            <w:pPr>
              <w:spacing w:after="0" w:line="240" w:lineRule="auto"/>
            </w:pPr>
            <w:r w:rsidRPr="00543F7B">
              <w:t>Ing. Václav Dvořák Ph.D., ředitel ústavu</w:t>
            </w:r>
          </w:p>
        </w:tc>
      </w:tr>
      <w:tr w:rsidR="006716A5" w:rsidRPr="00543F7B" w:rsidTr="004A61F5">
        <w:tc>
          <w:tcPr>
            <w:tcW w:w="3227" w:type="dxa"/>
          </w:tcPr>
          <w:p w:rsidR="006716A5" w:rsidRPr="00543F7B" w:rsidRDefault="00B978AA" w:rsidP="004A61F5">
            <w:pPr>
              <w:spacing w:after="0" w:line="240" w:lineRule="auto"/>
              <w:ind w:right="317"/>
              <w:jc w:val="right"/>
            </w:pPr>
            <w:r w:rsidRPr="00543F7B">
              <w:t>Oprávněný zástupce</w:t>
            </w:r>
            <w:r w:rsidR="006716A5" w:rsidRPr="00543F7B">
              <w:t>:</w:t>
            </w:r>
          </w:p>
        </w:tc>
        <w:tc>
          <w:tcPr>
            <w:tcW w:w="5985" w:type="dxa"/>
          </w:tcPr>
          <w:p w:rsidR="006716A5" w:rsidRPr="00543F7B" w:rsidRDefault="006716A5" w:rsidP="004A61F5">
            <w:pPr>
              <w:spacing w:after="0" w:line="240" w:lineRule="auto"/>
            </w:pPr>
            <w:r w:rsidRPr="00543F7B">
              <w:t xml:space="preserve">RNDr. Jan Macoun, Ph.D., náměstek ředitele </w:t>
            </w:r>
            <w:r w:rsidR="00706EB7">
              <w:t>ČHMÚ</w:t>
            </w:r>
          </w:p>
        </w:tc>
      </w:tr>
      <w:tr w:rsidR="006716A5" w:rsidRPr="00543F7B" w:rsidTr="004A61F5">
        <w:tc>
          <w:tcPr>
            <w:tcW w:w="3227" w:type="dxa"/>
          </w:tcPr>
          <w:p w:rsidR="006716A5" w:rsidRPr="00543F7B" w:rsidRDefault="006716A5" w:rsidP="004A61F5">
            <w:pPr>
              <w:spacing w:after="0" w:line="240" w:lineRule="auto"/>
              <w:ind w:right="317"/>
              <w:jc w:val="right"/>
            </w:pPr>
            <w:r w:rsidRPr="00543F7B">
              <w:t>Zástupce pro věcná jednání:</w:t>
            </w:r>
          </w:p>
        </w:tc>
        <w:tc>
          <w:tcPr>
            <w:tcW w:w="5985" w:type="dxa"/>
          </w:tcPr>
          <w:p w:rsidR="006716A5" w:rsidRPr="00543F7B" w:rsidRDefault="006716A5" w:rsidP="00B978AA">
            <w:pPr>
              <w:spacing w:after="0" w:line="240" w:lineRule="auto"/>
            </w:pPr>
            <w:r w:rsidRPr="00543F7B">
              <w:t xml:space="preserve">Ing. </w:t>
            </w:r>
            <w:r w:rsidR="00B978AA" w:rsidRPr="00543F7B">
              <w:t>Eva Krtková</w:t>
            </w:r>
            <w:r w:rsidRPr="00543F7B">
              <w:t>, pověřený pracovník OČO</w:t>
            </w:r>
          </w:p>
        </w:tc>
      </w:tr>
      <w:tr w:rsidR="006716A5" w:rsidRPr="00543F7B" w:rsidTr="004A61F5">
        <w:tc>
          <w:tcPr>
            <w:tcW w:w="3227" w:type="dxa"/>
          </w:tcPr>
          <w:p w:rsidR="006716A5" w:rsidRPr="00543F7B" w:rsidRDefault="006716A5" w:rsidP="004A61F5">
            <w:pPr>
              <w:spacing w:after="0" w:line="240" w:lineRule="auto"/>
              <w:ind w:right="317"/>
              <w:jc w:val="right"/>
            </w:pPr>
            <w:r w:rsidRPr="00543F7B">
              <w:t>Bankovní spojení:</w:t>
            </w:r>
          </w:p>
        </w:tc>
        <w:tc>
          <w:tcPr>
            <w:tcW w:w="5985" w:type="dxa"/>
          </w:tcPr>
          <w:p w:rsidR="006716A5" w:rsidRPr="00543F7B" w:rsidRDefault="005C6888" w:rsidP="004A61F5">
            <w:pPr>
              <w:spacing w:after="0" w:line="240" w:lineRule="auto"/>
            </w:pPr>
            <w:proofErr w:type="spellStart"/>
            <w:r>
              <w:t>xxxxxxxxxxxxxxx</w:t>
            </w:r>
            <w:proofErr w:type="spellEnd"/>
          </w:p>
        </w:tc>
      </w:tr>
      <w:tr w:rsidR="006716A5" w:rsidRPr="00543F7B" w:rsidTr="004A61F5">
        <w:tc>
          <w:tcPr>
            <w:tcW w:w="3227" w:type="dxa"/>
          </w:tcPr>
          <w:p w:rsidR="006716A5" w:rsidRPr="00543F7B" w:rsidRDefault="006716A5" w:rsidP="004A61F5">
            <w:pPr>
              <w:spacing w:after="0" w:line="240" w:lineRule="auto"/>
              <w:ind w:right="317"/>
              <w:jc w:val="right"/>
            </w:pPr>
            <w:r w:rsidRPr="00543F7B">
              <w:t>Číslo účtu:</w:t>
            </w:r>
          </w:p>
        </w:tc>
        <w:tc>
          <w:tcPr>
            <w:tcW w:w="5985" w:type="dxa"/>
          </w:tcPr>
          <w:p w:rsidR="006716A5" w:rsidRPr="00543F7B" w:rsidRDefault="005C6888" w:rsidP="004A61F5">
            <w:pPr>
              <w:spacing w:after="0" w:line="240" w:lineRule="auto"/>
            </w:pPr>
            <w:proofErr w:type="spellStart"/>
            <w:r>
              <w:t>xxxxxxxxxxxxx</w:t>
            </w:r>
            <w:proofErr w:type="spellEnd"/>
          </w:p>
        </w:tc>
      </w:tr>
      <w:tr w:rsidR="006716A5" w:rsidRPr="00543F7B" w:rsidTr="004A61F5">
        <w:tc>
          <w:tcPr>
            <w:tcW w:w="3227" w:type="dxa"/>
          </w:tcPr>
          <w:p w:rsidR="006716A5" w:rsidRPr="00543F7B" w:rsidRDefault="006716A5" w:rsidP="004A61F5">
            <w:pPr>
              <w:spacing w:after="0" w:line="240" w:lineRule="auto"/>
              <w:ind w:right="317"/>
              <w:jc w:val="right"/>
            </w:pPr>
            <w:r w:rsidRPr="00543F7B">
              <w:t>IČ:</w:t>
            </w:r>
          </w:p>
        </w:tc>
        <w:tc>
          <w:tcPr>
            <w:tcW w:w="5985" w:type="dxa"/>
          </w:tcPr>
          <w:p w:rsidR="006716A5" w:rsidRPr="00543F7B" w:rsidRDefault="006716A5" w:rsidP="004A61F5">
            <w:pPr>
              <w:spacing w:after="0" w:line="240" w:lineRule="auto"/>
            </w:pPr>
            <w:r w:rsidRPr="00543F7B">
              <w:t>00020699</w:t>
            </w:r>
          </w:p>
        </w:tc>
      </w:tr>
      <w:tr w:rsidR="006716A5" w:rsidRPr="00543F7B" w:rsidTr="004A61F5">
        <w:tc>
          <w:tcPr>
            <w:tcW w:w="3227" w:type="dxa"/>
          </w:tcPr>
          <w:p w:rsidR="006716A5" w:rsidRPr="00543F7B" w:rsidRDefault="006716A5" w:rsidP="004A61F5">
            <w:pPr>
              <w:spacing w:after="0" w:line="240" w:lineRule="auto"/>
              <w:ind w:right="317"/>
              <w:jc w:val="right"/>
            </w:pPr>
            <w:r w:rsidRPr="00543F7B">
              <w:t>DIČ:</w:t>
            </w:r>
          </w:p>
        </w:tc>
        <w:tc>
          <w:tcPr>
            <w:tcW w:w="5985" w:type="dxa"/>
          </w:tcPr>
          <w:p w:rsidR="006716A5" w:rsidRPr="00543F7B" w:rsidRDefault="006716A5" w:rsidP="004A61F5">
            <w:pPr>
              <w:spacing w:after="0" w:line="240" w:lineRule="auto"/>
            </w:pPr>
            <w:r w:rsidRPr="00543F7B">
              <w:t>CZ00020699</w:t>
            </w:r>
          </w:p>
        </w:tc>
      </w:tr>
    </w:tbl>
    <w:p w:rsidR="006716A5" w:rsidRPr="00543F7B" w:rsidRDefault="006716A5" w:rsidP="005B4622">
      <w:pPr>
        <w:tabs>
          <w:tab w:val="left" w:pos="1560"/>
          <w:tab w:val="right" w:pos="8505"/>
        </w:tabs>
        <w:spacing w:after="0" w:line="240" w:lineRule="auto"/>
        <w:rPr>
          <w:rStyle w:val="Zvraznn"/>
        </w:rPr>
      </w:pPr>
    </w:p>
    <w:p w:rsidR="006716A5" w:rsidRPr="00543F7B" w:rsidRDefault="00706EB7" w:rsidP="005B4622">
      <w:pPr>
        <w:tabs>
          <w:tab w:val="left" w:pos="1560"/>
          <w:tab w:val="right" w:pos="8505"/>
        </w:tabs>
        <w:spacing w:after="0" w:line="240" w:lineRule="auto"/>
        <w:rPr>
          <w:i/>
        </w:rPr>
      </w:pPr>
      <w:r>
        <w:tab/>
        <w:t xml:space="preserve">                                 </w:t>
      </w:r>
      <w:r w:rsidR="00B978AA" w:rsidRPr="00543F7B">
        <w:t xml:space="preserve">dále jen </w:t>
      </w:r>
      <w:r w:rsidR="00B978AA" w:rsidRPr="00543F7B">
        <w:rPr>
          <w:i/>
        </w:rPr>
        <w:t>„O</w:t>
      </w:r>
      <w:r w:rsidR="006716A5" w:rsidRPr="00543F7B">
        <w:rPr>
          <w:i/>
        </w:rPr>
        <w:t>bjednatel</w:t>
      </w:r>
      <w:r w:rsidR="00B978AA" w:rsidRPr="00543F7B">
        <w:rPr>
          <w:i/>
        </w:rPr>
        <w:t>“</w:t>
      </w:r>
    </w:p>
    <w:p w:rsidR="00B978AA" w:rsidRPr="00543F7B" w:rsidRDefault="00B978AA" w:rsidP="005B4622">
      <w:pPr>
        <w:tabs>
          <w:tab w:val="left" w:pos="1560"/>
          <w:tab w:val="right" w:pos="8505"/>
        </w:tabs>
        <w:spacing w:after="0" w:line="240" w:lineRule="auto"/>
      </w:pPr>
    </w:p>
    <w:p w:rsidR="00706EB7" w:rsidRPr="00543F7B" w:rsidRDefault="006716A5" w:rsidP="005B4622">
      <w:r w:rsidRPr="00543F7B">
        <w:t>a</w:t>
      </w:r>
    </w:p>
    <w:p w:rsidR="006716A5" w:rsidRPr="00543F7B" w:rsidRDefault="00706EB7" w:rsidP="005B4622">
      <w:r>
        <w:t>Z</w:t>
      </w:r>
      <w:r w:rsidR="006716A5" w:rsidRPr="00543F7B">
        <w:t>hotovitelem: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5985"/>
      </w:tblGrid>
      <w:tr w:rsidR="006716A5" w:rsidRPr="00543F7B" w:rsidTr="004A61F5">
        <w:tc>
          <w:tcPr>
            <w:tcW w:w="3227" w:type="dxa"/>
          </w:tcPr>
          <w:p w:rsidR="006716A5" w:rsidRPr="00543F7B" w:rsidRDefault="006716A5" w:rsidP="004A61F5">
            <w:pPr>
              <w:spacing w:after="0" w:line="240" w:lineRule="auto"/>
              <w:ind w:right="317"/>
              <w:jc w:val="right"/>
            </w:pPr>
          </w:p>
        </w:tc>
        <w:tc>
          <w:tcPr>
            <w:tcW w:w="5985" w:type="dxa"/>
          </w:tcPr>
          <w:p w:rsidR="006716A5" w:rsidRPr="00543F7B" w:rsidRDefault="006716A5" w:rsidP="004A61F5">
            <w:pPr>
              <w:spacing w:after="0" w:line="240" w:lineRule="auto"/>
            </w:pPr>
            <w:r w:rsidRPr="00543F7B">
              <w:rPr>
                <w:rStyle w:val="Zdraznnintenzivn"/>
              </w:rPr>
              <w:t>IFER – Ústav pro výzkum lesních ekosystémů, s.r.o.</w:t>
            </w:r>
          </w:p>
        </w:tc>
      </w:tr>
      <w:tr w:rsidR="006716A5" w:rsidRPr="00543F7B" w:rsidTr="004A61F5">
        <w:tc>
          <w:tcPr>
            <w:tcW w:w="3227" w:type="dxa"/>
          </w:tcPr>
          <w:p w:rsidR="006716A5" w:rsidRPr="00543F7B" w:rsidRDefault="006716A5" w:rsidP="004A61F5">
            <w:pPr>
              <w:spacing w:after="0" w:line="240" w:lineRule="auto"/>
              <w:ind w:right="317"/>
              <w:jc w:val="right"/>
            </w:pPr>
            <w:r w:rsidRPr="00543F7B">
              <w:t>Sídlo:</w:t>
            </w:r>
          </w:p>
          <w:p w:rsidR="006716A5" w:rsidRPr="00543F7B" w:rsidRDefault="006716A5" w:rsidP="004A61F5">
            <w:pPr>
              <w:spacing w:after="0" w:line="240" w:lineRule="auto"/>
              <w:ind w:right="317"/>
              <w:jc w:val="right"/>
            </w:pPr>
          </w:p>
        </w:tc>
        <w:tc>
          <w:tcPr>
            <w:tcW w:w="5985" w:type="dxa"/>
          </w:tcPr>
          <w:p w:rsidR="006716A5" w:rsidRPr="00543F7B" w:rsidRDefault="00D84D4C" w:rsidP="004A61F5">
            <w:pPr>
              <w:spacing w:after="0" w:line="240" w:lineRule="auto"/>
            </w:pPr>
            <w:r>
              <w:t>Čs. armády 655, 254 01 Jílové u Prahy</w:t>
            </w:r>
          </w:p>
          <w:p w:rsidR="006716A5" w:rsidRPr="00543F7B" w:rsidRDefault="006716A5" w:rsidP="007D2AF3">
            <w:pPr>
              <w:spacing w:after="0" w:line="240" w:lineRule="auto"/>
            </w:pPr>
          </w:p>
        </w:tc>
      </w:tr>
      <w:tr w:rsidR="006716A5" w:rsidRPr="00543F7B" w:rsidTr="004A61F5">
        <w:tc>
          <w:tcPr>
            <w:tcW w:w="3227" w:type="dxa"/>
          </w:tcPr>
          <w:p w:rsidR="006716A5" w:rsidRPr="00543F7B" w:rsidRDefault="00C94560" w:rsidP="004A61F5">
            <w:pPr>
              <w:spacing w:after="0" w:line="240" w:lineRule="auto"/>
              <w:ind w:right="317"/>
              <w:jc w:val="right"/>
            </w:pPr>
            <w:r w:rsidRPr="00543F7B">
              <w:t>Statutární orgán</w:t>
            </w:r>
            <w:r w:rsidR="006716A5" w:rsidRPr="00543F7B">
              <w:t>:</w:t>
            </w:r>
          </w:p>
        </w:tc>
        <w:tc>
          <w:tcPr>
            <w:tcW w:w="5985" w:type="dxa"/>
          </w:tcPr>
          <w:p w:rsidR="006716A5" w:rsidRPr="00543F7B" w:rsidRDefault="006716A5" w:rsidP="004A61F5">
            <w:pPr>
              <w:spacing w:after="0" w:line="240" w:lineRule="auto"/>
            </w:pPr>
            <w:r w:rsidRPr="00543F7B">
              <w:t>Ing. Martin Černý, CSc., jednatel společnosti</w:t>
            </w:r>
          </w:p>
        </w:tc>
      </w:tr>
      <w:tr w:rsidR="006716A5" w:rsidRPr="00543F7B" w:rsidTr="004A61F5">
        <w:tc>
          <w:tcPr>
            <w:tcW w:w="3227" w:type="dxa"/>
          </w:tcPr>
          <w:p w:rsidR="006716A5" w:rsidRPr="00543F7B" w:rsidRDefault="006716A5" w:rsidP="004A61F5">
            <w:pPr>
              <w:spacing w:after="0" w:line="240" w:lineRule="auto"/>
              <w:ind w:right="317"/>
              <w:jc w:val="right"/>
            </w:pPr>
            <w:r w:rsidRPr="00543F7B">
              <w:t>Zástupce pro věcná jednání:</w:t>
            </w:r>
          </w:p>
        </w:tc>
        <w:tc>
          <w:tcPr>
            <w:tcW w:w="5985" w:type="dxa"/>
          </w:tcPr>
          <w:p w:rsidR="006716A5" w:rsidRPr="00543F7B" w:rsidRDefault="006716A5" w:rsidP="004A61F5">
            <w:pPr>
              <w:spacing w:after="0" w:line="240" w:lineRule="auto"/>
            </w:pPr>
            <w:r w:rsidRPr="00543F7B">
              <w:t>Doc. Ing. Emil Cienciala, Ph.D.</w:t>
            </w:r>
          </w:p>
        </w:tc>
      </w:tr>
      <w:tr w:rsidR="006716A5" w:rsidRPr="00543F7B" w:rsidTr="004A61F5">
        <w:tc>
          <w:tcPr>
            <w:tcW w:w="3227" w:type="dxa"/>
          </w:tcPr>
          <w:p w:rsidR="006716A5" w:rsidRPr="00543F7B" w:rsidRDefault="006716A5" w:rsidP="004A61F5">
            <w:pPr>
              <w:spacing w:after="0" w:line="240" w:lineRule="auto"/>
              <w:ind w:right="317"/>
              <w:jc w:val="right"/>
            </w:pPr>
            <w:r w:rsidRPr="00543F7B">
              <w:t>Bankovní spojení:</w:t>
            </w:r>
          </w:p>
        </w:tc>
        <w:tc>
          <w:tcPr>
            <w:tcW w:w="5985" w:type="dxa"/>
          </w:tcPr>
          <w:p w:rsidR="006716A5" w:rsidRPr="00543F7B" w:rsidRDefault="005C6888" w:rsidP="004A61F5">
            <w:pPr>
              <w:spacing w:after="0" w:line="240" w:lineRule="auto"/>
            </w:pPr>
            <w:proofErr w:type="spellStart"/>
            <w:r>
              <w:t>xxxxxxxxxxxxxxxxxxxx</w:t>
            </w:r>
            <w:proofErr w:type="spellEnd"/>
          </w:p>
        </w:tc>
      </w:tr>
      <w:tr w:rsidR="006716A5" w:rsidRPr="00543F7B" w:rsidTr="004A61F5">
        <w:tc>
          <w:tcPr>
            <w:tcW w:w="3227" w:type="dxa"/>
          </w:tcPr>
          <w:p w:rsidR="006716A5" w:rsidRPr="00543F7B" w:rsidRDefault="006716A5" w:rsidP="004A61F5">
            <w:pPr>
              <w:spacing w:after="0" w:line="240" w:lineRule="auto"/>
              <w:ind w:right="317"/>
              <w:jc w:val="right"/>
            </w:pPr>
            <w:r w:rsidRPr="00543F7B">
              <w:t>Číslo účtu:</w:t>
            </w:r>
          </w:p>
        </w:tc>
        <w:tc>
          <w:tcPr>
            <w:tcW w:w="5985" w:type="dxa"/>
          </w:tcPr>
          <w:p w:rsidR="006716A5" w:rsidRPr="00543F7B" w:rsidRDefault="005C6888" w:rsidP="004A61F5">
            <w:pPr>
              <w:spacing w:after="0" w:line="240" w:lineRule="auto"/>
            </w:pPr>
            <w:proofErr w:type="spellStart"/>
            <w:r>
              <w:t>xxxxxxxxxxxxxxxxxxx</w:t>
            </w:r>
            <w:proofErr w:type="spellEnd"/>
          </w:p>
        </w:tc>
      </w:tr>
      <w:tr w:rsidR="006716A5" w:rsidRPr="00543F7B" w:rsidTr="004A61F5">
        <w:tc>
          <w:tcPr>
            <w:tcW w:w="3227" w:type="dxa"/>
          </w:tcPr>
          <w:p w:rsidR="006716A5" w:rsidRPr="00543F7B" w:rsidRDefault="006716A5" w:rsidP="004A61F5">
            <w:pPr>
              <w:spacing w:after="0" w:line="240" w:lineRule="auto"/>
              <w:ind w:right="317"/>
              <w:jc w:val="right"/>
            </w:pPr>
            <w:r w:rsidRPr="00543F7B">
              <w:t>IČ:</w:t>
            </w:r>
          </w:p>
        </w:tc>
        <w:tc>
          <w:tcPr>
            <w:tcW w:w="5985" w:type="dxa"/>
          </w:tcPr>
          <w:p w:rsidR="006716A5" w:rsidRPr="00543F7B" w:rsidRDefault="006716A5" w:rsidP="004A61F5">
            <w:pPr>
              <w:spacing w:after="0" w:line="240" w:lineRule="auto"/>
            </w:pPr>
            <w:r w:rsidRPr="00543F7B">
              <w:t>00883921</w:t>
            </w:r>
          </w:p>
        </w:tc>
      </w:tr>
      <w:tr w:rsidR="006716A5" w:rsidRPr="00543F7B" w:rsidTr="004A61F5">
        <w:tc>
          <w:tcPr>
            <w:tcW w:w="3227" w:type="dxa"/>
          </w:tcPr>
          <w:p w:rsidR="006716A5" w:rsidRPr="00543F7B" w:rsidRDefault="006716A5" w:rsidP="004A61F5">
            <w:pPr>
              <w:spacing w:after="0" w:line="240" w:lineRule="auto"/>
              <w:ind w:right="317"/>
              <w:jc w:val="right"/>
            </w:pPr>
            <w:r w:rsidRPr="00543F7B">
              <w:t>DIČ:</w:t>
            </w:r>
          </w:p>
        </w:tc>
        <w:tc>
          <w:tcPr>
            <w:tcW w:w="5985" w:type="dxa"/>
          </w:tcPr>
          <w:p w:rsidR="006716A5" w:rsidRPr="00543F7B" w:rsidRDefault="006716A5" w:rsidP="004A61F5">
            <w:pPr>
              <w:spacing w:after="0" w:line="240" w:lineRule="auto"/>
            </w:pPr>
            <w:r w:rsidRPr="00543F7B">
              <w:t>CZ00883921</w:t>
            </w:r>
          </w:p>
        </w:tc>
      </w:tr>
    </w:tbl>
    <w:p w:rsidR="006716A5" w:rsidRPr="00543F7B" w:rsidRDefault="00706EB7" w:rsidP="002E294E">
      <w:pPr>
        <w:tabs>
          <w:tab w:val="left" w:pos="1560"/>
          <w:tab w:val="right" w:pos="8505"/>
        </w:tabs>
        <w:spacing w:after="0" w:line="240" w:lineRule="auto"/>
      </w:pPr>
      <w:r>
        <w:t xml:space="preserve">                                                                </w:t>
      </w:r>
      <w:r w:rsidR="006716A5" w:rsidRPr="00543F7B">
        <w:t xml:space="preserve">dále jen </w:t>
      </w:r>
      <w:r w:rsidR="00B978AA" w:rsidRPr="00543F7B">
        <w:rPr>
          <w:i/>
        </w:rPr>
        <w:t>„Zhotovitel“</w:t>
      </w:r>
    </w:p>
    <w:p w:rsidR="006716A5" w:rsidRPr="00543F7B" w:rsidRDefault="006716A5" w:rsidP="002E294E">
      <w:pPr>
        <w:pStyle w:val="Nadpis1"/>
      </w:pPr>
      <w:r w:rsidRPr="00543F7B">
        <w:lastRenderedPageBreak/>
        <w:t>Předmět smlouvy</w:t>
      </w:r>
    </w:p>
    <w:p w:rsidR="006716A5" w:rsidRPr="00543F7B" w:rsidRDefault="006716A5" w:rsidP="00FE33D7">
      <w:pPr>
        <w:pStyle w:val="numberedparagraph"/>
        <w:numPr>
          <w:ilvl w:val="0"/>
          <w:numId w:val="20"/>
        </w:numPr>
      </w:pPr>
      <w:r w:rsidRPr="00543F7B">
        <w:t xml:space="preserve">Předmětem smlouvy </w:t>
      </w:r>
      <w:r w:rsidR="00706EB7">
        <w:t>o dílo (dále jen „</w:t>
      </w:r>
      <w:r w:rsidR="00706EB7" w:rsidRPr="00340153">
        <w:rPr>
          <w:b/>
          <w:i/>
        </w:rPr>
        <w:t>smlouva“)</w:t>
      </w:r>
      <w:r w:rsidR="00706EB7">
        <w:t xml:space="preserve"> </w:t>
      </w:r>
      <w:r w:rsidRPr="00543F7B">
        <w:t xml:space="preserve">je závazek zhotovitele k provedení díla: </w:t>
      </w:r>
    </w:p>
    <w:p w:rsidR="006716A5" w:rsidRPr="00543F7B" w:rsidRDefault="006716A5" w:rsidP="005B4622">
      <w:pPr>
        <w:rPr>
          <w:rStyle w:val="Zdraznnjemn"/>
        </w:rPr>
      </w:pPr>
      <w:r w:rsidRPr="00543F7B">
        <w:rPr>
          <w:rStyle w:val="Zdraznnjemn"/>
        </w:rPr>
        <w:t>Vypracování inventarizace emisí skleníkových plynů v rámci Národního inventarizačního systému (NIS) pro oblast</w:t>
      </w:r>
      <w:r w:rsidR="00B324E3" w:rsidRPr="00543F7B">
        <w:rPr>
          <w:rStyle w:val="Zdraznnjemn"/>
        </w:rPr>
        <w:t xml:space="preserve"> (sektor)</w:t>
      </w:r>
      <w:r w:rsidRPr="00543F7B">
        <w:rPr>
          <w:rStyle w:val="Zdraznnjemn"/>
        </w:rPr>
        <w:t xml:space="preserve"> „LULUCF“ a „Zemědělství“</w:t>
      </w:r>
    </w:p>
    <w:p w:rsidR="00706EB7" w:rsidRDefault="006716A5" w:rsidP="005B4622">
      <w:r w:rsidRPr="00543F7B">
        <w:t xml:space="preserve">v rozsahu, který je specifikován v Příloze 1 k této smlouvě, s využitím informací uvedených v Příloze 2 k této smlouvě. </w:t>
      </w:r>
    </w:p>
    <w:p w:rsidR="006716A5" w:rsidRPr="00543F7B" w:rsidRDefault="006716A5" w:rsidP="00FE33D7">
      <w:pPr>
        <w:pStyle w:val="numberedparagraph"/>
        <w:numPr>
          <w:ilvl w:val="0"/>
          <w:numId w:val="20"/>
        </w:numPr>
      </w:pPr>
      <w:r w:rsidRPr="00543F7B">
        <w:t>Zhotovitel se zavazuje na svůj náklad a na své nebezpečí k provedení předmětu smlouvy podle podmínek stanovených v této smlouvě.</w:t>
      </w:r>
    </w:p>
    <w:p w:rsidR="00854227" w:rsidRPr="00543F7B" w:rsidRDefault="00854227" w:rsidP="005B4622"/>
    <w:p w:rsidR="006716A5" w:rsidRPr="00543F7B" w:rsidRDefault="006716A5" w:rsidP="008E15E0">
      <w:pPr>
        <w:pStyle w:val="Nadpis1"/>
      </w:pPr>
      <w:r w:rsidRPr="00543F7B">
        <w:t>Cena</w:t>
      </w:r>
    </w:p>
    <w:p w:rsidR="006716A5" w:rsidRPr="00543F7B" w:rsidRDefault="00D97EA2" w:rsidP="00FE33D7">
      <w:pPr>
        <w:pStyle w:val="numberedparagraph"/>
        <w:numPr>
          <w:ilvl w:val="0"/>
          <w:numId w:val="30"/>
        </w:numPr>
      </w:pPr>
      <w:r w:rsidRPr="00FA23E3">
        <w:t xml:space="preserve">Cena díla </w:t>
      </w:r>
      <w:r>
        <w:t>je stanovena na základě této smlouvy na dobu čtyř let ve výši</w:t>
      </w:r>
      <w:r w:rsidR="004147A0">
        <w:t xml:space="preserve"> 2 561 983,48 Kč (3 100 000 vč. Kč DPH), přičemž částka</w:t>
      </w:r>
      <w:r w:rsidR="00706EB7">
        <w:t xml:space="preserve"> za </w:t>
      </w:r>
      <w:r w:rsidR="005E42AA" w:rsidRPr="00543F7B">
        <w:t>jeden</w:t>
      </w:r>
      <w:r w:rsidR="00706EB7">
        <w:t xml:space="preserve"> (1)</w:t>
      </w:r>
      <w:r w:rsidR="005E42AA" w:rsidRPr="00543F7B">
        <w:t xml:space="preserve"> kalendářní rok po dobu </w:t>
      </w:r>
      <w:r w:rsidR="00706EB7">
        <w:t xml:space="preserve">účinnosti smlouvy </w:t>
      </w:r>
      <w:r>
        <w:t>činí</w:t>
      </w:r>
      <w:r w:rsidR="00706EB7">
        <w:t>:</w:t>
      </w: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2016"/>
        <w:gridCol w:w="1701"/>
        <w:gridCol w:w="1985"/>
      </w:tblGrid>
      <w:tr w:rsidR="006716A5" w:rsidRPr="00543F7B" w:rsidTr="004A61F5">
        <w:trPr>
          <w:trHeight w:val="705"/>
        </w:trPr>
        <w:tc>
          <w:tcPr>
            <w:tcW w:w="2016" w:type="dxa"/>
          </w:tcPr>
          <w:p w:rsidR="006716A5" w:rsidRPr="00543F7B" w:rsidRDefault="006716A5" w:rsidP="004A61F5">
            <w:pPr>
              <w:pStyle w:val="Bezmezer"/>
              <w:jc w:val="right"/>
            </w:pPr>
            <w:r w:rsidRPr="00543F7B">
              <w:t>Základ</w:t>
            </w:r>
          </w:p>
        </w:tc>
        <w:tc>
          <w:tcPr>
            <w:tcW w:w="1701" w:type="dxa"/>
          </w:tcPr>
          <w:p w:rsidR="006716A5" w:rsidRPr="00543F7B" w:rsidRDefault="006716A5" w:rsidP="004A61F5">
            <w:pPr>
              <w:pStyle w:val="Bezmezer"/>
              <w:jc w:val="right"/>
            </w:pPr>
            <w:r w:rsidRPr="00543F7B">
              <w:t>640 495.87</w:t>
            </w:r>
          </w:p>
        </w:tc>
        <w:tc>
          <w:tcPr>
            <w:tcW w:w="1985" w:type="dxa"/>
          </w:tcPr>
          <w:p w:rsidR="006716A5" w:rsidRPr="00543F7B" w:rsidRDefault="006716A5" w:rsidP="00B64683">
            <w:pPr>
              <w:pStyle w:val="Bezmezer"/>
            </w:pPr>
            <w:r w:rsidRPr="00543F7B">
              <w:t>Kč</w:t>
            </w:r>
          </w:p>
        </w:tc>
      </w:tr>
      <w:tr w:rsidR="006716A5" w:rsidRPr="00543F7B" w:rsidTr="004A61F5">
        <w:trPr>
          <w:trHeight w:val="705"/>
        </w:trPr>
        <w:tc>
          <w:tcPr>
            <w:tcW w:w="2016" w:type="dxa"/>
          </w:tcPr>
          <w:p w:rsidR="006716A5" w:rsidRPr="00543F7B" w:rsidRDefault="006716A5" w:rsidP="004A61F5">
            <w:pPr>
              <w:pStyle w:val="Bezmezer"/>
              <w:jc w:val="right"/>
            </w:pPr>
            <w:r w:rsidRPr="00543F7B">
              <w:t>DPH (21 %)</w:t>
            </w:r>
          </w:p>
        </w:tc>
        <w:tc>
          <w:tcPr>
            <w:tcW w:w="1701" w:type="dxa"/>
          </w:tcPr>
          <w:p w:rsidR="006716A5" w:rsidRPr="00543F7B" w:rsidRDefault="006716A5" w:rsidP="004A61F5">
            <w:pPr>
              <w:pStyle w:val="Bezmezer"/>
              <w:jc w:val="right"/>
            </w:pPr>
            <w:r w:rsidRPr="00543F7B">
              <w:t>134 504.13</w:t>
            </w:r>
          </w:p>
        </w:tc>
        <w:tc>
          <w:tcPr>
            <w:tcW w:w="1985" w:type="dxa"/>
          </w:tcPr>
          <w:p w:rsidR="006716A5" w:rsidRPr="00543F7B" w:rsidRDefault="006716A5" w:rsidP="00B64683">
            <w:pPr>
              <w:pStyle w:val="Bezmezer"/>
            </w:pPr>
            <w:r w:rsidRPr="00543F7B">
              <w:t>Kč</w:t>
            </w:r>
          </w:p>
        </w:tc>
      </w:tr>
      <w:tr w:rsidR="006716A5" w:rsidRPr="00543F7B" w:rsidTr="004A61F5">
        <w:trPr>
          <w:trHeight w:val="720"/>
        </w:trPr>
        <w:tc>
          <w:tcPr>
            <w:tcW w:w="2016" w:type="dxa"/>
          </w:tcPr>
          <w:p w:rsidR="006716A5" w:rsidRPr="00543F7B" w:rsidRDefault="006716A5" w:rsidP="004A61F5">
            <w:pPr>
              <w:pStyle w:val="Bezmezer"/>
              <w:jc w:val="right"/>
              <w:rPr>
                <w:b/>
              </w:rPr>
            </w:pPr>
            <w:r w:rsidRPr="00543F7B">
              <w:rPr>
                <w:b/>
              </w:rPr>
              <w:t>Celkem včetně DPH</w:t>
            </w:r>
          </w:p>
        </w:tc>
        <w:tc>
          <w:tcPr>
            <w:tcW w:w="1701" w:type="dxa"/>
          </w:tcPr>
          <w:p w:rsidR="006716A5" w:rsidRPr="00543F7B" w:rsidRDefault="006716A5" w:rsidP="004A61F5">
            <w:pPr>
              <w:pStyle w:val="Bezmezer"/>
              <w:jc w:val="right"/>
              <w:rPr>
                <w:b/>
              </w:rPr>
            </w:pPr>
            <w:r w:rsidRPr="00543F7B">
              <w:rPr>
                <w:b/>
              </w:rPr>
              <w:t>775 000.00</w:t>
            </w:r>
          </w:p>
        </w:tc>
        <w:tc>
          <w:tcPr>
            <w:tcW w:w="1985" w:type="dxa"/>
          </w:tcPr>
          <w:p w:rsidR="006716A5" w:rsidRPr="00543F7B" w:rsidRDefault="006716A5" w:rsidP="00B64683">
            <w:pPr>
              <w:pStyle w:val="Bezmezer"/>
              <w:rPr>
                <w:b/>
              </w:rPr>
            </w:pPr>
            <w:r w:rsidRPr="00543F7B">
              <w:rPr>
                <w:b/>
              </w:rPr>
              <w:t>Kč</w:t>
            </w:r>
          </w:p>
        </w:tc>
      </w:tr>
    </w:tbl>
    <w:p w:rsidR="006716A5" w:rsidRPr="00543F7B" w:rsidRDefault="006716A5" w:rsidP="00133AD4">
      <w:pPr>
        <w:pStyle w:val="numberedparagraph"/>
      </w:pPr>
      <w:r w:rsidRPr="00543F7B">
        <w:t>Příslušná platná sazba DPH bude účtována zhotovitelem dle předpisů platných v době zdanitelného plnění.</w:t>
      </w:r>
    </w:p>
    <w:p w:rsidR="006716A5" w:rsidRPr="00543F7B" w:rsidRDefault="006716A5" w:rsidP="00133AD4">
      <w:pPr>
        <w:pStyle w:val="numberedparagraph"/>
      </w:pPr>
      <w:r w:rsidRPr="00543F7B">
        <w:t>Dohodnutá cena zahrnuje veškeré náklady zhotovitele spojené s pořízením (přípravou a provedením) díla dle této smlouvy.</w:t>
      </w:r>
    </w:p>
    <w:p w:rsidR="006716A5" w:rsidRPr="00543F7B" w:rsidRDefault="006716A5" w:rsidP="00133AD4">
      <w:pPr>
        <w:pStyle w:val="numberedparagraph"/>
      </w:pPr>
      <w:r w:rsidRPr="00543F7B">
        <w:t>Výše sazby DPH, výše DPH a celková cena včetně DPH sjednaná v této smlouvě bude upravena v případě změny sazby DPH u zdanitelného plnění nebo přijaté úplaty v souladu s aktuální změnou zákona o dani z přidané hodnoty v platném znění.</w:t>
      </w:r>
    </w:p>
    <w:p w:rsidR="00D84D4C" w:rsidRDefault="00D84D4C" w:rsidP="00D84D4C">
      <w:pPr>
        <w:pStyle w:val="numberedparagraph"/>
      </w:pPr>
      <w:r w:rsidRPr="00FA23E3">
        <w:t xml:space="preserve">V případě obdržení dodatečných prostředků ze strany MŽP může být cena díla adekvátně navýšena podepsáním jednorázového Dodatku ke smlouvě. </w:t>
      </w:r>
    </w:p>
    <w:p w:rsidR="00D84D4C" w:rsidRDefault="00D84D4C" w:rsidP="00D84D4C">
      <w:pPr>
        <w:pStyle w:val="Odstavecseseznamem"/>
      </w:pPr>
    </w:p>
    <w:p w:rsidR="005E42AA" w:rsidRPr="00543F7B" w:rsidRDefault="00D84D4C" w:rsidP="00D84D4C">
      <w:pPr>
        <w:pStyle w:val="numberedparagraph"/>
      </w:pPr>
      <w:r w:rsidRPr="00FB0402">
        <w:t>V případě neposkytnutí dostatečných prostředků ze strany MŽP anebo pozastavení financování zcela ze strany MŽP, je objednatel oprávněn smlouvu ukončit ke dni posledního prováděného kontrolního dne nezávisle na výpovědní lhůtě. Sdělení o skutečnosti pozastavení financování je povinen objednatel doručit zhotoviteli v dostatečném předstihu před započetím provádění nové části díla.“</w:t>
      </w:r>
      <w:r w:rsidR="005E42AA" w:rsidRPr="00543F7B">
        <w:t xml:space="preserve"> </w:t>
      </w:r>
    </w:p>
    <w:p w:rsidR="00A47814" w:rsidRPr="00543F7B" w:rsidRDefault="006716A5" w:rsidP="00B43C2E">
      <w:pPr>
        <w:pStyle w:val="numberedparagraph"/>
      </w:pPr>
      <w:r w:rsidRPr="00543F7B">
        <w:lastRenderedPageBreak/>
        <w:t xml:space="preserve">Při výkonu této činnosti není ČHMÚ osobou povinnou k dani podle § 5 </w:t>
      </w:r>
      <w:proofErr w:type="gramStart"/>
      <w:r w:rsidRPr="00543F7B">
        <w:t>odst.3, zákona</w:t>
      </w:r>
      <w:proofErr w:type="gramEnd"/>
      <w:r w:rsidRPr="00543F7B">
        <w:t xml:space="preserve"> č. 235/2004 Sb., o dani z přidané hodnoty.</w:t>
      </w:r>
    </w:p>
    <w:p w:rsidR="006716A5" w:rsidRPr="00543F7B" w:rsidRDefault="006716A5" w:rsidP="00340153">
      <w:pPr>
        <w:pStyle w:val="Nadpis1"/>
      </w:pPr>
      <w:r w:rsidRPr="00543F7B">
        <w:t>Doba a místo plnění</w:t>
      </w:r>
    </w:p>
    <w:p w:rsidR="00B978AA" w:rsidRPr="00543F7B" w:rsidRDefault="005E42AA" w:rsidP="005E42AA">
      <w:pPr>
        <w:pStyle w:val="numberedparagraph"/>
        <w:numPr>
          <w:ilvl w:val="0"/>
          <w:numId w:val="22"/>
        </w:numPr>
      </w:pPr>
      <w:r w:rsidRPr="00543F7B">
        <w:t xml:space="preserve">Smlouva se uzavírá na dobu čtyř </w:t>
      </w:r>
      <w:r w:rsidR="00706EB7">
        <w:t xml:space="preserve">(4) </w:t>
      </w:r>
      <w:r w:rsidRPr="00543F7B">
        <w:t>let z důvodu zajištění kontinuálního plnění povinností vycházejících z legislativních závazků EU a Rámcové Úmluvy o změně klimatu a Kjótského protokolu. Jedná se o obecnou výjimku ze zákona č. 137/2006 Sb. dle § 18 odst. 2 písm. h) ZVZ - zadání dle zvláštních postupů či pravidel mezinárodní organizace. Oficiální rozhodnutí o této výjimce je uvedeno v Příloze 3.</w:t>
      </w:r>
    </w:p>
    <w:p w:rsidR="006716A5" w:rsidRPr="00543F7B" w:rsidRDefault="007D5CB5" w:rsidP="007D5CB5">
      <w:pPr>
        <w:pStyle w:val="numberedparagraph"/>
        <w:numPr>
          <w:ilvl w:val="0"/>
          <w:numId w:val="22"/>
        </w:numPr>
      </w:pPr>
      <w:r w:rsidRPr="00543F7B">
        <w:t>Zhotovitel se zavazuje zhotovit a dodat objednateli předmět smlouvy po částech dle specifikace v článku 4 Přílohy 1 k této smlouvě o dílo. Ohraničující termíny plnění jsou</w:t>
      </w:r>
      <w:r w:rsidR="006716A5" w:rsidRPr="00543F7B">
        <w:t>:</w:t>
      </w:r>
    </w:p>
    <w:tbl>
      <w:tblPr>
        <w:tblW w:w="7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2640"/>
      </w:tblGrid>
      <w:tr w:rsidR="005E42AA" w:rsidRPr="00543F7B" w:rsidTr="003D0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43F7B">
              <w:rPr>
                <w:rFonts w:eastAsia="Times New Roman"/>
                <w:color w:val="000000"/>
                <w:lang w:eastAsia="cs-CZ"/>
              </w:rPr>
              <w:t xml:space="preserve">termín kontrolního dne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43F7B">
              <w:rPr>
                <w:rFonts w:eastAsia="Times New Roman"/>
                <w:color w:val="000000"/>
                <w:lang w:eastAsia="cs-CZ"/>
              </w:rPr>
              <w:t xml:space="preserve">nejpozději </w:t>
            </w:r>
            <w:proofErr w:type="gramStart"/>
            <w:r w:rsidRPr="00543F7B">
              <w:rPr>
                <w:rFonts w:eastAsia="Times New Roman"/>
                <w:color w:val="000000"/>
                <w:lang w:eastAsia="cs-CZ"/>
              </w:rPr>
              <w:t>6.12. 2015</w:t>
            </w:r>
            <w:proofErr w:type="gramEnd"/>
          </w:p>
        </w:tc>
      </w:tr>
      <w:tr w:rsidR="005E42AA" w:rsidRPr="00543F7B" w:rsidTr="003D0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43F7B">
              <w:rPr>
                <w:rFonts w:eastAsia="Times New Roman"/>
                <w:color w:val="000000"/>
                <w:lang w:eastAsia="cs-CZ"/>
              </w:rPr>
              <w:t>termín dokončení díla</w:t>
            </w:r>
            <w:r w:rsidR="00D97EA2">
              <w:rPr>
                <w:rFonts w:eastAsia="Times New Roman"/>
                <w:color w:val="000000"/>
                <w:lang w:eastAsia="cs-CZ"/>
              </w:rPr>
              <w:t xml:space="preserve"> za rok 2015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gramStart"/>
            <w:r w:rsidRPr="00543F7B">
              <w:rPr>
                <w:rFonts w:eastAsia="Times New Roman"/>
                <w:color w:val="000000"/>
                <w:lang w:eastAsia="cs-CZ"/>
              </w:rPr>
              <w:t>20.5.2016</w:t>
            </w:r>
            <w:proofErr w:type="gramEnd"/>
          </w:p>
        </w:tc>
      </w:tr>
      <w:tr w:rsidR="005E42AA" w:rsidRPr="00543F7B" w:rsidTr="003D0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43F7B">
              <w:rPr>
                <w:rFonts w:eastAsia="Times New Roman"/>
                <w:color w:val="000000"/>
                <w:lang w:eastAsia="cs-CZ"/>
              </w:rPr>
              <w:t xml:space="preserve">termín </w:t>
            </w:r>
            <w:r w:rsidR="00D97EA2">
              <w:rPr>
                <w:rFonts w:eastAsia="Times New Roman"/>
                <w:color w:val="000000"/>
                <w:lang w:eastAsia="cs-CZ"/>
              </w:rPr>
              <w:t xml:space="preserve">1. </w:t>
            </w:r>
            <w:r w:rsidRPr="00543F7B">
              <w:rPr>
                <w:rFonts w:eastAsia="Times New Roman"/>
                <w:color w:val="000000"/>
                <w:lang w:eastAsia="cs-CZ"/>
              </w:rPr>
              <w:t xml:space="preserve">kontrolního dne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43F7B">
              <w:rPr>
                <w:rFonts w:eastAsia="Times New Roman"/>
                <w:color w:val="000000"/>
                <w:lang w:eastAsia="cs-CZ"/>
              </w:rPr>
              <w:t xml:space="preserve">nejpozději </w:t>
            </w:r>
            <w:proofErr w:type="gramStart"/>
            <w:r w:rsidRPr="00543F7B">
              <w:rPr>
                <w:rFonts w:eastAsia="Times New Roman"/>
                <w:color w:val="000000"/>
                <w:lang w:eastAsia="cs-CZ"/>
              </w:rPr>
              <w:t>15.7. 2016</w:t>
            </w:r>
            <w:proofErr w:type="gramEnd"/>
          </w:p>
        </w:tc>
      </w:tr>
      <w:tr w:rsidR="005E42AA" w:rsidRPr="00543F7B" w:rsidTr="003D0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43F7B">
              <w:rPr>
                <w:rFonts w:eastAsia="Times New Roman"/>
                <w:color w:val="000000"/>
                <w:lang w:eastAsia="cs-CZ"/>
              </w:rPr>
              <w:t xml:space="preserve">termín </w:t>
            </w:r>
            <w:r w:rsidR="00D97EA2">
              <w:rPr>
                <w:rFonts w:eastAsia="Times New Roman"/>
                <w:color w:val="000000"/>
                <w:lang w:eastAsia="cs-CZ"/>
              </w:rPr>
              <w:t xml:space="preserve">2. </w:t>
            </w:r>
            <w:r w:rsidRPr="00543F7B">
              <w:rPr>
                <w:rFonts w:eastAsia="Times New Roman"/>
                <w:color w:val="000000"/>
                <w:lang w:eastAsia="cs-CZ"/>
              </w:rPr>
              <w:t xml:space="preserve">kontrolního dne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43F7B">
              <w:rPr>
                <w:rFonts w:eastAsia="Times New Roman"/>
                <w:color w:val="000000"/>
                <w:lang w:eastAsia="cs-CZ"/>
              </w:rPr>
              <w:t xml:space="preserve">nejpozději </w:t>
            </w:r>
            <w:proofErr w:type="gramStart"/>
            <w:r w:rsidRPr="00543F7B">
              <w:rPr>
                <w:rFonts w:eastAsia="Times New Roman"/>
                <w:color w:val="000000"/>
                <w:lang w:eastAsia="cs-CZ"/>
              </w:rPr>
              <w:t>6.12. 2016</w:t>
            </w:r>
            <w:proofErr w:type="gramEnd"/>
          </w:p>
        </w:tc>
      </w:tr>
      <w:tr w:rsidR="005E42AA" w:rsidRPr="00543F7B" w:rsidTr="003D0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43F7B">
              <w:rPr>
                <w:rFonts w:eastAsia="Times New Roman"/>
                <w:color w:val="000000"/>
                <w:lang w:eastAsia="cs-CZ"/>
              </w:rPr>
              <w:t>termín dokončení díla</w:t>
            </w:r>
            <w:r w:rsidR="00D97EA2">
              <w:rPr>
                <w:rFonts w:eastAsia="Times New Roman"/>
                <w:color w:val="000000"/>
                <w:lang w:eastAsia="cs-CZ"/>
              </w:rPr>
              <w:t xml:space="preserve"> za rok 2016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gramStart"/>
            <w:r w:rsidRPr="00543F7B">
              <w:rPr>
                <w:rFonts w:eastAsia="Times New Roman"/>
                <w:color w:val="000000"/>
                <w:lang w:eastAsia="cs-CZ"/>
              </w:rPr>
              <w:t>20.5.2017</w:t>
            </w:r>
            <w:proofErr w:type="gramEnd"/>
          </w:p>
        </w:tc>
      </w:tr>
      <w:tr w:rsidR="005E42AA" w:rsidRPr="00543F7B" w:rsidTr="003D0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43F7B">
              <w:rPr>
                <w:rFonts w:eastAsia="Times New Roman"/>
                <w:color w:val="000000"/>
                <w:lang w:eastAsia="cs-CZ"/>
              </w:rPr>
              <w:t xml:space="preserve">termín </w:t>
            </w:r>
            <w:r w:rsidR="00D97EA2">
              <w:rPr>
                <w:rFonts w:eastAsia="Times New Roman"/>
                <w:color w:val="000000"/>
                <w:lang w:eastAsia="cs-CZ"/>
              </w:rPr>
              <w:t xml:space="preserve">1. </w:t>
            </w:r>
            <w:r w:rsidRPr="00543F7B">
              <w:rPr>
                <w:rFonts w:eastAsia="Times New Roman"/>
                <w:color w:val="000000"/>
                <w:lang w:eastAsia="cs-CZ"/>
              </w:rPr>
              <w:t xml:space="preserve">kontrolního dne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43F7B">
              <w:rPr>
                <w:rFonts w:eastAsia="Times New Roman"/>
                <w:color w:val="000000"/>
                <w:lang w:eastAsia="cs-CZ"/>
              </w:rPr>
              <w:t xml:space="preserve">nejpozději </w:t>
            </w:r>
            <w:proofErr w:type="gramStart"/>
            <w:r w:rsidRPr="00543F7B">
              <w:rPr>
                <w:rFonts w:eastAsia="Times New Roman"/>
                <w:color w:val="000000"/>
                <w:lang w:eastAsia="cs-CZ"/>
              </w:rPr>
              <w:t>15.7. 2017</w:t>
            </w:r>
            <w:proofErr w:type="gramEnd"/>
          </w:p>
        </w:tc>
      </w:tr>
      <w:tr w:rsidR="005E42AA" w:rsidRPr="00543F7B" w:rsidTr="003D0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43F7B">
              <w:rPr>
                <w:rFonts w:eastAsia="Times New Roman"/>
                <w:color w:val="000000"/>
                <w:lang w:eastAsia="cs-CZ"/>
              </w:rPr>
              <w:t xml:space="preserve">termín </w:t>
            </w:r>
            <w:r w:rsidR="00D97EA2">
              <w:rPr>
                <w:rFonts w:eastAsia="Times New Roman"/>
                <w:color w:val="000000"/>
                <w:lang w:eastAsia="cs-CZ"/>
              </w:rPr>
              <w:t xml:space="preserve">2. </w:t>
            </w:r>
            <w:r w:rsidRPr="00543F7B">
              <w:rPr>
                <w:rFonts w:eastAsia="Times New Roman"/>
                <w:color w:val="000000"/>
                <w:lang w:eastAsia="cs-CZ"/>
              </w:rPr>
              <w:t xml:space="preserve">kontrolního dne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43F7B">
              <w:rPr>
                <w:rFonts w:eastAsia="Times New Roman"/>
                <w:color w:val="000000"/>
                <w:lang w:eastAsia="cs-CZ"/>
              </w:rPr>
              <w:t xml:space="preserve">nejpozději </w:t>
            </w:r>
            <w:proofErr w:type="gramStart"/>
            <w:r w:rsidRPr="00543F7B">
              <w:rPr>
                <w:rFonts w:eastAsia="Times New Roman"/>
                <w:color w:val="000000"/>
                <w:lang w:eastAsia="cs-CZ"/>
              </w:rPr>
              <w:t>6.12. 2017</w:t>
            </w:r>
            <w:proofErr w:type="gramEnd"/>
          </w:p>
        </w:tc>
      </w:tr>
      <w:tr w:rsidR="005E42AA" w:rsidRPr="00543F7B" w:rsidTr="003D0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43F7B">
              <w:rPr>
                <w:rFonts w:eastAsia="Times New Roman"/>
                <w:color w:val="000000"/>
                <w:lang w:eastAsia="cs-CZ"/>
              </w:rPr>
              <w:t>termín dokončení díla</w:t>
            </w:r>
            <w:r w:rsidR="00D97EA2">
              <w:rPr>
                <w:rFonts w:eastAsia="Times New Roman"/>
                <w:color w:val="000000"/>
                <w:lang w:eastAsia="cs-CZ"/>
              </w:rPr>
              <w:t xml:space="preserve"> za rok 2017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gramStart"/>
            <w:r w:rsidRPr="00543F7B">
              <w:rPr>
                <w:rFonts w:eastAsia="Times New Roman"/>
                <w:color w:val="000000"/>
                <w:lang w:eastAsia="cs-CZ"/>
              </w:rPr>
              <w:t>20.5.2018</w:t>
            </w:r>
            <w:proofErr w:type="gramEnd"/>
          </w:p>
        </w:tc>
      </w:tr>
      <w:tr w:rsidR="005E42AA" w:rsidRPr="00543F7B" w:rsidTr="003D0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43F7B">
              <w:rPr>
                <w:rFonts w:eastAsia="Times New Roman"/>
                <w:color w:val="000000"/>
                <w:lang w:eastAsia="cs-CZ"/>
              </w:rPr>
              <w:t xml:space="preserve">termín </w:t>
            </w:r>
            <w:r w:rsidR="00D97EA2">
              <w:rPr>
                <w:rFonts w:eastAsia="Times New Roman"/>
                <w:color w:val="000000"/>
                <w:lang w:eastAsia="cs-CZ"/>
              </w:rPr>
              <w:t xml:space="preserve">1. </w:t>
            </w:r>
            <w:r w:rsidRPr="00543F7B">
              <w:rPr>
                <w:rFonts w:eastAsia="Times New Roman"/>
                <w:color w:val="000000"/>
                <w:lang w:eastAsia="cs-CZ"/>
              </w:rPr>
              <w:t xml:space="preserve">kontrolního dne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43F7B">
              <w:rPr>
                <w:rFonts w:eastAsia="Times New Roman"/>
                <w:color w:val="000000"/>
                <w:lang w:eastAsia="cs-CZ"/>
              </w:rPr>
              <w:t xml:space="preserve">nejpozději </w:t>
            </w:r>
            <w:proofErr w:type="gramStart"/>
            <w:r w:rsidRPr="00543F7B">
              <w:rPr>
                <w:rFonts w:eastAsia="Times New Roman"/>
                <w:color w:val="000000"/>
                <w:lang w:eastAsia="cs-CZ"/>
              </w:rPr>
              <w:t>15.7. 2018</w:t>
            </w:r>
            <w:proofErr w:type="gramEnd"/>
          </w:p>
        </w:tc>
      </w:tr>
      <w:tr w:rsidR="005E42AA" w:rsidRPr="00543F7B" w:rsidTr="003D0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43F7B">
              <w:rPr>
                <w:rFonts w:eastAsia="Times New Roman"/>
                <w:color w:val="000000"/>
                <w:lang w:eastAsia="cs-CZ"/>
              </w:rPr>
              <w:t xml:space="preserve">termín </w:t>
            </w:r>
            <w:r w:rsidR="00D97EA2">
              <w:rPr>
                <w:rFonts w:eastAsia="Times New Roman"/>
                <w:color w:val="000000"/>
                <w:lang w:eastAsia="cs-CZ"/>
              </w:rPr>
              <w:t xml:space="preserve">2. </w:t>
            </w:r>
            <w:r w:rsidRPr="00543F7B">
              <w:rPr>
                <w:rFonts w:eastAsia="Times New Roman"/>
                <w:color w:val="000000"/>
                <w:lang w:eastAsia="cs-CZ"/>
              </w:rPr>
              <w:t xml:space="preserve">kontrolního dne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43F7B">
              <w:rPr>
                <w:rFonts w:eastAsia="Times New Roman"/>
                <w:color w:val="000000"/>
                <w:lang w:eastAsia="cs-CZ"/>
              </w:rPr>
              <w:t xml:space="preserve">nejpozději </w:t>
            </w:r>
            <w:proofErr w:type="gramStart"/>
            <w:r w:rsidRPr="00543F7B">
              <w:rPr>
                <w:rFonts w:eastAsia="Times New Roman"/>
                <w:color w:val="000000"/>
                <w:lang w:eastAsia="cs-CZ"/>
              </w:rPr>
              <w:t>6.12. 2018</w:t>
            </w:r>
            <w:proofErr w:type="gramEnd"/>
          </w:p>
        </w:tc>
      </w:tr>
      <w:tr w:rsidR="005E42AA" w:rsidRPr="00543F7B" w:rsidTr="003D0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43F7B">
              <w:rPr>
                <w:rFonts w:eastAsia="Times New Roman"/>
                <w:color w:val="000000"/>
                <w:lang w:eastAsia="cs-CZ"/>
              </w:rPr>
              <w:t>termín dokončení díla</w:t>
            </w:r>
            <w:r w:rsidR="00D97EA2">
              <w:rPr>
                <w:rFonts w:eastAsia="Times New Roman"/>
                <w:color w:val="000000"/>
                <w:lang w:eastAsia="cs-CZ"/>
              </w:rPr>
              <w:t xml:space="preserve"> za rok 2018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AA" w:rsidRPr="00543F7B" w:rsidRDefault="005E42AA" w:rsidP="003D0D5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gramStart"/>
            <w:r w:rsidRPr="00543F7B">
              <w:rPr>
                <w:rFonts w:eastAsia="Times New Roman"/>
                <w:color w:val="000000"/>
                <w:lang w:eastAsia="cs-CZ"/>
              </w:rPr>
              <w:t>20.5.2019</w:t>
            </w:r>
            <w:proofErr w:type="gramEnd"/>
          </w:p>
        </w:tc>
      </w:tr>
    </w:tbl>
    <w:p w:rsidR="00B978AA" w:rsidRPr="00543F7B" w:rsidRDefault="00B978AA" w:rsidP="002639DE">
      <w:pPr>
        <w:pStyle w:val="Odstavecseseznamem"/>
        <w:tabs>
          <w:tab w:val="clear" w:pos="1560"/>
          <w:tab w:val="right" w:pos="3261"/>
          <w:tab w:val="right" w:pos="5812"/>
        </w:tabs>
        <w:spacing w:after="240"/>
      </w:pPr>
    </w:p>
    <w:p w:rsidR="006716A5" w:rsidRPr="00543F7B" w:rsidRDefault="006716A5" w:rsidP="00133AD4">
      <w:pPr>
        <w:pStyle w:val="numberedparagraph"/>
      </w:pPr>
      <w:r w:rsidRPr="00543F7B">
        <w:t>Termíny předávání výsledků jsou specifikovány v Příloze 1 k této smlouvě o dílo.</w:t>
      </w:r>
    </w:p>
    <w:p w:rsidR="005E42AA" w:rsidRPr="00543F7B" w:rsidRDefault="005E42AA" w:rsidP="005E42AA">
      <w:pPr>
        <w:pStyle w:val="numberedparagraph"/>
      </w:pPr>
      <w:r w:rsidRPr="00543F7B">
        <w:t xml:space="preserve">Termíny mohou být upraveny podpisem jednorázového Dodatku ke smlouvě. </w:t>
      </w:r>
    </w:p>
    <w:p w:rsidR="005E42AA" w:rsidRPr="00543F7B" w:rsidRDefault="006716A5" w:rsidP="005E42AA">
      <w:pPr>
        <w:pStyle w:val="numberedparagraph"/>
      </w:pPr>
      <w:r w:rsidRPr="00543F7B">
        <w:t>Místem plnění je</w:t>
      </w:r>
      <w:r w:rsidR="00B324E3" w:rsidRPr="00543F7B">
        <w:t xml:space="preserve"> </w:t>
      </w:r>
      <w:r w:rsidR="00622B91" w:rsidRPr="00543F7B">
        <w:t>provozovna</w:t>
      </w:r>
      <w:r w:rsidR="00B324E3" w:rsidRPr="00543F7B">
        <w:t xml:space="preserve"> zhotovitele</w:t>
      </w:r>
      <w:r w:rsidR="005E42AA" w:rsidRPr="00543F7B">
        <w:t>.</w:t>
      </w:r>
    </w:p>
    <w:p w:rsidR="005E42AA" w:rsidRPr="00543F7B" w:rsidRDefault="005E42AA" w:rsidP="005E42AA">
      <w:pPr>
        <w:pStyle w:val="numberedparagraph"/>
      </w:pPr>
      <w:r w:rsidRPr="00543F7B">
        <w:t>Smlouvu lze na základě dohody prodloužit.</w:t>
      </w:r>
    </w:p>
    <w:p w:rsidR="00854227" w:rsidRPr="00543F7B" w:rsidRDefault="00854227" w:rsidP="00854227">
      <w:pPr>
        <w:pStyle w:val="numberedparagraph"/>
        <w:numPr>
          <w:ilvl w:val="0"/>
          <w:numId w:val="0"/>
        </w:numPr>
        <w:ind w:left="360" w:hanging="360"/>
      </w:pPr>
    </w:p>
    <w:p w:rsidR="006716A5" w:rsidRPr="00543F7B" w:rsidRDefault="006716A5" w:rsidP="008E15E0">
      <w:pPr>
        <w:pStyle w:val="Nadpis1"/>
      </w:pPr>
      <w:r w:rsidRPr="00543F7B">
        <w:t>Vlastnické právo k věcem a nebezpečí škody</w:t>
      </w:r>
    </w:p>
    <w:p w:rsidR="006716A5" w:rsidRPr="00543F7B" w:rsidRDefault="004D6B03" w:rsidP="005B4622">
      <w:r w:rsidRPr="00543F7B">
        <w:t>Vlastníkem předmětu plnění až do okamžiku předání předmětu plnění (či části jeho části) je zhotovitel, který rovněž nese nebezpečí škody na předmětu plnění.</w:t>
      </w:r>
    </w:p>
    <w:p w:rsidR="00854227" w:rsidRPr="00543F7B" w:rsidRDefault="00854227" w:rsidP="005B4622"/>
    <w:p w:rsidR="006716A5" w:rsidRPr="00543F7B" w:rsidRDefault="006716A5" w:rsidP="008E15E0">
      <w:pPr>
        <w:pStyle w:val="Nadpis1"/>
      </w:pPr>
      <w:r w:rsidRPr="00543F7B">
        <w:lastRenderedPageBreak/>
        <w:t>Odpovědnost za vady</w:t>
      </w:r>
    </w:p>
    <w:p w:rsidR="006716A5" w:rsidRPr="00543F7B" w:rsidRDefault="006716A5" w:rsidP="005B4622">
      <w:r w:rsidRPr="00543F7B">
        <w:t>Smluvní strany se dohodly na tom, že odpovědnost za vady se řídí obecnou právní úpravou dle platných právních předpisů.</w:t>
      </w:r>
    </w:p>
    <w:p w:rsidR="00854227" w:rsidRPr="00543F7B" w:rsidRDefault="00854227" w:rsidP="005B4622"/>
    <w:p w:rsidR="006716A5" w:rsidRPr="00543F7B" w:rsidRDefault="006716A5" w:rsidP="008E15E0">
      <w:pPr>
        <w:pStyle w:val="Nadpis1"/>
      </w:pPr>
      <w:r w:rsidRPr="00543F7B">
        <w:t>Platební podmínky</w:t>
      </w:r>
    </w:p>
    <w:p w:rsidR="00D97EA2" w:rsidRPr="00FA23E3" w:rsidRDefault="00D97EA2" w:rsidP="00FE33D7">
      <w:pPr>
        <w:pStyle w:val="numberedparagraph"/>
        <w:numPr>
          <w:ilvl w:val="0"/>
          <w:numId w:val="31"/>
        </w:numPr>
      </w:pPr>
      <w:r w:rsidRPr="00FA23E3">
        <w:t xml:space="preserve">Po podpisu smlouvy v roce 2015 vystaví zhotovitel objednateli 1. dílčí zálohovou fakturu a po úspěšném průběhu kontrolního dne 2. dílčí zálohovou fakturu. 3. závěrečnou fakturu vystaví zhotovitel objednateli po dokončení díla v roce 2016 dle odst. (2). </w:t>
      </w:r>
      <w:r>
        <w:t>V následujících letech vystaví zhotovitel</w:t>
      </w:r>
      <w:r w:rsidRPr="00AB3ADE">
        <w:t xml:space="preserve"> objednateli 1. dílčí zálohovou fakturu </w:t>
      </w:r>
      <w:r>
        <w:t xml:space="preserve">po úspěšném absolvování 1. kontrolního dne </w:t>
      </w:r>
      <w:r w:rsidRPr="00AB3ADE">
        <w:t>a 2. dílčí zálohovou fakturu po úspěšném absolvování</w:t>
      </w:r>
      <w:r>
        <w:t xml:space="preserve"> 2. kontrolního dne</w:t>
      </w:r>
      <w:r w:rsidRPr="00AB3ADE">
        <w:t>. 3. závěrečnou fakturu vystaví zhotovitel objednateli po dokončení díla</w:t>
      </w:r>
      <w:r>
        <w:t xml:space="preserve"> předcházejícího období. </w:t>
      </w:r>
      <w:r w:rsidRPr="00FA23E3">
        <w:t xml:space="preserve">Výše </w:t>
      </w:r>
      <w:r>
        <w:t>uvedená fakturace</w:t>
      </w:r>
      <w:r w:rsidRPr="00FA23E3">
        <w:t xml:space="preserve"> se řídí </w:t>
      </w:r>
      <w:r>
        <w:t>uvedeným</w:t>
      </w:r>
      <w:r w:rsidRPr="00FA23E3">
        <w:t xml:space="preserve"> rozpisem plateb včetně DPH.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1579"/>
        <w:gridCol w:w="1417"/>
      </w:tblGrid>
      <w:tr w:rsidR="004D6B03" w:rsidRPr="00543F7B" w:rsidTr="0033274D">
        <w:tc>
          <w:tcPr>
            <w:tcW w:w="2989" w:type="dxa"/>
          </w:tcPr>
          <w:p w:rsidR="004D6B03" w:rsidRPr="00543F7B" w:rsidRDefault="004D6B03" w:rsidP="0033274D">
            <w:pPr>
              <w:pStyle w:val="numberedparagraph"/>
              <w:numPr>
                <w:ilvl w:val="0"/>
                <w:numId w:val="0"/>
              </w:numPr>
              <w:rPr>
                <w:sz w:val="22"/>
              </w:rPr>
            </w:pPr>
            <w:r w:rsidRPr="00543F7B">
              <w:rPr>
                <w:sz w:val="22"/>
              </w:rPr>
              <w:t>1. dílčí zálohová faktura</w:t>
            </w:r>
          </w:p>
        </w:tc>
        <w:tc>
          <w:tcPr>
            <w:tcW w:w="1579" w:type="dxa"/>
          </w:tcPr>
          <w:p w:rsidR="004D6B03" w:rsidRPr="00543F7B" w:rsidRDefault="004D6B03" w:rsidP="0033274D">
            <w:pPr>
              <w:pStyle w:val="numberedparagraph"/>
              <w:numPr>
                <w:ilvl w:val="0"/>
                <w:numId w:val="0"/>
              </w:numPr>
              <w:jc w:val="right"/>
              <w:rPr>
                <w:sz w:val="22"/>
              </w:rPr>
            </w:pPr>
            <w:r w:rsidRPr="00543F7B">
              <w:rPr>
                <w:sz w:val="22"/>
              </w:rPr>
              <w:t>332 000,00</w:t>
            </w:r>
          </w:p>
        </w:tc>
        <w:tc>
          <w:tcPr>
            <w:tcW w:w="1417" w:type="dxa"/>
          </w:tcPr>
          <w:p w:rsidR="004D6B03" w:rsidRPr="00543F7B" w:rsidRDefault="004D6B03" w:rsidP="0033274D">
            <w:pPr>
              <w:pStyle w:val="numberedparagraph"/>
              <w:numPr>
                <w:ilvl w:val="0"/>
                <w:numId w:val="0"/>
              </w:numPr>
              <w:rPr>
                <w:sz w:val="22"/>
              </w:rPr>
            </w:pPr>
            <w:r w:rsidRPr="00543F7B">
              <w:rPr>
                <w:sz w:val="22"/>
              </w:rPr>
              <w:t>Kč</w:t>
            </w:r>
          </w:p>
        </w:tc>
      </w:tr>
      <w:tr w:rsidR="004D6B03" w:rsidRPr="001824F2" w:rsidTr="0033274D">
        <w:tc>
          <w:tcPr>
            <w:tcW w:w="2989" w:type="dxa"/>
          </w:tcPr>
          <w:p w:rsidR="004D6B03" w:rsidRPr="001824F2" w:rsidRDefault="004D6B03" w:rsidP="0033274D">
            <w:pPr>
              <w:pStyle w:val="numberedparagraph"/>
              <w:numPr>
                <w:ilvl w:val="0"/>
                <w:numId w:val="0"/>
              </w:numPr>
              <w:rPr>
                <w:sz w:val="22"/>
              </w:rPr>
            </w:pPr>
            <w:r w:rsidRPr="001824F2">
              <w:rPr>
                <w:sz w:val="22"/>
              </w:rPr>
              <w:t>2. dílčí zálohová faktura</w:t>
            </w:r>
          </w:p>
        </w:tc>
        <w:tc>
          <w:tcPr>
            <w:tcW w:w="1579" w:type="dxa"/>
          </w:tcPr>
          <w:p w:rsidR="004D6B03" w:rsidRPr="001824F2" w:rsidRDefault="004D6B03" w:rsidP="0033274D">
            <w:pPr>
              <w:pStyle w:val="numberedparagraph"/>
              <w:numPr>
                <w:ilvl w:val="0"/>
                <w:numId w:val="0"/>
              </w:numPr>
              <w:jc w:val="right"/>
              <w:rPr>
                <w:sz w:val="22"/>
              </w:rPr>
            </w:pPr>
            <w:r w:rsidRPr="001824F2">
              <w:rPr>
                <w:sz w:val="22"/>
              </w:rPr>
              <w:t>332 000,00</w:t>
            </w:r>
          </w:p>
        </w:tc>
        <w:tc>
          <w:tcPr>
            <w:tcW w:w="1417" w:type="dxa"/>
          </w:tcPr>
          <w:p w:rsidR="004D6B03" w:rsidRPr="001824F2" w:rsidRDefault="004D6B03" w:rsidP="0033274D">
            <w:pPr>
              <w:pStyle w:val="numberedparagraph"/>
              <w:numPr>
                <w:ilvl w:val="0"/>
                <w:numId w:val="0"/>
              </w:numPr>
              <w:rPr>
                <w:sz w:val="22"/>
              </w:rPr>
            </w:pPr>
            <w:r w:rsidRPr="001824F2">
              <w:rPr>
                <w:sz w:val="22"/>
              </w:rPr>
              <w:t>Kč</w:t>
            </w:r>
          </w:p>
        </w:tc>
      </w:tr>
      <w:tr w:rsidR="004D6B03" w:rsidRPr="001824F2" w:rsidTr="0033274D">
        <w:tc>
          <w:tcPr>
            <w:tcW w:w="2989" w:type="dxa"/>
          </w:tcPr>
          <w:p w:rsidR="004D6B03" w:rsidRPr="001824F2" w:rsidRDefault="004D6B03" w:rsidP="0033274D">
            <w:pPr>
              <w:pStyle w:val="numberedparagraph"/>
              <w:numPr>
                <w:ilvl w:val="0"/>
                <w:numId w:val="0"/>
              </w:numPr>
              <w:rPr>
                <w:sz w:val="22"/>
              </w:rPr>
            </w:pPr>
            <w:r w:rsidRPr="001824F2">
              <w:rPr>
                <w:sz w:val="22"/>
              </w:rPr>
              <w:t>3. závěrečná faktura</w:t>
            </w:r>
          </w:p>
        </w:tc>
        <w:tc>
          <w:tcPr>
            <w:tcW w:w="1579" w:type="dxa"/>
          </w:tcPr>
          <w:p w:rsidR="004D6B03" w:rsidRPr="001824F2" w:rsidRDefault="004D6B03" w:rsidP="0033274D">
            <w:pPr>
              <w:pStyle w:val="numberedparagraph"/>
              <w:numPr>
                <w:ilvl w:val="0"/>
                <w:numId w:val="0"/>
              </w:numPr>
              <w:jc w:val="right"/>
              <w:rPr>
                <w:sz w:val="22"/>
              </w:rPr>
            </w:pPr>
            <w:r w:rsidRPr="001824F2">
              <w:rPr>
                <w:sz w:val="22"/>
              </w:rPr>
              <w:t>111 000,00</w:t>
            </w:r>
          </w:p>
        </w:tc>
        <w:tc>
          <w:tcPr>
            <w:tcW w:w="1417" w:type="dxa"/>
          </w:tcPr>
          <w:p w:rsidR="004D6B03" w:rsidRPr="001824F2" w:rsidRDefault="004D6B03" w:rsidP="0033274D">
            <w:pPr>
              <w:pStyle w:val="numberedparagraph"/>
              <w:numPr>
                <w:ilvl w:val="0"/>
                <w:numId w:val="0"/>
              </w:numPr>
              <w:rPr>
                <w:sz w:val="22"/>
              </w:rPr>
            </w:pPr>
            <w:r w:rsidRPr="001824F2">
              <w:rPr>
                <w:sz w:val="22"/>
              </w:rPr>
              <w:t>Kč</w:t>
            </w:r>
          </w:p>
        </w:tc>
      </w:tr>
    </w:tbl>
    <w:p w:rsidR="004D6B03" w:rsidRPr="001824F2" w:rsidRDefault="004D6B03" w:rsidP="004D6B03">
      <w:pPr>
        <w:pStyle w:val="numberedparagraph"/>
        <w:numPr>
          <w:ilvl w:val="0"/>
          <w:numId w:val="0"/>
        </w:numPr>
        <w:ind w:left="360"/>
      </w:pPr>
    </w:p>
    <w:p w:rsidR="001824F2" w:rsidRPr="001824F2" w:rsidRDefault="001824F2" w:rsidP="001824F2">
      <w:pPr>
        <w:pStyle w:val="numberedparagraph"/>
      </w:pPr>
      <w:r w:rsidRPr="001824F2">
        <w:t xml:space="preserve">Závěrečnou fakturu ve výši dle rozpisu vystaví a předá zhotovitel objednateli až po řádném předání celého předmětu smlouvy v letech 2016, 2017, 2018 a 2019. Ve faktuře budou kromě všech řádných náležitostí též uvedeny a vypořádány dříve uhrazené dílčí faktury. </w:t>
      </w:r>
    </w:p>
    <w:p w:rsidR="006716A5" w:rsidRPr="001824F2" w:rsidRDefault="006716A5" w:rsidP="00133AD4">
      <w:pPr>
        <w:pStyle w:val="numberedparagraph"/>
      </w:pPr>
      <w:r w:rsidRPr="001824F2">
        <w:t>Faktury jsou splatné do 14 dnů od doručení objednateli.</w:t>
      </w:r>
    </w:p>
    <w:p w:rsidR="006716A5" w:rsidRPr="00543F7B" w:rsidRDefault="006716A5" w:rsidP="00133AD4">
      <w:pPr>
        <w:pStyle w:val="numberedparagraph"/>
      </w:pPr>
      <w:r w:rsidRPr="00543F7B">
        <w:t>Objednatel je oprávněn vrátit zhotoviteli před dnem splatnosti bez zaplacení fakturu, která nemá řádné náležitosti nebo má jiné závady v obsahu, s uvedením důvodů vrácení.</w:t>
      </w:r>
    </w:p>
    <w:p w:rsidR="00854227" w:rsidRPr="00543F7B" w:rsidRDefault="00854227" w:rsidP="00854227">
      <w:pPr>
        <w:pStyle w:val="numberedparagraph"/>
        <w:numPr>
          <w:ilvl w:val="0"/>
          <w:numId w:val="0"/>
        </w:numPr>
        <w:ind w:left="360" w:hanging="360"/>
      </w:pPr>
    </w:p>
    <w:p w:rsidR="006716A5" w:rsidRPr="00543F7B" w:rsidRDefault="006716A5" w:rsidP="008E15E0">
      <w:pPr>
        <w:pStyle w:val="Nadpis1"/>
      </w:pPr>
      <w:r w:rsidRPr="00543F7B">
        <w:t>Práva a povinnosti smluvních stran</w:t>
      </w:r>
    </w:p>
    <w:p w:rsidR="006716A5" w:rsidRPr="00543F7B" w:rsidRDefault="006716A5" w:rsidP="00133AD4">
      <w:pPr>
        <w:pStyle w:val="numberedparagraph"/>
        <w:numPr>
          <w:ilvl w:val="0"/>
          <w:numId w:val="14"/>
        </w:numPr>
      </w:pPr>
      <w:r w:rsidRPr="00543F7B">
        <w:t>Objednatel se zavazuje předávat zhotoviteli informace potřebné k zajištění předmětu smlouvy dle čl. I. této smlouvy detailně uvedené v Příloze 1.</w:t>
      </w:r>
    </w:p>
    <w:p w:rsidR="006716A5" w:rsidRPr="00543F7B" w:rsidRDefault="006716A5" w:rsidP="00133AD4">
      <w:pPr>
        <w:pStyle w:val="numberedparagraph"/>
        <w:numPr>
          <w:ilvl w:val="0"/>
          <w:numId w:val="14"/>
        </w:numPr>
      </w:pPr>
      <w:r w:rsidRPr="00543F7B">
        <w:t>Objednatel je oprávněn průběžně kontrolovat provádění předmětu smlouvy a zjistí-li, že zhotovitel provádí dílo v rozporu se svými povinnostmi, je oprávněn žádat po zhotoviteli odstranění vad vzniklých vadným prováděním a provádění díla řádným způsobem.</w:t>
      </w:r>
    </w:p>
    <w:p w:rsidR="006716A5" w:rsidRPr="00543F7B" w:rsidRDefault="006716A5" w:rsidP="00133AD4">
      <w:pPr>
        <w:pStyle w:val="numberedparagraph"/>
        <w:numPr>
          <w:ilvl w:val="0"/>
          <w:numId w:val="14"/>
        </w:numPr>
      </w:pPr>
      <w:r w:rsidRPr="00543F7B">
        <w:t>Zhotovitel je při provádění díla ve smyslu Přílohy 1 vázán individuálními pokyny objednatele.</w:t>
      </w:r>
    </w:p>
    <w:p w:rsidR="00D97EA2" w:rsidRPr="00FA23E3" w:rsidRDefault="00D97EA2" w:rsidP="00D97EA2">
      <w:pPr>
        <w:pStyle w:val="numberedparagraph"/>
        <w:numPr>
          <w:ilvl w:val="0"/>
          <w:numId w:val="14"/>
        </w:numPr>
      </w:pPr>
      <w:r w:rsidRPr="00FA23E3">
        <w:lastRenderedPageBreak/>
        <w:t xml:space="preserve">Objednatel po odevzdání díla provede </w:t>
      </w:r>
      <w:r>
        <w:t xml:space="preserve">neprodleně </w:t>
      </w:r>
      <w:r w:rsidRPr="00FA23E3">
        <w:t xml:space="preserve">jeho kontrolu. V případě nalezených nesrovnalostí </w:t>
      </w:r>
      <w:r>
        <w:t xml:space="preserve">a závad </w:t>
      </w:r>
      <w:r w:rsidRPr="00FA23E3">
        <w:t xml:space="preserve">je Zhotovitel povinen </w:t>
      </w:r>
      <w:r>
        <w:t>zahájit činnosti vedoucí k bezodkladnému odstranění závadného stavu</w:t>
      </w:r>
      <w:r w:rsidRPr="00FA23E3">
        <w:t>.</w:t>
      </w:r>
      <w:r>
        <w:t xml:space="preserve"> </w:t>
      </w:r>
      <w:r w:rsidRPr="00FA23E3">
        <w:t xml:space="preserve">Za kontrolu na straně Objednatele je zodpovědná Ing. Eva Krtková.  </w:t>
      </w:r>
    </w:p>
    <w:p w:rsidR="00854227" w:rsidRPr="00543F7B" w:rsidRDefault="00854227" w:rsidP="00854227">
      <w:pPr>
        <w:pStyle w:val="numberedparagraph"/>
        <w:numPr>
          <w:ilvl w:val="0"/>
          <w:numId w:val="0"/>
        </w:numPr>
        <w:ind w:left="360" w:hanging="360"/>
      </w:pPr>
    </w:p>
    <w:p w:rsidR="006716A5" w:rsidRPr="00543F7B" w:rsidRDefault="006716A5" w:rsidP="008E15E0">
      <w:pPr>
        <w:pStyle w:val="Nadpis1"/>
      </w:pPr>
      <w:r w:rsidRPr="00543F7B">
        <w:t>Poskytnutí předmětu smlouvy třetím osobám</w:t>
      </w:r>
    </w:p>
    <w:p w:rsidR="006716A5" w:rsidRPr="00543F7B" w:rsidRDefault="004D6B03" w:rsidP="005B4622">
      <w:r w:rsidRPr="00543F7B">
        <w:t>Zhotovitel se zavazuje, že předmět plnění díla této smlouvy ani jeho části (tj. výpočty a analýzy) neposkytne třetí straně bez souhlasu objednatele dle této smlouvy ani je jinak komerčně nevyužije. Při porušení tohoto ustanovení vzniká objednateli nárok na vymáhání náhrady škody.</w:t>
      </w:r>
    </w:p>
    <w:p w:rsidR="00854227" w:rsidRPr="00543F7B" w:rsidRDefault="00854227" w:rsidP="005B4622"/>
    <w:p w:rsidR="006716A5" w:rsidRPr="00543F7B" w:rsidRDefault="006716A5" w:rsidP="008E15E0">
      <w:pPr>
        <w:pStyle w:val="Nadpis1"/>
      </w:pPr>
      <w:r w:rsidRPr="00543F7B">
        <w:t>Smluvní pokuty, odpovědnost za vady</w:t>
      </w:r>
    </w:p>
    <w:p w:rsidR="006716A5" w:rsidRPr="00543F7B" w:rsidRDefault="006716A5" w:rsidP="00D97EA2">
      <w:pPr>
        <w:pStyle w:val="numberedparagraph"/>
        <w:numPr>
          <w:ilvl w:val="0"/>
          <w:numId w:val="26"/>
        </w:numPr>
      </w:pPr>
      <w:r w:rsidRPr="00543F7B">
        <w:t xml:space="preserve">Při opožděném předání předmětu smlouvy je zhotovitel povinen zaplatit objednateli smluvní pokutu ve výši 0,5 % z částky podle čl. II </w:t>
      </w:r>
      <w:proofErr w:type="gramStart"/>
      <w:r w:rsidRPr="00543F7B">
        <w:t>této</w:t>
      </w:r>
      <w:proofErr w:type="gramEnd"/>
      <w:r w:rsidRPr="00543F7B">
        <w:t xml:space="preserve"> smlouvy za každý započatý den prodlení.</w:t>
      </w:r>
    </w:p>
    <w:p w:rsidR="006716A5" w:rsidRPr="00543F7B" w:rsidRDefault="006716A5" w:rsidP="00133AD4">
      <w:pPr>
        <w:pStyle w:val="numberedparagraph"/>
        <w:numPr>
          <w:ilvl w:val="0"/>
          <w:numId w:val="15"/>
        </w:numPr>
      </w:pPr>
      <w:r w:rsidRPr="00543F7B">
        <w:t>Při opožděném uhrazení faktur ve smyslu čl. VI této smlouvy je objednatel povinen zaplatit zhotoviteli smluvní pokutu ve výši 0,5 % z dlužné částky za každý započatý den prodlení.</w:t>
      </w:r>
    </w:p>
    <w:p w:rsidR="006716A5" w:rsidRPr="00543F7B" w:rsidRDefault="006716A5" w:rsidP="00133AD4">
      <w:pPr>
        <w:pStyle w:val="numberedparagraph"/>
        <w:numPr>
          <w:ilvl w:val="0"/>
          <w:numId w:val="15"/>
        </w:numPr>
      </w:pPr>
      <w:r w:rsidRPr="00543F7B">
        <w:t>V případě odstoupení od smlouvy je smluvní strana, která od smlouvy odstupuje, povinna uhradit druhé straně veškeré prokazatelné náklady vzniklé do doby odstoupení, pokud se smluvní strany nedohodnou jinak a pokud se nejedná o odstoupení objednatele od smlouvy dle článku X odstavce 3 této smlouvy.</w:t>
      </w:r>
    </w:p>
    <w:p w:rsidR="005E42AA" w:rsidRPr="00543F7B" w:rsidRDefault="005E42AA" w:rsidP="00D97EA2">
      <w:pPr>
        <w:pStyle w:val="numberedparagraph"/>
      </w:pPr>
      <w:r w:rsidRPr="00543F7B">
        <w:t xml:space="preserve">V případě, že po kontrole uvedené v sekci VII, bod 4 budou shledány nedostatky </w:t>
      </w:r>
      <w:r w:rsidR="00D97EA2">
        <w:t xml:space="preserve">spočívající výhradně v činnosti Zhotovitele </w:t>
      </w:r>
      <w:r w:rsidRPr="00543F7B">
        <w:t xml:space="preserve">a tyto nebudou neprodleně napraveny, je Zhotovitel povinen zaplatit smluvní pokutu ve výši </w:t>
      </w:r>
      <w:r w:rsidR="0031348A">
        <w:t>0,</w:t>
      </w:r>
      <w:r w:rsidRPr="00543F7B">
        <w:t xml:space="preserve">5 % z částky podle čl. II </w:t>
      </w:r>
      <w:proofErr w:type="gramStart"/>
      <w:r w:rsidRPr="00543F7B">
        <w:t>této</w:t>
      </w:r>
      <w:proofErr w:type="gramEnd"/>
      <w:r w:rsidRPr="00543F7B">
        <w:t xml:space="preserve"> smlouvy za každý započatý den prodlení.</w:t>
      </w:r>
    </w:p>
    <w:p w:rsidR="005E42AA" w:rsidRPr="00543F7B" w:rsidRDefault="005E42AA" w:rsidP="005E42AA">
      <w:pPr>
        <w:pStyle w:val="numberedparagraph"/>
        <w:numPr>
          <w:ilvl w:val="0"/>
          <w:numId w:val="15"/>
        </w:numPr>
      </w:pPr>
      <w:r w:rsidRPr="00543F7B">
        <w:t>V případě, že po kontrole uvedené v sekci VII, bod 4 budou shledány nedostatky</w:t>
      </w:r>
      <w:r w:rsidR="00D97EA2">
        <w:t xml:space="preserve"> v činnosti Zhotovitele</w:t>
      </w:r>
      <w:r w:rsidRPr="00543F7B">
        <w:t>, které by měly dopad na funkčnost celého reportingu emisí skleníkových plynů, a tyto nedostatky nebudou neprodleně napraveny, je Zhotovitel povinen z</w:t>
      </w:r>
      <w:r w:rsidR="0031348A">
        <w:t>aplatit smluvní pokutu ve výši 1</w:t>
      </w:r>
      <w:r w:rsidRPr="00543F7B">
        <w:t>0</w:t>
      </w:r>
      <w:r w:rsidR="0031348A">
        <w:t xml:space="preserve"> </w:t>
      </w:r>
      <w:r w:rsidRPr="00543F7B">
        <w:t xml:space="preserve">% z částky podle čl. II </w:t>
      </w:r>
      <w:proofErr w:type="gramStart"/>
      <w:r w:rsidRPr="00543F7B">
        <w:t>této</w:t>
      </w:r>
      <w:proofErr w:type="gramEnd"/>
      <w:r w:rsidRPr="00543F7B">
        <w:t xml:space="preserve"> smlouvy.</w:t>
      </w:r>
    </w:p>
    <w:p w:rsidR="005E42AA" w:rsidRPr="00543F7B" w:rsidRDefault="005E42AA" w:rsidP="005E42AA">
      <w:pPr>
        <w:pStyle w:val="numberedparagraph"/>
        <w:numPr>
          <w:ilvl w:val="0"/>
          <w:numId w:val="15"/>
        </w:numPr>
      </w:pPr>
      <w:r w:rsidRPr="00543F7B">
        <w:t>Vyjádření o smluvní pokutě bude Zhotoviteli odesláno písemně.</w:t>
      </w:r>
    </w:p>
    <w:p w:rsidR="005E42AA" w:rsidRPr="00543F7B" w:rsidRDefault="005E42AA" w:rsidP="005E42AA">
      <w:pPr>
        <w:pStyle w:val="numberedparagraph"/>
        <w:numPr>
          <w:ilvl w:val="0"/>
          <w:numId w:val="0"/>
        </w:numPr>
        <w:ind w:left="360"/>
      </w:pPr>
    </w:p>
    <w:p w:rsidR="006716A5" w:rsidRPr="00543F7B" w:rsidRDefault="006716A5" w:rsidP="008E15E0">
      <w:pPr>
        <w:pStyle w:val="Nadpis1"/>
      </w:pPr>
      <w:r w:rsidRPr="00543F7B">
        <w:t>Ostatní ujednání</w:t>
      </w:r>
    </w:p>
    <w:p w:rsidR="00D97EA2" w:rsidRPr="00FA23E3" w:rsidRDefault="00D97EA2" w:rsidP="00D97EA2">
      <w:pPr>
        <w:pStyle w:val="numberedparagraph"/>
        <w:numPr>
          <w:ilvl w:val="0"/>
          <w:numId w:val="27"/>
        </w:numPr>
      </w:pPr>
      <w:r w:rsidRPr="00FA23E3">
        <w:t xml:space="preserve">Smluvní strany mohou smlouvu ukončit dohodou nebo odstoupením. Dohoda o zrušení práv a závazků musí být písemná, jinak je neplatná. Výpovědní lhůta po ukončení smlouvy je dva měsíce. </w:t>
      </w:r>
    </w:p>
    <w:p w:rsidR="00D84D4C" w:rsidRDefault="00D97EA2" w:rsidP="00D97EA2">
      <w:pPr>
        <w:pStyle w:val="numberedparagraph"/>
      </w:pPr>
      <w:r w:rsidRPr="00FA23E3">
        <w:lastRenderedPageBreak/>
        <w:t xml:space="preserve">V případě ztráty odbornosti Zhotovitele si Objednatel vyhrazuje právo vypovědět smlouvu. </w:t>
      </w:r>
      <w:r>
        <w:t xml:space="preserve">Výpovědní lhůta je dva měsíce, přičemž běh výpovědní lhůty počíná běžet následující měsíc po písemném doručení rozhodnutí o výpovědi. </w:t>
      </w:r>
      <w:r w:rsidRPr="00FA23E3">
        <w:t xml:space="preserve">Odbornost na straně Zhotovitele zajišťují </w:t>
      </w:r>
      <w:r w:rsidR="00D84D4C" w:rsidRPr="00543F7B">
        <w:t>Doc. Ing. Emil Cienciala, Ph.D. a Ing. Zuzana Exnerová</w:t>
      </w:r>
      <w:r w:rsidR="00D84D4C">
        <w:t xml:space="preserve">. </w:t>
      </w:r>
    </w:p>
    <w:p w:rsidR="00D97EA2" w:rsidRDefault="00D97EA2" w:rsidP="00D97EA2">
      <w:pPr>
        <w:pStyle w:val="numberedparagraph"/>
      </w:pPr>
      <w:r>
        <w:t xml:space="preserve">Tato smlouva může být ukončena dohodou nebo výpovědí. Výpověď nabývá účinnosti ke dni dokončení díla za příslušný kalendářní rok. </w:t>
      </w:r>
    </w:p>
    <w:p w:rsidR="00D97EA2" w:rsidRPr="00FA23E3" w:rsidRDefault="00D97EA2" w:rsidP="00D97EA2">
      <w:pPr>
        <w:pStyle w:val="numberedparagraph"/>
      </w:pPr>
      <w:r>
        <w:t xml:space="preserve"> </w:t>
      </w:r>
      <w:r w:rsidRPr="00FA23E3">
        <w:t>Veškeré změny a doplňky této smlouvy budou uskutečňovány formou písemných dodatků podepsaných oprávněnými zástupci obou smluvních stran.</w:t>
      </w:r>
    </w:p>
    <w:p w:rsidR="00D97EA2" w:rsidRDefault="00D97EA2" w:rsidP="00D97EA2">
      <w:pPr>
        <w:pStyle w:val="numberedparagraph"/>
      </w:pPr>
      <w:r w:rsidRPr="00FA23E3">
        <w:t>Smlouva nabývá platnosti a účinnosti dnem podpisu oprávněnými zástupci smluvních stran a je vyhotovena v čtyřech stejnopisech, z nichž každá smluvní strana obdrží dva.</w:t>
      </w:r>
    </w:p>
    <w:p w:rsidR="004D6B03" w:rsidRPr="00543F7B" w:rsidRDefault="00D84D4C" w:rsidP="00D97EA2">
      <w:pPr>
        <w:pStyle w:val="numberedparagraph"/>
      </w:pPr>
      <w:r w:rsidRPr="00543F7B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0" wp14:anchorId="7E32AF32" wp14:editId="7977FA49">
                <wp:simplePos x="0" y="0"/>
                <wp:positionH relativeFrom="page">
                  <wp:posOffset>1082675</wp:posOffset>
                </wp:positionH>
                <wp:positionV relativeFrom="page">
                  <wp:posOffset>8380095</wp:posOffset>
                </wp:positionV>
                <wp:extent cx="5649595" cy="1677035"/>
                <wp:effectExtent l="0" t="0" r="8255" b="0"/>
                <wp:wrapTopAndBottom/>
                <wp:docPr id="1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9595" cy="1677035"/>
                          <a:chOff x="0" y="0"/>
                          <a:chExt cx="57570" cy="19800"/>
                        </a:xfrm>
                      </wpg:grpSpPr>
                      <wps:wsp>
                        <wps:cNvPr id="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992" cy="19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4D4C" w:rsidRDefault="00D84D4C" w:rsidP="00D84D4C">
                              <w:r>
                                <w:t>Dne</w:t>
                              </w:r>
                              <w:r w:rsidRPr="00891271">
                                <w:t>:</w:t>
                              </w:r>
                            </w:p>
                            <w:p w:rsidR="00D84D4C" w:rsidRDefault="00D84D4C" w:rsidP="00D84D4C">
                              <w:pPr>
                                <w:pBdr>
                                  <w:bottom w:val="dotted" w:sz="4" w:space="1" w:color="auto"/>
                                </w:pBdr>
                              </w:pPr>
                            </w:p>
                            <w:p w:rsidR="00D84D4C" w:rsidRDefault="00D84D4C" w:rsidP="00D84D4C">
                              <w:pPr>
                                <w:jc w:val="center"/>
                              </w:pPr>
                              <w:r>
                                <w:t>z</w:t>
                              </w:r>
                              <w:r w:rsidRPr="00891271">
                                <w:t>a objednatele</w:t>
                              </w:r>
                            </w:p>
                            <w:p w:rsidR="00D84D4C" w:rsidRDefault="00D84D4C" w:rsidP="00D84D4C">
                              <w:pPr>
                                <w:spacing w:after="0"/>
                                <w:jc w:val="center"/>
                              </w:pPr>
                              <w:r>
                                <w:t>Ing. Václav</w:t>
                              </w:r>
                              <w:r w:rsidRPr="00101D83">
                                <w:t xml:space="preserve"> Dvořák DrSc</w:t>
                              </w:r>
                              <w:r>
                                <w:t>.</w:t>
                              </w:r>
                            </w:p>
                            <w:p w:rsidR="00D84D4C" w:rsidRDefault="00D84D4C" w:rsidP="00D84D4C">
                              <w:pPr>
                                <w:spacing w:after="0"/>
                                <w:jc w:val="center"/>
                              </w:pPr>
                              <w:r w:rsidRPr="00891271">
                                <w:t>náměstek ředitele ČHMÚ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577" y="0"/>
                            <a:ext cx="26993" cy="19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4D4C" w:rsidRDefault="00D84D4C" w:rsidP="00D84D4C">
                              <w:r>
                                <w:t>Dne</w:t>
                              </w:r>
                              <w:r w:rsidRPr="00891271">
                                <w:t>:</w:t>
                              </w:r>
                            </w:p>
                            <w:p w:rsidR="00D84D4C" w:rsidRDefault="00D84D4C" w:rsidP="00D84D4C">
                              <w:pPr>
                                <w:pBdr>
                                  <w:bottom w:val="dotted" w:sz="4" w:space="1" w:color="auto"/>
                                </w:pBdr>
                              </w:pPr>
                            </w:p>
                            <w:p w:rsidR="00D84D4C" w:rsidRDefault="00D84D4C" w:rsidP="00D84D4C">
                              <w:pPr>
                                <w:jc w:val="center"/>
                              </w:pPr>
                              <w:r>
                                <w:t>z</w:t>
                              </w:r>
                              <w:r w:rsidRPr="00891271">
                                <w:t xml:space="preserve">a </w:t>
                              </w:r>
                              <w:r>
                                <w:t>zhotovitele</w:t>
                              </w:r>
                            </w:p>
                            <w:p w:rsidR="00D84D4C" w:rsidRDefault="00D84D4C" w:rsidP="00D84D4C">
                              <w:pPr>
                                <w:spacing w:after="0"/>
                                <w:jc w:val="center"/>
                              </w:pPr>
                              <w:r>
                                <w:t>Ing. Martin Černý</w:t>
                              </w:r>
                              <w:r w:rsidRPr="00101D83">
                                <w:t>, CSc.</w:t>
                              </w:r>
                            </w:p>
                            <w:p w:rsidR="00D84D4C" w:rsidRDefault="00D84D4C" w:rsidP="00D84D4C">
                              <w:pPr>
                                <w:spacing w:after="0"/>
                                <w:jc w:val="center"/>
                              </w:pPr>
                              <w:r>
                                <w:t>Jednatel IFER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85.25pt;margin-top:659.85pt;width:444.85pt;height:132.05pt;z-index:251661312;mso-position-horizontal-relative:page;mso-position-vertical-relative:page" coordsize="57570,1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8tGQMAAPgJAAAOAAAAZHJzL2Uyb0RvYy54bWzsVttunDAQfa/Uf7D8vuESWBYUNspto0pp&#10;GynpB3jBgBWwqe1dNq36Qf2O/ljH9l6STSpVqVQ1UnkAm7GHmXPmDD46XnUtWlKpmOA5Dg58jCgv&#10;RMl4neNPt7PRBCOlCS9JKzjN8T1V+Hj69s3R0Gc0FI1oSyoROOEqG/ocN1r3meepoqEdUQeipxyM&#10;lZAd0TCVtVdKMoD3rvVC3x97g5BlL0VBlYK3586Ip9Z/VdFCf6wqRTVqcwyxaXuX9j43d296RLJa&#10;kr5hxToM8oIoOsI4fHTr6pxoghaSPXHVsUIKJSp9UIjOE1XFCmpzgGwCfy+bSykWvc2lzoa638IE&#10;0O7h9GK3xYfltUSsBO4w4qQDim7uFj3jBIUGnKGvM1hzKfub/lq6DGF4JYo7BWZv327mtVuM5sN7&#10;UYJDstDCgrOqZGdcQNpoZTm433JAVxoV8DIeR2mcxhgVYAvGSeIfxo6logEqn+wrmovNziROgGK7&#10;L534lluPZO6jNtB1YCYrqDa1A1T9GaA3Demp5UkZsNaAhhtAbyE3sfzxHfWipRtY7UqDKdKrUwGJ&#10;BxYi5aBFXJw1hNf0REoxNJSUEGJgcIBEtltdIso4eRHW4ThNIcrnESNZL5W+pKJDZpBjCWKyMZLl&#10;ldImlN0Sw6oSLStnrG3tRNbzs1aiJQHhzexlo99b1nKzmAuzzXl0bwAx+IaxmbqwQvqaBmHkn4bp&#10;aDaeJKNoFsWjNPEnIz9IT9OxH6XR+eybCTCIsoaVJeVXjNONqIPo9zhetxcnRytrNOQ4jcPY8fPL&#10;JH17PZdkxzT0uJZ1OYayhMvVs2H1gpeQNsk0Ya0be4/DtygDBpunRcXWgKHdFYBezVfgxRTGXJT3&#10;UA1SAF+gBWjMMGiE/ILRAE0ux+rzgkiKUfuOQ0WlQRSZrmgnUZyEMJEPLfOHFsILcJVjjZEbnmnX&#10;SRe9ZHUDX3I1zMUJKL5itkZ2Ua1rF3T3lwQ4/pcEeOjHSYLR04ZnRHj4X4SPfoivVITr/+gr06L9&#10;NcLxwraY9VHInF8ezq12dwe26U8AAAD//wMAUEsDBBQABgAIAAAAIQCKH+eB4wAAAA4BAAAPAAAA&#10;ZHJzL2Rvd25yZXYueG1sTI/BasMwEETvhf6D2EJvjeQYJ45rOYTQ9hQKTQolN8Xa2CaWZCzFdv6+&#10;m1N7m2EfszP5ejItG7D3jbMSopkAhrZ0urGVhO/D+0sKzAdltWqdRQk39LAuHh9ylWk32i8c9qFi&#10;FGJ9piTUIXQZ576s0Sg/cx1aup1db1Qg21dc92qkcNPyuRALblRj6UOtOtzWWF72VyPhY1TjJo7e&#10;ht3lvL0dD8nnzy5CKZ+fps0rsIBT+IPhXp+qQ0GdTu5qtWct+aVICCURR6slsDsiFmIO7EQqSeMU&#10;eJHz/zOKXwAAAP//AwBQSwECLQAUAAYACAAAACEAtoM4kv4AAADhAQAAEwAAAAAAAAAAAAAAAAAA&#10;AAAAW0NvbnRlbnRfVHlwZXNdLnhtbFBLAQItABQABgAIAAAAIQA4/SH/1gAAAJQBAAALAAAAAAAA&#10;AAAAAAAAAC8BAABfcmVscy8ucmVsc1BLAQItABQABgAIAAAAIQDuPS8tGQMAAPgJAAAOAAAAAAAA&#10;AAAAAAAAAC4CAABkcnMvZTJvRG9jLnhtbFBLAQItABQABgAIAAAAIQCKH+eB4wAAAA4BAAAPAAAA&#10;AAAAAAAAAAAAAHMFAABkcnMvZG93bnJldi54bWxQSwUGAAAAAAQABADzAAAAgwYAAAAA&#10;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width:26992;height:19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D84D4C" w:rsidRDefault="00D84D4C" w:rsidP="00D84D4C">
                        <w:r>
                          <w:t>Dne</w:t>
                        </w:r>
                        <w:r w:rsidRPr="00891271">
                          <w:t>:</w:t>
                        </w:r>
                      </w:p>
                      <w:p w:rsidR="00D84D4C" w:rsidRDefault="00D84D4C" w:rsidP="00D84D4C">
                        <w:pPr>
                          <w:pBdr>
                            <w:bottom w:val="dotted" w:sz="4" w:space="1" w:color="auto"/>
                          </w:pBdr>
                        </w:pPr>
                      </w:p>
                      <w:p w:rsidR="00D84D4C" w:rsidRDefault="00D84D4C" w:rsidP="00D84D4C">
                        <w:pPr>
                          <w:jc w:val="center"/>
                        </w:pPr>
                        <w:r>
                          <w:t>z</w:t>
                        </w:r>
                        <w:r w:rsidRPr="00891271">
                          <w:t>a objednatele</w:t>
                        </w:r>
                      </w:p>
                      <w:p w:rsidR="00D84D4C" w:rsidRDefault="00D84D4C" w:rsidP="00D84D4C">
                        <w:pPr>
                          <w:spacing w:after="0"/>
                          <w:jc w:val="center"/>
                        </w:pPr>
                        <w:r>
                          <w:t>Ing. Václav</w:t>
                        </w:r>
                        <w:r w:rsidRPr="00101D83">
                          <w:t xml:space="preserve"> Dvořák DrSc</w:t>
                        </w:r>
                        <w:r>
                          <w:t>.</w:t>
                        </w:r>
                      </w:p>
                      <w:p w:rsidR="00D84D4C" w:rsidRDefault="00D84D4C" w:rsidP="00D84D4C">
                        <w:pPr>
                          <w:spacing w:after="0"/>
                          <w:jc w:val="center"/>
                        </w:pPr>
                        <w:r w:rsidRPr="00891271">
                          <w:t>náměstek ředitele ČHMÚ</w:t>
                        </w:r>
                      </w:p>
                    </w:txbxContent>
                  </v:textbox>
                </v:shape>
                <v:shape id="Textové pole 2" o:spid="_x0000_s1028" type="#_x0000_t202" style="position:absolute;left:30577;width:26993;height:19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D84D4C" w:rsidRDefault="00D84D4C" w:rsidP="00D84D4C">
                        <w:r>
                          <w:t>Dne</w:t>
                        </w:r>
                        <w:r w:rsidRPr="00891271">
                          <w:t>:</w:t>
                        </w:r>
                      </w:p>
                      <w:p w:rsidR="00D84D4C" w:rsidRDefault="00D84D4C" w:rsidP="00D84D4C">
                        <w:pPr>
                          <w:pBdr>
                            <w:bottom w:val="dotted" w:sz="4" w:space="1" w:color="auto"/>
                          </w:pBdr>
                        </w:pPr>
                      </w:p>
                      <w:p w:rsidR="00D84D4C" w:rsidRDefault="00D84D4C" w:rsidP="00D84D4C">
                        <w:pPr>
                          <w:jc w:val="center"/>
                        </w:pPr>
                        <w:r>
                          <w:t>z</w:t>
                        </w:r>
                        <w:r w:rsidRPr="00891271">
                          <w:t xml:space="preserve">a </w:t>
                        </w:r>
                        <w:r>
                          <w:t>zhotovitele</w:t>
                        </w:r>
                      </w:p>
                      <w:p w:rsidR="00D84D4C" w:rsidRDefault="00D84D4C" w:rsidP="00D84D4C">
                        <w:pPr>
                          <w:spacing w:after="0"/>
                          <w:jc w:val="center"/>
                        </w:pPr>
                        <w:r>
                          <w:t>Ing. Martin Černý</w:t>
                        </w:r>
                        <w:r w:rsidRPr="00101D83">
                          <w:t>, CSc.</w:t>
                        </w:r>
                      </w:p>
                      <w:p w:rsidR="00D84D4C" w:rsidRDefault="00D84D4C" w:rsidP="00D84D4C">
                        <w:pPr>
                          <w:spacing w:after="0"/>
                          <w:jc w:val="center"/>
                        </w:pPr>
                        <w:r>
                          <w:t>Jednatel IFER</w:t>
                        </w: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  <w:r w:rsidR="00D97EA2">
        <w:t>Smluvní strany prohlašují, že si smlouvu řádně přečetly a jsou srozuměny s jejím obsahem a na důkaz toho připojují své podpisy.</w:t>
      </w:r>
    </w:p>
    <w:p w:rsidR="006716A5" w:rsidRPr="00543F7B" w:rsidRDefault="006716A5" w:rsidP="00133AD4">
      <w:pPr>
        <w:pStyle w:val="Nadpis2"/>
      </w:pPr>
      <w:r w:rsidRPr="00543F7B">
        <w:lastRenderedPageBreak/>
        <w:t>Příloha 1</w:t>
      </w:r>
    </w:p>
    <w:p w:rsidR="006716A5" w:rsidRPr="00543F7B" w:rsidRDefault="006716A5" w:rsidP="005B4622">
      <w:pPr>
        <w:rPr>
          <w:rStyle w:val="Zvraznn"/>
        </w:rPr>
      </w:pPr>
      <w:r w:rsidRPr="00543F7B">
        <w:rPr>
          <w:rStyle w:val="Zvraznn"/>
        </w:rPr>
        <w:t>Specifikace předmětu smlouvy:</w:t>
      </w:r>
    </w:p>
    <w:p w:rsidR="00457F8B" w:rsidRPr="00543F7B" w:rsidRDefault="005C6888" w:rsidP="00457F8B">
      <w:pPr>
        <w:tabs>
          <w:tab w:val="left" w:pos="567"/>
        </w:tabs>
        <w:rPr>
          <w:rStyle w:val="Zdraznnintenzivn"/>
          <w:b w:val="0"/>
        </w:rPr>
      </w:pPr>
      <w:proofErr w:type="spellStart"/>
      <w:r>
        <w:rPr>
          <w:rStyle w:val="Zdraznnintenzivn"/>
          <w:b w:val="0"/>
        </w:rPr>
        <w:t>xxxxxxxxxxxxxxxxxx</w:t>
      </w:r>
      <w:proofErr w:type="spellEnd"/>
    </w:p>
    <w:p w:rsidR="006716A5" w:rsidRPr="00543F7B" w:rsidRDefault="006716A5" w:rsidP="005C6888">
      <w:bookmarkStart w:id="0" w:name="_GoBack"/>
      <w:bookmarkEnd w:id="0"/>
    </w:p>
    <w:p w:rsidR="006716A5" w:rsidRPr="00543F7B" w:rsidRDefault="006716A5" w:rsidP="00891271">
      <w:pPr>
        <w:pStyle w:val="Nadpis2"/>
      </w:pPr>
      <w:r w:rsidRPr="00543F7B">
        <w:lastRenderedPageBreak/>
        <w:t xml:space="preserve">Příloha 2 </w:t>
      </w:r>
    </w:p>
    <w:p w:rsidR="006716A5" w:rsidRPr="00543F7B" w:rsidRDefault="006716A5" w:rsidP="005860DF">
      <w:pPr>
        <w:pStyle w:val="Nadpis3"/>
      </w:pPr>
      <w:r w:rsidRPr="00543F7B">
        <w:t>Vysvětlení pojmu Národní inventarizační systém (NIS)</w:t>
      </w:r>
    </w:p>
    <w:p w:rsidR="00B978AA" w:rsidRPr="00543F7B" w:rsidRDefault="005C6888" w:rsidP="005B4622">
      <w:proofErr w:type="spellStart"/>
      <w:r>
        <w:t>xxxxxxxxxxxxxxxxxxxxxx</w:t>
      </w:r>
      <w:proofErr w:type="spellEnd"/>
    </w:p>
    <w:p w:rsidR="00B978AA" w:rsidRDefault="00B978AA" w:rsidP="005B4622">
      <w:pPr>
        <w:rPr>
          <w:rStyle w:val="Nadpis2Char"/>
        </w:rPr>
      </w:pPr>
      <w:r w:rsidRPr="00543F7B">
        <w:br w:type="column"/>
      </w:r>
      <w:r w:rsidRPr="00543F7B">
        <w:rPr>
          <w:rStyle w:val="Nadpis2Char"/>
        </w:rPr>
        <w:lastRenderedPageBreak/>
        <w:t>Příloha 3</w:t>
      </w:r>
    </w:p>
    <w:p w:rsidR="00D84D4C" w:rsidRPr="005B4622" w:rsidRDefault="005C6888" w:rsidP="005B4622">
      <w:r>
        <w:rPr>
          <w:noProof/>
          <w:lang w:eastAsia="cs-CZ"/>
        </w:rPr>
        <w:t>xxxxxxxxxxxxx</w:t>
      </w:r>
    </w:p>
    <w:sectPr w:rsidR="00D84D4C" w:rsidRPr="005B4622" w:rsidSect="005C2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CE" w:rsidRDefault="004864CE" w:rsidP="008B1C7A">
      <w:pPr>
        <w:spacing w:after="0" w:line="240" w:lineRule="auto"/>
      </w:pPr>
      <w:r>
        <w:separator/>
      </w:r>
    </w:p>
  </w:endnote>
  <w:endnote w:type="continuationSeparator" w:id="0">
    <w:p w:rsidR="004864CE" w:rsidRDefault="004864CE" w:rsidP="008B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CE" w:rsidRDefault="004864CE" w:rsidP="008B1C7A">
      <w:pPr>
        <w:spacing w:after="0" w:line="240" w:lineRule="auto"/>
      </w:pPr>
      <w:r>
        <w:separator/>
      </w:r>
    </w:p>
  </w:footnote>
  <w:footnote w:type="continuationSeparator" w:id="0">
    <w:p w:rsidR="004864CE" w:rsidRDefault="004864CE" w:rsidP="008B1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AD4"/>
    <w:multiLevelType w:val="hybridMultilevel"/>
    <w:tmpl w:val="B36EF8E0"/>
    <w:lvl w:ilvl="0" w:tplc="699AC194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911D4A"/>
    <w:multiLevelType w:val="hybridMultilevel"/>
    <w:tmpl w:val="DF00C712"/>
    <w:lvl w:ilvl="0" w:tplc="6390EF44">
      <w:start w:val="1"/>
      <w:numFmt w:val="decimal"/>
      <w:pStyle w:val="numberedparagraph"/>
      <w:lvlText w:val="(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A643741"/>
    <w:multiLevelType w:val="hybridMultilevel"/>
    <w:tmpl w:val="E4ECC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96DDA"/>
    <w:multiLevelType w:val="hybridMultilevel"/>
    <w:tmpl w:val="03C6FDC0"/>
    <w:lvl w:ilvl="0" w:tplc="804694F0">
      <w:start w:val="1"/>
      <w:numFmt w:val="upperRoman"/>
      <w:pStyle w:val="Nadpis1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C96728"/>
    <w:multiLevelType w:val="hybridMultilevel"/>
    <w:tmpl w:val="0908E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E151D"/>
    <w:multiLevelType w:val="multilevel"/>
    <w:tmpl w:val="52D8A1A2"/>
    <w:name w:val="Seznam ES"/>
    <w:styleLink w:val="SeznamES"/>
    <w:lvl w:ilvl="0">
      <w:start w:val="1"/>
      <w:numFmt w:val="decimal"/>
      <w:lvlText w:val="ES %1"/>
      <w:lvlJc w:val="left"/>
      <w:pPr>
        <w:ind w:left="432" w:hanging="432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ES %1.%2"/>
      <w:lvlJc w:val="left"/>
      <w:pPr>
        <w:ind w:left="576" w:hanging="576"/>
      </w:pPr>
      <w:rPr>
        <w:rFonts w:cs="Times New Roman" w:hint="default"/>
        <w:b/>
        <w:i w:val="0"/>
      </w:rPr>
    </w:lvl>
    <w:lvl w:ilvl="2">
      <w:start w:val="1"/>
      <w:numFmt w:val="decimal"/>
      <w:lvlText w:val="ES 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ES 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</w:num>
  <w:num w:numId="17">
    <w:abstractNumId w:val="1"/>
  </w:num>
  <w:num w:numId="18">
    <w:abstractNumId w:val="1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"/>
  </w:num>
  <w:num w:numId="25">
    <w:abstractNumId w:val="4"/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</w:num>
  <w:num w:numId="29">
    <w:abstractNumId w:val="1"/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d3yd2iaJMIPRvF8Syjkcn16JBbg=" w:salt="XXozrkJEOZCTj/eo6+CE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E4"/>
    <w:rsid w:val="00001AC9"/>
    <w:rsid w:val="00060FDC"/>
    <w:rsid w:val="0009188A"/>
    <w:rsid w:val="000B5271"/>
    <w:rsid w:val="000E7824"/>
    <w:rsid w:val="00101D83"/>
    <w:rsid w:val="00133AD4"/>
    <w:rsid w:val="001824F2"/>
    <w:rsid w:val="00187C32"/>
    <w:rsid w:val="001947CB"/>
    <w:rsid w:val="001F615B"/>
    <w:rsid w:val="0024079A"/>
    <w:rsid w:val="0024160D"/>
    <w:rsid w:val="002457E4"/>
    <w:rsid w:val="00252683"/>
    <w:rsid w:val="002639DE"/>
    <w:rsid w:val="00275653"/>
    <w:rsid w:val="002A14C1"/>
    <w:rsid w:val="002E294E"/>
    <w:rsid w:val="002F3AFD"/>
    <w:rsid w:val="0031348A"/>
    <w:rsid w:val="003255B9"/>
    <w:rsid w:val="00327C50"/>
    <w:rsid w:val="00332B98"/>
    <w:rsid w:val="003361B1"/>
    <w:rsid w:val="00336700"/>
    <w:rsid w:val="00340153"/>
    <w:rsid w:val="00352C3E"/>
    <w:rsid w:val="00352C87"/>
    <w:rsid w:val="00363DCC"/>
    <w:rsid w:val="003963C5"/>
    <w:rsid w:val="003E4070"/>
    <w:rsid w:val="003E7207"/>
    <w:rsid w:val="003E7532"/>
    <w:rsid w:val="003F4A6A"/>
    <w:rsid w:val="003F502F"/>
    <w:rsid w:val="004147A0"/>
    <w:rsid w:val="00457F8B"/>
    <w:rsid w:val="00461DC2"/>
    <w:rsid w:val="0048089B"/>
    <w:rsid w:val="004864CE"/>
    <w:rsid w:val="004A61F5"/>
    <w:rsid w:val="004C4097"/>
    <w:rsid w:val="004D6B03"/>
    <w:rsid w:val="00543F7B"/>
    <w:rsid w:val="005837D1"/>
    <w:rsid w:val="005860DF"/>
    <w:rsid w:val="00586E09"/>
    <w:rsid w:val="005B4622"/>
    <w:rsid w:val="005C24D0"/>
    <w:rsid w:val="005C6888"/>
    <w:rsid w:val="005E42AA"/>
    <w:rsid w:val="00622B91"/>
    <w:rsid w:val="00636108"/>
    <w:rsid w:val="00651585"/>
    <w:rsid w:val="00652E32"/>
    <w:rsid w:val="006716A5"/>
    <w:rsid w:val="006A6762"/>
    <w:rsid w:val="006B4F03"/>
    <w:rsid w:val="00706EB7"/>
    <w:rsid w:val="007518B6"/>
    <w:rsid w:val="007D2AF3"/>
    <w:rsid w:val="007D4D23"/>
    <w:rsid w:val="007D5CB5"/>
    <w:rsid w:val="00801243"/>
    <w:rsid w:val="00801554"/>
    <w:rsid w:val="00807539"/>
    <w:rsid w:val="00850F9D"/>
    <w:rsid w:val="00854227"/>
    <w:rsid w:val="008647A1"/>
    <w:rsid w:val="008741D4"/>
    <w:rsid w:val="00874540"/>
    <w:rsid w:val="00885669"/>
    <w:rsid w:val="00891271"/>
    <w:rsid w:val="008B1C7A"/>
    <w:rsid w:val="008B7AF1"/>
    <w:rsid w:val="008E15E0"/>
    <w:rsid w:val="00906246"/>
    <w:rsid w:val="00935A4C"/>
    <w:rsid w:val="00950F7F"/>
    <w:rsid w:val="00951745"/>
    <w:rsid w:val="00974789"/>
    <w:rsid w:val="009A2584"/>
    <w:rsid w:val="009B237B"/>
    <w:rsid w:val="009E2DF0"/>
    <w:rsid w:val="00A2130F"/>
    <w:rsid w:val="00A22108"/>
    <w:rsid w:val="00A26DDC"/>
    <w:rsid w:val="00A3491A"/>
    <w:rsid w:val="00A362BD"/>
    <w:rsid w:val="00A46B82"/>
    <w:rsid w:val="00A47814"/>
    <w:rsid w:val="00A66477"/>
    <w:rsid w:val="00A91879"/>
    <w:rsid w:val="00B14C45"/>
    <w:rsid w:val="00B178F0"/>
    <w:rsid w:val="00B324E3"/>
    <w:rsid w:val="00B513E9"/>
    <w:rsid w:val="00B64683"/>
    <w:rsid w:val="00B978AA"/>
    <w:rsid w:val="00BB6279"/>
    <w:rsid w:val="00BC5CCA"/>
    <w:rsid w:val="00BF1592"/>
    <w:rsid w:val="00BF7006"/>
    <w:rsid w:val="00BF7190"/>
    <w:rsid w:val="00C9100D"/>
    <w:rsid w:val="00C94560"/>
    <w:rsid w:val="00CD0374"/>
    <w:rsid w:val="00D01E08"/>
    <w:rsid w:val="00D11043"/>
    <w:rsid w:val="00D33A64"/>
    <w:rsid w:val="00D601C0"/>
    <w:rsid w:val="00D76498"/>
    <w:rsid w:val="00D84D4C"/>
    <w:rsid w:val="00D97EA2"/>
    <w:rsid w:val="00DD120D"/>
    <w:rsid w:val="00DE1595"/>
    <w:rsid w:val="00DF6893"/>
    <w:rsid w:val="00E2722D"/>
    <w:rsid w:val="00E365D8"/>
    <w:rsid w:val="00E53EC6"/>
    <w:rsid w:val="00E549C1"/>
    <w:rsid w:val="00E81A57"/>
    <w:rsid w:val="00E8608A"/>
    <w:rsid w:val="00EC76D2"/>
    <w:rsid w:val="00EE453F"/>
    <w:rsid w:val="00F5297E"/>
    <w:rsid w:val="00FD0092"/>
    <w:rsid w:val="00FD3D9A"/>
    <w:rsid w:val="00FE33D7"/>
    <w:rsid w:val="00FE5776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5E0"/>
    <w:pPr>
      <w:spacing w:after="200" w:line="276" w:lineRule="auto"/>
      <w:jc w:val="both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74789"/>
    <w:pPr>
      <w:keepNext/>
      <w:keepLines/>
      <w:numPr>
        <w:numId w:val="2"/>
      </w:numPr>
      <w:spacing w:before="480" w:after="360"/>
      <w:ind w:left="1775" w:hanging="357"/>
      <w:jc w:val="left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91271"/>
    <w:pPr>
      <w:keepNext/>
      <w:keepLines/>
      <w:pageBreakBefore/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860DF"/>
    <w:pPr>
      <w:keepNext/>
      <w:keepLines/>
      <w:spacing w:before="200" w:after="0"/>
      <w:outlineLvl w:val="2"/>
    </w:pPr>
    <w:rPr>
      <w:rFonts w:ascii="Cambria" w:eastAsia="Times New Roman" w:hAnsi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74789"/>
    <w:rPr>
      <w:rFonts w:ascii="Cambria" w:hAnsi="Cambria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891271"/>
    <w:rPr>
      <w:rFonts w:ascii="Cambria" w:hAnsi="Cambria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860DF"/>
    <w:rPr>
      <w:rFonts w:ascii="Cambria" w:hAnsi="Cambria" w:cs="Times New Roman"/>
      <w:b/>
      <w:bCs/>
    </w:rPr>
  </w:style>
  <w:style w:type="paragraph" w:styleId="Podtitul">
    <w:name w:val="Subtitle"/>
    <w:basedOn w:val="Normln"/>
    <w:next w:val="Normln"/>
    <w:link w:val="PodtitulChar"/>
    <w:uiPriority w:val="99"/>
    <w:qFormat/>
    <w:rsid w:val="005B462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B462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5B46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B4622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99"/>
    <w:qFormat/>
    <w:rsid w:val="00974789"/>
    <w:rPr>
      <w:rFonts w:cs="Times New Roman"/>
      <w:b/>
      <w:bCs/>
      <w:smallCaps/>
      <w:color w:val="auto"/>
    </w:rPr>
  </w:style>
  <w:style w:type="character" w:styleId="Zvraznn">
    <w:name w:val="Emphasis"/>
    <w:basedOn w:val="Standardnpsmoodstavce"/>
    <w:uiPriority w:val="20"/>
    <w:qFormat/>
    <w:rsid w:val="005B4622"/>
    <w:rPr>
      <w:rFonts w:cs="Times New Roman"/>
      <w:i/>
      <w:iCs/>
    </w:rPr>
  </w:style>
  <w:style w:type="character" w:styleId="Zdraznnintenzivn">
    <w:name w:val="Intense Emphasis"/>
    <w:basedOn w:val="Standardnpsmoodstavce"/>
    <w:uiPriority w:val="21"/>
    <w:qFormat/>
    <w:rsid w:val="00974789"/>
    <w:rPr>
      <w:rFonts w:cs="Times New Roman"/>
      <w:b/>
      <w:bCs/>
      <w:i/>
      <w:iCs/>
      <w:color w:val="auto"/>
    </w:rPr>
  </w:style>
  <w:style w:type="character" w:styleId="Zdraznnjemn">
    <w:name w:val="Subtle Emphasis"/>
    <w:basedOn w:val="Standardnpsmoodstavce"/>
    <w:uiPriority w:val="99"/>
    <w:qFormat/>
    <w:rsid w:val="008E15E0"/>
    <w:rPr>
      <w:rFonts w:cs="Times New Roman"/>
      <w:b/>
      <w:i/>
      <w:iCs/>
      <w:color w:val="auto"/>
    </w:rPr>
  </w:style>
  <w:style w:type="character" w:styleId="Odkazjemn">
    <w:name w:val="Subtle Reference"/>
    <w:basedOn w:val="Standardnpsmoodstavce"/>
    <w:uiPriority w:val="99"/>
    <w:qFormat/>
    <w:rsid w:val="00974789"/>
    <w:rPr>
      <w:rFonts w:cs="Times New Roman"/>
      <w:smallCaps/>
      <w:color w:val="C0504D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974789"/>
    <w:pPr>
      <w:tabs>
        <w:tab w:val="left" w:pos="1560"/>
        <w:tab w:val="right" w:pos="8505"/>
      </w:tabs>
      <w:spacing w:after="0" w:line="240" w:lineRule="auto"/>
    </w:pPr>
  </w:style>
  <w:style w:type="paragraph" w:customStyle="1" w:styleId="numberedparagraph">
    <w:name w:val="numbered paragraph"/>
    <w:basedOn w:val="Odstavecseseznamem"/>
    <w:link w:val="numberedparagraphChar"/>
    <w:qFormat/>
    <w:rsid w:val="00133AD4"/>
    <w:pPr>
      <w:numPr>
        <w:numId w:val="9"/>
      </w:numPr>
      <w:spacing w:after="24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639DE"/>
    <w:rPr>
      <w:rFonts w:cs="Times New Roman"/>
    </w:rPr>
  </w:style>
  <w:style w:type="character" w:customStyle="1" w:styleId="numberedparagraphChar">
    <w:name w:val="numbered paragraph Char"/>
    <w:basedOn w:val="OdstavecseseznamemChar"/>
    <w:link w:val="numberedparagraph"/>
    <w:locked/>
    <w:rsid w:val="00133AD4"/>
    <w:rPr>
      <w:rFonts w:cs="Times New Roman"/>
      <w:lang w:eastAsia="en-US"/>
    </w:rPr>
  </w:style>
  <w:style w:type="paragraph" w:styleId="Zhlav">
    <w:name w:val="header"/>
    <w:basedOn w:val="Normln"/>
    <w:link w:val="ZhlavChar"/>
    <w:uiPriority w:val="99"/>
    <w:rsid w:val="008B1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B1C7A"/>
    <w:rPr>
      <w:rFonts w:cs="Times New Roman"/>
    </w:rPr>
  </w:style>
  <w:style w:type="paragraph" w:styleId="Zpat">
    <w:name w:val="footer"/>
    <w:basedOn w:val="Normln"/>
    <w:link w:val="ZpatChar"/>
    <w:uiPriority w:val="99"/>
    <w:rsid w:val="008B1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B1C7A"/>
    <w:rPr>
      <w:rFonts w:cs="Times New Roman"/>
    </w:rPr>
  </w:style>
  <w:style w:type="character" w:styleId="Hypertextovodkaz">
    <w:name w:val="Hyperlink"/>
    <w:basedOn w:val="Standardnpsmoodstavce"/>
    <w:uiPriority w:val="99"/>
    <w:rsid w:val="00EC76D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A918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rsid w:val="00A91879"/>
    <w:pPr>
      <w:jc w:val="both"/>
    </w:pPr>
    <w:rPr>
      <w:lang w:eastAsia="en-US"/>
    </w:rPr>
  </w:style>
  <w:style w:type="numbering" w:customStyle="1" w:styleId="SeznamES">
    <w:name w:val="Seznam ES"/>
    <w:rsid w:val="00A75F9C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8B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5E0"/>
    <w:pPr>
      <w:spacing w:after="200" w:line="276" w:lineRule="auto"/>
      <w:jc w:val="both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74789"/>
    <w:pPr>
      <w:keepNext/>
      <w:keepLines/>
      <w:numPr>
        <w:numId w:val="2"/>
      </w:numPr>
      <w:spacing w:before="480" w:after="360"/>
      <w:ind w:left="1775" w:hanging="357"/>
      <w:jc w:val="left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91271"/>
    <w:pPr>
      <w:keepNext/>
      <w:keepLines/>
      <w:pageBreakBefore/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860DF"/>
    <w:pPr>
      <w:keepNext/>
      <w:keepLines/>
      <w:spacing w:before="200" w:after="0"/>
      <w:outlineLvl w:val="2"/>
    </w:pPr>
    <w:rPr>
      <w:rFonts w:ascii="Cambria" w:eastAsia="Times New Roman" w:hAnsi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74789"/>
    <w:rPr>
      <w:rFonts w:ascii="Cambria" w:hAnsi="Cambria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891271"/>
    <w:rPr>
      <w:rFonts w:ascii="Cambria" w:hAnsi="Cambria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860DF"/>
    <w:rPr>
      <w:rFonts w:ascii="Cambria" w:hAnsi="Cambria" w:cs="Times New Roman"/>
      <w:b/>
      <w:bCs/>
    </w:rPr>
  </w:style>
  <w:style w:type="paragraph" w:styleId="Podtitul">
    <w:name w:val="Subtitle"/>
    <w:basedOn w:val="Normln"/>
    <w:next w:val="Normln"/>
    <w:link w:val="PodtitulChar"/>
    <w:uiPriority w:val="99"/>
    <w:qFormat/>
    <w:rsid w:val="005B462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B462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5B46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B4622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99"/>
    <w:qFormat/>
    <w:rsid w:val="00974789"/>
    <w:rPr>
      <w:rFonts w:cs="Times New Roman"/>
      <w:b/>
      <w:bCs/>
      <w:smallCaps/>
      <w:color w:val="auto"/>
    </w:rPr>
  </w:style>
  <w:style w:type="character" w:styleId="Zvraznn">
    <w:name w:val="Emphasis"/>
    <w:basedOn w:val="Standardnpsmoodstavce"/>
    <w:uiPriority w:val="20"/>
    <w:qFormat/>
    <w:rsid w:val="005B4622"/>
    <w:rPr>
      <w:rFonts w:cs="Times New Roman"/>
      <w:i/>
      <w:iCs/>
    </w:rPr>
  </w:style>
  <w:style w:type="character" w:styleId="Zdraznnintenzivn">
    <w:name w:val="Intense Emphasis"/>
    <w:basedOn w:val="Standardnpsmoodstavce"/>
    <w:uiPriority w:val="21"/>
    <w:qFormat/>
    <w:rsid w:val="00974789"/>
    <w:rPr>
      <w:rFonts w:cs="Times New Roman"/>
      <w:b/>
      <w:bCs/>
      <w:i/>
      <w:iCs/>
      <w:color w:val="auto"/>
    </w:rPr>
  </w:style>
  <w:style w:type="character" w:styleId="Zdraznnjemn">
    <w:name w:val="Subtle Emphasis"/>
    <w:basedOn w:val="Standardnpsmoodstavce"/>
    <w:uiPriority w:val="99"/>
    <w:qFormat/>
    <w:rsid w:val="008E15E0"/>
    <w:rPr>
      <w:rFonts w:cs="Times New Roman"/>
      <w:b/>
      <w:i/>
      <w:iCs/>
      <w:color w:val="auto"/>
    </w:rPr>
  </w:style>
  <w:style w:type="character" w:styleId="Odkazjemn">
    <w:name w:val="Subtle Reference"/>
    <w:basedOn w:val="Standardnpsmoodstavce"/>
    <w:uiPriority w:val="99"/>
    <w:qFormat/>
    <w:rsid w:val="00974789"/>
    <w:rPr>
      <w:rFonts w:cs="Times New Roman"/>
      <w:smallCaps/>
      <w:color w:val="C0504D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974789"/>
    <w:pPr>
      <w:tabs>
        <w:tab w:val="left" w:pos="1560"/>
        <w:tab w:val="right" w:pos="8505"/>
      </w:tabs>
      <w:spacing w:after="0" w:line="240" w:lineRule="auto"/>
    </w:pPr>
  </w:style>
  <w:style w:type="paragraph" w:customStyle="1" w:styleId="numberedparagraph">
    <w:name w:val="numbered paragraph"/>
    <w:basedOn w:val="Odstavecseseznamem"/>
    <w:link w:val="numberedparagraphChar"/>
    <w:qFormat/>
    <w:rsid w:val="00133AD4"/>
    <w:pPr>
      <w:numPr>
        <w:numId w:val="9"/>
      </w:numPr>
      <w:spacing w:after="24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639DE"/>
    <w:rPr>
      <w:rFonts w:cs="Times New Roman"/>
    </w:rPr>
  </w:style>
  <w:style w:type="character" w:customStyle="1" w:styleId="numberedparagraphChar">
    <w:name w:val="numbered paragraph Char"/>
    <w:basedOn w:val="OdstavecseseznamemChar"/>
    <w:link w:val="numberedparagraph"/>
    <w:locked/>
    <w:rsid w:val="00133AD4"/>
    <w:rPr>
      <w:rFonts w:cs="Times New Roman"/>
      <w:lang w:eastAsia="en-US"/>
    </w:rPr>
  </w:style>
  <w:style w:type="paragraph" w:styleId="Zhlav">
    <w:name w:val="header"/>
    <w:basedOn w:val="Normln"/>
    <w:link w:val="ZhlavChar"/>
    <w:uiPriority w:val="99"/>
    <w:rsid w:val="008B1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B1C7A"/>
    <w:rPr>
      <w:rFonts w:cs="Times New Roman"/>
    </w:rPr>
  </w:style>
  <w:style w:type="paragraph" w:styleId="Zpat">
    <w:name w:val="footer"/>
    <w:basedOn w:val="Normln"/>
    <w:link w:val="ZpatChar"/>
    <w:uiPriority w:val="99"/>
    <w:rsid w:val="008B1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B1C7A"/>
    <w:rPr>
      <w:rFonts w:cs="Times New Roman"/>
    </w:rPr>
  </w:style>
  <w:style w:type="character" w:styleId="Hypertextovodkaz">
    <w:name w:val="Hyperlink"/>
    <w:basedOn w:val="Standardnpsmoodstavce"/>
    <w:uiPriority w:val="99"/>
    <w:rsid w:val="00EC76D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A918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rsid w:val="00A91879"/>
    <w:pPr>
      <w:jc w:val="both"/>
    </w:pPr>
    <w:rPr>
      <w:lang w:eastAsia="en-US"/>
    </w:rPr>
  </w:style>
  <w:style w:type="numbering" w:customStyle="1" w:styleId="SeznamES">
    <w:name w:val="Seznam ES"/>
    <w:rsid w:val="00A75F9C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8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1405</Words>
  <Characters>8295</Characters>
  <Application>Microsoft Office Word</Application>
  <DocSecurity>8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Evidenční číslo smlouvy objednatele:</vt:lpstr>
      <vt:lpstr>Evidenční číslo smlouvy objednatele:</vt:lpstr>
    </vt:vector>
  </TitlesOfParts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smlouvy objednatele:</dc:title>
  <dc:creator/>
  <cp:lastModifiedBy/>
  <cp:revision>1</cp:revision>
  <dcterms:created xsi:type="dcterms:W3CDTF">2017-03-02T13:25:00Z</dcterms:created>
  <dcterms:modified xsi:type="dcterms:W3CDTF">2017-03-02T13:25:00Z</dcterms:modified>
</cp:coreProperties>
</file>