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76B" w:rsidRPr="00F83A0B" w:rsidRDefault="000A3F8A" w:rsidP="00F83A0B">
      <w:pPr>
        <w:jc w:val="right"/>
        <w:rPr>
          <w:rFonts w:ascii="Palatino Linotype" w:hAnsi="Palatino Linotype"/>
          <w:sz w:val="24"/>
          <w:szCs w:val="24"/>
        </w:rPr>
      </w:pPr>
      <w:bookmarkStart w:id="0" w:name="_GoBack"/>
      <w:bookmarkEnd w:id="0"/>
      <w:r>
        <w:rPr>
          <w:rFonts w:ascii="Palatino Linotype" w:hAnsi="Palatino Linotype"/>
          <w:sz w:val="24"/>
          <w:szCs w:val="24"/>
        </w:rPr>
        <w:t>Evidenční číslo smlouvy 18/2017</w:t>
      </w:r>
    </w:p>
    <w:p w:rsidR="0061176B" w:rsidRPr="00F83A0B" w:rsidRDefault="0061176B" w:rsidP="00F83A0B">
      <w:pPr>
        <w:spacing w:after="0"/>
        <w:rPr>
          <w:rFonts w:ascii="Palatino Linotype" w:hAnsi="Palatino Linotype"/>
          <w:b/>
          <w:sz w:val="24"/>
          <w:szCs w:val="24"/>
        </w:rPr>
      </w:pPr>
    </w:p>
    <w:p w:rsidR="0061176B" w:rsidRPr="00F83A0B" w:rsidRDefault="0061176B" w:rsidP="00073E79">
      <w:pPr>
        <w:spacing w:after="0"/>
        <w:jc w:val="center"/>
        <w:rPr>
          <w:rFonts w:ascii="Palatino Linotype" w:hAnsi="Palatino Linotype"/>
          <w:b/>
          <w:sz w:val="24"/>
          <w:szCs w:val="24"/>
        </w:rPr>
      </w:pPr>
      <w:r w:rsidRPr="00F83A0B">
        <w:rPr>
          <w:rFonts w:ascii="Palatino Linotype" w:hAnsi="Palatino Linotype"/>
          <w:b/>
          <w:sz w:val="24"/>
          <w:szCs w:val="24"/>
        </w:rPr>
        <w:t>Příkazní smlouva</w:t>
      </w:r>
    </w:p>
    <w:p w:rsidR="0061176B" w:rsidRPr="00F83A0B" w:rsidRDefault="0061176B" w:rsidP="00073E79">
      <w:pPr>
        <w:spacing w:after="0"/>
        <w:rPr>
          <w:rFonts w:ascii="Palatino Linotype" w:hAnsi="Palatino Linotype"/>
          <w:sz w:val="24"/>
          <w:szCs w:val="24"/>
        </w:rPr>
      </w:pPr>
    </w:p>
    <w:p w:rsidR="0061176B" w:rsidRPr="00F83A0B" w:rsidRDefault="0061176B" w:rsidP="00073E79">
      <w:pPr>
        <w:spacing w:after="0"/>
        <w:rPr>
          <w:rFonts w:ascii="Palatino Linotype" w:hAnsi="Palatino Linotype"/>
          <w:b/>
          <w:sz w:val="24"/>
          <w:szCs w:val="24"/>
        </w:rPr>
      </w:pPr>
      <w:r w:rsidRPr="00F83A0B">
        <w:rPr>
          <w:rFonts w:ascii="Palatino Linotype" w:hAnsi="Palatino Linotype"/>
          <w:b/>
          <w:sz w:val="24"/>
          <w:szCs w:val="24"/>
        </w:rPr>
        <w:t>Smluvní strany:</w:t>
      </w:r>
    </w:p>
    <w:p w:rsidR="0061176B" w:rsidRPr="00F83A0B" w:rsidRDefault="0061176B" w:rsidP="00073E79">
      <w:pPr>
        <w:spacing w:after="0"/>
        <w:rPr>
          <w:rFonts w:ascii="Palatino Linotype" w:hAnsi="Palatino Linotype"/>
          <w:sz w:val="24"/>
          <w:szCs w:val="24"/>
        </w:rPr>
      </w:pPr>
    </w:p>
    <w:p w:rsidR="0061176B" w:rsidRPr="00F83A0B" w:rsidRDefault="0061176B" w:rsidP="00073E79">
      <w:pPr>
        <w:spacing w:after="0"/>
        <w:rPr>
          <w:rFonts w:ascii="Palatino Linotype" w:hAnsi="Palatino Linotype"/>
          <w:b/>
          <w:sz w:val="24"/>
          <w:szCs w:val="24"/>
        </w:rPr>
      </w:pPr>
      <w:r w:rsidRPr="00F83A0B">
        <w:rPr>
          <w:rFonts w:ascii="Palatino Linotype" w:hAnsi="Palatino Linotype"/>
          <w:b/>
          <w:sz w:val="24"/>
          <w:szCs w:val="24"/>
        </w:rPr>
        <w:t>Město Černošice</w:t>
      </w:r>
    </w:p>
    <w:p w:rsidR="0061176B" w:rsidRPr="00F83A0B" w:rsidRDefault="0061176B" w:rsidP="00073E79">
      <w:pPr>
        <w:spacing w:after="0"/>
        <w:rPr>
          <w:rFonts w:ascii="Palatino Linotype" w:hAnsi="Palatino Linotype"/>
          <w:sz w:val="24"/>
          <w:szCs w:val="24"/>
        </w:rPr>
      </w:pPr>
      <w:r w:rsidRPr="00F83A0B">
        <w:rPr>
          <w:rFonts w:ascii="Palatino Linotype" w:hAnsi="Palatino Linotype"/>
          <w:sz w:val="24"/>
          <w:szCs w:val="24"/>
        </w:rPr>
        <w:t>IČO: 00241121</w:t>
      </w:r>
    </w:p>
    <w:p w:rsidR="0061176B" w:rsidRPr="00F83A0B" w:rsidRDefault="0061176B" w:rsidP="00073E79">
      <w:pPr>
        <w:spacing w:after="0"/>
        <w:rPr>
          <w:rFonts w:ascii="Palatino Linotype" w:hAnsi="Palatino Linotype"/>
          <w:sz w:val="24"/>
          <w:szCs w:val="24"/>
        </w:rPr>
      </w:pPr>
      <w:r w:rsidRPr="00F83A0B">
        <w:rPr>
          <w:rFonts w:ascii="Palatino Linotype" w:hAnsi="Palatino Linotype"/>
          <w:sz w:val="24"/>
          <w:szCs w:val="24"/>
        </w:rPr>
        <w:t>se sídlem Riegrova 1209, 252 28 Černošice</w:t>
      </w:r>
    </w:p>
    <w:p w:rsidR="0061176B" w:rsidRPr="00F83A0B" w:rsidRDefault="0061176B" w:rsidP="00073E79">
      <w:pPr>
        <w:spacing w:after="0"/>
        <w:rPr>
          <w:rFonts w:ascii="Palatino Linotype" w:hAnsi="Palatino Linotype"/>
          <w:sz w:val="24"/>
          <w:szCs w:val="24"/>
        </w:rPr>
      </w:pPr>
      <w:r w:rsidRPr="00F83A0B">
        <w:rPr>
          <w:rFonts w:ascii="Palatino Linotype" w:hAnsi="Palatino Linotype"/>
          <w:sz w:val="24"/>
          <w:szCs w:val="24"/>
        </w:rPr>
        <w:t>bankovní spojení: Česká spořitelna, a.s.</w:t>
      </w:r>
    </w:p>
    <w:p w:rsidR="0061176B" w:rsidRPr="00F83A0B" w:rsidRDefault="0061176B" w:rsidP="00073E79">
      <w:pPr>
        <w:spacing w:after="0"/>
        <w:rPr>
          <w:rFonts w:ascii="Palatino Linotype" w:hAnsi="Palatino Linotype"/>
          <w:sz w:val="24"/>
          <w:szCs w:val="24"/>
        </w:rPr>
      </w:pPr>
      <w:r w:rsidRPr="00F83A0B">
        <w:rPr>
          <w:rFonts w:ascii="Palatino Linotype" w:hAnsi="Palatino Linotype"/>
          <w:sz w:val="24"/>
          <w:szCs w:val="24"/>
        </w:rPr>
        <w:t xml:space="preserve">č. účtu: </w:t>
      </w:r>
      <w:r w:rsidRPr="003A1EF6">
        <w:rPr>
          <w:rFonts w:ascii="Palatino Linotype" w:hAnsi="Palatino Linotype"/>
          <w:sz w:val="24"/>
          <w:szCs w:val="24"/>
        </w:rPr>
        <w:t>9021-388063349/0800</w:t>
      </w:r>
    </w:p>
    <w:p w:rsidR="0061176B" w:rsidRPr="00F83A0B" w:rsidRDefault="0061176B" w:rsidP="00073E79">
      <w:pPr>
        <w:spacing w:after="0"/>
        <w:rPr>
          <w:rFonts w:ascii="Palatino Linotype" w:hAnsi="Palatino Linotype"/>
          <w:sz w:val="24"/>
          <w:szCs w:val="24"/>
        </w:rPr>
      </w:pPr>
      <w:r w:rsidRPr="00F83A0B">
        <w:rPr>
          <w:rFonts w:ascii="Palatino Linotype" w:hAnsi="Palatino Linotype"/>
          <w:sz w:val="24"/>
          <w:szCs w:val="24"/>
        </w:rPr>
        <w:t>zastoupené: Mgr. Filipem Kořínkem, starostou</w:t>
      </w:r>
    </w:p>
    <w:p w:rsidR="0061176B" w:rsidRPr="00F83A0B" w:rsidRDefault="0061176B" w:rsidP="00073E79">
      <w:pPr>
        <w:spacing w:after="0"/>
        <w:rPr>
          <w:rFonts w:ascii="Palatino Linotype" w:hAnsi="Palatino Linotype"/>
          <w:sz w:val="24"/>
          <w:szCs w:val="24"/>
        </w:rPr>
      </w:pPr>
    </w:p>
    <w:p w:rsidR="0061176B" w:rsidRPr="00F83A0B" w:rsidRDefault="0061176B" w:rsidP="00073E79">
      <w:pPr>
        <w:spacing w:after="0"/>
        <w:rPr>
          <w:rFonts w:ascii="Palatino Linotype" w:hAnsi="Palatino Linotype"/>
          <w:sz w:val="24"/>
          <w:szCs w:val="24"/>
        </w:rPr>
      </w:pPr>
      <w:r w:rsidRPr="00F83A0B">
        <w:rPr>
          <w:rFonts w:ascii="Palatino Linotype" w:hAnsi="Palatino Linotype"/>
          <w:sz w:val="24"/>
          <w:szCs w:val="24"/>
        </w:rPr>
        <w:t>(dále jako „</w:t>
      </w:r>
      <w:r w:rsidRPr="00F83A0B">
        <w:rPr>
          <w:rFonts w:ascii="Palatino Linotype" w:hAnsi="Palatino Linotype"/>
          <w:b/>
          <w:sz w:val="24"/>
          <w:szCs w:val="24"/>
        </w:rPr>
        <w:t>Příkazce</w:t>
      </w:r>
      <w:r w:rsidRPr="00F83A0B">
        <w:rPr>
          <w:rFonts w:ascii="Palatino Linotype" w:hAnsi="Palatino Linotype"/>
          <w:sz w:val="24"/>
          <w:szCs w:val="24"/>
        </w:rPr>
        <w:t>“)</w:t>
      </w:r>
    </w:p>
    <w:p w:rsidR="0061176B" w:rsidRPr="00F83A0B" w:rsidRDefault="0061176B" w:rsidP="00073E79">
      <w:pPr>
        <w:spacing w:after="0"/>
        <w:rPr>
          <w:rFonts w:ascii="Palatino Linotype" w:hAnsi="Palatino Linotype"/>
          <w:sz w:val="24"/>
          <w:szCs w:val="24"/>
        </w:rPr>
      </w:pPr>
    </w:p>
    <w:p w:rsidR="0061176B" w:rsidRPr="00F83A0B" w:rsidRDefault="0061176B" w:rsidP="00073E79">
      <w:pPr>
        <w:spacing w:after="0"/>
        <w:rPr>
          <w:rFonts w:ascii="Palatino Linotype" w:hAnsi="Palatino Linotype"/>
          <w:b/>
          <w:sz w:val="24"/>
          <w:szCs w:val="24"/>
        </w:rPr>
      </w:pPr>
      <w:r w:rsidRPr="00F83A0B">
        <w:rPr>
          <w:rFonts w:ascii="Palatino Linotype" w:hAnsi="Palatino Linotype"/>
          <w:b/>
          <w:sz w:val="24"/>
          <w:szCs w:val="24"/>
        </w:rPr>
        <w:t>a</w:t>
      </w:r>
    </w:p>
    <w:p w:rsidR="0061176B" w:rsidRPr="00F83A0B" w:rsidRDefault="0061176B" w:rsidP="00073E79">
      <w:pPr>
        <w:spacing w:after="0"/>
        <w:rPr>
          <w:rFonts w:ascii="Palatino Linotype" w:hAnsi="Palatino Linotype"/>
          <w:sz w:val="24"/>
          <w:szCs w:val="24"/>
        </w:rPr>
      </w:pPr>
    </w:p>
    <w:p w:rsidR="0061176B" w:rsidRPr="005859FC" w:rsidRDefault="0061176B" w:rsidP="00073E79">
      <w:pPr>
        <w:spacing w:after="0"/>
        <w:rPr>
          <w:rFonts w:ascii="Palatino Linotype" w:hAnsi="Palatino Linotype"/>
          <w:b/>
          <w:sz w:val="24"/>
          <w:szCs w:val="24"/>
        </w:rPr>
      </w:pPr>
      <w:r w:rsidRPr="00F83A0B">
        <w:rPr>
          <w:rFonts w:ascii="Palatino Linotype" w:hAnsi="Palatino Linotype"/>
          <w:sz w:val="24"/>
          <w:szCs w:val="24"/>
        </w:rPr>
        <w:t>název (obchodní firma):</w:t>
      </w:r>
      <w:r w:rsidRPr="003A1EF6">
        <w:rPr>
          <w:b/>
        </w:rPr>
        <w:t xml:space="preserve"> </w:t>
      </w:r>
      <w:r w:rsidRPr="005859FC">
        <w:rPr>
          <w:rFonts w:ascii="Palatino Linotype" w:hAnsi="Palatino Linotype"/>
          <w:b/>
          <w:sz w:val="24"/>
          <w:szCs w:val="24"/>
        </w:rPr>
        <w:t>PPU spol s r.o.</w:t>
      </w:r>
    </w:p>
    <w:p w:rsidR="0061176B" w:rsidRPr="00F83A0B" w:rsidRDefault="0061176B" w:rsidP="00073E79">
      <w:pPr>
        <w:spacing w:after="0"/>
        <w:rPr>
          <w:rFonts w:ascii="Palatino Linotype" w:hAnsi="Palatino Linotype"/>
          <w:sz w:val="24"/>
          <w:szCs w:val="24"/>
        </w:rPr>
      </w:pPr>
      <w:r w:rsidRPr="00F83A0B">
        <w:rPr>
          <w:rFonts w:ascii="Palatino Linotype" w:hAnsi="Palatino Linotype"/>
          <w:sz w:val="24"/>
          <w:szCs w:val="24"/>
        </w:rPr>
        <w:t>IČO:</w:t>
      </w:r>
      <w:r w:rsidRPr="003A1EF6">
        <w:t xml:space="preserve"> </w:t>
      </w:r>
      <w:r w:rsidRPr="006A22AA">
        <w:rPr>
          <w:rFonts w:ascii="Palatino Linotype" w:hAnsi="Palatino Linotype" w:cs="Arial"/>
          <w:sz w:val="24"/>
          <w:szCs w:val="24"/>
        </w:rPr>
        <w:t>496 13 481</w:t>
      </w:r>
    </w:p>
    <w:p w:rsidR="0061176B" w:rsidRPr="005859FC" w:rsidRDefault="0061176B" w:rsidP="00073E79">
      <w:pPr>
        <w:spacing w:after="0"/>
        <w:rPr>
          <w:rFonts w:ascii="Palatino Linotype" w:hAnsi="Palatino Linotype"/>
          <w:sz w:val="24"/>
          <w:szCs w:val="24"/>
        </w:rPr>
      </w:pPr>
      <w:r w:rsidRPr="00F83A0B">
        <w:rPr>
          <w:rFonts w:ascii="Palatino Linotype" w:hAnsi="Palatino Linotype"/>
          <w:sz w:val="24"/>
          <w:szCs w:val="24"/>
        </w:rPr>
        <w:t>se sídlem</w:t>
      </w:r>
      <w:r>
        <w:rPr>
          <w:rFonts w:ascii="Palatino Linotype" w:hAnsi="Palatino Linotype"/>
          <w:sz w:val="24"/>
          <w:szCs w:val="24"/>
        </w:rPr>
        <w:t xml:space="preserve">: </w:t>
      </w:r>
      <w:r w:rsidRPr="005859FC">
        <w:rPr>
          <w:rFonts w:ascii="Palatino Linotype" w:hAnsi="Palatino Linotype"/>
          <w:sz w:val="24"/>
          <w:szCs w:val="24"/>
        </w:rPr>
        <w:t>Vyžlovská 2243/36, 100 00  Praha 10 - Skalka</w:t>
      </w:r>
    </w:p>
    <w:p w:rsidR="0061176B" w:rsidRPr="005859FC" w:rsidRDefault="0061176B" w:rsidP="00C37182">
      <w:pPr>
        <w:spacing w:after="0"/>
        <w:rPr>
          <w:rFonts w:ascii="Palatino Linotype" w:hAnsi="Palatino Linotype"/>
          <w:sz w:val="24"/>
          <w:szCs w:val="24"/>
        </w:rPr>
      </w:pPr>
      <w:r w:rsidRPr="005859FC">
        <w:rPr>
          <w:rFonts w:ascii="Palatino Linotype" w:hAnsi="Palatino Linotype"/>
          <w:sz w:val="24"/>
          <w:szCs w:val="24"/>
        </w:rPr>
        <w:t>jehož jménem jedná:</w:t>
      </w:r>
      <w:r>
        <w:rPr>
          <w:rFonts w:ascii="Palatino Linotype" w:hAnsi="Palatino Linotype"/>
          <w:sz w:val="24"/>
          <w:szCs w:val="24"/>
        </w:rPr>
        <w:t xml:space="preserve"> </w:t>
      </w:r>
      <w:r w:rsidRPr="005859FC">
        <w:rPr>
          <w:rFonts w:ascii="Palatino Linotype" w:hAnsi="Palatino Linotype"/>
          <w:sz w:val="24"/>
          <w:szCs w:val="24"/>
        </w:rPr>
        <w:t>Ing. Petr Vejražk</w:t>
      </w:r>
      <w:r>
        <w:rPr>
          <w:rFonts w:ascii="Palatino Linotype" w:hAnsi="Palatino Linotype"/>
          <w:sz w:val="24"/>
          <w:szCs w:val="24"/>
        </w:rPr>
        <w:t>a, jednatel</w:t>
      </w:r>
      <w:r w:rsidRPr="005859FC">
        <w:rPr>
          <w:rFonts w:ascii="Palatino Linotype" w:hAnsi="Palatino Linotype"/>
          <w:sz w:val="24"/>
          <w:szCs w:val="24"/>
        </w:rPr>
        <w:t xml:space="preserve"> společnosti</w:t>
      </w:r>
    </w:p>
    <w:p w:rsidR="0061176B" w:rsidRPr="005859FC" w:rsidRDefault="0061176B" w:rsidP="00C37182">
      <w:pPr>
        <w:spacing w:after="0"/>
        <w:rPr>
          <w:rFonts w:ascii="Palatino Linotype" w:hAnsi="Palatino Linotype"/>
          <w:sz w:val="24"/>
          <w:szCs w:val="24"/>
        </w:rPr>
      </w:pPr>
      <w:r w:rsidRPr="00F83A0B">
        <w:rPr>
          <w:rFonts w:ascii="Palatino Linotype" w:hAnsi="Palatino Linotype"/>
          <w:sz w:val="24"/>
          <w:szCs w:val="24"/>
        </w:rPr>
        <w:t xml:space="preserve">bankovní spojení: </w:t>
      </w:r>
      <w:r w:rsidRPr="005859FC">
        <w:rPr>
          <w:rFonts w:ascii="Palatino Linotype" w:hAnsi="Palatino Linotype"/>
          <w:sz w:val="24"/>
          <w:szCs w:val="24"/>
        </w:rPr>
        <w:t>Česká spořitelna a.s.,</w:t>
      </w:r>
    </w:p>
    <w:p w:rsidR="0061176B" w:rsidRPr="005859FC" w:rsidRDefault="0061176B" w:rsidP="00C37182">
      <w:pPr>
        <w:spacing w:after="0"/>
        <w:rPr>
          <w:rFonts w:ascii="Palatino Linotype" w:hAnsi="Palatino Linotype"/>
          <w:sz w:val="24"/>
          <w:szCs w:val="24"/>
        </w:rPr>
      </w:pPr>
      <w:r w:rsidRPr="00F83A0B">
        <w:rPr>
          <w:rFonts w:ascii="Palatino Linotype" w:hAnsi="Palatino Linotype"/>
          <w:sz w:val="24"/>
          <w:szCs w:val="24"/>
        </w:rPr>
        <w:t xml:space="preserve">č. účtu: </w:t>
      </w:r>
      <w:r w:rsidRPr="005859FC">
        <w:rPr>
          <w:rFonts w:ascii="Palatino Linotype" w:hAnsi="Palatino Linotype"/>
          <w:sz w:val="24"/>
          <w:szCs w:val="24"/>
        </w:rPr>
        <w:t>200450399 / 0800</w:t>
      </w:r>
    </w:p>
    <w:p w:rsidR="0061176B" w:rsidRPr="00F83A0B" w:rsidRDefault="0061176B" w:rsidP="003426D4">
      <w:pPr>
        <w:spacing w:after="0"/>
        <w:rPr>
          <w:rFonts w:ascii="Palatino Linotype" w:hAnsi="Palatino Linotype"/>
          <w:sz w:val="24"/>
          <w:szCs w:val="24"/>
        </w:rPr>
      </w:pPr>
    </w:p>
    <w:p w:rsidR="0061176B" w:rsidRPr="00F83A0B" w:rsidRDefault="0061176B" w:rsidP="003426D4">
      <w:pPr>
        <w:spacing w:after="0"/>
        <w:rPr>
          <w:rFonts w:ascii="Palatino Linotype" w:hAnsi="Palatino Linotype"/>
          <w:sz w:val="24"/>
          <w:szCs w:val="24"/>
        </w:rPr>
      </w:pPr>
      <w:r w:rsidRPr="00F83A0B">
        <w:rPr>
          <w:rFonts w:ascii="Palatino Linotype" w:hAnsi="Palatino Linotype"/>
          <w:sz w:val="24"/>
          <w:szCs w:val="24"/>
        </w:rPr>
        <w:t>(dále jako „</w:t>
      </w:r>
      <w:r w:rsidRPr="00F83A0B">
        <w:rPr>
          <w:rFonts w:ascii="Palatino Linotype" w:hAnsi="Palatino Linotype"/>
          <w:b/>
          <w:sz w:val="24"/>
          <w:szCs w:val="24"/>
        </w:rPr>
        <w:t>Příkazník</w:t>
      </w:r>
      <w:r w:rsidRPr="00F83A0B">
        <w:rPr>
          <w:rFonts w:ascii="Palatino Linotype" w:hAnsi="Palatino Linotype"/>
          <w:sz w:val="24"/>
          <w:szCs w:val="24"/>
        </w:rPr>
        <w:t>“)</w:t>
      </w:r>
    </w:p>
    <w:p w:rsidR="0061176B" w:rsidRPr="00F83A0B" w:rsidRDefault="0061176B" w:rsidP="003426D4">
      <w:pPr>
        <w:spacing w:after="0"/>
        <w:rPr>
          <w:rFonts w:ascii="Palatino Linotype" w:hAnsi="Palatino Linotype"/>
          <w:sz w:val="24"/>
          <w:szCs w:val="24"/>
        </w:rPr>
      </w:pPr>
    </w:p>
    <w:p w:rsidR="0061176B" w:rsidRPr="00F83A0B" w:rsidRDefault="0061176B" w:rsidP="00462AF1">
      <w:pPr>
        <w:spacing w:after="0"/>
        <w:jc w:val="both"/>
        <w:rPr>
          <w:rFonts w:ascii="Palatino Linotype" w:hAnsi="Palatino Linotype"/>
          <w:sz w:val="24"/>
          <w:szCs w:val="24"/>
        </w:rPr>
      </w:pPr>
      <w:r w:rsidRPr="00F83A0B">
        <w:rPr>
          <w:rFonts w:ascii="Palatino Linotype" w:hAnsi="Palatino Linotype"/>
          <w:sz w:val="24"/>
          <w:szCs w:val="24"/>
        </w:rPr>
        <w:t>(Příkazce a Příkazník jsou dále společně označováni jako „</w:t>
      </w:r>
      <w:r w:rsidRPr="00F83A0B">
        <w:rPr>
          <w:rFonts w:ascii="Palatino Linotype" w:hAnsi="Palatino Linotype"/>
          <w:b/>
          <w:sz w:val="24"/>
          <w:szCs w:val="24"/>
        </w:rPr>
        <w:t>Smluvní strany</w:t>
      </w:r>
      <w:r w:rsidRPr="00F83A0B">
        <w:rPr>
          <w:rFonts w:ascii="Palatino Linotype" w:hAnsi="Palatino Linotype"/>
          <w:sz w:val="24"/>
          <w:szCs w:val="24"/>
        </w:rPr>
        <w:t>“ nebo samostatně jako „</w:t>
      </w:r>
      <w:r w:rsidRPr="00F83A0B">
        <w:rPr>
          <w:rFonts w:ascii="Palatino Linotype" w:hAnsi="Palatino Linotype"/>
          <w:b/>
          <w:sz w:val="24"/>
          <w:szCs w:val="24"/>
        </w:rPr>
        <w:t>Smluvní strana</w:t>
      </w:r>
      <w:r w:rsidRPr="00F83A0B">
        <w:rPr>
          <w:rFonts w:ascii="Palatino Linotype" w:hAnsi="Palatino Linotype"/>
          <w:sz w:val="24"/>
          <w:szCs w:val="24"/>
        </w:rPr>
        <w:t>“)</w:t>
      </w:r>
    </w:p>
    <w:p w:rsidR="0061176B" w:rsidRPr="00F83A0B" w:rsidRDefault="0061176B" w:rsidP="00462AF1">
      <w:pPr>
        <w:spacing w:after="0"/>
        <w:jc w:val="both"/>
        <w:rPr>
          <w:rFonts w:ascii="Palatino Linotype" w:hAnsi="Palatino Linotype"/>
          <w:sz w:val="24"/>
          <w:szCs w:val="24"/>
        </w:rPr>
      </w:pPr>
    </w:p>
    <w:p w:rsidR="0061176B" w:rsidRPr="00F83A0B" w:rsidRDefault="0061176B" w:rsidP="00462AF1">
      <w:pPr>
        <w:spacing w:after="0"/>
        <w:jc w:val="both"/>
        <w:rPr>
          <w:rFonts w:ascii="Palatino Linotype" w:hAnsi="Palatino Linotype"/>
          <w:sz w:val="24"/>
          <w:szCs w:val="24"/>
        </w:rPr>
      </w:pPr>
      <w:r w:rsidRPr="00F83A0B">
        <w:rPr>
          <w:rFonts w:ascii="Palatino Linotype" w:hAnsi="Palatino Linotype"/>
          <w:sz w:val="24"/>
          <w:szCs w:val="24"/>
        </w:rPr>
        <w:t>uzavírají níže uvedeného, dne, měsíce a roku dle ust. § 2430 an. zákona č. 89/2012 Sb,. občanský zákoník (dále jako „</w:t>
      </w:r>
      <w:r w:rsidRPr="00F83A0B">
        <w:rPr>
          <w:rFonts w:ascii="Palatino Linotype" w:hAnsi="Palatino Linotype"/>
          <w:b/>
          <w:sz w:val="24"/>
          <w:szCs w:val="24"/>
        </w:rPr>
        <w:t>Občanský zákoník</w:t>
      </w:r>
      <w:r w:rsidRPr="00F83A0B">
        <w:rPr>
          <w:rFonts w:ascii="Palatino Linotype" w:hAnsi="Palatino Linotype"/>
          <w:sz w:val="24"/>
          <w:szCs w:val="24"/>
        </w:rPr>
        <w:t>“) tuto</w:t>
      </w:r>
    </w:p>
    <w:p w:rsidR="0061176B" w:rsidRPr="00F83A0B" w:rsidRDefault="0061176B" w:rsidP="003426D4">
      <w:pPr>
        <w:spacing w:after="0"/>
        <w:rPr>
          <w:rFonts w:ascii="Palatino Linotype" w:hAnsi="Palatino Linotype"/>
          <w:sz w:val="24"/>
          <w:szCs w:val="24"/>
        </w:rPr>
      </w:pPr>
    </w:p>
    <w:p w:rsidR="0061176B" w:rsidRPr="00F83A0B" w:rsidRDefault="0061176B" w:rsidP="003426D4">
      <w:pPr>
        <w:spacing w:after="0"/>
        <w:jc w:val="center"/>
        <w:rPr>
          <w:rFonts w:ascii="Palatino Linotype" w:hAnsi="Palatino Linotype"/>
          <w:sz w:val="24"/>
          <w:szCs w:val="24"/>
        </w:rPr>
      </w:pPr>
      <w:r w:rsidRPr="00F83A0B">
        <w:rPr>
          <w:rFonts w:ascii="Palatino Linotype" w:hAnsi="Palatino Linotype"/>
          <w:b/>
          <w:sz w:val="24"/>
          <w:szCs w:val="24"/>
        </w:rPr>
        <w:t>Příkazní smlouvu</w:t>
      </w:r>
      <w:r w:rsidRPr="00F83A0B">
        <w:rPr>
          <w:rFonts w:ascii="Palatino Linotype" w:hAnsi="Palatino Linotype"/>
          <w:b/>
          <w:sz w:val="24"/>
          <w:szCs w:val="24"/>
        </w:rPr>
        <w:br/>
      </w:r>
      <w:r w:rsidRPr="00F83A0B">
        <w:rPr>
          <w:rFonts w:ascii="Palatino Linotype" w:hAnsi="Palatino Linotype"/>
          <w:sz w:val="24"/>
          <w:szCs w:val="24"/>
        </w:rPr>
        <w:t xml:space="preserve">(dále jako </w:t>
      </w:r>
      <w:r w:rsidRPr="00F83A0B">
        <w:rPr>
          <w:rFonts w:ascii="Palatino Linotype" w:hAnsi="Palatino Linotype"/>
          <w:b/>
          <w:sz w:val="24"/>
          <w:szCs w:val="24"/>
        </w:rPr>
        <w:t>„Smlouva“</w:t>
      </w:r>
      <w:r w:rsidRPr="00F83A0B">
        <w:rPr>
          <w:rFonts w:ascii="Palatino Linotype" w:hAnsi="Palatino Linotype"/>
          <w:sz w:val="24"/>
          <w:szCs w:val="24"/>
        </w:rPr>
        <w:t>)</w:t>
      </w:r>
    </w:p>
    <w:p w:rsidR="0061176B" w:rsidRPr="00F83A0B" w:rsidRDefault="0061176B" w:rsidP="003426D4">
      <w:pPr>
        <w:spacing w:after="0"/>
        <w:jc w:val="center"/>
        <w:rPr>
          <w:rFonts w:ascii="Palatino Linotype" w:hAnsi="Palatino Linotype"/>
          <w:sz w:val="24"/>
          <w:szCs w:val="24"/>
        </w:rPr>
      </w:pPr>
    </w:p>
    <w:p w:rsidR="0061176B" w:rsidRPr="00F83A0B" w:rsidRDefault="0061176B" w:rsidP="003426D4">
      <w:pPr>
        <w:spacing w:after="0"/>
        <w:jc w:val="center"/>
        <w:rPr>
          <w:rFonts w:ascii="Palatino Linotype" w:hAnsi="Palatino Linotype"/>
          <w:b/>
          <w:sz w:val="24"/>
          <w:szCs w:val="24"/>
        </w:rPr>
      </w:pPr>
      <w:r w:rsidRPr="00F83A0B">
        <w:rPr>
          <w:rFonts w:ascii="Palatino Linotype" w:hAnsi="Palatino Linotype"/>
          <w:b/>
          <w:sz w:val="24"/>
          <w:szCs w:val="24"/>
        </w:rPr>
        <w:t>I.</w:t>
      </w:r>
    </w:p>
    <w:p w:rsidR="0061176B" w:rsidRPr="00F83A0B" w:rsidRDefault="0061176B" w:rsidP="003426D4">
      <w:pPr>
        <w:spacing w:after="0"/>
        <w:jc w:val="center"/>
        <w:rPr>
          <w:rFonts w:ascii="Palatino Linotype" w:hAnsi="Palatino Linotype"/>
          <w:b/>
          <w:sz w:val="24"/>
          <w:szCs w:val="24"/>
        </w:rPr>
      </w:pPr>
      <w:r w:rsidRPr="00F83A0B">
        <w:rPr>
          <w:rFonts w:ascii="Palatino Linotype" w:hAnsi="Palatino Linotype"/>
          <w:b/>
          <w:sz w:val="24"/>
          <w:szCs w:val="24"/>
        </w:rPr>
        <w:t>Předmět smlouvy</w:t>
      </w:r>
    </w:p>
    <w:p w:rsidR="0061176B" w:rsidRDefault="0061176B" w:rsidP="00462AF1">
      <w:pPr>
        <w:pStyle w:val="Odstavecseseznamem"/>
        <w:numPr>
          <w:ilvl w:val="0"/>
          <w:numId w:val="1"/>
        </w:numPr>
        <w:spacing w:after="0"/>
        <w:ind w:left="426" w:hanging="568"/>
        <w:jc w:val="both"/>
        <w:rPr>
          <w:rFonts w:ascii="Palatino Linotype" w:hAnsi="Palatino Linotype"/>
          <w:sz w:val="24"/>
          <w:szCs w:val="24"/>
        </w:rPr>
      </w:pPr>
      <w:r w:rsidRPr="00F83A0B">
        <w:rPr>
          <w:rFonts w:ascii="Palatino Linotype" w:hAnsi="Palatino Linotype"/>
          <w:sz w:val="24"/>
          <w:szCs w:val="24"/>
        </w:rPr>
        <w:t xml:space="preserve">Předmětem této Smlouvy je úplatné obstarání níže specifikované záležitosti Příkazce Příkazníkem: </w:t>
      </w:r>
    </w:p>
    <w:p w:rsidR="0061176B" w:rsidRPr="005859FC" w:rsidRDefault="0061176B" w:rsidP="005859FC">
      <w:pPr>
        <w:pStyle w:val="Odstavecseseznamem"/>
        <w:numPr>
          <w:ilvl w:val="0"/>
          <w:numId w:val="30"/>
        </w:numPr>
        <w:spacing w:after="0"/>
        <w:jc w:val="both"/>
        <w:rPr>
          <w:rFonts w:ascii="Palatino Linotype" w:hAnsi="Palatino Linotype"/>
          <w:sz w:val="24"/>
          <w:szCs w:val="24"/>
        </w:rPr>
      </w:pPr>
      <w:r w:rsidRPr="005859FC">
        <w:rPr>
          <w:rFonts w:ascii="Palatino Linotype" w:hAnsi="Palatino Linotype"/>
          <w:sz w:val="24"/>
          <w:szCs w:val="24"/>
        </w:rPr>
        <w:lastRenderedPageBreak/>
        <w:t xml:space="preserve">zajištění autorského dozoru projektanta nad souladem prováděné stavby s projektovou dokumentací, (dále jen ,,AD“) ve smyslu § 152 odst.4 a zákona č.183/2006 Sb., o územním plánování a stavebním řádu, a to v rozsahu  všech potřebných činností uvedených ve specifikaci předmětu plnění dle následujícího odstavce </w:t>
      </w:r>
    </w:p>
    <w:p w:rsidR="0061176B" w:rsidRDefault="0061176B" w:rsidP="005859FC">
      <w:pPr>
        <w:spacing w:after="120" w:line="240" w:lineRule="auto"/>
        <w:ind w:firstLine="708"/>
        <w:jc w:val="both"/>
        <w:rPr>
          <w:u w:val="single"/>
        </w:rPr>
      </w:pPr>
    </w:p>
    <w:p w:rsidR="0061176B" w:rsidRPr="00211D26" w:rsidRDefault="0061176B" w:rsidP="005859FC">
      <w:pPr>
        <w:spacing w:after="120" w:line="240" w:lineRule="auto"/>
        <w:ind w:firstLine="708"/>
        <w:jc w:val="both"/>
        <w:rPr>
          <w:rFonts w:ascii="Palatino Linotype" w:hAnsi="Palatino Linotype"/>
          <w:b/>
          <w:sz w:val="24"/>
          <w:szCs w:val="24"/>
        </w:rPr>
      </w:pPr>
      <w:r w:rsidRPr="00211D26">
        <w:rPr>
          <w:rFonts w:ascii="Palatino Linotype" w:hAnsi="Palatino Linotype"/>
          <w:sz w:val="24"/>
          <w:szCs w:val="24"/>
          <w:u w:val="single"/>
        </w:rPr>
        <w:t>předmětem plnění je</w:t>
      </w:r>
      <w:r w:rsidRPr="00211D26">
        <w:rPr>
          <w:rFonts w:ascii="Palatino Linotype" w:hAnsi="Palatino Linotype"/>
          <w:sz w:val="24"/>
          <w:szCs w:val="24"/>
        </w:rPr>
        <w:t>:</w:t>
      </w:r>
      <w:r w:rsidRPr="00211D26">
        <w:rPr>
          <w:rFonts w:ascii="Palatino Linotype" w:hAnsi="Palatino Linotype"/>
          <w:sz w:val="24"/>
          <w:szCs w:val="24"/>
        </w:rPr>
        <w:tab/>
      </w:r>
    </w:p>
    <w:p w:rsidR="0061176B" w:rsidRPr="00211D26" w:rsidRDefault="0061176B" w:rsidP="005859FC">
      <w:pPr>
        <w:numPr>
          <w:ilvl w:val="0"/>
          <w:numId w:val="31"/>
        </w:numPr>
        <w:spacing w:after="120" w:line="240" w:lineRule="auto"/>
        <w:jc w:val="both"/>
        <w:rPr>
          <w:rFonts w:ascii="Palatino Linotype" w:hAnsi="Palatino Linotype"/>
          <w:sz w:val="24"/>
          <w:szCs w:val="24"/>
        </w:rPr>
      </w:pPr>
      <w:r w:rsidRPr="00211D26">
        <w:rPr>
          <w:rFonts w:ascii="Palatino Linotype" w:hAnsi="Palatino Linotype"/>
          <w:sz w:val="24"/>
          <w:szCs w:val="24"/>
        </w:rPr>
        <w:t xml:space="preserve">na požádání příkazce poskytovat vysvětlení k projektové dokumentaci zpracované příkazníkem </w:t>
      </w:r>
    </w:p>
    <w:p w:rsidR="0061176B" w:rsidRPr="00211D26" w:rsidRDefault="0061176B" w:rsidP="005859FC">
      <w:pPr>
        <w:numPr>
          <w:ilvl w:val="0"/>
          <w:numId w:val="31"/>
        </w:numPr>
        <w:spacing w:after="120" w:line="240" w:lineRule="auto"/>
        <w:jc w:val="both"/>
        <w:rPr>
          <w:rFonts w:ascii="Palatino Linotype" w:hAnsi="Palatino Linotype"/>
          <w:sz w:val="24"/>
          <w:szCs w:val="24"/>
        </w:rPr>
      </w:pPr>
      <w:r w:rsidRPr="00211D26">
        <w:rPr>
          <w:rFonts w:ascii="Palatino Linotype" w:hAnsi="Palatino Linotype"/>
          <w:sz w:val="24"/>
          <w:szCs w:val="24"/>
        </w:rPr>
        <w:t xml:space="preserve">na výzvu příkazce kontrolovat dodržování projektové dokumentace při realizaci stavby </w:t>
      </w:r>
    </w:p>
    <w:p w:rsidR="0061176B" w:rsidRPr="00211D26" w:rsidRDefault="0061176B" w:rsidP="005859FC">
      <w:pPr>
        <w:numPr>
          <w:ilvl w:val="0"/>
          <w:numId w:val="31"/>
        </w:numPr>
        <w:spacing w:after="120" w:line="240" w:lineRule="auto"/>
        <w:jc w:val="both"/>
        <w:rPr>
          <w:rFonts w:ascii="Palatino Linotype" w:hAnsi="Palatino Linotype"/>
          <w:sz w:val="24"/>
          <w:szCs w:val="24"/>
        </w:rPr>
      </w:pPr>
      <w:r w:rsidRPr="00211D26">
        <w:rPr>
          <w:rFonts w:ascii="Palatino Linotype" w:hAnsi="Palatino Linotype"/>
          <w:sz w:val="24"/>
          <w:szCs w:val="24"/>
        </w:rPr>
        <w:t xml:space="preserve">zúčastňovat se kontrolních dnů na stavbě a dalších jednání svolaných příkazcem, pokud bude k účasti na nich e-mailem nebo telefonicky příkazcem vyzván </w:t>
      </w:r>
    </w:p>
    <w:p w:rsidR="0061176B" w:rsidRPr="00211D26" w:rsidRDefault="0061176B" w:rsidP="005859FC">
      <w:pPr>
        <w:numPr>
          <w:ilvl w:val="0"/>
          <w:numId w:val="31"/>
        </w:numPr>
        <w:spacing w:after="120" w:line="240" w:lineRule="auto"/>
        <w:jc w:val="both"/>
        <w:rPr>
          <w:rFonts w:ascii="Palatino Linotype" w:hAnsi="Palatino Linotype"/>
          <w:sz w:val="24"/>
          <w:szCs w:val="24"/>
        </w:rPr>
      </w:pPr>
      <w:r w:rsidRPr="00211D26">
        <w:rPr>
          <w:rFonts w:ascii="Palatino Linotype" w:hAnsi="Palatino Linotype"/>
          <w:sz w:val="24"/>
          <w:szCs w:val="24"/>
        </w:rPr>
        <w:t xml:space="preserve">posuzovat návrhy příkazce či zhotovitele stavby na změny a odchylky, popřípadě nesrovnalosti v projektové dokumentaci </w:t>
      </w:r>
    </w:p>
    <w:p w:rsidR="0061176B" w:rsidRPr="00211D26" w:rsidRDefault="0061176B" w:rsidP="005859FC">
      <w:pPr>
        <w:numPr>
          <w:ilvl w:val="0"/>
          <w:numId w:val="31"/>
        </w:numPr>
        <w:spacing w:after="120" w:line="240" w:lineRule="auto"/>
        <w:jc w:val="both"/>
        <w:rPr>
          <w:rFonts w:ascii="Palatino Linotype" w:hAnsi="Palatino Linotype"/>
          <w:sz w:val="24"/>
          <w:szCs w:val="24"/>
        </w:rPr>
      </w:pPr>
      <w:r w:rsidRPr="00211D26">
        <w:rPr>
          <w:rFonts w:ascii="Palatino Linotype" w:hAnsi="Palatino Linotype"/>
          <w:sz w:val="24"/>
          <w:szCs w:val="24"/>
        </w:rPr>
        <w:t>provádět projekční práce menšího rozsahu (doplňky a změny) na základě požadavku příkazce</w:t>
      </w:r>
    </w:p>
    <w:p w:rsidR="0061176B" w:rsidRPr="00CE4004" w:rsidRDefault="0061176B" w:rsidP="007826CC">
      <w:pPr>
        <w:widowControl w:val="0"/>
        <w:tabs>
          <w:tab w:val="num" w:pos="1260"/>
        </w:tabs>
        <w:spacing w:after="0" w:line="280" w:lineRule="atLeast"/>
        <w:jc w:val="both"/>
      </w:pPr>
    </w:p>
    <w:p w:rsidR="0061176B" w:rsidRDefault="0061176B" w:rsidP="005859FC">
      <w:pPr>
        <w:pStyle w:val="Odstavecseseznamem"/>
        <w:numPr>
          <w:ilvl w:val="0"/>
          <w:numId w:val="1"/>
        </w:numPr>
        <w:spacing w:after="0"/>
        <w:ind w:left="426" w:hanging="568"/>
        <w:jc w:val="both"/>
        <w:rPr>
          <w:rFonts w:ascii="Palatino Linotype" w:hAnsi="Palatino Linotype"/>
          <w:sz w:val="24"/>
          <w:szCs w:val="24"/>
        </w:rPr>
      </w:pPr>
      <w:r w:rsidRPr="005859FC">
        <w:rPr>
          <w:rFonts w:ascii="Palatino Linotype" w:hAnsi="Palatino Linotype"/>
          <w:sz w:val="24"/>
          <w:szCs w:val="24"/>
        </w:rPr>
        <w:t>Příkazník se dále zavazuje, že v rámci plnění předmětu smlouvy zajistí pro příkazce za úhradu případné požadované vícepráce (přepracování nebo doplňky projektu, apod.), související s realizací stavby. Rozsah, termín a cena víceprací bude stanovena v dodatku k této smlouvě.</w:t>
      </w:r>
    </w:p>
    <w:p w:rsidR="0061176B" w:rsidRPr="005859FC" w:rsidRDefault="0061176B" w:rsidP="005859FC">
      <w:pPr>
        <w:pStyle w:val="Odstavecseseznamem"/>
        <w:spacing w:after="0"/>
        <w:ind w:left="-142"/>
        <w:jc w:val="both"/>
        <w:rPr>
          <w:rFonts w:ascii="Palatino Linotype" w:hAnsi="Palatino Linotype"/>
          <w:sz w:val="24"/>
          <w:szCs w:val="24"/>
        </w:rPr>
      </w:pPr>
    </w:p>
    <w:p w:rsidR="0061176B" w:rsidRPr="005859FC" w:rsidRDefault="0061176B" w:rsidP="005859FC">
      <w:pPr>
        <w:pStyle w:val="Odstavecseseznamem"/>
        <w:numPr>
          <w:ilvl w:val="0"/>
          <w:numId w:val="1"/>
        </w:numPr>
        <w:spacing w:after="0"/>
        <w:ind w:left="426" w:hanging="568"/>
        <w:jc w:val="both"/>
        <w:rPr>
          <w:rFonts w:ascii="Palatino Linotype" w:hAnsi="Palatino Linotype"/>
          <w:sz w:val="24"/>
          <w:szCs w:val="24"/>
        </w:rPr>
      </w:pPr>
      <w:r w:rsidRPr="005859FC">
        <w:rPr>
          <w:rFonts w:ascii="Palatino Linotype" w:hAnsi="Palatino Linotype"/>
          <w:sz w:val="24"/>
          <w:szCs w:val="24"/>
        </w:rPr>
        <w:t xml:space="preserve">Autorským dozorem nejsou případy, kdy příkazník odstraňuje vady jím vypracované projektové dokumentace, na níž se autorský dozor vztahuje. V takovém případě provede příkazník potřebné projekční práce bezplatně z titulu odpovědnosti za vady projekčního řešení. Tyto úpravy projektové dokumentace provede příkazník bez zbytečného odkladu tak, aby nebyl ohrožen postup stavby </w:t>
      </w:r>
    </w:p>
    <w:p w:rsidR="0061176B" w:rsidRPr="00F83A0B" w:rsidRDefault="0061176B" w:rsidP="00FF799B">
      <w:pPr>
        <w:pStyle w:val="Odstavecseseznamem"/>
        <w:spacing w:after="0"/>
        <w:ind w:left="426"/>
        <w:jc w:val="both"/>
        <w:rPr>
          <w:rFonts w:ascii="Palatino Linotype" w:hAnsi="Palatino Linotype"/>
          <w:sz w:val="24"/>
          <w:szCs w:val="24"/>
        </w:rPr>
      </w:pPr>
    </w:p>
    <w:p w:rsidR="0061176B" w:rsidRPr="00F83A0B" w:rsidRDefault="0061176B" w:rsidP="00462AF1">
      <w:pPr>
        <w:pStyle w:val="Odstavecseseznamem"/>
        <w:numPr>
          <w:ilvl w:val="0"/>
          <w:numId w:val="1"/>
        </w:numPr>
        <w:spacing w:after="0"/>
        <w:ind w:left="426" w:hanging="568"/>
        <w:jc w:val="both"/>
        <w:rPr>
          <w:rFonts w:ascii="Palatino Linotype" w:hAnsi="Palatino Linotype"/>
          <w:sz w:val="24"/>
          <w:szCs w:val="24"/>
        </w:rPr>
      </w:pPr>
      <w:r w:rsidRPr="00F83A0B">
        <w:rPr>
          <w:rFonts w:ascii="Palatino Linotype" w:hAnsi="Palatino Linotype"/>
          <w:sz w:val="24"/>
          <w:szCs w:val="24"/>
        </w:rPr>
        <w:t>Při obstarání Záležitosti jedná Příkazník na účet Příkazce. Veškerý užitek z toho získaný, náleží Příkazci.</w:t>
      </w:r>
    </w:p>
    <w:p w:rsidR="0061176B" w:rsidRPr="00F83A0B" w:rsidRDefault="0061176B" w:rsidP="00F026F8">
      <w:pPr>
        <w:pStyle w:val="Odstavecseseznamem"/>
        <w:spacing w:after="0"/>
        <w:ind w:left="426"/>
        <w:jc w:val="both"/>
        <w:rPr>
          <w:rFonts w:ascii="Palatino Linotype" w:hAnsi="Palatino Linotype"/>
          <w:sz w:val="24"/>
          <w:szCs w:val="24"/>
        </w:rPr>
      </w:pPr>
      <w:r w:rsidRPr="00F83A0B">
        <w:rPr>
          <w:rFonts w:ascii="Palatino Linotype" w:hAnsi="Palatino Linotype"/>
          <w:sz w:val="24"/>
          <w:szCs w:val="24"/>
        </w:rPr>
        <w:t xml:space="preserve"> </w:t>
      </w:r>
    </w:p>
    <w:p w:rsidR="0061176B" w:rsidRPr="00F83A0B" w:rsidRDefault="0061176B" w:rsidP="002E34FB">
      <w:pPr>
        <w:spacing w:after="0"/>
        <w:jc w:val="center"/>
        <w:rPr>
          <w:rFonts w:ascii="Palatino Linotype" w:hAnsi="Palatino Linotype"/>
          <w:b/>
          <w:sz w:val="24"/>
          <w:szCs w:val="24"/>
        </w:rPr>
      </w:pPr>
      <w:r w:rsidRPr="00F83A0B">
        <w:rPr>
          <w:rFonts w:ascii="Palatino Linotype" w:hAnsi="Palatino Linotype"/>
          <w:b/>
          <w:sz w:val="24"/>
          <w:szCs w:val="24"/>
        </w:rPr>
        <w:t>II.</w:t>
      </w:r>
    </w:p>
    <w:p w:rsidR="0061176B" w:rsidRPr="00F83A0B" w:rsidRDefault="0061176B" w:rsidP="002E34FB">
      <w:pPr>
        <w:spacing w:after="0"/>
        <w:jc w:val="center"/>
        <w:rPr>
          <w:rFonts w:ascii="Palatino Linotype" w:hAnsi="Palatino Linotype"/>
          <w:b/>
          <w:sz w:val="24"/>
          <w:szCs w:val="24"/>
        </w:rPr>
      </w:pPr>
      <w:r w:rsidRPr="00F83A0B">
        <w:rPr>
          <w:rFonts w:ascii="Palatino Linotype" w:hAnsi="Palatino Linotype"/>
          <w:b/>
          <w:sz w:val="24"/>
          <w:szCs w:val="24"/>
        </w:rPr>
        <w:t>Odměna</w:t>
      </w:r>
    </w:p>
    <w:p w:rsidR="0061176B" w:rsidRDefault="0061176B" w:rsidP="00F026F8">
      <w:pPr>
        <w:pStyle w:val="Odstavecseseznamem"/>
        <w:numPr>
          <w:ilvl w:val="1"/>
          <w:numId w:val="2"/>
        </w:numPr>
        <w:spacing w:after="0"/>
        <w:ind w:left="426" w:hanging="567"/>
        <w:jc w:val="both"/>
        <w:rPr>
          <w:rFonts w:ascii="Palatino Linotype" w:hAnsi="Palatino Linotype"/>
          <w:sz w:val="24"/>
          <w:szCs w:val="24"/>
        </w:rPr>
      </w:pPr>
      <w:r w:rsidRPr="00F83A0B">
        <w:rPr>
          <w:rFonts w:ascii="Palatino Linotype" w:hAnsi="Palatino Linotype"/>
          <w:sz w:val="24"/>
          <w:szCs w:val="24"/>
        </w:rPr>
        <w:t xml:space="preserve">Činnost Příkazníka </w:t>
      </w:r>
      <w:r w:rsidRPr="007826CC">
        <w:rPr>
          <w:rFonts w:ascii="Palatino Linotype" w:hAnsi="Palatino Linotype"/>
          <w:sz w:val="24"/>
          <w:szCs w:val="24"/>
        </w:rPr>
        <w:t xml:space="preserve">za plnění činností dle čl. </w:t>
      </w:r>
      <w:r>
        <w:rPr>
          <w:rFonts w:ascii="Palatino Linotype" w:hAnsi="Palatino Linotype"/>
          <w:sz w:val="24"/>
          <w:szCs w:val="24"/>
        </w:rPr>
        <w:t>1.1</w:t>
      </w:r>
      <w:r w:rsidRPr="007826CC">
        <w:rPr>
          <w:rFonts w:ascii="Palatino Linotype" w:hAnsi="Palatino Linotype"/>
          <w:sz w:val="24"/>
          <w:szCs w:val="24"/>
        </w:rPr>
        <w:t xml:space="preserve"> </w:t>
      </w:r>
      <w:r w:rsidRPr="00F83A0B">
        <w:rPr>
          <w:rFonts w:ascii="Palatino Linotype" w:hAnsi="Palatino Linotype"/>
          <w:sz w:val="24"/>
          <w:szCs w:val="24"/>
        </w:rPr>
        <w:t xml:space="preserve">dle této Smlouvy je úplatná a je stanovena dohodou Smluvních stran na částku </w:t>
      </w:r>
      <w:r>
        <w:rPr>
          <w:rFonts w:ascii="Palatino Linotype" w:hAnsi="Palatino Linotype"/>
          <w:sz w:val="24"/>
          <w:szCs w:val="24"/>
        </w:rPr>
        <w:t>500</w:t>
      </w:r>
      <w:r w:rsidRPr="005859FC">
        <w:rPr>
          <w:rFonts w:ascii="Palatino Linotype" w:hAnsi="Palatino Linotype"/>
          <w:sz w:val="24"/>
          <w:szCs w:val="24"/>
        </w:rPr>
        <w:t xml:space="preserve">,- Kč/hod bez DPH. Předpokládaný rozsah prací je </w:t>
      </w:r>
      <w:r>
        <w:rPr>
          <w:rFonts w:ascii="Palatino Linotype" w:hAnsi="Palatino Linotype"/>
          <w:sz w:val="24"/>
          <w:szCs w:val="24"/>
        </w:rPr>
        <w:t>max. 200</w:t>
      </w:r>
      <w:r w:rsidRPr="005859FC">
        <w:rPr>
          <w:rFonts w:ascii="Palatino Linotype" w:hAnsi="Palatino Linotype"/>
          <w:sz w:val="24"/>
          <w:szCs w:val="24"/>
        </w:rPr>
        <w:t xml:space="preserve"> hod za </w:t>
      </w:r>
      <w:r>
        <w:rPr>
          <w:rFonts w:ascii="Palatino Linotype" w:hAnsi="Palatino Linotype"/>
          <w:sz w:val="24"/>
          <w:szCs w:val="24"/>
        </w:rPr>
        <w:t>4</w:t>
      </w:r>
      <w:r w:rsidRPr="005859FC">
        <w:rPr>
          <w:rFonts w:ascii="Palatino Linotype" w:hAnsi="Palatino Linotype"/>
          <w:sz w:val="24"/>
          <w:szCs w:val="24"/>
        </w:rPr>
        <w:t xml:space="preserve"> měsíc</w:t>
      </w:r>
      <w:r>
        <w:rPr>
          <w:rFonts w:ascii="Palatino Linotype" w:hAnsi="Palatino Linotype"/>
          <w:sz w:val="24"/>
          <w:szCs w:val="24"/>
        </w:rPr>
        <w:t>e</w:t>
      </w:r>
      <w:r w:rsidRPr="005859FC">
        <w:rPr>
          <w:rFonts w:ascii="Palatino Linotype" w:hAnsi="Palatino Linotype"/>
          <w:sz w:val="24"/>
          <w:szCs w:val="24"/>
        </w:rPr>
        <w:t xml:space="preserve"> což je </w:t>
      </w:r>
      <w:r>
        <w:rPr>
          <w:rFonts w:ascii="Palatino Linotype" w:hAnsi="Palatino Linotype"/>
          <w:sz w:val="24"/>
          <w:szCs w:val="24"/>
        </w:rPr>
        <w:t>100 000</w:t>
      </w:r>
      <w:r w:rsidRPr="005859FC">
        <w:rPr>
          <w:rFonts w:ascii="Palatino Linotype" w:hAnsi="Palatino Linotype"/>
          <w:sz w:val="24"/>
          <w:szCs w:val="24"/>
        </w:rPr>
        <w:t xml:space="preserve">,- Kč bez </w:t>
      </w:r>
      <w:r w:rsidRPr="005859FC">
        <w:rPr>
          <w:rFonts w:ascii="Palatino Linotype" w:hAnsi="Palatino Linotype"/>
          <w:sz w:val="24"/>
          <w:szCs w:val="24"/>
        </w:rPr>
        <w:lastRenderedPageBreak/>
        <w:t xml:space="preserve">DPH. Uvedená cena je platná, neměnná a nejvýše přípustná  po celou dobu vykonávání činností. </w:t>
      </w:r>
      <w:r w:rsidRPr="00F83A0B">
        <w:rPr>
          <w:rFonts w:ascii="Palatino Linotype" w:hAnsi="Palatino Linotype"/>
          <w:sz w:val="24"/>
          <w:szCs w:val="24"/>
        </w:rPr>
        <w:t xml:space="preserve"> (dále jako „</w:t>
      </w:r>
      <w:r w:rsidRPr="00F83A0B">
        <w:rPr>
          <w:rFonts w:ascii="Palatino Linotype" w:hAnsi="Palatino Linotype"/>
          <w:b/>
          <w:sz w:val="24"/>
          <w:szCs w:val="24"/>
        </w:rPr>
        <w:t>Odměna</w:t>
      </w:r>
      <w:r w:rsidRPr="00F83A0B">
        <w:rPr>
          <w:rFonts w:ascii="Palatino Linotype" w:hAnsi="Palatino Linotype"/>
          <w:sz w:val="24"/>
          <w:szCs w:val="24"/>
        </w:rPr>
        <w:t>“)</w:t>
      </w:r>
      <w:r>
        <w:rPr>
          <w:rFonts w:ascii="Palatino Linotype" w:hAnsi="Palatino Linotype"/>
          <w:sz w:val="24"/>
          <w:szCs w:val="24"/>
        </w:rPr>
        <w:t xml:space="preserve"> </w:t>
      </w:r>
      <w:r w:rsidRPr="00F83A0B">
        <w:rPr>
          <w:rFonts w:ascii="Palatino Linotype" w:hAnsi="Palatino Linotype"/>
          <w:sz w:val="24"/>
          <w:szCs w:val="24"/>
        </w:rPr>
        <w:t xml:space="preserve">. Odměna je splatná vždy každého </w:t>
      </w:r>
      <w:r>
        <w:rPr>
          <w:rFonts w:ascii="Palatino Linotype" w:hAnsi="Palatino Linotype"/>
          <w:sz w:val="24"/>
          <w:szCs w:val="24"/>
        </w:rPr>
        <w:t>15.</w:t>
      </w:r>
      <w:r w:rsidRPr="00F83A0B">
        <w:rPr>
          <w:rFonts w:ascii="Palatino Linotype" w:hAnsi="Palatino Linotype"/>
          <w:sz w:val="24"/>
          <w:szCs w:val="24"/>
        </w:rPr>
        <w:t xml:space="preserve"> dne příslušného kalendářního měsíce na bankovní účet Příkazníka uvedený v záhlaví této Smlouvy.</w:t>
      </w:r>
    </w:p>
    <w:p w:rsidR="0061176B" w:rsidRPr="00F83A0B" w:rsidRDefault="0061176B" w:rsidP="007826CC">
      <w:pPr>
        <w:pStyle w:val="Odstavecseseznamem"/>
        <w:spacing w:after="0"/>
        <w:ind w:left="0"/>
        <w:jc w:val="both"/>
        <w:rPr>
          <w:rFonts w:ascii="Palatino Linotype" w:hAnsi="Palatino Linotype"/>
          <w:sz w:val="24"/>
          <w:szCs w:val="24"/>
        </w:rPr>
      </w:pPr>
    </w:p>
    <w:p w:rsidR="0061176B" w:rsidRPr="00F83A0B" w:rsidRDefault="0061176B" w:rsidP="00351F29">
      <w:pPr>
        <w:spacing w:after="0"/>
        <w:jc w:val="center"/>
        <w:rPr>
          <w:rFonts w:ascii="Palatino Linotype" w:hAnsi="Palatino Linotype"/>
          <w:b/>
          <w:sz w:val="24"/>
          <w:szCs w:val="24"/>
        </w:rPr>
      </w:pPr>
      <w:r w:rsidRPr="00F83A0B">
        <w:rPr>
          <w:rFonts w:ascii="Palatino Linotype" w:hAnsi="Palatino Linotype"/>
          <w:b/>
          <w:sz w:val="24"/>
          <w:szCs w:val="24"/>
        </w:rPr>
        <w:t>III.</w:t>
      </w:r>
    </w:p>
    <w:p w:rsidR="0061176B" w:rsidRPr="00F83A0B" w:rsidRDefault="0061176B" w:rsidP="00351F29">
      <w:pPr>
        <w:spacing w:after="0"/>
        <w:jc w:val="center"/>
        <w:rPr>
          <w:rFonts w:ascii="Palatino Linotype" w:hAnsi="Palatino Linotype"/>
          <w:b/>
          <w:sz w:val="24"/>
          <w:szCs w:val="24"/>
        </w:rPr>
      </w:pPr>
      <w:r w:rsidRPr="00F83A0B">
        <w:rPr>
          <w:rFonts w:ascii="Palatino Linotype" w:hAnsi="Palatino Linotype"/>
          <w:b/>
          <w:sz w:val="24"/>
          <w:szCs w:val="24"/>
        </w:rPr>
        <w:t>Trvání a ukončení smlouvy</w:t>
      </w:r>
    </w:p>
    <w:p w:rsidR="0061176B" w:rsidRPr="00F83A0B" w:rsidRDefault="0061176B" w:rsidP="007826CC">
      <w:pPr>
        <w:pStyle w:val="Odstavecseseznamem"/>
        <w:numPr>
          <w:ilvl w:val="0"/>
          <w:numId w:val="14"/>
        </w:numPr>
        <w:spacing w:after="0"/>
        <w:ind w:hanging="565"/>
        <w:jc w:val="both"/>
        <w:rPr>
          <w:rFonts w:ascii="Palatino Linotype" w:hAnsi="Palatino Linotype"/>
          <w:sz w:val="24"/>
          <w:szCs w:val="24"/>
        </w:rPr>
      </w:pPr>
      <w:r w:rsidRPr="00F83A0B">
        <w:rPr>
          <w:rFonts w:ascii="Palatino Linotype" w:hAnsi="Palatino Linotype"/>
          <w:sz w:val="24"/>
          <w:szCs w:val="24"/>
        </w:rPr>
        <w:t xml:space="preserve">Tato Smlouva se uzavírá na dobu určitou, a to od </w:t>
      </w:r>
      <w:r w:rsidR="000A3F8A">
        <w:rPr>
          <w:rFonts w:ascii="Palatino Linotype" w:hAnsi="Palatino Linotype"/>
          <w:sz w:val="24"/>
          <w:szCs w:val="24"/>
        </w:rPr>
        <w:t xml:space="preserve">10. 2. 2017 </w:t>
      </w:r>
      <w:r w:rsidRPr="00F83A0B">
        <w:rPr>
          <w:rFonts w:ascii="Palatino Linotype" w:hAnsi="Palatino Linotype"/>
          <w:sz w:val="24"/>
          <w:szCs w:val="24"/>
        </w:rPr>
        <w:t xml:space="preserve">do </w:t>
      </w:r>
      <w:r w:rsidRPr="007826CC">
        <w:rPr>
          <w:rFonts w:ascii="Palatino Linotype" w:hAnsi="Palatino Linotype"/>
          <w:sz w:val="24"/>
          <w:szCs w:val="24"/>
        </w:rPr>
        <w:t xml:space="preserve"> dokončení stavby </w:t>
      </w:r>
      <w:r>
        <w:rPr>
          <w:rFonts w:ascii="Palatino Linotype" w:hAnsi="Palatino Linotype"/>
          <w:sz w:val="24"/>
          <w:szCs w:val="24"/>
        </w:rPr>
        <w:t xml:space="preserve">„Rekonstrukce komunikací v Černošcích - V. etapa“ </w:t>
      </w:r>
      <w:r w:rsidRPr="00F83A0B">
        <w:rPr>
          <w:rFonts w:ascii="Palatino Linotype" w:hAnsi="Palatino Linotype"/>
          <w:sz w:val="24"/>
          <w:szCs w:val="24"/>
        </w:rPr>
        <w:t>.</w:t>
      </w:r>
    </w:p>
    <w:p w:rsidR="0061176B" w:rsidRPr="00F83A0B" w:rsidRDefault="0061176B" w:rsidP="002C4984">
      <w:pPr>
        <w:pStyle w:val="Odstavecseseznamem"/>
        <w:spacing w:after="0"/>
        <w:ind w:left="426"/>
        <w:jc w:val="both"/>
        <w:rPr>
          <w:rFonts w:ascii="Palatino Linotype" w:hAnsi="Palatino Linotype"/>
          <w:sz w:val="24"/>
          <w:szCs w:val="24"/>
        </w:rPr>
      </w:pPr>
    </w:p>
    <w:p w:rsidR="0061176B" w:rsidRPr="00F83A0B" w:rsidRDefault="0061176B" w:rsidP="008F4A4E">
      <w:pPr>
        <w:pStyle w:val="Odstavecseseznamem"/>
        <w:numPr>
          <w:ilvl w:val="0"/>
          <w:numId w:val="14"/>
        </w:numPr>
        <w:spacing w:after="0"/>
        <w:ind w:hanging="565"/>
        <w:jc w:val="both"/>
        <w:rPr>
          <w:rFonts w:ascii="Palatino Linotype" w:hAnsi="Palatino Linotype"/>
          <w:sz w:val="24"/>
          <w:szCs w:val="24"/>
        </w:rPr>
      </w:pPr>
      <w:r w:rsidRPr="00F83A0B">
        <w:rPr>
          <w:rFonts w:ascii="Palatino Linotype" w:hAnsi="Palatino Linotype"/>
          <w:sz w:val="24"/>
          <w:szCs w:val="24"/>
        </w:rPr>
        <w:t>Tuto Smlouvu lze ukončit:</w:t>
      </w:r>
    </w:p>
    <w:p w:rsidR="0061176B" w:rsidRPr="00F83A0B" w:rsidRDefault="0061176B" w:rsidP="002C4984">
      <w:pPr>
        <w:pStyle w:val="Odstavecseseznamem"/>
        <w:numPr>
          <w:ilvl w:val="0"/>
          <w:numId w:val="5"/>
        </w:numPr>
        <w:spacing w:after="0"/>
        <w:jc w:val="both"/>
        <w:rPr>
          <w:rFonts w:ascii="Palatino Linotype" w:hAnsi="Palatino Linotype"/>
          <w:sz w:val="24"/>
          <w:szCs w:val="24"/>
        </w:rPr>
      </w:pPr>
      <w:r w:rsidRPr="00F83A0B">
        <w:rPr>
          <w:rFonts w:ascii="Palatino Linotype" w:hAnsi="Palatino Linotype"/>
          <w:sz w:val="24"/>
          <w:szCs w:val="24"/>
        </w:rPr>
        <w:t>písemnou dohodou Smluvních stran,</w:t>
      </w:r>
    </w:p>
    <w:p w:rsidR="0061176B" w:rsidRPr="00F83A0B" w:rsidRDefault="0061176B" w:rsidP="002C4984">
      <w:pPr>
        <w:pStyle w:val="Odstavecseseznamem"/>
        <w:numPr>
          <w:ilvl w:val="0"/>
          <w:numId w:val="5"/>
        </w:numPr>
        <w:spacing w:after="0"/>
        <w:jc w:val="both"/>
        <w:rPr>
          <w:rFonts w:ascii="Palatino Linotype" w:hAnsi="Palatino Linotype"/>
          <w:sz w:val="24"/>
          <w:szCs w:val="24"/>
        </w:rPr>
      </w:pPr>
      <w:r w:rsidRPr="00F83A0B">
        <w:rPr>
          <w:rFonts w:ascii="Palatino Linotype" w:hAnsi="Palatino Linotype"/>
          <w:sz w:val="24"/>
          <w:szCs w:val="24"/>
        </w:rPr>
        <w:t xml:space="preserve">písemnou </w:t>
      </w:r>
      <w:r w:rsidRPr="0071038E">
        <w:rPr>
          <w:rFonts w:ascii="Palatino Linotype" w:hAnsi="Palatino Linotype"/>
          <w:sz w:val="24"/>
          <w:szCs w:val="24"/>
        </w:rPr>
        <w:t>výpovědní kterékoli ze Smluvních stran bez udání důvodu s výpovědní dobou 1 (jeden) měsíc, která začne běžet prvním dnem měsíce následujícího po měsíci, v němž bude</w:t>
      </w:r>
      <w:r w:rsidRPr="00F83A0B">
        <w:rPr>
          <w:rFonts w:ascii="Palatino Linotype" w:hAnsi="Palatino Linotype"/>
          <w:sz w:val="24"/>
          <w:szCs w:val="24"/>
        </w:rPr>
        <w:t xml:space="preserve"> výpověď doručena druhé Smluvní straně;</w:t>
      </w:r>
    </w:p>
    <w:p w:rsidR="0061176B" w:rsidRPr="00F83A0B" w:rsidRDefault="0061176B" w:rsidP="002C4984">
      <w:pPr>
        <w:pStyle w:val="Odstavecseseznamem"/>
        <w:numPr>
          <w:ilvl w:val="0"/>
          <w:numId w:val="5"/>
        </w:numPr>
        <w:spacing w:after="0"/>
        <w:jc w:val="both"/>
        <w:rPr>
          <w:rFonts w:ascii="Palatino Linotype" w:hAnsi="Palatino Linotype"/>
          <w:sz w:val="24"/>
          <w:szCs w:val="24"/>
        </w:rPr>
      </w:pPr>
      <w:r w:rsidRPr="00F83A0B">
        <w:rPr>
          <w:rFonts w:ascii="Palatino Linotype" w:hAnsi="Palatino Linotype"/>
          <w:sz w:val="24"/>
          <w:szCs w:val="24"/>
        </w:rPr>
        <w:t>písemným odstoupením kterékoli ze Smluvních stran od této Smlouvy dle odst. 3.3. nebo 3.4. tohoto článku Smlouvy.</w:t>
      </w:r>
    </w:p>
    <w:p w:rsidR="0061176B" w:rsidRPr="00F83A0B" w:rsidRDefault="0061176B" w:rsidP="0057170E">
      <w:pPr>
        <w:spacing w:after="0"/>
        <w:jc w:val="both"/>
        <w:rPr>
          <w:rFonts w:ascii="Palatino Linotype" w:hAnsi="Palatino Linotype"/>
          <w:sz w:val="24"/>
          <w:szCs w:val="24"/>
        </w:rPr>
      </w:pPr>
      <w:r w:rsidRPr="00F83A0B">
        <w:rPr>
          <w:rFonts w:ascii="Palatino Linotype" w:hAnsi="Palatino Linotype"/>
          <w:sz w:val="24"/>
          <w:szCs w:val="24"/>
        </w:rPr>
        <w:t xml:space="preserve"> </w:t>
      </w:r>
    </w:p>
    <w:p w:rsidR="0061176B" w:rsidRPr="00F83A0B" w:rsidRDefault="0061176B" w:rsidP="008F4A4E">
      <w:pPr>
        <w:pStyle w:val="Odstavecseseznamem"/>
        <w:numPr>
          <w:ilvl w:val="0"/>
          <w:numId w:val="14"/>
        </w:numPr>
        <w:spacing w:after="0"/>
        <w:ind w:hanging="565"/>
        <w:jc w:val="both"/>
        <w:rPr>
          <w:rFonts w:ascii="Palatino Linotype" w:hAnsi="Palatino Linotype"/>
          <w:sz w:val="24"/>
          <w:szCs w:val="24"/>
        </w:rPr>
      </w:pPr>
      <w:r w:rsidRPr="00F83A0B">
        <w:rPr>
          <w:rFonts w:ascii="Palatino Linotype" w:hAnsi="Palatino Linotype"/>
          <w:sz w:val="24"/>
          <w:szCs w:val="24"/>
        </w:rPr>
        <w:t>Příkazce je oprávněn odstoupit od této Smlouvy v případě, že</w:t>
      </w:r>
    </w:p>
    <w:p w:rsidR="0061176B" w:rsidRPr="00F83A0B" w:rsidRDefault="0061176B" w:rsidP="0057170E">
      <w:pPr>
        <w:pStyle w:val="Odstavecseseznamem"/>
        <w:numPr>
          <w:ilvl w:val="0"/>
          <w:numId w:val="6"/>
        </w:numPr>
        <w:spacing w:after="0"/>
        <w:jc w:val="both"/>
        <w:rPr>
          <w:rFonts w:ascii="Palatino Linotype" w:hAnsi="Palatino Linotype"/>
          <w:sz w:val="24"/>
          <w:szCs w:val="24"/>
        </w:rPr>
      </w:pPr>
      <w:r w:rsidRPr="00F83A0B">
        <w:rPr>
          <w:rFonts w:ascii="Palatino Linotype" w:hAnsi="Palatino Linotype"/>
          <w:sz w:val="24"/>
          <w:szCs w:val="24"/>
        </w:rPr>
        <w:t>Příkazník porušil podstatným způsobem povinnosti vyplývající z této Smlouvy,</w:t>
      </w:r>
    </w:p>
    <w:p w:rsidR="0061176B" w:rsidRPr="00F83A0B" w:rsidRDefault="0061176B" w:rsidP="0057170E">
      <w:pPr>
        <w:pStyle w:val="Odstavecseseznamem"/>
        <w:numPr>
          <w:ilvl w:val="0"/>
          <w:numId w:val="6"/>
        </w:numPr>
        <w:spacing w:after="0"/>
        <w:jc w:val="both"/>
        <w:rPr>
          <w:rFonts w:ascii="Palatino Linotype" w:hAnsi="Palatino Linotype"/>
          <w:sz w:val="24"/>
          <w:szCs w:val="24"/>
        </w:rPr>
      </w:pPr>
      <w:r w:rsidRPr="00F83A0B">
        <w:rPr>
          <w:rFonts w:ascii="Palatino Linotype" w:hAnsi="Palatino Linotype"/>
          <w:sz w:val="24"/>
          <w:szCs w:val="24"/>
        </w:rPr>
        <w:t>Příkazník poškozuje dobré jméno a/nebo oprávněné zájmy Příkazce.</w:t>
      </w:r>
    </w:p>
    <w:p w:rsidR="0061176B" w:rsidRPr="00F83A0B" w:rsidRDefault="0061176B" w:rsidP="0057170E">
      <w:pPr>
        <w:spacing w:after="0"/>
        <w:jc w:val="both"/>
        <w:rPr>
          <w:rFonts w:ascii="Palatino Linotype" w:hAnsi="Palatino Linotype"/>
          <w:sz w:val="24"/>
          <w:szCs w:val="24"/>
        </w:rPr>
      </w:pPr>
    </w:p>
    <w:p w:rsidR="0061176B" w:rsidRPr="00F83A0B" w:rsidRDefault="0061176B" w:rsidP="008F4A4E">
      <w:pPr>
        <w:pStyle w:val="Odstavecseseznamem"/>
        <w:numPr>
          <w:ilvl w:val="0"/>
          <w:numId w:val="14"/>
        </w:numPr>
        <w:spacing w:after="0"/>
        <w:ind w:hanging="565"/>
        <w:jc w:val="both"/>
        <w:rPr>
          <w:rFonts w:ascii="Palatino Linotype" w:hAnsi="Palatino Linotype"/>
          <w:sz w:val="24"/>
          <w:szCs w:val="24"/>
        </w:rPr>
      </w:pPr>
      <w:r w:rsidRPr="00F83A0B">
        <w:rPr>
          <w:rFonts w:ascii="Palatino Linotype" w:hAnsi="Palatino Linotype"/>
          <w:sz w:val="24"/>
          <w:szCs w:val="24"/>
        </w:rPr>
        <w:t>Příkazník je oprávněn odstoupit od této Smlouvy v případě, že:</w:t>
      </w:r>
    </w:p>
    <w:p w:rsidR="0061176B" w:rsidRPr="00F83A0B" w:rsidRDefault="0061176B" w:rsidP="0057170E">
      <w:pPr>
        <w:pStyle w:val="Odstavecseseznamem"/>
        <w:numPr>
          <w:ilvl w:val="0"/>
          <w:numId w:val="7"/>
        </w:numPr>
        <w:spacing w:after="0"/>
        <w:jc w:val="both"/>
        <w:rPr>
          <w:rFonts w:ascii="Palatino Linotype" w:hAnsi="Palatino Linotype"/>
          <w:sz w:val="24"/>
          <w:szCs w:val="24"/>
        </w:rPr>
      </w:pPr>
      <w:r w:rsidRPr="00F83A0B">
        <w:rPr>
          <w:rFonts w:ascii="Palatino Linotype" w:hAnsi="Palatino Linotype"/>
          <w:sz w:val="24"/>
          <w:szCs w:val="24"/>
        </w:rPr>
        <w:t>Příkazce je v prodlení se zaplacením splatné Odměny nebo její části dle čl. II. odst. 2.1.</w:t>
      </w:r>
      <w:r>
        <w:rPr>
          <w:rFonts w:ascii="Palatino Linotype" w:hAnsi="Palatino Linotype"/>
          <w:sz w:val="24"/>
          <w:szCs w:val="24"/>
        </w:rPr>
        <w:t xml:space="preserve"> </w:t>
      </w:r>
      <w:r w:rsidRPr="00F83A0B">
        <w:rPr>
          <w:rFonts w:ascii="Palatino Linotype" w:hAnsi="Palatino Linotype"/>
          <w:sz w:val="24"/>
          <w:szCs w:val="24"/>
        </w:rPr>
        <w:t>této Smlouvy o více jak 30 (třicet) dní.</w:t>
      </w:r>
    </w:p>
    <w:p w:rsidR="0061176B" w:rsidRPr="00F83A0B" w:rsidRDefault="0061176B" w:rsidP="0057170E">
      <w:pPr>
        <w:pStyle w:val="Odstavecseseznamem"/>
        <w:spacing w:after="0"/>
        <w:ind w:left="786"/>
        <w:jc w:val="both"/>
        <w:rPr>
          <w:rFonts w:ascii="Palatino Linotype" w:hAnsi="Palatino Linotype"/>
          <w:sz w:val="24"/>
          <w:szCs w:val="24"/>
        </w:rPr>
      </w:pPr>
    </w:p>
    <w:p w:rsidR="0061176B" w:rsidRPr="00F83A0B" w:rsidRDefault="0061176B" w:rsidP="008F4A4E">
      <w:pPr>
        <w:pStyle w:val="Odstavecseseznamem"/>
        <w:numPr>
          <w:ilvl w:val="0"/>
          <w:numId w:val="14"/>
        </w:numPr>
        <w:spacing w:after="0"/>
        <w:ind w:hanging="565"/>
        <w:jc w:val="both"/>
        <w:rPr>
          <w:rFonts w:ascii="Palatino Linotype" w:hAnsi="Palatino Linotype"/>
          <w:sz w:val="24"/>
          <w:szCs w:val="24"/>
        </w:rPr>
      </w:pPr>
      <w:r w:rsidRPr="00F83A0B">
        <w:rPr>
          <w:rFonts w:ascii="Palatino Linotype" w:hAnsi="Palatino Linotype"/>
          <w:sz w:val="24"/>
          <w:szCs w:val="24"/>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rsidR="0061176B" w:rsidRPr="00F83A0B" w:rsidRDefault="0061176B" w:rsidP="00FA262E">
      <w:pPr>
        <w:pStyle w:val="Odstavecseseznamem"/>
        <w:spacing w:after="0"/>
        <w:ind w:left="426"/>
        <w:jc w:val="both"/>
        <w:rPr>
          <w:rFonts w:ascii="Palatino Linotype" w:hAnsi="Palatino Linotype"/>
          <w:sz w:val="24"/>
          <w:szCs w:val="24"/>
        </w:rPr>
      </w:pPr>
    </w:p>
    <w:p w:rsidR="0061176B" w:rsidRPr="00F83A0B" w:rsidRDefault="0061176B" w:rsidP="008F4A4E">
      <w:pPr>
        <w:pStyle w:val="Odstavecseseznamem"/>
        <w:numPr>
          <w:ilvl w:val="0"/>
          <w:numId w:val="14"/>
        </w:numPr>
        <w:spacing w:after="0"/>
        <w:ind w:hanging="565"/>
        <w:jc w:val="both"/>
        <w:rPr>
          <w:rFonts w:ascii="Palatino Linotype" w:hAnsi="Palatino Linotype"/>
          <w:sz w:val="24"/>
          <w:szCs w:val="24"/>
        </w:rPr>
      </w:pPr>
      <w:r w:rsidRPr="00F83A0B">
        <w:rPr>
          <w:rFonts w:ascii="Palatino Linotype" w:hAnsi="Palatino Linotype"/>
          <w:sz w:val="24"/>
          <w:szCs w:val="24"/>
        </w:rPr>
        <w:t>Ukončení této Smlouvy se nedotýká nároků na náhradu škody, na zaplacení smluvní pokuty a úroků z prodlení, ani jiných ustanovení, která podle vůle Smluvních stran nebo vzhledem ke své povaze mají trvat i po ukončení této Smlouvy.</w:t>
      </w:r>
    </w:p>
    <w:p w:rsidR="0061176B" w:rsidRPr="00F83A0B" w:rsidRDefault="0061176B" w:rsidP="00627196">
      <w:pPr>
        <w:pStyle w:val="Odstavecseseznamem"/>
        <w:rPr>
          <w:rFonts w:ascii="Palatino Linotype" w:hAnsi="Palatino Linotype"/>
          <w:sz w:val="24"/>
          <w:szCs w:val="24"/>
        </w:rPr>
      </w:pPr>
    </w:p>
    <w:p w:rsidR="0061176B" w:rsidRPr="00F83A0B" w:rsidRDefault="0061176B" w:rsidP="008F4A4E">
      <w:pPr>
        <w:pStyle w:val="Odstavecseseznamem"/>
        <w:numPr>
          <w:ilvl w:val="0"/>
          <w:numId w:val="14"/>
        </w:numPr>
        <w:spacing w:after="0"/>
        <w:ind w:hanging="565"/>
        <w:jc w:val="both"/>
        <w:rPr>
          <w:rFonts w:ascii="Palatino Linotype" w:hAnsi="Palatino Linotype"/>
          <w:sz w:val="24"/>
          <w:szCs w:val="24"/>
        </w:rPr>
      </w:pPr>
      <w:r w:rsidRPr="00F83A0B">
        <w:rPr>
          <w:rFonts w:ascii="Palatino Linotype" w:hAnsi="Palatino Linotype"/>
          <w:sz w:val="24"/>
          <w:szCs w:val="24"/>
        </w:rPr>
        <w:t xml:space="preserve">Při ukončení této Smlouvy je Příkazník povinen učinit veškerá nezbytná opatření k ochraně zájmů Příkazce a povinen zařídit vše, co nesnese odkladu a sdělit </w:t>
      </w:r>
      <w:r w:rsidRPr="00F83A0B">
        <w:rPr>
          <w:rFonts w:ascii="Palatino Linotype" w:hAnsi="Palatino Linotype"/>
          <w:sz w:val="24"/>
          <w:szCs w:val="24"/>
        </w:rPr>
        <w:lastRenderedPageBreak/>
        <w:t>Příkazci veškerá další opatření, která je třeba učinit k zabránění vzniku případných škod na straně Příkazce.</w:t>
      </w:r>
    </w:p>
    <w:p w:rsidR="0061176B" w:rsidRPr="00F83A0B" w:rsidRDefault="0061176B" w:rsidP="004D730D">
      <w:pPr>
        <w:pStyle w:val="Odstavecseseznamem"/>
        <w:rPr>
          <w:rFonts w:ascii="Palatino Linotype" w:hAnsi="Palatino Linotype"/>
          <w:sz w:val="24"/>
          <w:szCs w:val="24"/>
        </w:rPr>
      </w:pPr>
    </w:p>
    <w:p w:rsidR="0061176B" w:rsidRPr="00F83A0B" w:rsidRDefault="0061176B" w:rsidP="008F4A4E">
      <w:pPr>
        <w:pStyle w:val="Odstavecseseznamem"/>
        <w:numPr>
          <w:ilvl w:val="0"/>
          <w:numId w:val="14"/>
        </w:numPr>
        <w:spacing w:after="0"/>
        <w:ind w:hanging="565"/>
        <w:jc w:val="both"/>
        <w:rPr>
          <w:rFonts w:ascii="Palatino Linotype" w:hAnsi="Palatino Linotype"/>
          <w:sz w:val="24"/>
          <w:szCs w:val="24"/>
        </w:rPr>
      </w:pPr>
      <w:r w:rsidRPr="00F83A0B">
        <w:rPr>
          <w:rFonts w:ascii="Palatino Linotype" w:hAnsi="Palatino Linotype"/>
          <w:sz w:val="24"/>
          <w:szCs w:val="24"/>
        </w:rPr>
        <w:t>Ke dni ukončení této Smlouvy předá Příkazník Příkazci veškeré dokumenty vztahující se k obstarání Záležitosti, písemnou zprávu o činnosti Příkazníka při obstarání Záležitosti a vyúčtování.</w:t>
      </w:r>
    </w:p>
    <w:p w:rsidR="0061176B" w:rsidRPr="00F83A0B" w:rsidRDefault="0061176B" w:rsidP="000D0818">
      <w:pPr>
        <w:spacing w:after="0"/>
        <w:ind w:left="-142"/>
        <w:jc w:val="center"/>
        <w:rPr>
          <w:rFonts w:ascii="Palatino Linotype" w:hAnsi="Palatino Linotype"/>
          <w:b/>
          <w:sz w:val="24"/>
          <w:szCs w:val="24"/>
        </w:rPr>
      </w:pPr>
    </w:p>
    <w:p w:rsidR="0061176B" w:rsidRPr="00F83A0B" w:rsidRDefault="0061176B" w:rsidP="000D0818">
      <w:pPr>
        <w:spacing w:after="0"/>
        <w:ind w:left="-142"/>
        <w:jc w:val="center"/>
        <w:rPr>
          <w:rFonts w:ascii="Palatino Linotype" w:hAnsi="Palatino Linotype"/>
          <w:b/>
          <w:sz w:val="24"/>
          <w:szCs w:val="24"/>
        </w:rPr>
      </w:pPr>
      <w:r w:rsidRPr="00F83A0B">
        <w:rPr>
          <w:rFonts w:ascii="Palatino Linotype" w:hAnsi="Palatino Linotype"/>
          <w:b/>
          <w:sz w:val="24"/>
          <w:szCs w:val="24"/>
        </w:rPr>
        <w:t>IV.</w:t>
      </w:r>
    </w:p>
    <w:p w:rsidR="0061176B" w:rsidRPr="00F83A0B" w:rsidRDefault="0061176B" w:rsidP="000D0818">
      <w:pPr>
        <w:spacing w:after="0"/>
        <w:ind w:left="-142"/>
        <w:jc w:val="center"/>
        <w:rPr>
          <w:rFonts w:ascii="Palatino Linotype" w:hAnsi="Palatino Linotype"/>
          <w:b/>
          <w:sz w:val="24"/>
          <w:szCs w:val="24"/>
        </w:rPr>
      </w:pPr>
      <w:r w:rsidRPr="00F83A0B">
        <w:rPr>
          <w:rFonts w:ascii="Palatino Linotype" w:hAnsi="Palatino Linotype"/>
          <w:b/>
          <w:sz w:val="24"/>
          <w:szCs w:val="24"/>
        </w:rPr>
        <w:t>Práva a povinnosti stran</w:t>
      </w:r>
    </w:p>
    <w:p w:rsidR="0061176B" w:rsidRPr="00F83A0B" w:rsidRDefault="0061176B" w:rsidP="00CC075B">
      <w:pPr>
        <w:pStyle w:val="Odstavecseseznamem"/>
        <w:numPr>
          <w:ilvl w:val="0"/>
          <w:numId w:val="8"/>
        </w:numPr>
        <w:spacing w:after="0"/>
        <w:ind w:left="426" w:hanging="568"/>
        <w:jc w:val="both"/>
        <w:rPr>
          <w:rFonts w:ascii="Palatino Linotype" w:hAnsi="Palatino Linotype"/>
          <w:sz w:val="24"/>
          <w:szCs w:val="24"/>
        </w:rPr>
      </w:pPr>
      <w:r w:rsidRPr="00F83A0B">
        <w:rPr>
          <w:rFonts w:ascii="Palatino Linotype" w:hAnsi="Palatino Linotype"/>
          <w:sz w:val="24"/>
          <w:szCs w:val="24"/>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 a se zájmy, které jsou mu známy.</w:t>
      </w:r>
    </w:p>
    <w:p w:rsidR="0061176B" w:rsidRPr="00F83A0B" w:rsidRDefault="0061176B" w:rsidP="00A5198D">
      <w:pPr>
        <w:pStyle w:val="Odstavecseseznamem"/>
        <w:spacing w:after="0"/>
        <w:ind w:left="426"/>
        <w:jc w:val="both"/>
        <w:rPr>
          <w:rFonts w:ascii="Palatino Linotype" w:hAnsi="Palatino Linotype"/>
          <w:sz w:val="24"/>
          <w:szCs w:val="24"/>
        </w:rPr>
      </w:pPr>
    </w:p>
    <w:p w:rsidR="0061176B" w:rsidRPr="00F83A0B" w:rsidRDefault="0061176B" w:rsidP="00CC075B">
      <w:pPr>
        <w:pStyle w:val="Odstavecseseznamem"/>
        <w:numPr>
          <w:ilvl w:val="0"/>
          <w:numId w:val="8"/>
        </w:numPr>
        <w:spacing w:after="0"/>
        <w:ind w:left="426" w:hanging="568"/>
        <w:jc w:val="both"/>
        <w:rPr>
          <w:rFonts w:ascii="Palatino Linotype" w:hAnsi="Palatino Linotype"/>
          <w:sz w:val="24"/>
          <w:szCs w:val="24"/>
        </w:rPr>
      </w:pPr>
      <w:r w:rsidRPr="00F83A0B">
        <w:rPr>
          <w:rFonts w:ascii="Palatino Linotype" w:hAnsi="Palatino Linotype"/>
          <w:sz w:val="24"/>
          <w:szCs w:val="24"/>
        </w:rPr>
        <w:t>Od pokynů Příkazce se může Příkazník odchýlit, pokud je to nezbytné v zájmu Příkazce a pokud nemůže včas obdržet jeho souhlas.</w:t>
      </w:r>
    </w:p>
    <w:p w:rsidR="0061176B" w:rsidRPr="00F83A0B" w:rsidRDefault="0061176B" w:rsidP="00A5198D">
      <w:pPr>
        <w:spacing w:after="0"/>
        <w:jc w:val="both"/>
        <w:rPr>
          <w:rFonts w:ascii="Palatino Linotype" w:hAnsi="Palatino Linotype"/>
          <w:sz w:val="24"/>
          <w:szCs w:val="24"/>
        </w:rPr>
      </w:pPr>
    </w:p>
    <w:p w:rsidR="0061176B" w:rsidRPr="00F83A0B" w:rsidRDefault="0061176B" w:rsidP="00CC075B">
      <w:pPr>
        <w:pStyle w:val="Odstavecseseznamem"/>
        <w:numPr>
          <w:ilvl w:val="0"/>
          <w:numId w:val="8"/>
        </w:numPr>
        <w:spacing w:after="0"/>
        <w:ind w:left="426" w:hanging="568"/>
        <w:jc w:val="both"/>
        <w:rPr>
          <w:rFonts w:ascii="Palatino Linotype" w:hAnsi="Palatino Linotype"/>
          <w:sz w:val="24"/>
          <w:szCs w:val="24"/>
        </w:rPr>
      </w:pPr>
      <w:r w:rsidRPr="00F83A0B">
        <w:rPr>
          <w:rFonts w:ascii="Palatino Linotype" w:hAnsi="Palatino Linotype"/>
          <w:sz w:val="24"/>
          <w:szCs w:val="24"/>
        </w:rPr>
        <w:t>Příkazník je povinen oznámit Příkazci všechny okolnosti, které zjistil při obstarání Záležitosti a jež mohou mít vliv na trvání pokynů Příkazce.</w:t>
      </w:r>
    </w:p>
    <w:p w:rsidR="0061176B" w:rsidRPr="00F83A0B" w:rsidRDefault="0061176B" w:rsidP="00C54BF6">
      <w:pPr>
        <w:pStyle w:val="Odstavecseseznamem"/>
        <w:rPr>
          <w:rFonts w:ascii="Palatino Linotype" w:hAnsi="Palatino Linotype"/>
          <w:sz w:val="24"/>
          <w:szCs w:val="24"/>
        </w:rPr>
      </w:pPr>
    </w:p>
    <w:p w:rsidR="0061176B" w:rsidRPr="00F83A0B" w:rsidRDefault="0061176B" w:rsidP="00CC075B">
      <w:pPr>
        <w:pStyle w:val="Odstavecseseznamem"/>
        <w:numPr>
          <w:ilvl w:val="0"/>
          <w:numId w:val="8"/>
        </w:numPr>
        <w:spacing w:after="0"/>
        <w:ind w:left="426" w:hanging="568"/>
        <w:jc w:val="both"/>
        <w:rPr>
          <w:rFonts w:ascii="Palatino Linotype" w:hAnsi="Palatino Linotype"/>
          <w:sz w:val="24"/>
          <w:szCs w:val="24"/>
        </w:rPr>
      </w:pPr>
      <w:r w:rsidRPr="00F83A0B">
        <w:rPr>
          <w:rFonts w:ascii="Palatino Linotype" w:hAnsi="Palatino Linotype"/>
          <w:sz w:val="24"/>
          <w:szCs w:val="24"/>
        </w:rPr>
        <w:t>Obdrží – li Příkazník od Příkazce pokyn zřejmě nesprávný, nebo nevhodný, upozorní ho na to a splní takový pokyn jen tehdy, když na něm Příkazce trvá.</w:t>
      </w:r>
    </w:p>
    <w:p w:rsidR="0061176B" w:rsidRPr="00F83A0B" w:rsidRDefault="0061176B" w:rsidP="00A5198D">
      <w:pPr>
        <w:pStyle w:val="Odstavecseseznamem"/>
        <w:rPr>
          <w:rFonts w:ascii="Palatino Linotype" w:hAnsi="Palatino Linotype"/>
          <w:sz w:val="24"/>
          <w:szCs w:val="24"/>
        </w:rPr>
      </w:pPr>
    </w:p>
    <w:p w:rsidR="0061176B" w:rsidRPr="00F83A0B" w:rsidRDefault="0061176B" w:rsidP="00CC075B">
      <w:pPr>
        <w:pStyle w:val="Odstavecseseznamem"/>
        <w:numPr>
          <w:ilvl w:val="0"/>
          <w:numId w:val="8"/>
        </w:numPr>
        <w:spacing w:after="0"/>
        <w:ind w:left="426" w:hanging="568"/>
        <w:jc w:val="both"/>
        <w:rPr>
          <w:rFonts w:ascii="Palatino Linotype" w:hAnsi="Palatino Linotype"/>
          <w:sz w:val="24"/>
          <w:szCs w:val="24"/>
        </w:rPr>
      </w:pPr>
      <w:r w:rsidRPr="00F83A0B">
        <w:rPr>
          <w:rFonts w:ascii="Palatino Linotype" w:hAnsi="Palatino Linotype"/>
          <w:sz w:val="24"/>
          <w:szCs w:val="24"/>
        </w:rPr>
        <w:t>Příkazník je povinen vykonávat obstarání Záležitosti podle této Smlouvy osobně, nebo prostřednictvím svých zaměstnancům, svěření obstarání Záležitosti třetí osobě, není přípustné. / Příkazník je oprávněn svěřit obstarání Záležitosti třetí osobě. Za její činnost však odpovídá Příkazci tak, jako by ji vykonával sám.</w:t>
      </w:r>
    </w:p>
    <w:p w:rsidR="0061176B" w:rsidRPr="00F83A0B" w:rsidRDefault="0061176B" w:rsidP="00CC075B">
      <w:pPr>
        <w:pStyle w:val="Odstavecseseznamem"/>
        <w:spacing w:after="0"/>
        <w:ind w:left="426"/>
        <w:rPr>
          <w:rFonts w:ascii="Palatino Linotype" w:hAnsi="Palatino Linotype"/>
          <w:sz w:val="24"/>
          <w:szCs w:val="24"/>
        </w:rPr>
      </w:pPr>
    </w:p>
    <w:p w:rsidR="0061176B" w:rsidRDefault="0061176B" w:rsidP="00A5198D">
      <w:pPr>
        <w:pStyle w:val="Odstavecseseznamem"/>
        <w:numPr>
          <w:ilvl w:val="0"/>
          <w:numId w:val="8"/>
        </w:numPr>
        <w:spacing w:after="0"/>
        <w:ind w:left="426" w:hanging="568"/>
        <w:jc w:val="both"/>
        <w:rPr>
          <w:rFonts w:ascii="Palatino Linotype" w:hAnsi="Palatino Linotype"/>
          <w:sz w:val="24"/>
          <w:szCs w:val="24"/>
        </w:rPr>
      </w:pPr>
      <w:r w:rsidRPr="00BC66F1">
        <w:rPr>
          <w:rFonts w:ascii="Palatino Linotype" w:hAnsi="Palatino Linotype"/>
          <w:sz w:val="24"/>
          <w:szCs w:val="24"/>
        </w:rPr>
        <w:t>Příkazník je povinen Příkazci průběžně, minimálně však</w:t>
      </w:r>
      <w:r>
        <w:rPr>
          <w:rFonts w:ascii="Palatino Linotype" w:hAnsi="Palatino Linotype"/>
          <w:sz w:val="24"/>
          <w:szCs w:val="24"/>
        </w:rPr>
        <w:t xml:space="preserve"> 1x týdně </w:t>
      </w:r>
      <w:r w:rsidRPr="00BC66F1">
        <w:rPr>
          <w:rFonts w:ascii="Palatino Linotype" w:hAnsi="Palatino Linotype"/>
          <w:sz w:val="24"/>
          <w:szCs w:val="24"/>
        </w:rPr>
        <w:t>úplně a pravdivě podávat zprávy o postupu obstarání Záležitosti a jeho výsledcích a poskytnout Příkazci na jeho žádost veškeré informace o postupu při obstarání Záležitosti.</w:t>
      </w:r>
    </w:p>
    <w:p w:rsidR="0061176B" w:rsidRPr="00BC66F1" w:rsidRDefault="0061176B" w:rsidP="007D7127">
      <w:pPr>
        <w:pStyle w:val="Odstavecseseznamem"/>
        <w:spacing w:after="0"/>
        <w:ind w:left="0"/>
        <w:jc w:val="both"/>
        <w:rPr>
          <w:rFonts w:ascii="Palatino Linotype" w:hAnsi="Palatino Linotype"/>
          <w:sz w:val="24"/>
          <w:szCs w:val="24"/>
        </w:rPr>
      </w:pPr>
    </w:p>
    <w:p w:rsidR="0061176B" w:rsidRPr="00F83A0B" w:rsidRDefault="0061176B" w:rsidP="00A5198D">
      <w:pPr>
        <w:pStyle w:val="Odstavecseseznamem"/>
        <w:numPr>
          <w:ilvl w:val="0"/>
          <w:numId w:val="8"/>
        </w:numPr>
        <w:spacing w:after="0"/>
        <w:ind w:left="426" w:hanging="568"/>
        <w:jc w:val="both"/>
        <w:rPr>
          <w:rFonts w:ascii="Palatino Linotype" w:hAnsi="Palatino Linotype"/>
          <w:sz w:val="24"/>
          <w:szCs w:val="24"/>
        </w:rPr>
      </w:pPr>
      <w:r w:rsidRPr="00F83A0B">
        <w:rPr>
          <w:rFonts w:ascii="Palatino Linotype" w:hAnsi="Palatino Linotype"/>
          <w:sz w:val="24"/>
          <w:szCs w:val="24"/>
        </w:rPr>
        <w:t xml:space="preserve">Příkazce se zavazuje zaplatit Příkazníkovi odměnu podle čl. II. této Smlouvy, sdělovat mu včas všechny skutečnosti a předkládat listiny, potřebné k řádnému obstarání Záležitosti. </w:t>
      </w:r>
    </w:p>
    <w:p w:rsidR="0061176B" w:rsidRPr="00F83A0B" w:rsidRDefault="0061176B" w:rsidP="006D5E77">
      <w:pPr>
        <w:pStyle w:val="Odstavecseseznamem"/>
        <w:rPr>
          <w:rFonts w:ascii="Palatino Linotype" w:hAnsi="Palatino Linotype"/>
          <w:sz w:val="24"/>
          <w:szCs w:val="24"/>
        </w:rPr>
      </w:pPr>
    </w:p>
    <w:p w:rsidR="0061176B" w:rsidRPr="00F83A0B" w:rsidRDefault="0061176B" w:rsidP="00A5198D">
      <w:pPr>
        <w:pStyle w:val="Odstavecseseznamem"/>
        <w:numPr>
          <w:ilvl w:val="0"/>
          <w:numId w:val="8"/>
        </w:numPr>
        <w:spacing w:after="0"/>
        <w:ind w:left="426" w:hanging="568"/>
        <w:jc w:val="both"/>
        <w:rPr>
          <w:rFonts w:ascii="Palatino Linotype" w:hAnsi="Palatino Linotype"/>
          <w:sz w:val="24"/>
          <w:szCs w:val="24"/>
        </w:rPr>
      </w:pPr>
      <w:r w:rsidRPr="00F83A0B">
        <w:rPr>
          <w:rFonts w:ascii="Palatino Linotype" w:hAnsi="Palatino Linotype"/>
          <w:sz w:val="24"/>
          <w:szCs w:val="24"/>
        </w:rPr>
        <w:t>Při obstarání Záležitosti dle této Smlouvy se Příkazník zavazuje postupovat vždy tak, aby bylo chráněno dobré jméno a šetřeny oprávněné zájmy Příkazce.</w:t>
      </w:r>
    </w:p>
    <w:p w:rsidR="0061176B" w:rsidRPr="00F83A0B" w:rsidRDefault="0061176B" w:rsidP="00B431D6">
      <w:pPr>
        <w:pStyle w:val="Odstavecseseznamem"/>
        <w:rPr>
          <w:rFonts w:ascii="Palatino Linotype" w:hAnsi="Palatino Linotype"/>
          <w:sz w:val="24"/>
          <w:szCs w:val="24"/>
        </w:rPr>
      </w:pPr>
    </w:p>
    <w:p w:rsidR="0061176B" w:rsidRPr="00F83A0B" w:rsidRDefault="0061176B" w:rsidP="0020667C">
      <w:pPr>
        <w:pStyle w:val="Odstavecseseznamem"/>
        <w:numPr>
          <w:ilvl w:val="0"/>
          <w:numId w:val="8"/>
        </w:numPr>
        <w:spacing w:after="0"/>
        <w:ind w:left="426" w:hanging="568"/>
        <w:jc w:val="both"/>
        <w:rPr>
          <w:rFonts w:ascii="Palatino Linotype" w:hAnsi="Palatino Linotype"/>
          <w:sz w:val="24"/>
          <w:szCs w:val="24"/>
        </w:rPr>
      </w:pPr>
      <w:r w:rsidRPr="00F83A0B">
        <w:rPr>
          <w:rFonts w:ascii="Palatino Linotype" w:hAnsi="Palatino Linotype"/>
          <w:sz w:val="24"/>
          <w:szCs w:val="24"/>
        </w:rPr>
        <w:t>Obě Smluvní strany se zavazují poskytovat si při plnění práv a povinností dle této Smlouvy potřebnou součinnost.</w:t>
      </w:r>
    </w:p>
    <w:p w:rsidR="0061176B" w:rsidRPr="00F83A0B" w:rsidRDefault="0061176B" w:rsidP="007D7127">
      <w:pPr>
        <w:spacing w:after="0"/>
        <w:rPr>
          <w:rFonts w:ascii="Palatino Linotype" w:hAnsi="Palatino Linotype"/>
          <w:b/>
          <w:sz w:val="24"/>
          <w:szCs w:val="24"/>
        </w:rPr>
      </w:pPr>
    </w:p>
    <w:p w:rsidR="0061176B" w:rsidRPr="00F83A0B" w:rsidRDefault="0061176B" w:rsidP="00740A46">
      <w:pPr>
        <w:spacing w:after="0"/>
        <w:jc w:val="center"/>
        <w:rPr>
          <w:rFonts w:ascii="Palatino Linotype" w:hAnsi="Palatino Linotype"/>
          <w:b/>
          <w:sz w:val="24"/>
          <w:szCs w:val="24"/>
        </w:rPr>
      </w:pPr>
      <w:r w:rsidRPr="00F83A0B">
        <w:rPr>
          <w:rFonts w:ascii="Palatino Linotype" w:hAnsi="Palatino Linotype"/>
          <w:b/>
          <w:sz w:val="24"/>
          <w:szCs w:val="24"/>
        </w:rPr>
        <w:t>V.</w:t>
      </w:r>
    </w:p>
    <w:p w:rsidR="0061176B" w:rsidRPr="00F83A0B" w:rsidRDefault="0061176B" w:rsidP="000228E7">
      <w:pPr>
        <w:spacing w:after="0"/>
        <w:jc w:val="center"/>
        <w:rPr>
          <w:rFonts w:ascii="Palatino Linotype" w:hAnsi="Palatino Linotype"/>
          <w:b/>
          <w:sz w:val="24"/>
          <w:szCs w:val="24"/>
        </w:rPr>
      </w:pPr>
      <w:r w:rsidRPr="00F83A0B">
        <w:rPr>
          <w:rFonts w:ascii="Palatino Linotype" w:hAnsi="Palatino Linotype"/>
          <w:b/>
          <w:sz w:val="24"/>
          <w:szCs w:val="24"/>
        </w:rPr>
        <w:t>Smluvní pokuta</w:t>
      </w:r>
    </w:p>
    <w:p w:rsidR="0061176B" w:rsidRPr="00F83A0B" w:rsidRDefault="0061176B" w:rsidP="009F5C5A">
      <w:pPr>
        <w:pStyle w:val="Odstavecseseznamem"/>
        <w:numPr>
          <w:ilvl w:val="0"/>
          <w:numId w:val="9"/>
        </w:numPr>
        <w:spacing w:after="0"/>
        <w:ind w:left="426" w:hanging="568"/>
        <w:jc w:val="both"/>
        <w:rPr>
          <w:rFonts w:ascii="Palatino Linotype" w:hAnsi="Palatino Linotype"/>
          <w:sz w:val="24"/>
          <w:szCs w:val="24"/>
        </w:rPr>
      </w:pPr>
      <w:r w:rsidRPr="00F83A0B">
        <w:rPr>
          <w:rFonts w:ascii="Palatino Linotype" w:hAnsi="Palatino Linotype"/>
          <w:sz w:val="24"/>
          <w:szCs w:val="24"/>
        </w:rPr>
        <w:t xml:space="preserve">Smluvní strany se dohodly pro případ, že Příkazník poruší některou povinnost uvedenou v čl. III. odst. 3.7. a odst. 3.8. a v čl. IV. této Smlouvy, je povinen zaplatit Příkazci smluvní pokutu ve výši </w:t>
      </w:r>
      <w:r>
        <w:rPr>
          <w:rFonts w:ascii="Palatino Linotype" w:hAnsi="Palatino Linotype"/>
          <w:sz w:val="24"/>
          <w:szCs w:val="24"/>
        </w:rPr>
        <w:t>1000</w:t>
      </w:r>
      <w:r w:rsidRPr="00F83A0B">
        <w:rPr>
          <w:rFonts w:ascii="Palatino Linotype" w:hAnsi="Palatino Linotype"/>
          <w:sz w:val="24"/>
          <w:szCs w:val="24"/>
        </w:rPr>
        <w:t xml:space="preserve"> Kč (slovy</w:t>
      </w:r>
      <w:r>
        <w:rPr>
          <w:rFonts w:ascii="Palatino Linotype" w:hAnsi="Palatino Linotype"/>
          <w:sz w:val="24"/>
          <w:szCs w:val="24"/>
        </w:rPr>
        <w:t xml:space="preserve"> tisíc </w:t>
      </w:r>
      <w:r w:rsidRPr="00F83A0B">
        <w:rPr>
          <w:rFonts w:ascii="Palatino Linotype" w:hAnsi="Palatino Linotype"/>
          <w:sz w:val="24"/>
          <w:szCs w:val="24"/>
        </w:rPr>
        <w:t>korun českých), a to za každý jednotlivý případ porušení povinnosti.</w:t>
      </w:r>
    </w:p>
    <w:p w:rsidR="0061176B" w:rsidRPr="00F83A0B" w:rsidRDefault="0061176B" w:rsidP="009F5C5A">
      <w:pPr>
        <w:pStyle w:val="Odstavecseseznamem"/>
        <w:spacing w:after="0"/>
        <w:ind w:left="426"/>
        <w:jc w:val="both"/>
        <w:rPr>
          <w:rFonts w:ascii="Palatino Linotype" w:hAnsi="Palatino Linotype"/>
          <w:sz w:val="24"/>
          <w:szCs w:val="24"/>
        </w:rPr>
      </w:pPr>
    </w:p>
    <w:p w:rsidR="0061176B" w:rsidRPr="00F83A0B" w:rsidRDefault="0061176B" w:rsidP="009F5C5A">
      <w:pPr>
        <w:pStyle w:val="Odstavecseseznamem"/>
        <w:numPr>
          <w:ilvl w:val="0"/>
          <w:numId w:val="9"/>
        </w:numPr>
        <w:spacing w:after="0"/>
        <w:ind w:left="426" w:hanging="568"/>
        <w:jc w:val="both"/>
        <w:rPr>
          <w:rFonts w:ascii="Palatino Linotype" w:hAnsi="Palatino Linotype"/>
          <w:sz w:val="24"/>
          <w:szCs w:val="24"/>
        </w:rPr>
      </w:pPr>
      <w:r w:rsidRPr="00F83A0B">
        <w:rPr>
          <w:rFonts w:ascii="Palatino Linotype" w:hAnsi="Palatino Linotype"/>
          <w:sz w:val="24"/>
          <w:szCs w:val="24"/>
        </w:rPr>
        <w:t>Smluvní pokuty dle tohoto článku Smlouvy jsou splatné do 14 (čtrnácti) dnů ode dne doručení písemné výzvy jedné Smluvní strany druhé Smluvní straně. Ujednáním o smluvních pokutách není dotčeno právo na náhradu škody v plné výši.</w:t>
      </w:r>
    </w:p>
    <w:p w:rsidR="0061176B" w:rsidRPr="00F83A0B" w:rsidRDefault="0061176B" w:rsidP="00CE1234">
      <w:pPr>
        <w:spacing w:after="0"/>
        <w:jc w:val="center"/>
        <w:rPr>
          <w:rFonts w:ascii="Palatino Linotype" w:hAnsi="Palatino Linotype"/>
          <w:b/>
          <w:sz w:val="24"/>
          <w:szCs w:val="24"/>
        </w:rPr>
      </w:pPr>
    </w:p>
    <w:p w:rsidR="0061176B" w:rsidRPr="00F83A0B" w:rsidRDefault="0061176B" w:rsidP="00CE1234">
      <w:pPr>
        <w:spacing w:after="0"/>
        <w:jc w:val="center"/>
        <w:rPr>
          <w:rFonts w:ascii="Palatino Linotype" w:hAnsi="Palatino Linotype"/>
          <w:b/>
          <w:sz w:val="24"/>
          <w:szCs w:val="24"/>
        </w:rPr>
      </w:pPr>
    </w:p>
    <w:p w:rsidR="0061176B" w:rsidRPr="00F83A0B" w:rsidRDefault="0061176B" w:rsidP="00CE1234">
      <w:pPr>
        <w:spacing w:after="0"/>
        <w:jc w:val="center"/>
        <w:rPr>
          <w:rFonts w:ascii="Palatino Linotype" w:hAnsi="Palatino Linotype"/>
          <w:b/>
          <w:sz w:val="24"/>
          <w:szCs w:val="24"/>
        </w:rPr>
      </w:pPr>
      <w:r w:rsidRPr="00F83A0B">
        <w:rPr>
          <w:rFonts w:ascii="Palatino Linotype" w:hAnsi="Palatino Linotype"/>
          <w:b/>
          <w:sz w:val="24"/>
          <w:szCs w:val="24"/>
        </w:rPr>
        <w:t>VII.</w:t>
      </w:r>
    </w:p>
    <w:p w:rsidR="0061176B" w:rsidRPr="00F83A0B" w:rsidRDefault="0061176B" w:rsidP="00CE1234">
      <w:pPr>
        <w:spacing w:after="0"/>
        <w:jc w:val="center"/>
        <w:rPr>
          <w:rFonts w:ascii="Palatino Linotype" w:hAnsi="Palatino Linotype"/>
          <w:b/>
          <w:sz w:val="24"/>
          <w:szCs w:val="24"/>
        </w:rPr>
      </w:pPr>
      <w:r w:rsidRPr="00F83A0B">
        <w:rPr>
          <w:rFonts w:ascii="Palatino Linotype" w:hAnsi="Palatino Linotype"/>
          <w:b/>
          <w:sz w:val="24"/>
          <w:szCs w:val="24"/>
        </w:rPr>
        <w:t>Závěrečná ustanovení</w:t>
      </w:r>
    </w:p>
    <w:p w:rsidR="0061176B" w:rsidRPr="00F83A0B" w:rsidRDefault="0061176B" w:rsidP="00CE1234">
      <w:pPr>
        <w:pStyle w:val="Odstavecseseznamem"/>
        <w:numPr>
          <w:ilvl w:val="1"/>
          <w:numId w:val="10"/>
        </w:numPr>
        <w:spacing w:after="0"/>
        <w:ind w:left="426" w:hanging="568"/>
        <w:jc w:val="both"/>
        <w:rPr>
          <w:rFonts w:ascii="Palatino Linotype" w:hAnsi="Palatino Linotype"/>
          <w:sz w:val="24"/>
          <w:szCs w:val="24"/>
        </w:rPr>
      </w:pPr>
      <w:r w:rsidRPr="00F83A0B">
        <w:rPr>
          <w:rFonts w:ascii="Palatino Linotype" w:hAnsi="Palatino Linotype"/>
          <w:sz w:val="24"/>
          <w:szCs w:val="24"/>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rsidR="0061176B" w:rsidRPr="00F83A0B" w:rsidRDefault="0061176B" w:rsidP="004D2EAB">
      <w:pPr>
        <w:pStyle w:val="Odstavecseseznamem"/>
        <w:spacing w:after="0"/>
        <w:ind w:left="426"/>
        <w:jc w:val="both"/>
        <w:rPr>
          <w:rFonts w:ascii="Palatino Linotype" w:hAnsi="Palatino Linotype"/>
          <w:sz w:val="24"/>
          <w:szCs w:val="24"/>
        </w:rPr>
      </w:pPr>
    </w:p>
    <w:p w:rsidR="0061176B" w:rsidRPr="00F83A0B" w:rsidRDefault="0061176B" w:rsidP="00CE1234">
      <w:pPr>
        <w:pStyle w:val="Odstavecseseznamem"/>
        <w:numPr>
          <w:ilvl w:val="1"/>
          <w:numId w:val="10"/>
        </w:numPr>
        <w:spacing w:after="0"/>
        <w:ind w:left="426" w:hanging="568"/>
        <w:jc w:val="both"/>
        <w:rPr>
          <w:rFonts w:ascii="Palatino Linotype" w:hAnsi="Palatino Linotype"/>
          <w:sz w:val="24"/>
          <w:szCs w:val="24"/>
        </w:rPr>
      </w:pPr>
      <w:r w:rsidRPr="00F83A0B">
        <w:rPr>
          <w:rFonts w:ascii="Palatino Linotype" w:hAnsi="Palatino Linotype"/>
          <w:sz w:val="24"/>
          <w:szCs w:val="24"/>
        </w:rPr>
        <w:t>Práva a povinnosti neupravená touto Smlouvou se řídí českým právním řádem, především Občanským zákoníkem.</w:t>
      </w:r>
    </w:p>
    <w:p w:rsidR="0061176B" w:rsidRPr="00F83A0B" w:rsidRDefault="0061176B" w:rsidP="003A6D31">
      <w:pPr>
        <w:pStyle w:val="Odstavecseseznamem"/>
        <w:spacing w:after="0"/>
        <w:ind w:left="426"/>
        <w:jc w:val="both"/>
        <w:rPr>
          <w:rFonts w:ascii="Palatino Linotype" w:hAnsi="Palatino Linotype"/>
          <w:sz w:val="24"/>
          <w:szCs w:val="24"/>
        </w:rPr>
      </w:pPr>
    </w:p>
    <w:p w:rsidR="0061176B" w:rsidRPr="00F83A0B" w:rsidRDefault="0061176B" w:rsidP="00CE1234">
      <w:pPr>
        <w:pStyle w:val="Odstavecseseznamem"/>
        <w:numPr>
          <w:ilvl w:val="1"/>
          <w:numId w:val="10"/>
        </w:numPr>
        <w:spacing w:after="0"/>
        <w:ind w:left="426" w:hanging="568"/>
        <w:jc w:val="both"/>
        <w:rPr>
          <w:rFonts w:ascii="Palatino Linotype" w:hAnsi="Palatino Linotype"/>
          <w:sz w:val="24"/>
          <w:szCs w:val="24"/>
        </w:rPr>
      </w:pPr>
      <w:r w:rsidRPr="00F83A0B">
        <w:rPr>
          <w:rFonts w:ascii="Palatino Linotype" w:hAnsi="Palatino Linotype"/>
          <w:sz w:val="24"/>
          <w:szCs w:val="24"/>
        </w:rPr>
        <w:t>Smluvní strany se dohodly, že Příkazník není oprávněn bez předchozího písemného souhlasu Příkazce postoupit a/nebo zastavit třetí osobě, zcela nebo části jakoukoliv pohledávku, právo a/nebo povinnost vzniklé na základě této Smlouvy nebo v souvislosti s ní, ani postoupit Smlouvu jako celek.</w:t>
      </w:r>
    </w:p>
    <w:p w:rsidR="0061176B" w:rsidRPr="00F83A0B" w:rsidRDefault="0061176B" w:rsidP="00E70289">
      <w:pPr>
        <w:pStyle w:val="Odstavecseseznamem"/>
        <w:rPr>
          <w:rFonts w:ascii="Palatino Linotype" w:hAnsi="Palatino Linotype"/>
          <w:sz w:val="24"/>
          <w:szCs w:val="24"/>
        </w:rPr>
      </w:pPr>
    </w:p>
    <w:p w:rsidR="0061176B" w:rsidRPr="00BC66F1" w:rsidRDefault="0061176B" w:rsidP="00CE1234">
      <w:pPr>
        <w:pStyle w:val="Odstavecseseznamem"/>
        <w:numPr>
          <w:ilvl w:val="1"/>
          <w:numId w:val="10"/>
        </w:numPr>
        <w:spacing w:after="0"/>
        <w:ind w:left="426" w:hanging="568"/>
        <w:jc w:val="both"/>
        <w:rPr>
          <w:rFonts w:ascii="Palatino Linotype" w:hAnsi="Palatino Linotype"/>
          <w:sz w:val="24"/>
          <w:szCs w:val="24"/>
        </w:rPr>
      </w:pPr>
      <w:r w:rsidRPr="00BC66F1">
        <w:rPr>
          <w:rFonts w:ascii="Palatino Linotype" w:hAnsi="Palatino Linotype"/>
          <w:sz w:val="24"/>
          <w:szCs w:val="24"/>
        </w:rPr>
        <w:t xml:space="preserve">Tato Smlouva je uzavřena ve </w:t>
      </w:r>
      <w:r>
        <w:rPr>
          <w:rFonts w:ascii="Palatino Linotype" w:hAnsi="Palatino Linotype"/>
          <w:sz w:val="24"/>
          <w:szCs w:val="24"/>
        </w:rPr>
        <w:t>2</w:t>
      </w:r>
      <w:r w:rsidRPr="00BC66F1">
        <w:rPr>
          <w:rFonts w:ascii="Palatino Linotype" w:hAnsi="Palatino Linotype"/>
          <w:sz w:val="24"/>
          <w:szCs w:val="24"/>
        </w:rPr>
        <w:t xml:space="preserve"> vyhotoveních, z nichž každá Smluvní strana obdrží 1 vyhotovení.</w:t>
      </w:r>
    </w:p>
    <w:p w:rsidR="0061176B" w:rsidRPr="00F83A0B" w:rsidRDefault="0061176B" w:rsidP="00700891">
      <w:pPr>
        <w:pStyle w:val="Odstavecseseznamem"/>
        <w:rPr>
          <w:rFonts w:ascii="Palatino Linotype" w:hAnsi="Palatino Linotype"/>
          <w:sz w:val="24"/>
          <w:szCs w:val="24"/>
        </w:rPr>
      </w:pPr>
    </w:p>
    <w:p w:rsidR="0061176B" w:rsidRPr="00F83A0B" w:rsidRDefault="0061176B" w:rsidP="00CE1234">
      <w:pPr>
        <w:pStyle w:val="Odstavecseseznamem"/>
        <w:numPr>
          <w:ilvl w:val="1"/>
          <w:numId w:val="10"/>
        </w:numPr>
        <w:spacing w:after="0"/>
        <w:ind w:left="426" w:hanging="568"/>
        <w:jc w:val="both"/>
        <w:rPr>
          <w:rFonts w:ascii="Palatino Linotype" w:hAnsi="Palatino Linotype"/>
          <w:sz w:val="24"/>
          <w:szCs w:val="24"/>
        </w:rPr>
      </w:pPr>
      <w:r w:rsidRPr="00F83A0B">
        <w:rPr>
          <w:rFonts w:ascii="Palatino Linotype" w:hAnsi="Palatino Linotype"/>
          <w:sz w:val="24"/>
          <w:szCs w:val="24"/>
        </w:rPr>
        <w:t xml:space="preserve">Příkazník bere na vědomí, že Příkazce pro realizaci svých bezhotovostních plateb může používat transparentní příjmový a výdajový bankovní účet a v této </w:t>
      </w:r>
      <w:r w:rsidRPr="00F83A0B">
        <w:rPr>
          <w:rFonts w:ascii="Palatino Linotype" w:hAnsi="Palatino Linotype"/>
          <w:sz w:val="24"/>
          <w:szCs w:val="24"/>
        </w:rPr>
        <w:lastRenderedPageBreak/>
        <w:t>souvislosti Příkazník uděluje souhlas se zveřejněním názvu svého účtu. Příkazník výslovně souhlasí se zveřejněním elektronického obrazu této Smlouvy na webových stránkách věřitele včetně podpisů ke Smlouvě připojených.</w:t>
      </w:r>
    </w:p>
    <w:p w:rsidR="0061176B" w:rsidRPr="00F83A0B" w:rsidRDefault="0061176B" w:rsidP="006E636B">
      <w:pPr>
        <w:pStyle w:val="Odstavecseseznamem"/>
        <w:rPr>
          <w:rFonts w:ascii="Palatino Linotype" w:hAnsi="Palatino Linotype"/>
          <w:sz w:val="24"/>
          <w:szCs w:val="24"/>
        </w:rPr>
      </w:pPr>
    </w:p>
    <w:p w:rsidR="0061176B" w:rsidRPr="00F83A0B" w:rsidRDefault="0061176B" w:rsidP="009223F9">
      <w:pPr>
        <w:pStyle w:val="Odstavecseseznamem"/>
        <w:numPr>
          <w:ilvl w:val="1"/>
          <w:numId w:val="10"/>
        </w:numPr>
        <w:spacing w:after="0"/>
        <w:ind w:left="426" w:hanging="568"/>
        <w:jc w:val="both"/>
        <w:rPr>
          <w:rFonts w:ascii="Palatino Linotype" w:hAnsi="Palatino Linotype"/>
          <w:sz w:val="24"/>
          <w:szCs w:val="24"/>
        </w:rPr>
      </w:pPr>
      <w:r w:rsidRPr="00F83A0B">
        <w:rPr>
          <w:rFonts w:ascii="Palatino Linotype" w:hAnsi="Palatino Linotype"/>
          <w:sz w:val="24"/>
          <w:szCs w:val="24"/>
        </w:rPr>
        <w:t>Příkazník bere na vědomí, že Příkazce je osobou dle ust. § 2 odst. 1 zákona č. 340/2015 Sb., o zvláštních podmínkách účinnosti některých smluv, uveřejňování těchto smluv a o registru smluv (zákon o registru smluv). Smluvní strany se dohodly, že uveřejnění této Smlouvy v registru smluv zajistí Příkazník, a to nejpozději do 30 dnů od uzavření této Smlouvy. Smluvní strany se dohodly, že tato Smlouva nabývá účinnosti dnem, kdy bude uveřejněna v registru smluv, přičemž platnosti nabývá podpisem oběma Smluvními stranami.</w:t>
      </w:r>
    </w:p>
    <w:p w:rsidR="0061176B" w:rsidRPr="00F83A0B" w:rsidRDefault="0061176B" w:rsidP="006E636B">
      <w:pPr>
        <w:pStyle w:val="Odstavecseseznamem"/>
        <w:rPr>
          <w:rFonts w:ascii="Palatino Linotype" w:hAnsi="Palatino Linotype"/>
          <w:sz w:val="24"/>
          <w:szCs w:val="24"/>
        </w:rPr>
      </w:pPr>
    </w:p>
    <w:p w:rsidR="0061176B" w:rsidRPr="00F83A0B" w:rsidRDefault="0061176B" w:rsidP="00CE1234">
      <w:pPr>
        <w:pStyle w:val="Odstavecseseznamem"/>
        <w:numPr>
          <w:ilvl w:val="1"/>
          <w:numId w:val="10"/>
        </w:numPr>
        <w:spacing w:after="0"/>
        <w:ind w:left="426" w:hanging="568"/>
        <w:jc w:val="both"/>
        <w:rPr>
          <w:rFonts w:ascii="Palatino Linotype" w:hAnsi="Palatino Linotype"/>
          <w:sz w:val="24"/>
          <w:szCs w:val="24"/>
        </w:rPr>
      </w:pPr>
      <w:r w:rsidRPr="00F83A0B">
        <w:rPr>
          <w:rFonts w:ascii="Palatino Linotype" w:hAnsi="Palatino Linotype"/>
          <w:sz w:val="24"/>
          <w:szCs w:val="24"/>
        </w:rPr>
        <w:t>Město Černošice ve smyslu ust. § 41 odst. 1 zákona č. 128/2000 Sb., o obcích (obecní zřízení), ve znění pozdějších předpisů, osvědčuje, že uzavření této Smlouvy bylo schváleno R</w:t>
      </w:r>
      <w:r w:rsidR="000A3F8A">
        <w:rPr>
          <w:rFonts w:ascii="Palatino Linotype" w:hAnsi="Palatino Linotype"/>
          <w:sz w:val="24"/>
          <w:szCs w:val="24"/>
        </w:rPr>
        <w:t>adou města Černošice na její 84</w:t>
      </w:r>
      <w:r w:rsidRPr="00F83A0B">
        <w:rPr>
          <w:rFonts w:ascii="Palatino Linotype" w:hAnsi="Palatino Linotype"/>
          <w:sz w:val="24"/>
          <w:szCs w:val="24"/>
        </w:rPr>
        <w:t xml:space="preserve">. schůzi konané dne </w:t>
      </w:r>
      <w:r w:rsidR="000A3F8A">
        <w:rPr>
          <w:rFonts w:ascii="Palatino Linotype" w:hAnsi="Palatino Linotype"/>
          <w:sz w:val="24"/>
          <w:szCs w:val="24"/>
        </w:rPr>
        <w:t>16. 1. 2017</w:t>
      </w:r>
      <w:r w:rsidRPr="00F83A0B">
        <w:rPr>
          <w:rFonts w:ascii="Palatino Linotype" w:hAnsi="Palatino Linotype"/>
          <w:sz w:val="24"/>
          <w:szCs w:val="24"/>
        </w:rPr>
        <w:t xml:space="preserve"> (usnesení č. R/</w:t>
      </w:r>
      <w:r w:rsidR="000A3F8A">
        <w:rPr>
          <w:rFonts w:ascii="Palatino Linotype" w:hAnsi="Palatino Linotype"/>
          <w:sz w:val="24"/>
          <w:szCs w:val="24"/>
        </w:rPr>
        <w:t>84</w:t>
      </w:r>
      <w:r w:rsidRPr="00F83A0B">
        <w:rPr>
          <w:rFonts w:ascii="Palatino Linotype" w:hAnsi="Palatino Linotype"/>
          <w:sz w:val="24"/>
          <w:szCs w:val="24"/>
        </w:rPr>
        <w:t>/</w:t>
      </w:r>
      <w:r w:rsidR="000A3F8A">
        <w:rPr>
          <w:rFonts w:ascii="Palatino Linotype" w:hAnsi="Palatino Linotype"/>
          <w:sz w:val="24"/>
          <w:szCs w:val="24"/>
        </w:rPr>
        <w:t>15/2017</w:t>
      </w:r>
      <w:r w:rsidRPr="00F83A0B">
        <w:rPr>
          <w:rFonts w:ascii="Palatino Linotype" w:hAnsi="Palatino Linotype"/>
          <w:sz w:val="24"/>
          <w:szCs w:val="24"/>
        </w:rPr>
        <w:t>) tak, jak to vyžaduje § 102 odst. 3 zákona č. 128/2000 Sb., o obcích (obecní zřízení), ve znění pozdějších předpisů, čímž je splněna podmínka platnosti tohoto právního jednání.</w:t>
      </w:r>
    </w:p>
    <w:p w:rsidR="0061176B" w:rsidRPr="00F83A0B" w:rsidRDefault="0061176B" w:rsidP="003A6D31">
      <w:pPr>
        <w:pStyle w:val="Odstavecseseznamem"/>
        <w:jc w:val="both"/>
        <w:rPr>
          <w:rFonts w:ascii="Palatino Linotype" w:hAnsi="Palatino Linotype"/>
          <w:sz w:val="24"/>
          <w:szCs w:val="24"/>
        </w:rPr>
      </w:pPr>
    </w:p>
    <w:p w:rsidR="0061176B" w:rsidRPr="00F83A0B" w:rsidRDefault="0061176B" w:rsidP="00CE1234">
      <w:pPr>
        <w:pStyle w:val="Odstavecseseznamem"/>
        <w:numPr>
          <w:ilvl w:val="1"/>
          <w:numId w:val="10"/>
        </w:numPr>
        <w:spacing w:after="0"/>
        <w:ind w:left="426" w:hanging="568"/>
        <w:jc w:val="both"/>
        <w:rPr>
          <w:rFonts w:ascii="Palatino Linotype" w:hAnsi="Palatino Linotype"/>
          <w:sz w:val="24"/>
          <w:szCs w:val="24"/>
        </w:rPr>
      </w:pPr>
      <w:r w:rsidRPr="00F83A0B">
        <w:rPr>
          <w:rFonts w:ascii="Palatino Linotype" w:hAnsi="Palatino Linotype"/>
          <w:sz w:val="24"/>
          <w:szCs w:val="24"/>
        </w:rPr>
        <w:t>Tato Smlouva může být měněna jen písemnými dodatky odsouhlasenými oběma Smluvními stranami.</w:t>
      </w:r>
    </w:p>
    <w:p w:rsidR="0061176B" w:rsidRPr="00F83A0B" w:rsidRDefault="0061176B" w:rsidP="003A6D31">
      <w:pPr>
        <w:pStyle w:val="Odstavecseseznamem"/>
        <w:jc w:val="both"/>
        <w:rPr>
          <w:rFonts w:ascii="Palatino Linotype" w:hAnsi="Palatino Linotype"/>
          <w:sz w:val="24"/>
          <w:szCs w:val="24"/>
        </w:rPr>
      </w:pPr>
    </w:p>
    <w:p w:rsidR="0061176B" w:rsidRPr="00F83A0B" w:rsidRDefault="0061176B" w:rsidP="00CE1234">
      <w:pPr>
        <w:pStyle w:val="Odstavecseseznamem"/>
        <w:numPr>
          <w:ilvl w:val="1"/>
          <w:numId w:val="10"/>
        </w:numPr>
        <w:spacing w:after="0"/>
        <w:ind w:left="426" w:hanging="568"/>
        <w:jc w:val="both"/>
        <w:rPr>
          <w:rFonts w:ascii="Palatino Linotype" w:hAnsi="Palatino Linotype"/>
          <w:sz w:val="24"/>
          <w:szCs w:val="24"/>
        </w:rPr>
      </w:pPr>
      <w:r w:rsidRPr="00F83A0B">
        <w:rPr>
          <w:rFonts w:ascii="Palatino Linotype" w:hAnsi="Palatino Linotype"/>
          <w:sz w:val="24"/>
          <w:szCs w:val="24"/>
        </w:rPr>
        <w:t>Smluvní strany prohlašují, že tato Smlouva byla sepsána podle jejich skutečné a svobodné vůle, a že si ji přečetly a s jejím obsahem souhlasí, což stvrzují svými podpisy.</w:t>
      </w:r>
    </w:p>
    <w:p w:rsidR="0061176B" w:rsidRPr="00F83A0B" w:rsidRDefault="0061176B" w:rsidP="00445412">
      <w:pPr>
        <w:pStyle w:val="Odstavecseseznamem"/>
        <w:rPr>
          <w:rFonts w:ascii="Palatino Linotype" w:hAnsi="Palatino Linotype"/>
          <w:sz w:val="24"/>
          <w:szCs w:val="24"/>
        </w:rPr>
      </w:pPr>
    </w:p>
    <w:p w:rsidR="0061176B" w:rsidRPr="00F83A0B" w:rsidRDefault="0061176B" w:rsidP="00445412">
      <w:pPr>
        <w:pStyle w:val="Odstavecseseznamem"/>
        <w:rPr>
          <w:rFonts w:ascii="Palatino Linotype" w:hAnsi="Palatino Linotype"/>
          <w:sz w:val="24"/>
          <w:szCs w:val="24"/>
        </w:rPr>
      </w:pPr>
    </w:p>
    <w:p w:rsidR="0061176B" w:rsidRPr="00F83A0B" w:rsidRDefault="0061176B" w:rsidP="003A6D31">
      <w:pPr>
        <w:spacing w:after="0"/>
        <w:ind w:left="-142"/>
        <w:jc w:val="both"/>
        <w:rPr>
          <w:rFonts w:ascii="Palatino Linotype" w:hAnsi="Palatino Linotype"/>
          <w:sz w:val="24"/>
          <w:szCs w:val="24"/>
        </w:rPr>
      </w:pPr>
      <w:r w:rsidRPr="00F83A0B">
        <w:rPr>
          <w:rFonts w:ascii="Palatino Linotype" w:hAnsi="Palatino Linotype"/>
          <w:sz w:val="24"/>
          <w:szCs w:val="24"/>
        </w:rPr>
        <w:t>V Černošicích dne ____________</w:t>
      </w:r>
      <w:r w:rsidRPr="00F83A0B">
        <w:rPr>
          <w:rFonts w:ascii="Palatino Linotype" w:hAnsi="Palatino Linotype"/>
          <w:sz w:val="24"/>
          <w:szCs w:val="24"/>
        </w:rPr>
        <w:tab/>
      </w:r>
      <w:r w:rsidRPr="00F83A0B">
        <w:rPr>
          <w:rFonts w:ascii="Palatino Linotype" w:hAnsi="Palatino Linotype"/>
          <w:sz w:val="24"/>
          <w:szCs w:val="24"/>
        </w:rPr>
        <w:tab/>
      </w:r>
      <w:r w:rsidRPr="00F83A0B">
        <w:rPr>
          <w:rFonts w:ascii="Palatino Linotype" w:hAnsi="Palatino Linotype"/>
          <w:sz w:val="24"/>
          <w:szCs w:val="24"/>
        </w:rPr>
        <w:tab/>
        <w:t xml:space="preserve">V </w:t>
      </w:r>
      <w:r>
        <w:rPr>
          <w:rFonts w:ascii="Palatino Linotype" w:hAnsi="Palatino Linotype"/>
          <w:sz w:val="24"/>
          <w:szCs w:val="24"/>
        </w:rPr>
        <w:t>Praze</w:t>
      </w:r>
      <w:r w:rsidRPr="00F83A0B">
        <w:rPr>
          <w:rFonts w:ascii="Palatino Linotype" w:hAnsi="Palatino Linotype"/>
          <w:sz w:val="24"/>
          <w:szCs w:val="24"/>
        </w:rPr>
        <w:t xml:space="preserve"> dne ____________</w:t>
      </w:r>
    </w:p>
    <w:p w:rsidR="0061176B" w:rsidRPr="00F83A0B" w:rsidRDefault="0061176B" w:rsidP="003A6D31">
      <w:pPr>
        <w:spacing w:after="0"/>
        <w:ind w:left="-142"/>
        <w:jc w:val="both"/>
        <w:rPr>
          <w:rFonts w:ascii="Palatino Linotype" w:hAnsi="Palatino Linotype"/>
          <w:sz w:val="24"/>
          <w:szCs w:val="24"/>
        </w:rPr>
      </w:pPr>
    </w:p>
    <w:p w:rsidR="0061176B" w:rsidRPr="00F83A0B" w:rsidRDefault="0061176B" w:rsidP="003A6D31">
      <w:pPr>
        <w:spacing w:after="0"/>
        <w:ind w:left="-142"/>
        <w:jc w:val="both"/>
        <w:rPr>
          <w:rFonts w:ascii="Palatino Linotype" w:hAnsi="Palatino Linotype"/>
          <w:sz w:val="24"/>
          <w:szCs w:val="24"/>
        </w:rPr>
      </w:pPr>
    </w:p>
    <w:p w:rsidR="0061176B" w:rsidRPr="00F83A0B" w:rsidRDefault="0061176B" w:rsidP="003A6D31">
      <w:pPr>
        <w:spacing w:after="0"/>
        <w:ind w:left="-142"/>
        <w:jc w:val="both"/>
        <w:rPr>
          <w:rFonts w:ascii="Palatino Linotype" w:hAnsi="Palatino Linotype"/>
          <w:sz w:val="24"/>
          <w:szCs w:val="24"/>
        </w:rPr>
      </w:pPr>
    </w:p>
    <w:p w:rsidR="0061176B" w:rsidRPr="00F83A0B" w:rsidRDefault="0061176B" w:rsidP="003A6D31">
      <w:pPr>
        <w:spacing w:after="0"/>
        <w:ind w:left="-142"/>
        <w:jc w:val="both"/>
        <w:rPr>
          <w:rFonts w:ascii="Palatino Linotype" w:hAnsi="Palatino Linotype"/>
          <w:sz w:val="24"/>
          <w:szCs w:val="24"/>
        </w:rPr>
      </w:pPr>
      <w:r w:rsidRPr="00F83A0B">
        <w:rPr>
          <w:rFonts w:ascii="Palatino Linotype" w:hAnsi="Palatino Linotype"/>
          <w:sz w:val="24"/>
          <w:szCs w:val="24"/>
        </w:rPr>
        <w:t>___________________________</w:t>
      </w:r>
      <w:r w:rsidRPr="00F83A0B">
        <w:rPr>
          <w:rFonts w:ascii="Palatino Linotype" w:hAnsi="Palatino Linotype"/>
          <w:sz w:val="24"/>
          <w:szCs w:val="24"/>
        </w:rPr>
        <w:tab/>
      </w:r>
      <w:r w:rsidRPr="00F83A0B">
        <w:rPr>
          <w:rFonts w:ascii="Palatino Linotype" w:hAnsi="Palatino Linotype"/>
          <w:sz w:val="24"/>
          <w:szCs w:val="24"/>
        </w:rPr>
        <w:tab/>
      </w:r>
      <w:r w:rsidRPr="00F83A0B">
        <w:rPr>
          <w:rFonts w:ascii="Palatino Linotype" w:hAnsi="Palatino Linotype"/>
          <w:sz w:val="24"/>
          <w:szCs w:val="24"/>
        </w:rPr>
        <w:tab/>
        <w:t>___________________________</w:t>
      </w:r>
    </w:p>
    <w:p w:rsidR="0061176B" w:rsidRPr="005859FC" w:rsidRDefault="0061176B" w:rsidP="003A6D31">
      <w:pPr>
        <w:spacing w:after="0"/>
        <w:ind w:left="-142"/>
        <w:jc w:val="both"/>
        <w:rPr>
          <w:rFonts w:ascii="Palatino Linotype" w:hAnsi="Palatino Linotype"/>
          <w:b/>
          <w:sz w:val="24"/>
          <w:szCs w:val="24"/>
        </w:rPr>
      </w:pPr>
      <w:r w:rsidRPr="00F83A0B">
        <w:rPr>
          <w:rFonts w:ascii="Palatino Linotype" w:hAnsi="Palatino Linotype"/>
          <w:b/>
          <w:sz w:val="24"/>
          <w:szCs w:val="24"/>
        </w:rPr>
        <w:t>Město Černošice</w:t>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sidRPr="005859FC">
        <w:rPr>
          <w:rFonts w:ascii="Palatino Linotype" w:hAnsi="Palatino Linotype"/>
          <w:b/>
          <w:sz w:val="24"/>
          <w:szCs w:val="24"/>
        </w:rPr>
        <w:t>Ing. Petr Vejražka</w:t>
      </w:r>
    </w:p>
    <w:p w:rsidR="0061176B" w:rsidRPr="00F83A0B" w:rsidRDefault="0061176B" w:rsidP="003A6D31">
      <w:pPr>
        <w:spacing w:after="0"/>
        <w:ind w:left="-142"/>
        <w:jc w:val="both"/>
        <w:rPr>
          <w:rFonts w:ascii="Palatino Linotype" w:hAnsi="Palatino Linotype"/>
          <w:sz w:val="24"/>
          <w:szCs w:val="24"/>
        </w:rPr>
      </w:pPr>
      <w:r w:rsidRPr="00F83A0B">
        <w:rPr>
          <w:rFonts w:ascii="Palatino Linotype" w:hAnsi="Palatino Linotype"/>
          <w:sz w:val="24"/>
          <w:szCs w:val="24"/>
        </w:rPr>
        <w:t>Mgr. Filip Kořínek, starosta</w:t>
      </w:r>
    </w:p>
    <w:p w:rsidR="0061176B" w:rsidRPr="00F83A0B" w:rsidRDefault="0061176B" w:rsidP="003A6D31">
      <w:pPr>
        <w:spacing w:after="0"/>
        <w:ind w:left="-142"/>
        <w:jc w:val="both"/>
        <w:rPr>
          <w:rFonts w:ascii="Palatino Linotype" w:hAnsi="Palatino Linotype"/>
          <w:sz w:val="24"/>
          <w:szCs w:val="24"/>
        </w:rPr>
      </w:pPr>
    </w:p>
    <w:p w:rsidR="0061176B" w:rsidRPr="00F83A0B" w:rsidRDefault="0061176B" w:rsidP="006F3CFC">
      <w:pPr>
        <w:spacing w:after="0"/>
        <w:ind w:left="-142"/>
        <w:jc w:val="both"/>
        <w:rPr>
          <w:rFonts w:ascii="Palatino Linotype" w:hAnsi="Palatino Linotype"/>
          <w:sz w:val="24"/>
          <w:szCs w:val="24"/>
        </w:rPr>
      </w:pPr>
      <w:r w:rsidRPr="00F83A0B">
        <w:rPr>
          <w:rFonts w:ascii="Palatino Linotype" w:hAnsi="Palatino Linotype"/>
          <w:i/>
          <w:sz w:val="24"/>
          <w:szCs w:val="24"/>
        </w:rPr>
        <w:t>Příkazník</w:t>
      </w:r>
      <w:r w:rsidRPr="00F83A0B">
        <w:rPr>
          <w:rFonts w:ascii="Palatino Linotype" w:hAnsi="Palatino Linotype"/>
          <w:i/>
          <w:sz w:val="24"/>
          <w:szCs w:val="24"/>
        </w:rPr>
        <w:tab/>
      </w:r>
      <w:r w:rsidRPr="00F83A0B">
        <w:rPr>
          <w:rFonts w:ascii="Palatino Linotype" w:hAnsi="Palatino Linotype"/>
          <w:i/>
          <w:sz w:val="24"/>
          <w:szCs w:val="24"/>
        </w:rPr>
        <w:tab/>
      </w:r>
      <w:r w:rsidRPr="00F83A0B">
        <w:rPr>
          <w:rFonts w:ascii="Palatino Linotype" w:hAnsi="Palatino Linotype"/>
          <w:i/>
          <w:sz w:val="24"/>
          <w:szCs w:val="24"/>
        </w:rPr>
        <w:tab/>
      </w:r>
      <w:r w:rsidRPr="00F83A0B">
        <w:rPr>
          <w:rFonts w:ascii="Palatino Linotype" w:hAnsi="Palatino Linotype"/>
          <w:i/>
          <w:sz w:val="24"/>
          <w:szCs w:val="24"/>
        </w:rPr>
        <w:tab/>
      </w:r>
      <w:r w:rsidRPr="00F83A0B">
        <w:rPr>
          <w:rFonts w:ascii="Palatino Linotype" w:hAnsi="Palatino Linotype"/>
          <w:i/>
          <w:sz w:val="24"/>
          <w:szCs w:val="24"/>
        </w:rPr>
        <w:tab/>
      </w:r>
      <w:r w:rsidRPr="00F83A0B">
        <w:rPr>
          <w:rFonts w:ascii="Palatino Linotype" w:hAnsi="Palatino Linotype"/>
          <w:i/>
          <w:sz w:val="24"/>
          <w:szCs w:val="24"/>
        </w:rPr>
        <w:tab/>
        <w:t>Příkazce</w:t>
      </w:r>
    </w:p>
    <w:sectPr w:rsidR="0061176B" w:rsidRPr="00F83A0B" w:rsidSect="002E34FB">
      <w:footerReference w:type="default" r:id="rId7"/>
      <w:pgSz w:w="11906" w:h="16838"/>
      <w:pgMar w:top="1417" w:right="1417" w:bottom="1417" w:left="1417" w:header="708"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ED" w:rsidRDefault="000C07ED" w:rsidP="002E34FB">
      <w:pPr>
        <w:spacing w:after="0" w:line="240" w:lineRule="auto"/>
      </w:pPr>
      <w:r>
        <w:separator/>
      </w:r>
    </w:p>
  </w:endnote>
  <w:endnote w:type="continuationSeparator" w:id="0">
    <w:p w:rsidR="000C07ED" w:rsidRDefault="000C07ED"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76B" w:rsidRPr="002E34FB" w:rsidRDefault="0061176B">
    <w:pPr>
      <w:pStyle w:val="Zpat"/>
      <w:jc w:val="center"/>
      <w:rPr>
        <w:rFonts w:ascii="Times New Roman" w:hAnsi="Times New Roman"/>
        <w:sz w:val="20"/>
        <w:szCs w:val="20"/>
      </w:rPr>
    </w:pPr>
    <w:r w:rsidRPr="002E34FB">
      <w:rPr>
        <w:rFonts w:ascii="Times New Roman" w:hAnsi="Times New Roman"/>
        <w:sz w:val="20"/>
        <w:szCs w:val="20"/>
      </w:rPr>
      <w:fldChar w:fldCharType="begin"/>
    </w:r>
    <w:r w:rsidRPr="002E34FB">
      <w:rPr>
        <w:rFonts w:ascii="Times New Roman" w:hAnsi="Times New Roman"/>
        <w:sz w:val="20"/>
        <w:szCs w:val="20"/>
      </w:rPr>
      <w:instrText>PAGE   \* MERGEFORMAT</w:instrText>
    </w:r>
    <w:r w:rsidRPr="002E34FB">
      <w:rPr>
        <w:rFonts w:ascii="Times New Roman" w:hAnsi="Times New Roman"/>
        <w:sz w:val="20"/>
        <w:szCs w:val="20"/>
      </w:rPr>
      <w:fldChar w:fldCharType="separate"/>
    </w:r>
    <w:r w:rsidR="005978C7">
      <w:rPr>
        <w:rFonts w:ascii="Times New Roman" w:hAnsi="Times New Roman"/>
        <w:noProof/>
        <w:sz w:val="20"/>
        <w:szCs w:val="20"/>
      </w:rPr>
      <w:t>1</w:t>
    </w:r>
    <w:r w:rsidRPr="002E34FB">
      <w:rPr>
        <w:rFonts w:ascii="Times New Roman" w:hAnsi="Times New Roman"/>
        <w:sz w:val="20"/>
        <w:szCs w:val="20"/>
      </w:rPr>
      <w:fldChar w:fldCharType="end"/>
    </w:r>
  </w:p>
  <w:p w:rsidR="0061176B" w:rsidRDefault="006117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ED" w:rsidRDefault="000C07ED" w:rsidP="002E34FB">
      <w:pPr>
        <w:spacing w:after="0" w:line="240" w:lineRule="auto"/>
      </w:pPr>
      <w:r>
        <w:separator/>
      </w:r>
    </w:p>
  </w:footnote>
  <w:footnote w:type="continuationSeparator" w:id="0">
    <w:p w:rsidR="000C07ED" w:rsidRDefault="000C07ED" w:rsidP="002E34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0AEEA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51E096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A8880F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2E86EE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522B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849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7ADA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18C4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BAD5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A32E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4457A"/>
    <w:multiLevelType w:val="hybridMultilevel"/>
    <w:tmpl w:val="9CEA474E"/>
    <w:lvl w:ilvl="0" w:tplc="7834FBCE">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1EA97A20"/>
    <w:multiLevelType w:val="multilevel"/>
    <w:tmpl w:val="971EBFE8"/>
    <w:lvl w:ilvl="0">
      <w:start w:val="1"/>
      <w:numFmt w:val="decimal"/>
      <w:lvlText w:val="3.%1."/>
      <w:lvlJc w:val="left"/>
      <w:pPr>
        <w:ind w:left="786" w:hanging="360"/>
      </w:pPr>
      <w:rPr>
        <w:rFonts w:cs="Times New Roman" w:hint="default"/>
      </w:rPr>
    </w:lvl>
    <w:lvl w:ilvl="1">
      <w:start w:val="1"/>
      <w:numFmt w:val="decimal"/>
      <w:lvlText w:val="2.%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2" w15:restartNumberingAfterBreak="0">
    <w:nsid w:val="1FAF2831"/>
    <w:multiLevelType w:val="hybridMultilevel"/>
    <w:tmpl w:val="819CB30E"/>
    <w:lvl w:ilvl="0" w:tplc="908021A0">
      <w:start w:val="1"/>
      <w:numFmt w:val="decimal"/>
      <w:lvlText w:val="1. %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03C49B4"/>
    <w:multiLevelType w:val="hybridMultilevel"/>
    <w:tmpl w:val="16506882"/>
    <w:lvl w:ilvl="0" w:tplc="C01EE94E">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4" w15:restartNumberingAfterBreak="0">
    <w:nsid w:val="21A57F4A"/>
    <w:multiLevelType w:val="multilevel"/>
    <w:tmpl w:val="B0624F94"/>
    <w:lvl w:ilvl="0">
      <w:start w:val="6"/>
      <w:numFmt w:val="decimal"/>
      <w:lvlText w:val="%1."/>
      <w:lvlJc w:val="left"/>
      <w:pPr>
        <w:ind w:left="360" w:hanging="360"/>
      </w:pPr>
      <w:rPr>
        <w:rFonts w:cs="Times New Roman" w:hint="default"/>
      </w:rPr>
    </w:lvl>
    <w:lvl w:ilvl="1">
      <w:start w:val="1"/>
      <w:numFmt w:val="decimal"/>
      <w:lvlText w:val="7.%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4E762FD"/>
    <w:multiLevelType w:val="hybridMultilevel"/>
    <w:tmpl w:val="9D7C313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E2C0D62"/>
    <w:multiLevelType w:val="hybridMultilevel"/>
    <w:tmpl w:val="7852736C"/>
    <w:lvl w:ilvl="0" w:tplc="FFFFFFFF">
      <w:start w:val="1"/>
      <w:numFmt w:val="lowerLetter"/>
      <w:lvlText w:val="%1)"/>
      <w:lvlJc w:val="left"/>
      <w:pPr>
        <w:ind w:left="1080" w:hanging="360"/>
      </w:pPr>
      <w:rPr>
        <w:rFonts w:cs="Times New Roman" w:hint="default"/>
        <w:b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7" w15:restartNumberingAfterBreak="0">
    <w:nsid w:val="32D41E81"/>
    <w:multiLevelType w:val="hybridMultilevel"/>
    <w:tmpl w:val="D58E5CA0"/>
    <w:lvl w:ilvl="0" w:tplc="35544994">
      <w:start w:val="1"/>
      <w:numFmt w:val="lowerLetter"/>
      <w:lvlText w:val="%1)"/>
      <w:lvlJc w:val="left"/>
      <w:pPr>
        <w:tabs>
          <w:tab w:val="num" w:pos="1531"/>
        </w:tabs>
        <w:ind w:left="1531" w:hanging="1531"/>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0B5F49"/>
    <w:multiLevelType w:val="hybridMultilevel"/>
    <w:tmpl w:val="6D1AF68A"/>
    <w:lvl w:ilvl="0" w:tplc="04050001">
      <w:start w:val="1"/>
      <w:numFmt w:val="bullet"/>
      <w:lvlText w:val=""/>
      <w:lvlJc w:val="left"/>
      <w:pPr>
        <w:ind w:left="1167"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96A62E9"/>
    <w:multiLevelType w:val="hybridMultilevel"/>
    <w:tmpl w:val="83A4BD4E"/>
    <w:lvl w:ilvl="0" w:tplc="5BD6B0F0">
      <w:start w:val="1"/>
      <w:numFmt w:val="decimal"/>
      <w:lvlText w:val="3.%1."/>
      <w:lvlJc w:val="left"/>
      <w:pPr>
        <w:ind w:left="423"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DDC557B"/>
    <w:multiLevelType w:val="multilevel"/>
    <w:tmpl w:val="0222197E"/>
    <w:lvl w:ilvl="0">
      <w:start w:val="1"/>
      <w:numFmt w:val="decimal"/>
      <w:lvlText w:val="%1."/>
      <w:lvlJc w:val="left"/>
      <w:pPr>
        <w:ind w:left="786" w:hanging="360"/>
      </w:pPr>
      <w:rPr>
        <w:rFonts w:cs="Times New Roman" w:hint="default"/>
      </w:rPr>
    </w:lvl>
    <w:lvl w:ilvl="1">
      <w:start w:val="1"/>
      <w:numFmt w:val="decimal"/>
      <w:lvlText w:val="2.%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1" w15:restartNumberingAfterBreak="0">
    <w:nsid w:val="3EF45054"/>
    <w:multiLevelType w:val="hybridMultilevel"/>
    <w:tmpl w:val="19F637BA"/>
    <w:lvl w:ilvl="0" w:tplc="3DE60B4E">
      <w:start w:val="1"/>
      <w:numFmt w:val="decimal"/>
      <w:lvlText w:val="6.%1."/>
      <w:lvlJc w:val="left"/>
      <w:pPr>
        <w:ind w:left="360" w:hanging="360"/>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22" w15:restartNumberingAfterBreak="0">
    <w:nsid w:val="43D15D24"/>
    <w:multiLevelType w:val="hybridMultilevel"/>
    <w:tmpl w:val="B58095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B7415B"/>
    <w:multiLevelType w:val="hybridMultilevel"/>
    <w:tmpl w:val="D01A2934"/>
    <w:lvl w:ilvl="0" w:tplc="35544994">
      <w:start w:val="1"/>
      <w:numFmt w:val="lowerLetter"/>
      <w:lvlText w:val="%1)"/>
      <w:lvlJc w:val="left"/>
      <w:pPr>
        <w:tabs>
          <w:tab w:val="num" w:pos="1531"/>
        </w:tabs>
        <w:ind w:left="1531" w:hanging="1531"/>
      </w:pPr>
      <w:rPr>
        <w:rFonts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E56665B"/>
    <w:multiLevelType w:val="hybridMultilevel"/>
    <w:tmpl w:val="B54009C4"/>
    <w:lvl w:ilvl="0" w:tplc="074656CE">
      <w:start w:val="1"/>
      <w:numFmt w:val="decimal"/>
      <w:lvlText w:val="5.%1."/>
      <w:lvlJc w:val="left"/>
      <w:pPr>
        <w:ind w:left="57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61A4007"/>
    <w:multiLevelType w:val="hybridMultilevel"/>
    <w:tmpl w:val="190082DE"/>
    <w:lvl w:ilvl="0" w:tplc="BA586EDA">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66521D7D"/>
    <w:multiLevelType w:val="hybridMultilevel"/>
    <w:tmpl w:val="632CEFBA"/>
    <w:lvl w:ilvl="0" w:tplc="AF141B44">
      <w:start w:val="1"/>
      <w:numFmt w:val="decimal"/>
      <w:lvlText w:val="3.%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74C0EA5"/>
    <w:multiLevelType w:val="hybridMultilevel"/>
    <w:tmpl w:val="210055C0"/>
    <w:lvl w:ilvl="0" w:tplc="04050001">
      <w:start w:val="1"/>
      <w:numFmt w:val="bullet"/>
      <w:lvlText w:val=""/>
      <w:lvlJc w:val="left"/>
      <w:pPr>
        <w:ind w:left="1167"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6A730F42"/>
    <w:multiLevelType w:val="hybridMultilevel"/>
    <w:tmpl w:val="20F6F498"/>
    <w:lvl w:ilvl="0" w:tplc="35544994">
      <w:start w:val="1"/>
      <w:numFmt w:val="lowerLetter"/>
      <w:lvlText w:val="%1)"/>
      <w:lvlJc w:val="left"/>
      <w:pPr>
        <w:tabs>
          <w:tab w:val="num" w:pos="1531"/>
        </w:tabs>
        <w:ind w:left="1531" w:hanging="1531"/>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03E4DB4"/>
    <w:multiLevelType w:val="multilevel"/>
    <w:tmpl w:val="800233A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65F7D59"/>
    <w:multiLevelType w:val="hybridMultilevel"/>
    <w:tmpl w:val="4380E4BE"/>
    <w:lvl w:ilvl="0" w:tplc="C018DB20">
      <w:start w:val="1"/>
      <w:numFmt w:val="decimal"/>
      <w:lvlText w:val="4.%1."/>
      <w:lvlJc w:val="left"/>
      <w:pPr>
        <w:ind w:left="57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20"/>
  </w:num>
  <w:num w:numId="3">
    <w:abstractNumId w:val="26"/>
  </w:num>
  <w:num w:numId="4">
    <w:abstractNumId w:val="11"/>
  </w:num>
  <w:num w:numId="5">
    <w:abstractNumId w:val="13"/>
  </w:num>
  <w:num w:numId="6">
    <w:abstractNumId w:val="10"/>
  </w:num>
  <w:num w:numId="7">
    <w:abstractNumId w:val="25"/>
  </w:num>
  <w:num w:numId="8">
    <w:abstractNumId w:val="30"/>
  </w:num>
  <w:num w:numId="9">
    <w:abstractNumId w:val="24"/>
  </w:num>
  <w:num w:numId="10">
    <w:abstractNumId w:val="14"/>
  </w:num>
  <w:num w:numId="11">
    <w:abstractNumId w:val="15"/>
  </w:num>
  <w:num w:numId="12">
    <w:abstractNumId w:val="21"/>
  </w:num>
  <w:num w:numId="13">
    <w:abstractNumId w:val="22"/>
  </w:num>
  <w:num w:numId="14">
    <w:abstractNumId w:val="19"/>
  </w:num>
  <w:num w:numId="15">
    <w:abstractNumId w:val="23"/>
  </w:num>
  <w:num w:numId="16">
    <w:abstractNumId w:val="29"/>
  </w:num>
  <w:num w:numId="17">
    <w:abstractNumId w:val="17"/>
  </w:num>
  <w:num w:numId="18">
    <w:abstractNumId w:val="28"/>
  </w:num>
  <w:num w:numId="19">
    <w:abstractNumId w:val="27"/>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1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D73"/>
    <w:rsid w:val="000228E7"/>
    <w:rsid w:val="00023DC7"/>
    <w:rsid w:val="00060EA4"/>
    <w:rsid w:val="00073E79"/>
    <w:rsid w:val="00085CA7"/>
    <w:rsid w:val="00091038"/>
    <w:rsid w:val="000A3F8A"/>
    <w:rsid w:val="000B7385"/>
    <w:rsid w:val="000C07ED"/>
    <w:rsid w:val="000D0818"/>
    <w:rsid w:val="001044BC"/>
    <w:rsid w:val="00121C84"/>
    <w:rsid w:val="00123509"/>
    <w:rsid w:val="001459B2"/>
    <w:rsid w:val="00155E88"/>
    <w:rsid w:val="00163123"/>
    <w:rsid w:val="001855CB"/>
    <w:rsid w:val="00185DC4"/>
    <w:rsid w:val="00192CB0"/>
    <w:rsid w:val="001C0118"/>
    <w:rsid w:val="001E2C2B"/>
    <w:rsid w:val="001E32AC"/>
    <w:rsid w:val="0020667C"/>
    <w:rsid w:val="00211D26"/>
    <w:rsid w:val="00226FC6"/>
    <w:rsid w:val="00263C67"/>
    <w:rsid w:val="00267EAE"/>
    <w:rsid w:val="002929F1"/>
    <w:rsid w:val="002C4984"/>
    <w:rsid w:val="002C6004"/>
    <w:rsid w:val="002D2420"/>
    <w:rsid w:val="002D440F"/>
    <w:rsid w:val="002D45C2"/>
    <w:rsid w:val="002D51A5"/>
    <w:rsid w:val="002E1B4D"/>
    <w:rsid w:val="002E34FB"/>
    <w:rsid w:val="00337C4C"/>
    <w:rsid w:val="003426D4"/>
    <w:rsid w:val="00351F29"/>
    <w:rsid w:val="00380D9D"/>
    <w:rsid w:val="003A1EF6"/>
    <w:rsid w:val="003A6D31"/>
    <w:rsid w:val="003B51CB"/>
    <w:rsid w:val="003D316F"/>
    <w:rsid w:val="003D5D73"/>
    <w:rsid w:val="003E29E3"/>
    <w:rsid w:val="00400107"/>
    <w:rsid w:val="00435238"/>
    <w:rsid w:val="0043785A"/>
    <w:rsid w:val="004418CE"/>
    <w:rsid w:val="00445412"/>
    <w:rsid w:val="00462AF1"/>
    <w:rsid w:val="00477F54"/>
    <w:rsid w:val="00480258"/>
    <w:rsid w:val="004D2EAB"/>
    <w:rsid w:val="004D730D"/>
    <w:rsid w:val="004F2253"/>
    <w:rsid w:val="0050130A"/>
    <w:rsid w:val="00503D92"/>
    <w:rsid w:val="00504FCA"/>
    <w:rsid w:val="005066E7"/>
    <w:rsid w:val="00521334"/>
    <w:rsid w:val="0052183B"/>
    <w:rsid w:val="00540AF1"/>
    <w:rsid w:val="00541A7C"/>
    <w:rsid w:val="005457BD"/>
    <w:rsid w:val="00571310"/>
    <w:rsid w:val="0057170E"/>
    <w:rsid w:val="00571B77"/>
    <w:rsid w:val="005859FC"/>
    <w:rsid w:val="005978C7"/>
    <w:rsid w:val="005A570D"/>
    <w:rsid w:val="005B097A"/>
    <w:rsid w:val="005B3507"/>
    <w:rsid w:val="005D2C32"/>
    <w:rsid w:val="005F5DCD"/>
    <w:rsid w:val="0061176B"/>
    <w:rsid w:val="006249E4"/>
    <w:rsid w:val="00626726"/>
    <w:rsid w:val="00627196"/>
    <w:rsid w:val="006308B7"/>
    <w:rsid w:val="00643F93"/>
    <w:rsid w:val="00663D11"/>
    <w:rsid w:val="0066724D"/>
    <w:rsid w:val="006778F3"/>
    <w:rsid w:val="006921C0"/>
    <w:rsid w:val="00697E57"/>
    <w:rsid w:val="006A22AA"/>
    <w:rsid w:val="006C7E8C"/>
    <w:rsid w:val="006D5E77"/>
    <w:rsid w:val="006E636B"/>
    <w:rsid w:val="006F3CFC"/>
    <w:rsid w:val="00700891"/>
    <w:rsid w:val="0071038E"/>
    <w:rsid w:val="00723B3F"/>
    <w:rsid w:val="007273D8"/>
    <w:rsid w:val="00733B7A"/>
    <w:rsid w:val="00740A46"/>
    <w:rsid w:val="00747A8D"/>
    <w:rsid w:val="00757F0F"/>
    <w:rsid w:val="0076501E"/>
    <w:rsid w:val="007826CC"/>
    <w:rsid w:val="007D7127"/>
    <w:rsid w:val="007E0488"/>
    <w:rsid w:val="00816DAC"/>
    <w:rsid w:val="00842AF4"/>
    <w:rsid w:val="008720CC"/>
    <w:rsid w:val="00876E95"/>
    <w:rsid w:val="00877E3B"/>
    <w:rsid w:val="00884892"/>
    <w:rsid w:val="00885536"/>
    <w:rsid w:val="008A66FF"/>
    <w:rsid w:val="008B097C"/>
    <w:rsid w:val="008B0DBD"/>
    <w:rsid w:val="008D1FFF"/>
    <w:rsid w:val="008D5121"/>
    <w:rsid w:val="008F031A"/>
    <w:rsid w:val="008F0637"/>
    <w:rsid w:val="008F4A4E"/>
    <w:rsid w:val="00921743"/>
    <w:rsid w:val="009223F9"/>
    <w:rsid w:val="00922904"/>
    <w:rsid w:val="00977339"/>
    <w:rsid w:val="009840B7"/>
    <w:rsid w:val="009878E3"/>
    <w:rsid w:val="00992D64"/>
    <w:rsid w:val="009A2D85"/>
    <w:rsid w:val="009F5C5A"/>
    <w:rsid w:val="00A5198D"/>
    <w:rsid w:val="00A553F9"/>
    <w:rsid w:val="00A55A49"/>
    <w:rsid w:val="00A73585"/>
    <w:rsid w:val="00A9492C"/>
    <w:rsid w:val="00AC2002"/>
    <w:rsid w:val="00AC26E6"/>
    <w:rsid w:val="00AD1468"/>
    <w:rsid w:val="00AD5697"/>
    <w:rsid w:val="00AD765A"/>
    <w:rsid w:val="00AE6EBE"/>
    <w:rsid w:val="00B002E7"/>
    <w:rsid w:val="00B2457B"/>
    <w:rsid w:val="00B41495"/>
    <w:rsid w:val="00B431D6"/>
    <w:rsid w:val="00B43D0C"/>
    <w:rsid w:val="00B81A81"/>
    <w:rsid w:val="00BB3D3F"/>
    <w:rsid w:val="00BC44DF"/>
    <w:rsid w:val="00BC66F1"/>
    <w:rsid w:val="00BC687A"/>
    <w:rsid w:val="00BF0C8B"/>
    <w:rsid w:val="00BF6337"/>
    <w:rsid w:val="00C02BC7"/>
    <w:rsid w:val="00C2052D"/>
    <w:rsid w:val="00C3028D"/>
    <w:rsid w:val="00C37182"/>
    <w:rsid w:val="00C377D3"/>
    <w:rsid w:val="00C54BF6"/>
    <w:rsid w:val="00C76231"/>
    <w:rsid w:val="00CA4DCE"/>
    <w:rsid w:val="00CC075B"/>
    <w:rsid w:val="00CD0A52"/>
    <w:rsid w:val="00CE1234"/>
    <w:rsid w:val="00CE4004"/>
    <w:rsid w:val="00CF2338"/>
    <w:rsid w:val="00D0691D"/>
    <w:rsid w:val="00D06B95"/>
    <w:rsid w:val="00D06D7A"/>
    <w:rsid w:val="00D20F68"/>
    <w:rsid w:val="00D24CE6"/>
    <w:rsid w:val="00D7350E"/>
    <w:rsid w:val="00D97877"/>
    <w:rsid w:val="00DA20B7"/>
    <w:rsid w:val="00DA5AE7"/>
    <w:rsid w:val="00DE1FEA"/>
    <w:rsid w:val="00DE313F"/>
    <w:rsid w:val="00DE6489"/>
    <w:rsid w:val="00DE6AB9"/>
    <w:rsid w:val="00E079C7"/>
    <w:rsid w:val="00E14FA1"/>
    <w:rsid w:val="00E44BF8"/>
    <w:rsid w:val="00E63040"/>
    <w:rsid w:val="00E65F9C"/>
    <w:rsid w:val="00E70289"/>
    <w:rsid w:val="00ED2935"/>
    <w:rsid w:val="00EE15CD"/>
    <w:rsid w:val="00EE5983"/>
    <w:rsid w:val="00EE5B90"/>
    <w:rsid w:val="00EE5DF8"/>
    <w:rsid w:val="00F026F8"/>
    <w:rsid w:val="00F10F11"/>
    <w:rsid w:val="00F202A1"/>
    <w:rsid w:val="00F36000"/>
    <w:rsid w:val="00F46BFC"/>
    <w:rsid w:val="00F83A0B"/>
    <w:rsid w:val="00FA241B"/>
    <w:rsid w:val="00FA262E"/>
    <w:rsid w:val="00FB2403"/>
    <w:rsid w:val="00FE1336"/>
    <w:rsid w:val="00FE2520"/>
    <w:rsid w:val="00FF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05378D-3B36-4D05-BC19-BA83FA41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3B3F"/>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7E8C"/>
    <w:pPr>
      <w:ind w:left="720"/>
      <w:contextualSpacing/>
    </w:pPr>
  </w:style>
  <w:style w:type="character" w:styleId="Odkaznakoment">
    <w:name w:val="annotation reference"/>
    <w:uiPriority w:val="99"/>
    <w:semiHidden/>
    <w:rsid w:val="00351F29"/>
    <w:rPr>
      <w:rFonts w:cs="Times New Roman"/>
      <w:sz w:val="16"/>
      <w:szCs w:val="16"/>
    </w:rPr>
  </w:style>
  <w:style w:type="paragraph" w:styleId="Textkomente">
    <w:name w:val="annotation text"/>
    <w:basedOn w:val="Normln"/>
    <w:link w:val="TextkomenteChar"/>
    <w:uiPriority w:val="99"/>
    <w:semiHidden/>
    <w:rsid w:val="00351F29"/>
    <w:pPr>
      <w:spacing w:line="240" w:lineRule="auto"/>
    </w:pPr>
    <w:rPr>
      <w:sz w:val="20"/>
      <w:szCs w:val="20"/>
    </w:rPr>
  </w:style>
  <w:style w:type="character" w:customStyle="1" w:styleId="TextkomenteChar">
    <w:name w:val="Text komentáře Char"/>
    <w:link w:val="Textkomente"/>
    <w:uiPriority w:val="99"/>
    <w:semiHidden/>
    <w:locked/>
    <w:rsid w:val="00351F29"/>
    <w:rPr>
      <w:rFonts w:cs="Times New Roman"/>
      <w:sz w:val="20"/>
      <w:szCs w:val="20"/>
    </w:rPr>
  </w:style>
  <w:style w:type="paragraph" w:styleId="Pedmtkomente">
    <w:name w:val="annotation subject"/>
    <w:basedOn w:val="Textkomente"/>
    <w:next w:val="Textkomente"/>
    <w:link w:val="PedmtkomenteChar"/>
    <w:uiPriority w:val="99"/>
    <w:semiHidden/>
    <w:rsid w:val="00351F29"/>
    <w:rPr>
      <w:b/>
      <w:bCs/>
    </w:rPr>
  </w:style>
  <w:style w:type="character" w:customStyle="1" w:styleId="PedmtkomenteChar">
    <w:name w:val="Předmět komentáře Char"/>
    <w:link w:val="Pedmtkomente"/>
    <w:uiPriority w:val="99"/>
    <w:semiHidden/>
    <w:locked/>
    <w:rsid w:val="00351F29"/>
    <w:rPr>
      <w:rFonts w:cs="Times New Roman"/>
      <w:b/>
      <w:bCs/>
      <w:sz w:val="20"/>
      <w:szCs w:val="20"/>
    </w:rPr>
  </w:style>
  <w:style w:type="paragraph" w:styleId="Textbubliny">
    <w:name w:val="Balloon Text"/>
    <w:basedOn w:val="Normln"/>
    <w:link w:val="TextbublinyChar"/>
    <w:uiPriority w:val="99"/>
    <w:semiHidden/>
    <w:rsid w:val="00351F29"/>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351F29"/>
    <w:rPr>
      <w:rFonts w:ascii="Segoe UI" w:hAnsi="Segoe UI" w:cs="Segoe UI"/>
      <w:sz w:val="18"/>
      <w:szCs w:val="18"/>
    </w:rPr>
  </w:style>
  <w:style w:type="paragraph" w:styleId="Revize">
    <w:name w:val="Revision"/>
    <w:hidden/>
    <w:uiPriority w:val="99"/>
    <w:semiHidden/>
    <w:rsid w:val="00F36000"/>
    <w:rPr>
      <w:sz w:val="22"/>
      <w:szCs w:val="22"/>
      <w:lang w:eastAsia="en-US"/>
    </w:rPr>
  </w:style>
  <w:style w:type="paragraph" w:styleId="Zhlav">
    <w:name w:val="header"/>
    <w:basedOn w:val="Normln"/>
    <w:link w:val="ZhlavChar"/>
    <w:uiPriority w:val="99"/>
    <w:rsid w:val="002E34FB"/>
    <w:pPr>
      <w:tabs>
        <w:tab w:val="center" w:pos="4536"/>
        <w:tab w:val="right" w:pos="9072"/>
      </w:tabs>
      <w:spacing w:after="0" w:line="240" w:lineRule="auto"/>
    </w:pPr>
  </w:style>
  <w:style w:type="character" w:customStyle="1" w:styleId="ZhlavChar">
    <w:name w:val="Záhlaví Char"/>
    <w:link w:val="Zhlav"/>
    <w:uiPriority w:val="99"/>
    <w:locked/>
    <w:rsid w:val="002E34FB"/>
    <w:rPr>
      <w:rFonts w:cs="Times New Roman"/>
    </w:rPr>
  </w:style>
  <w:style w:type="paragraph" w:styleId="Zpat">
    <w:name w:val="footer"/>
    <w:basedOn w:val="Normln"/>
    <w:link w:val="ZpatChar"/>
    <w:uiPriority w:val="99"/>
    <w:rsid w:val="002E34FB"/>
    <w:pPr>
      <w:tabs>
        <w:tab w:val="center" w:pos="4536"/>
        <w:tab w:val="right" w:pos="9072"/>
      </w:tabs>
      <w:spacing w:after="0" w:line="240" w:lineRule="auto"/>
    </w:pPr>
  </w:style>
  <w:style w:type="character" w:customStyle="1" w:styleId="ZpatChar">
    <w:name w:val="Zápatí Char"/>
    <w:link w:val="Zpat"/>
    <w:uiPriority w:val="99"/>
    <w:locked/>
    <w:rsid w:val="002E34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0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1464</Words>
  <Characters>8642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Evidenční číslo smlouvy</vt:lpstr>
    </vt:vector>
  </TitlesOfParts>
  <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smlouvy</dc:title>
  <dc:subject/>
  <dc:creator>Matěj Rychlý</dc:creator>
  <cp:keywords/>
  <dc:description/>
  <cp:lastModifiedBy>Markéta Otavová</cp:lastModifiedBy>
  <cp:revision>2</cp:revision>
  <cp:lastPrinted>2016-09-06T08:51:00Z</cp:lastPrinted>
  <dcterms:created xsi:type="dcterms:W3CDTF">2017-03-02T12:42:00Z</dcterms:created>
  <dcterms:modified xsi:type="dcterms:W3CDTF">2017-03-02T12:42:00Z</dcterms:modified>
</cp:coreProperties>
</file>