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1249A290"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DD0778" w:rsidRPr="00DD0778">
        <w:rPr>
          <w:rFonts w:cs="Arial"/>
          <w:b/>
          <w:sz w:val="36"/>
          <w:szCs w:val="36"/>
        </w:rPr>
        <w:t>Z30871</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54225EF9" w:rsidR="00BE6537" w:rsidRPr="006C3557" w:rsidRDefault="00E7208C" w:rsidP="008A4500">
            <w:pPr>
              <w:pStyle w:val="Tabulka"/>
              <w:rPr>
                <w:szCs w:val="22"/>
              </w:rPr>
            </w:pPr>
            <w:r>
              <w:rPr>
                <w:szCs w:val="22"/>
              </w:rPr>
              <w:t>0</w:t>
            </w:r>
            <w:r w:rsidR="00D0438F">
              <w:rPr>
                <w:szCs w:val="22"/>
              </w:rPr>
              <w:t>1</w:t>
            </w:r>
            <w:r w:rsidR="00110D5A">
              <w:rPr>
                <w:szCs w:val="22"/>
              </w:rPr>
              <w:t>8</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2355A0BD" w:rsidR="0000551E" w:rsidRPr="007B2715" w:rsidRDefault="00D0438F" w:rsidP="005E43BD">
            <w:pPr>
              <w:pStyle w:val="Tabulka"/>
              <w:rPr>
                <w:b/>
                <w:szCs w:val="22"/>
              </w:rPr>
            </w:pPr>
            <w:r>
              <w:rPr>
                <w:b/>
                <w:szCs w:val="22"/>
              </w:rPr>
              <w:t>F</w:t>
            </w:r>
            <w:r w:rsidRPr="00D0438F">
              <w:rPr>
                <w:b/>
                <w:szCs w:val="22"/>
              </w:rPr>
              <w:t>iltrování podle LHC nebo honiteb</w:t>
            </w:r>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29991224" w:rsidR="0000551E" w:rsidRPr="00152E30" w:rsidRDefault="0000551E" w:rsidP="00E652B1">
            <w:pPr>
              <w:pStyle w:val="Tabulka"/>
              <w:rPr>
                <w:szCs w:val="22"/>
              </w:rPr>
            </w:pP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13227ABD" w14:textId="28D69EDA" w:rsidR="0000551E" w:rsidRPr="006C3557" w:rsidRDefault="00CD0446" w:rsidP="00CD0446">
            <w:pPr>
              <w:pStyle w:val="Tabulka"/>
              <w:rPr>
                <w:szCs w:val="22"/>
              </w:rPr>
            </w:pPr>
            <w:r>
              <w:rPr>
                <w:szCs w:val="22"/>
              </w:rPr>
              <w:t>1.7.2021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CD0446">
              <w:rPr>
                <w:rStyle w:val="Siln"/>
                <w:szCs w:val="22"/>
              </w:rPr>
              <w:t>Kategorie změny</w:t>
            </w:r>
            <w:r w:rsidRPr="00CD0446">
              <w:rPr>
                <w:rStyle w:val="Odkaznavysvtlivky"/>
                <w:bCs w:val="0"/>
                <w:szCs w:val="22"/>
              </w:rPr>
              <w:endnoteReference w:id="3"/>
            </w:r>
            <w:r w:rsidRPr="00CD0446">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3EF2BDD3"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CD0446">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CD0446">
              <w:rPr>
                <w:b/>
                <w:szCs w:val="22"/>
              </w:rPr>
              <w:t>Priorita</w:t>
            </w:r>
            <w:r w:rsidRPr="00CD0446">
              <w:rPr>
                <w:rStyle w:val="Odkaznavysvtlivky"/>
                <w:szCs w:val="22"/>
              </w:rPr>
              <w:endnoteReference w:id="4"/>
            </w:r>
            <w:r w:rsidRPr="00CD0446">
              <w:rPr>
                <w:b/>
                <w:szCs w:val="22"/>
              </w:rPr>
              <w:t>:</w:t>
            </w:r>
          </w:p>
        </w:tc>
        <w:tc>
          <w:tcPr>
            <w:tcW w:w="3407" w:type="dxa"/>
            <w:tcBorders>
              <w:top w:val="single" w:sz="8" w:space="0" w:color="auto"/>
              <w:bottom w:val="single" w:sz="8" w:space="0" w:color="auto"/>
              <w:right w:val="single" w:sz="8" w:space="0" w:color="auto"/>
            </w:tcBorders>
            <w:vAlign w:val="center"/>
          </w:tcPr>
          <w:p w14:paraId="6CA3CF87" w14:textId="56F7DE65"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F03C17">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CD0446">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CD0446">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79D9874B"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0438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CD0446">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127"/>
        <w:gridCol w:w="2126"/>
        <w:gridCol w:w="1417"/>
        <w:gridCol w:w="2444"/>
      </w:tblGrid>
      <w:tr w:rsidR="0000551E" w:rsidRPr="006C3557" w14:paraId="007B3D83" w14:textId="77777777" w:rsidTr="005E43BD">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127"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44"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E43BD">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127"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44"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5E43BD">
        <w:tc>
          <w:tcPr>
            <w:tcW w:w="1804"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2127" w:type="dxa"/>
            <w:tcBorders>
              <w:top w:val="dotted" w:sz="4" w:space="0" w:color="auto"/>
            </w:tcBorders>
            <w:vAlign w:val="center"/>
          </w:tcPr>
          <w:p w14:paraId="0B619B44" w14:textId="36D0CEF3" w:rsidR="00D0438F" w:rsidRPr="00526F66" w:rsidRDefault="00D0438F" w:rsidP="004C5DDA">
            <w:pPr>
              <w:pStyle w:val="Tabulka"/>
              <w:rPr>
                <w:sz w:val="20"/>
                <w:szCs w:val="20"/>
              </w:rPr>
            </w:pPr>
            <w:r w:rsidRPr="00526F66">
              <w:rPr>
                <w:sz w:val="20"/>
                <w:szCs w:val="20"/>
              </w:rPr>
              <w:t>Tomáš Krejzar</w:t>
            </w:r>
          </w:p>
        </w:tc>
        <w:tc>
          <w:tcPr>
            <w:tcW w:w="2126" w:type="dxa"/>
            <w:tcBorders>
              <w:top w:val="dotted" w:sz="4" w:space="0" w:color="auto"/>
            </w:tcBorders>
            <w:vAlign w:val="center"/>
          </w:tcPr>
          <w:p w14:paraId="3A8E484F" w14:textId="2CAA0A04" w:rsidR="00D0438F" w:rsidRPr="00526F66" w:rsidRDefault="00D0438F" w:rsidP="00F03C17">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7D83A057" w:rsidR="00D0438F" w:rsidRPr="00526F66" w:rsidRDefault="00D0438F" w:rsidP="004C5DDA">
            <w:pPr>
              <w:pStyle w:val="Tabulka"/>
              <w:rPr>
                <w:sz w:val="20"/>
                <w:szCs w:val="20"/>
              </w:rPr>
            </w:pPr>
            <w:r w:rsidRPr="00526F66">
              <w:rPr>
                <w:rStyle w:val="urtxtstd"/>
                <w:sz w:val="20"/>
                <w:szCs w:val="20"/>
              </w:rPr>
              <w:t>221 812 677</w:t>
            </w:r>
          </w:p>
        </w:tc>
        <w:tc>
          <w:tcPr>
            <w:tcW w:w="2444" w:type="dxa"/>
            <w:tcBorders>
              <w:top w:val="dotted" w:sz="4" w:space="0" w:color="auto"/>
              <w:right w:val="dotted" w:sz="4" w:space="0" w:color="auto"/>
            </w:tcBorders>
            <w:vAlign w:val="center"/>
          </w:tcPr>
          <w:p w14:paraId="5A265728" w14:textId="68507450" w:rsidR="00D0438F" w:rsidRPr="00526F66" w:rsidRDefault="00D0438F" w:rsidP="004C5DDA">
            <w:pPr>
              <w:pStyle w:val="Tabulka"/>
              <w:rPr>
                <w:sz w:val="20"/>
                <w:szCs w:val="20"/>
              </w:rPr>
            </w:pPr>
            <w:r w:rsidRPr="00526F66">
              <w:rPr>
                <w:sz w:val="20"/>
                <w:szCs w:val="20"/>
              </w:rPr>
              <w:t>tomas.krejzar@mze.cz</w:t>
            </w:r>
          </w:p>
        </w:tc>
      </w:tr>
      <w:tr w:rsidR="00D0438F" w:rsidRPr="006C3557" w14:paraId="6069EDBF" w14:textId="77777777" w:rsidTr="005E43BD">
        <w:tc>
          <w:tcPr>
            <w:tcW w:w="1804" w:type="dxa"/>
            <w:tcBorders>
              <w:top w:val="dotted" w:sz="4" w:space="0" w:color="auto"/>
              <w:left w:val="dotted" w:sz="4" w:space="0" w:color="auto"/>
            </w:tcBorders>
            <w:vAlign w:val="center"/>
          </w:tcPr>
          <w:p w14:paraId="4064114C" w14:textId="4CACBC2A" w:rsidR="00D0438F" w:rsidRPr="00526F66" w:rsidRDefault="00D0438F" w:rsidP="002956AD">
            <w:pPr>
              <w:pStyle w:val="Tabulka"/>
              <w:rPr>
                <w:sz w:val="20"/>
                <w:szCs w:val="20"/>
              </w:rPr>
            </w:pPr>
            <w:r w:rsidRPr="004C5DDA">
              <w:rPr>
                <w:szCs w:val="22"/>
              </w:rPr>
              <w:t>Metodický / věcný garant:</w:t>
            </w:r>
          </w:p>
        </w:tc>
        <w:tc>
          <w:tcPr>
            <w:tcW w:w="2127" w:type="dxa"/>
            <w:tcBorders>
              <w:top w:val="dotted" w:sz="4" w:space="0" w:color="auto"/>
            </w:tcBorders>
            <w:vAlign w:val="center"/>
          </w:tcPr>
          <w:p w14:paraId="59F871CA" w14:textId="20518617" w:rsidR="00D0438F" w:rsidRDefault="00D0438F" w:rsidP="004C5DDA">
            <w:pPr>
              <w:pStyle w:val="Tabulka"/>
              <w:rPr>
                <w:sz w:val="20"/>
                <w:szCs w:val="20"/>
              </w:rPr>
            </w:pPr>
            <w:r>
              <w:rPr>
                <w:sz w:val="20"/>
                <w:szCs w:val="20"/>
              </w:rPr>
              <w:t>Tomáš Smejkal</w:t>
            </w:r>
          </w:p>
        </w:tc>
        <w:tc>
          <w:tcPr>
            <w:tcW w:w="2126" w:type="dxa"/>
            <w:tcBorders>
              <w:top w:val="dotted" w:sz="4" w:space="0" w:color="auto"/>
            </w:tcBorders>
            <w:vAlign w:val="center"/>
          </w:tcPr>
          <w:p w14:paraId="2B3242C7" w14:textId="7291F326" w:rsidR="00D0438F" w:rsidRPr="00526F66" w:rsidRDefault="00D0438F" w:rsidP="00F03C17">
            <w:pPr>
              <w:pStyle w:val="Tabulka"/>
              <w:rPr>
                <w:rStyle w:val="urtxtstd"/>
                <w:sz w:val="20"/>
                <w:szCs w:val="20"/>
              </w:rPr>
            </w:pPr>
            <w:r>
              <w:rPr>
                <w:rStyle w:val="urtxtstd"/>
                <w:sz w:val="20"/>
                <w:szCs w:val="20"/>
              </w:rPr>
              <w:t>16221</w:t>
            </w:r>
          </w:p>
        </w:tc>
        <w:tc>
          <w:tcPr>
            <w:tcW w:w="1417" w:type="dxa"/>
            <w:tcBorders>
              <w:top w:val="dotted" w:sz="4" w:space="0" w:color="auto"/>
            </w:tcBorders>
            <w:vAlign w:val="center"/>
          </w:tcPr>
          <w:p w14:paraId="42389174" w14:textId="6429EDFE" w:rsidR="00D0438F" w:rsidRPr="00526F66" w:rsidRDefault="00D0438F" w:rsidP="004C5DDA">
            <w:pPr>
              <w:pStyle w:val="Tabulka"/>
              <w:rPr>
                <w:sz w:val="20"/>
                <w:szCs w:val="20"/>
              </w:rPr>
            </w:pPr>
            <w:r w:rsidRPr="006B2780">
              <w:rPr>
                <w:rStyle w:val="urtxtstd"/>
                <w:sz w:val="20"/>
                <w:szCs w:val="20"/>
              </w:rPr>
              <w:t>221812356</w:t>
            </w:r>
          </w:p>
        </w:tc>
        <w:tc>
          <w:tcPr>
            <w:tcW w:w="2444" w:type="dxa"/>
            <w:tcBorders>
              <w:top w:val="dotted" w:sz="4" w:space="0" w:color="auto"/>
              <w:right w:val="dotted" w:sz="4" w:space="0" w:color="auto"/>
            </w:tcBorders>
            <w:vAlign w:val="center"/>
          </w:tcPr>
          <w:p w14:paraId="0F30DBB8" w14:textId="379C0669" w:rsidR="00D0438F" w:rsidRPr="00526F66" w:rsidRDefault="00D0438F" w:rsidP="004C5DDA">
            <w:pPr>
              <w:pStyle w:val="Tabulka"/>
              <w:rPr>
                <w:sz w:val="20"/>
                <w:szCs w:val="20"/>
              </w:rPr>
            </w:pPr>
            <w:r w:rsidRPr="006B2780">
              <w:rPr>
                <w:sz w:val="20"/>
                <w:szCs w:val="20"/>
              </w:rPr>
              <w:t>tomas.smejkal@mze.cz</w:t>
            </w:r>
          </w:p>
        </w:tc>
      </w:tr>
      <w:tr w:rsidR="00526F66" w:rsidRPr="006C3557" w14:paraId="6E4F2704" w14:textId="77777777" w:rsidTr="005E43BD">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2127" w:type="dxa"/>
            <w:vAlign w:val="center"/>
          </w:tcPr>
          <w:p w14:paraId="6F0CBC44" w14:textId="63F75331" w:rsidR="00526F66" w:rsidRPr="00526F66" w:rsidRDefault="00526F66" w:rsidP="004C5DDA">
            <w:pPr>
              <w:pStyle w:val="Tabulka"/>
              <w:rPr>
                <w:sz w:val="20"/>
                <w:szCs w:val="20"/>
              </w:rPr>
            </w:pPr>
            <w:r w:rsidRPr="00526F66">
              <w:rPr>
                <w:sz w:val="20"/>
                <w:szCs w:val="20"/>
              </w:rPr>
              <w:t>Martina Dulová</w:t>
            </w:r>
          </w:p>
        </w:tc>
        <w:tc>
          <w:tcPr>
            <w:tcW w:w="2126"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444" w:type="dxa"/>
            <w:tcBorders>
              <w:right w:val="dotted" w:sz="4" w:space="0" w:color="auto"/>
            </w:tcBorders>
            <w:vAlign w:val="center"/>
          </w:tcPr>
          <w:p w14:paraId="71052AFD" w14:textId="0F208B0E" w:rsidR="00526F66" w:rsidRPr="00526F66" w:rsidRDefault="00AB1842" w:rsidP="004C5DDA">
            <w:pPr>
              <w:pStyle w:val="Tabulka"/>
              <w:rPr>
                <w:sz w:val="20"/>
                <w:szCs w:val="20"/>
              </w:rPr>
            </w:pPr>
            <w:hyperlink r:id="rId8" w:history="1">
              <w:r w:rsidR="00526F66" w:rsidRPr="00526F66">
                <w:rPr>
                  <w:sz w:val="20"/>
                  <w:szCs w:val="20"/>
                </w:rPr>
                <w:t>martin.dulova@mze.cz</w:t>
              </w:r>
            </w:hyperlink>
          </w:p>
        </w:tc>
      </w:tr>
      <w:tr w:rsidR="00526F66" w:rsidRPr="006C3557" w14:paraId="3AE880EA" w14:textId="77777777" w:rsidTr="005E43BD">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2127"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6"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444"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E43BD">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2127"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444"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E43BD">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2127" w:type="dxa"/>
            <w:vAlign w:val="center"/>
          </w:tcPr>
          <w:p w14:paraId="15815807" w14:textId="00801645" w:rsidR="00526F66" w:rsidRPr="00526F66" w:rsidRDefault="00AB74D1" w:rsidP="004C5DDA">
            <w:pPr>
              <w:pStyle w:val="Tabulka"/>
              <w:rPr>
                <w:sz w:val="20"/>
                <w:szCs w:val="20"/>
              </w:rPr>
            </w:pPr>
            <w:r>
              <w:rPr>
                <w:sz w:val="20"/>
                <w:szCs w:val="20"/>
              </w:rPr>
              <w:t>xxx</w:t>
            </w:r>
          </w:p>
        </w:tc>
        <w:tc>
          <w:tcPr>
            <w:tcW w:w="2126"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5BC4CFD1" w:rsidR="00526F66" w:rsidRPr="00526F66" w:rsidRDefault="00AB74D1" w:rsidP="004C5DDA">
            <w:pPr>
              <w:pStyle w:val="Tabulka"/>
              <w:rPr>
                <w:sz w:val="20"/>
                <w:szCs w:val="20"/>
              </w:rPr>
            </w:pPr>
            <w:r>
              <w:rPr>
                <w:sz w:val="20"/>
                <w:szCs w:val="20"/>
              </w:rPr>
              <w:t>xxx</w:t>
            </w:r>
          </w:p>
        </w:tc>
        <w:tc>
          <w:tcPr>
            <w:tcW w:w="2444" w:type="dxa"/>
            <w:tcBorders>
              <w:right w:val="dotted" w:sz="4" w:space="0" w:color="auto"/>
            </w:tcBorders>
            <w:vAlign w:val="center"/>
          </w:tcPr>
          <w:p w14:paraId="36CCE3AD" w14:textId="1A3D61E9" w:rsidR="00526F66" w:rsidRPr="00526F66" w:rsidRDefault="00AB74D1"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5E8A15F8" w14:textId="6C269E9C" w:rsidR="007F2B51" w:rsidRPr="007F2B51" w:rsidRDefault="00CD0446" w:rsidP="005F4999">
      <w:pPr>
        <w:jc w:val="both"/>
      </w:pPr>
      <w:r>
        <w:t xml:space="preserve">Administrátory ISND i administrační části MPŽ (adminMPZ) je požadováno rozšíření filtru v ISND i v adminMPZ pro žádosti o lesnické a myslivecké příspěvky o specifické filtrovací položky. V případě lesnických příspěvků (ABDI, L) se jedná o položky: </w:t>
      </w:r>
      <w:r w:rsidR="00E122F4">
        <w:t xml:space="preserve">kód </w:t>
      </w:r>
      <w:r>
        <w:t>lesní</w:t>
      </w:r>
      <w:r w:rsidR="00E122F4">
        <w:t>ho</w:t>
      </w:r>
      <w:r>
        <w:t xml:space="preserve"> hospodářsk</w:t>
      </w:r>
      <w:r w:rsidR="00E122F4">
        <w:t>ého</w:t>
      </w:r>
      <w:r>
        <w:t xml:space="preserve"> cel</w:t>
      </w:r>
      <w:r w:rsidR="00E122F4">
        <w:t>ku</w:t>
      </w:r>
      <w:r>
        <w:t xml:space="preserve"> (LHC),</w:t>
      </w:r>
      <w:r w:rsidR="0089151C">
        <w:t xml:space="preserve"> počátek platnosti plánu/osnovy (LHPO),</w:t>
      </w:r>
      <w:r>
        <w:t xml:space="preserve"> </w:t>
      </w:r>
      <w:r w:rsidR="00E122F4">
        <w:t xml:space="preserve">označení </w:t>
      </w:r>
      <w:r>
        <w:t>jednot</w:t>
      </w:r>
      <w:r w:rsidR="00E122F4">
        <w:t>e</w:t>
      </w:r>
      <w:r>
        <w:t>k prostorového rozdělení lesa (oddělení, dílce, porosty, porostní skupiny a etáže), katastrální území a parcelní číslo pozemku. V případě příspěvků poskytovaných uživatelům honiteb (G) se jedná o položk</w:t>
      </w:r>
      <w:r w:rsidR="00E122F4">
        <w:t>u evidenční číslo honitby. V případě příspěvků poskytovaných uživatelům honiteb (K) se jedná o položky: identifikace psa, identifikace dravce. Požadavek na vyhledávání se týká jen žádostí vytvořených v současném MPŽ (u dřívějších žádostí není zaručen standardizovaný tvar filtrovaných položek)</w:t>
      </w:r>
      <w:r w:rsidR="00DB4BD9">
        <w:t>, bez žádostí z ABDI.2020</w:t>
      </w:r>
      <w:r w:rsidR="00E122F4">
        <w:t>. Pro zachování přehlednosti filtru zejm. v ISND je požadováno nové filtrovací položky umístit do samostatné části filtrovací oblasti.</w:t>
      </w:r>
    </w:p>
    <w:p w14:paraId="4DF3B8B0" w14:textId="77777777" w:rsidR="0000551E" w:rsidRDefault="0000551E" w:rsidP="00E00833">
      <w:pPr>
        <w:pStyle w:val="Nadpis2"/>
      </w:pPr>
      <w:r w:rsidRPr="00E00833">
        <w:lastRenderedPageBreak/>
        <w:t>Odůvodnění požadované změny (legislativní změny, přínosy)</w:t>
      </w:r>
    </w:p>
    <w:p w14:paraId="6EC15780" w14:textId="6FF24B1F" w:rsidR="00F03C17" w:rsidRDefault="00E122F4" w:rsidP="005F4999">
      <w:pPr>
        <w:jc w:val="both"/>
      </w:pPr>
      <w:r>
        <w:t xml:space="preserve">Současné a připravované programy administrované v ISND a podporované pomocí adminMPZ </w:t>
      </w:r>
      <w:r w:rsidR="0089151C">
        <w:t>závisí na řadě</w:t>
      </w:r>
      <w:r>
        <w:t xml:space="preserve"> procesů, které kontrolují a podmíněně blokují </w:t>
      </w:r>
      <w:r w:rsidR="0089151C">
        <w:t>duplicitní uvedení stejných atributů (zejm. lokalizace příspěvku). V řadě případů vzniká identifikovaná duplicita tím, že jeden ze žadatelů do své žádosti uvedl nesprávný atribut (např. překlep v lokalizaci). Administrátor žádosti musí být schopen situaci posoudit a řešit, k čemuž potřebuje informaci o žádostech obsahujících rozporovaný atribut. V současnosti se tyto situace řeší ad hoc požadavky na dodavatele, což prodlužuje dobu řešení a zvyšuje náklady na technickou podporu.</w:t>
      </w:r>
    </w:p>
    <w:p w14:paraId="1A011C45" w14:textId="77777777" w:rsidR="0000551E" w:rsidRDefault="0000551E" w:rsidP="00E00833">
      <w:pPr>
        <w:pStyle w:val="Nadpis2"/>
      </w:pPr>
      <w:r w:rsidRPr="00E00833">
        <w:t>Rizika nerealizace</w:t>
      </w:r>
    </w:p>
    <w:p w14:paraId="45A40CA0" w14:textId="460D933A" w:rsidR="00D0438F" w:rsidRPr="00D0438F" w:rsidRDefault="009E405A" w:rsidP="005F4999">
      <w:pPr>
        <w:jc w:val="both"/>
      </w:pPr>
      <w:r>
        <w:t>Nerealizace požadavku komplikuje řešení problémů obsahujících duplicity a se zvyšující se intenzitou výskytu duplicit povede rovněž ke zvyšování nákladů na technickou podporu.</w:t>
      </w:r>
    </w:p>
    <w:p w14:paraId="76D6E8DF" w14:textId="7777777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2A0F0262" w14:textId="02AE0D6F" w:rsidR="007F2B51" w:rsidRDefault="001200EE" w:rsidP="001200EE">
      <w:pPr>
        <w:jc w:val="both"/>
      </w:pPr>
      <w:r>
        <w:t>V ISND i adminMPZ bude filtr žádostí uživatelsky příznivým způsobem rozšířen o filtrovací položky „místo příspěvku“ (pro programy BDI, G a L) a o položky „předmět příspěvku“ (pro program K). Podle zadaných parametrů filtru má být obvyklým způsobem proveden výpis žádosti obsahujících v příslušných parametrech dotazované položky. Filtrování mají být podrobeny jen žádosti vytvořené v současném MPŽ</w:t>
      </w:r>
      <w:r w:rsidR="00DB4BD9">
        <w:t>, bez žádostí z ABDI.2020</w:t>
      </w:r>
      <w:r>
        <w:t>.</w:t>
      </w:r>
    </w:p>
    <w:p w14:paraId="1776E87B" w14:textId="7B63EE6E" w:rsidR="001200EE" w:rsidRDefault="001200EE" w:rsidP="001200EE">
      <w:pPr>
        <w:jc w:val="both"/>
      </w:pPr>
      <w:r>
        <w:t>Filtrovací položka „místo příspěvku“ se skládá z několika položek umožňujících filtrování:</w:t>
      </w:r>
    </w:p>
    <w:p w14:paraId="43BEE7E6" w14:textId="571E51AF" w:rsidR="001200EE" w:rsidRDefault="001200EE" w:rsidP="001200EE">
      <w:pPr>
        <w:pStyle w:val="Odstavecseseznamem"/>
        <w:numPr>
          <w:ilvl w:val="0"/>
          <w:numId w:val="44"/>
        </w:numPr>
        <w:ind w:left="426"/>
        <w:jc w:val="both"/>
      </w:pPr>
      <w:r>
        <w:t>v případě lesnických příspěvků:</w:t>
      </w:r>
    </w:p>
    <w:p w14:paraId="4130782C" w14:textId="01687238" w:rsidR="001200EE" w:rsidRDefault="001200EE" w:rsidP="001200EE">
      <w:pPr>
        <w:pStyle w:val="Odstavecseseznamem"/>
        <w:numPr>
          <w:ilvl w:val="1"/>
          <w:numId w:val="44"/>
        </w:numPr>
        <w:jc w:val="both"/>
      </w:pPr>
      <w:r>
        <w:t>kód lesního hospodářského celku (má být funkční i bez dalšího upřesnění JPRL a má být funkční pro zadanou dobu platnosti LHPO i bez jejího zadání = napříč různými LHPO se stejným kódem LHC)</w:t>
      </w:r>
    </w:p>
    <w:p w14:paraId="1EF286FE" w14:textId="68483F3D" w:rsidR="001200EE" w:rsidRDefault="001200EE" w:rsidP="001200EE">
      <w:pPr>
        <w:pStyle w:val="Odstavecseseznamem"/>
        <w:numPr>
          <w:ilvl w:val="1"/>
          <w:numId w:val="44"/>
        </w:numPr>
        <w:jc w:val="both"/>
      </w:pPr>
      <w:r>
        <w:t>platnost LHPO (pomocná položka funkční jen ve spojení s kódem LHC)</w:t>
      </w:r>
    </w:p>
    <w:p w14:paraId="36AEFB00" w14:textId="6AD0D1D5" w:rsidR="001200EE" w:rsidRDefault="001200EE" w:rsidP="001200EE">
      <w:pPr>
        <w:pStyle w:val="Odstavecseseznamem"/>
        <w:numPr>
          <w:ilvl w:val="1"/>
          <w:numId w:val="44"/>
        </w:numPr>
        <w:jc w:val="both"/>
      </w:pPr>
      <w:r>
        <w:t>oddělení (položka funkční jen se zadaným LHC a dobou platnosti LHPO</w:t>
      </w:r>
      <w:r w:rsidR="00DB4BD9">
        <w:t>, bez ohledu na nižší položky JPRL</w:t>
      </w:r>
      <w:r>
        <w:t>)</w:t>
      </w:r>
    </w:p>
    <w:p w14:paraId="14715CE7" w14:textId="6420804C" w:rsidR="001200EE" w:rsidRDefault="001200EE" w:rsidP="001200EE">
      <w:pPr>
        <w:pStyle w:val="Odstavecseseznamem"/>
        <w:numPr>
          <w:ilvl w:val="1"/>
          <w:numId w:val="44"/>
        </w:numPr>
        <w:jc w:val="both"/>
      </w:pPr>
      <w:r>
        <w:t>dílec (položka funkční jen se zadaným LHC, dobou platnosti LHPO a oddělením</w:t>
      </w:r>
      <w:r w:rsidR="00DB4BD9">
        <w:t>, bez ohledu na nižší položky JPRL</w:t>
      </w:r>
      <w:r>
        <w:t>)</w:t>
      </w:r>
    </w:p>
    <w:p w14:paraId="5043289E" w14:textId="0BD39D17" w:rsidR="001200EE" w:rsidRDefault="001200EE" w:rsidP="001200EE">
      <w:pPr>
        <w:pStyle w:val="Odstavecseseznamem"/>
        <w:numPr>
          <w:ilvl w:val="1"/>
          <w:numId w:val="44"/>
        </w:numPr>
        <w:jc w:val="both"/>
      </w:pPr>
      <w:r>
        <w:t>porost (položka funkční jen se zadaným LHC, dobou platnosti LHPO, oddělením a dílcem</w:t>
      </w:r>
      <w:r w:rsidR="00DB4BD9">
        <w:t>, bez ohledu na nižší položky JPRL</w:t>
      </w:r>
      <w:r>
        <w:t>)</w:t>
      </w:r>
    </w:p>
    <w:p w14:paraId="1CBCFD5F" w14:textId="1862D129" w:rsidR="001200EE" w:rsidRDefault="001200EE" w:rsidP="001200EE">
      <w:pPr>
        <w:pStyle w:val="Odstavecseseznamem"/>
        <w:numPr>
          <w:ilvl w:val="1"/>
          <w:numId w:val="44"/>
        </w:numPr>
        <w:jc w:val="both"/>
      </w:pPr>
      <w:r>
        <w:t>porostní skupina (položka funkční jen se zadaným LHC, dobou platnosti LHPO, oddělením, dílcem a porostem</w:t>
      </w:r>
      <w:r w:rsidR="00DB4BD9">
        <w:t>, bez ohledu na nižší položky JPRL</w:t>
      </w:r>
      <w:r>
        <w:t>),</w:t>
      </w:r>
    </w:p>
    <w:p w14:paraId="2142076F" w14:textId="41F64FB5" w:rsidR="001200EE" w:rsidRDefault="001200EE" w:rsidP="001200EE">
      <w:pPr>
        <w:pStyle w:val="Odstavecseseznamem"/>
        <w:numPr>
          <w:ilvl w:val="1"/>
          <w:numId w:val="44"/>
        </w:numPr>
        <w:jc w:val="both"/>
      </w:pPr>
      <w:r>
        <w:t>etáž (položka funkční jen se zadaným LHC, dobou platnosti LHPO, oddělením, dílcem, porostem a porostní skupinou)</w:t>
      </w:r>
      <w:r w:rsidR="00DB4BD9">
        <w:t>,</w:t>
      </w:r>
    </w:p>
    <w:p w14:paraId="215CA70D" w14:textId="36E3F491" w:rsidR="00DB4BD9" w:rsidRDefault="00DB4BD9" w:rsidP="001200EE">
      <w:pPr>
        <w:pStyle w:val="Odstavecseseznamem"/>
        <w:numPr>
          <w:ilvl w:val="1"/>
          <w:numId w:val="44"/>
        </w:numPr>
        <w:jc w:val="both"/>
      </w:pPr>
      <w:r>
        <w:t>katastrální území (kód nebo název),</w:t>
      </w:r>
    </w:p>
    <w:p w14:paraId="389C80FD" w14:textId="2CA1E2B2" w:rsidR="00DB4BD9" w:rsidRDefault="00DB4BD9" w:rsidP="00DB4BD9">
      <w:pPr>
        <w:pStyle w:val="Odstavecseseznamem"/>
        <w:numPr>
          <w:ilvl w:val="1"/>
          <w:numId w:val="44"/>
        </w:numPr>
        <w:jc w:val="both"/>
      </w:pPr>
      <w:r>
        <w:t>parcelní číslo pozemku (položka funkční jen se zadaným katastrálním územím);</w:t>
      </w:r>
    </w:p>
    <w:p w14:paraId="59829F01" w14:textId="2CB2C01E" w:rsidR="00DB4BD9" w:rsidRDefault="00DB4BD9" w:rsidP="00DB4BD9">
      <w:pPr>
        <w:pStyle w:val="Odstavecseseznamem"/>
        <w:numPr>
          <w:ilvl w:val="0"/>
          <w:numId w:val="44"/>
        </w:numPr>
        <w:ind w:left="426"/>
        <w:jc w:val="both"/>
      </w:pPr>
      <w:r>
        <w:t>v případě příspěvků z programu G:</w:t>
      </w:r>
    </w:p>
    <w:p w14:paraId="3FD6F7C3" w14:textId="2ED5E555" w:rsidR="00DB4BD9" w:rsidRDefault="00DB4BD9" w:rsidP="00DB4BD9">
      <w:pPr>
        <w:pStyle w:val="Odstavecseseznamem"/>
        <w:numPr>
          <w:ilvl w:val="1"/>
          <w:numId w:val="44"/>
        </w:numPr>
        <w:jc w:val="both"/>
      </w:pPr>
      <w:r>
        <w:t>evidenční číslo honitby.</w:t>
      </w:r>
    </w:p>
    <w:p w14:paraId="5ECBBB94" w14:textId="5E112CD6" w:rsidR="00DB4BD9" w:rsidRDefault="00DB4BD9" w:rsidP="00DB4BD9">
      <w:pPr>
        <w:jc w:val="both"/>
      </w:pPr>
      <w:r>
        <w:t>U relevantních položek má filtrovací položka i našeptávací menu (LHC, JPRL, katastrální území, honitba).</w:t>
      </w:r>
    </w:p>
    <w:p w14:paraId="53F1EB07" w14:textId="697CA5EE" w:rsidR="00DB4BD9" w:rsidRDefault="00DB4BD9" w:rsidP="00DB4BD9">
      <w:pPr>
        <w:jc w:val="both"/>
      </w:pPr>
      <w:r>
        <w:t>Filtrovací položka „předmět příspěvku“ (pro program K) obsahuje menší počet položek umožňujících filtrování:</w:t>
      </w:r>
    </w:p>
    <w:p w14:paraId="6DF68B40" w14:textId="7DC79E5F" w:rsidR="00DB4BD9" w:rsidRDefault="00DB4BD9" w:rsidP="00DB4BD9">
      <w:pPr>
        <w:pStyle w:val="Odstavecseseznamem"/>
        <w:numPr>
          <w:ilvl w:val="0"/>
          <w:numId w:val="45"/>
        </w:numPr>
        <w:ind w:left="426"/>
        <w:jc w:val="both"/>
      </w:pPr>
      <w:r>
        <w:t>identifikace psa – položka „číslo psa podle průkazu psa“ a položka „číslo čipu psa“</w:t>
      </w:r>
    </w:p>
    <w:p w14:paraId="6E139393" w14:textId="493DE2D4" w:rsidR="00DB4BD9" w:rsidRDefault="00DB4BD9" w:rsidP="00DB4BD9">
      <w:pPr>
        <w:pStyle w:val="Odstavecseseznamem"/>
        <w:numPr>
          <w:ilvl w:val="0"/>
          <w:numId w:val="45"/>
        </w:numPr>
        <w:ind w:left="426"/>
        <w:jc w:val="both"/>
      </w:pPr>
      <w:r>
        <w:t>identifikace dravce – položka „číslo kroužku“ a položka „číslo čipu“.</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lastRenderedPageBreak/>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690F0483" w:rsidR="00BC72F5" w:rsidRPr="00276A3F" w:rsidRDefault="00D0438F" w:rsidP="00320DDA">
            <w:pPr>
              <w:spacing w:after="0"/>
              <w:rPr>
                <w:rFonts w:cs="Arial"/>
                <w:color w:val="000000"/>
                <w:szCs w:val="22"/>
                <w:lang w:eastAsia="cs-CZ"/>
              </w:rPr>
            </w:pPr>
            <w:r>
              <w:rPr>
                <w:rFonts w:cs="Arial"/>
                <w:color w:val="000000"/>
                <w:szCs w:val="22"/>
                <w:lang w:eastAsia="cs-CZ"/>
              </w:rPr>
              <w:t>Smejkal</w:t>
            </w: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002D089C"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1B8CF64"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F31B9FB"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5AAFF52E"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39E641F3"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AB74D1">
        <w:t>NEVEŘEJNÉ</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2EE215AE"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279633B" w14:textId="69E8ABB4" w:rsidR="0000551E" w:rsidRPr="00935FDD"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AB74D1">
        <w:rPr>
          <w:sz w:val="18"/>
          <w:szCs w:val="18"/>
        </w:rPr>
        <w:t>NEVEŘEJNÉ</w:t>
      </w:r>
      <w:r>
        <w:rPr>
          <w:sz w:val="18"/>
          <w:szCs w:val="18"/>
        </w:rPr>
        <w:t xml:space="preserve">  </w:t>
      </w:r>
      <w:r w:rsidR="00223FDB">
        <w:rPr>
          <w:sz w:val="18"/>
          <w:szCs w:val="18"/>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0071D904" w14:textId="0AA6CCDA" w:rsidR="006B6D98"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6C3557"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6B6D98">
        <w:trPr>
          <w:trHeight w:val="284"/>
        </w:trPr>
        <w:tc>
          <w:tcPr>
            <w:tcW w:w="8080" w:type="dxa"/>
            <w:shd w:val="clear" w:color="auto" w:fill="auto"/>
            <w:noWrap/>
            <w:vAlign w:val="center"/>
          </w:tcPr>
          <w:p w14:paraId="2DBC575A" w14:textId="2D611FD2" w:rsidR="00E373C6" w:rsidRPr="009E405A" w:rsidRDefault="00E373C6" w:rsidP="00153C10">
            <w:pPr>
              <w:spacing w:after="0"/>
              <w:rPr>
                <w:rFonts w:cs="Arial"/>
                <w:color w:val="000000"/>
                <w:szCs w:val="22"/>
                <w:lang w:eastAsia="cs-CZ"/>
              </w:rPr>
            </w:pPr>
            <w:r w:rsidRPr="009E405A">
              <w:rPr>
                <w:rFonts w:cs="Arial"/>
                <w:color w:val="000000"/>
                <w:szCs w:val="22"/>
                <w:lang w:eastAsia="cs-CZ"/>
              </w:rPr>
              <w:t xml:space="preserve">T1 = Termín objednání = zahájení plnění </w:t>
            </w:r>
          </w:p>
        </w:tc>
        <w:tc>
          <w:tcPr>
            <w:tcW w:w="1781" w:type="dxa"/>
            <w:shd w:val="clear" w:color="auto" w:fill="auto"/>
            <w:vAlign w:val="center"/>
          </w:tcPr>
          <w:p w14:paraId="2D6FE027" w14:textId="020E8A7E" w:rsidR="00E373C6" w:rsidRPr="009E405A" w:rsidRDefault="00E373C6" w:rsidP="00153C10">
            <w:pPr>
              <w:spacing w:after="0"/>
              <w:rPr>
                <w:rFonts w:cs="Arial"/>
                <w:color w:val="000000"/>
                <w:szCs w:val="22"/>
                <w:lang w:eastAsia="cs-CZ"/>
              </w:rPr>
            </w:pPr>
            <w:r w:rsidRPr="009E405A">
              <w:rPr>
                <w:rFonts w:cs="Arial"/>
                <w:color w:val="000000"/>
                <w:szCs w:val="22"/>
                <w:lang w:eastAsia="cs-CZ"/>
              </w:rPr>
              <w:t>T1</w:t>
            </w:r>
          </w:p>
        </w:tc>
      </w:tr>
      <w:tr w:rsidR="007C2AD5" w:rsidRPr="006C3557" w14:paraId="325C57B2" w14:textId="77777777" w:rsidTr="006B6D98">
        <w:trPr>
          <w:trHeight w:val="284"/>
        </w:trPr>
        <w:tc>
          <w:tcPr>
            <w:tcW w:w="8080" w:type="dxa"/>
            <w:shd w:val="clear" w:color="auto" w:fill="auto"/>
            <w:noWrap/>
            <w:vAlign w:val="center"/>
          </w:tcPr>
          <w:p w14:paraId="616E0F81" w14:textId="7238DF93" w:rsidR="007C2AD5" w:rsidRPr="009E405A" w:rsidRDefault="007C2AD5" w:rsidP="003D5FD5">
            <w:pPr>
              <w:spacing w:after="0"/>
              <w:rPr>
                <w:rFonts w:cs="Arial"/>
                <w:color w:val="000000"/>
                <w:szCs w:val="22"/>
                <w:lang w:eastAsia="cs-CZ"/>
              </w:rPr>
            </w:pPr>
            <w:r w:rsidRPr="009E405A">
              <w:rPr>
                <w:rFonts w:cs="Arial"/>
                <w:color w:val="000000"/>
                <w:szCs w:val="22"/>
                <w:lang w:eastAsia="cs-CZ"/>
              </w:rPr>
              <w:t xml:space="preserve">T2 = Nasazení </w:t>
            </w:r>
            <w:r w:rsidR="003D5FD5" w:rsidRPr="009E405A">
              <w:rPr>
                <w:rFonts w:cs="Arial"/>
                <w:color w:val="000000"/>
                <w:szCs w:val="22"/>
                <w:lang w:eastAsia="cs-CZ"/>
              </w:rPr>
              <w:t>plnění na testovací prostředí včetně předání dokumentace</w:t>
            </w:r>
          </w:p>
        </w:tc>
        <w:tc>
          <w:tcPr>
            <w:tcW w:w="1781" w:type="dxa"/>
            <w:shd w:val="clear" w:color="auto" w:fill="auto"/>
            <w:vAlign w:val="center"/>
          </w:tcPr>
          <w:p w14:paraId="5655BDB9" w14:textId="59E5F873" w:rsidR="007C2AD5" w:rsidRPr="009E405A" w:rsidRDefault="007C2AD5" w:rsidP="00E13F2C">
            <w:pPr>
              <w:spacing w:after="0"/>
              <w:rPr>
                <w:rFonts w:cs="Arial"/>
                <w:color w:val="000000"/>
                <w:szCs w:val="22"/>
                <w:lang w:eastAsia="cs-CZ"/>
              </w:rPr>
            </w:pPr>
            <w:r w:rsidRPr="009E405A">
              <w:rPr>
                <w:rFonts w:cs="Arial"/>
                <w:color w:val="000000"/>
                <w:szCs w:val="22"/>
                <w:lang w:eastAsia="cs-CZ"/>
              </w:rPr>
              <w:t xml:space="preserve">T2 = </w:t>
            </w:r>
            <w:r w:rsidR="00E122F4" w:rsidRPr="009E405A">
              <w:rPr>
                <w:rFonts w:cs="Arial"/>
                <w:color w:val="000000"/>
                <w:szCs w:val="22"/>
                <w:lang w:eastAsia="cs-CZ"/>
              </w:rPr>
              <w:t>14.5.2021</w:t>
            </w:r>
          </w:p>
        </w:tc>
      </w:tr>
      <w:tr w:rsidR="007C2AD5" w:rsidRPr="006C3557" w14:paraId="2FC762A8" w14:textId="77777777" w:rsidTr="006B6D98">
        <w:trPr>
          <w:trHeight w:val="284"/>
        </w:trPr>
        <w:tc>
          <w:tcPr>
            <w:tcW w:w="8080" w:type="dxa"/>
            <w:shd w:val="clear" w:color="auto" w:fill="auto"/>
            <w:noWrap/>
            <w:vAlign w:val="center"/>
          </w:tcPr>
          <w:p w14:paraId="1B9D1A50" w14:textId="058F1FDE" w:rsidR="007C2AD5" w:rsidRPr="009E405A" w:rsidRDefault="007C2AD5" w:rsidP="003D5FD5">
            <w:pPr>
              <w:spacing w:after="0"/>
              <w:rPr>
                <w:rFonts w:cs="Arial"/>
                <w:b/>
                <w:color w:val="000000"/>
                <w:szCs w:val="22"/>
                <w:lang w:eastAsia="cs-CZ"/>
              </w:rPr>
            </w:pPr>
            <w:r w:rsidRPr="009E405A">
              <w:rPr>
                <w:rFonts w:cs="Arial"/>
                <w:color w:val="000000"/>
                <w:szCs w:val="22"/>
                <w:lang w:eastAsia="cs-CZ"/>
              </w:rPr>
              <w:t>T</w:t>
            </w:r>
            <w:r w:rsidR="00871296" w:rsidRPr="009E405A">
              <w:rPr>
                <w:rFonts w:cs="Arial"/>
                <w:color w:val="000000"/>
                <w:szCs w:val="22"/>
                <w:lang w:eastAsia="cs-CZ"/>
              </w:rPr>
              <w:t>3</w:t>
            </w:r>
            <w:r w:rsidRPr="009E405A">
              <w:rPr>
                <w:rFonts w:cs="Arial"/>
                <w:color w:val="000000"/>
                <w:szCs w:val="22"/>
                <w:lang w:eastAsia="cs-CZ"/>
              </w:rPr>
              <w:t xml:space="preserve"> = Nasazení </w:t>
            </w:r>
            <w:r w:rsidR="003D5FD5" w:rsidRPr="009E405A">
              <w:rPr>
                <w:rFonts w:cs="Arial"/>
                <w:color w:val="000000"/>
                <w:szCs w:val="22"/>
                <w:lang w:eastAsia="cs-CZ"/>
              </w:rPr>
              <w:t xml:space="preserve">plnění </w:t>
            </w:r>
            <w:r w:rsidRPr="009E405A">
              <w:rPr>
                <w:rFonts w:cs="Arial"/>
                <w:color w:val="000000"/>
                <w:szCs w:val="22"/>
                <w:lang w:eastAsia="cs-CZ"/>
              </w:rPr>
              <w:t>na produkční prostředí</w:t>
            </w:r>
            <w:r w:rsidR="00671B17" w:rsidRPr="009E405A">
              <w:rPr>
                <w:rFonts w:cs="Arial"/>
                <w:color w:val="000000"/>
                <w:szCs w:val="22"/>
                <w:lang w:eastAsia="cs-CZ"/>
              </w:rPr>
              <w:t xml:space="preserve"> </w:t>
            </w:r>
          </w:p>
        </w:tc>
        <w:tc>
          <w:tcPr>
            <w:tcW w:w="1781" w:type="dxa"/>
            <w:shd w:val="clear" w:color="auto" w:fill="auto"/>
            <w:vAlign w:val="center"/>
          </w:tcPr>
          <w:p w14:paraId="75072FF3" w14:textId="0DEF42BC" w:rsidR="007C2AD5" w:rsidRPr="009E405A" w:rsidRDefault="007C2AD5" w:rsidP="00E13F2C">
            <w:pPr>
              <w:spacing w:after="0"/>
              <w:rPr>
                <w:rFonts w:cs="Arial"/>
                <w:color w:val="000000"/>
                <w:szCs w:val="22"/>
                <w:lang w:eastAsia="cs-CZ"/>
              </w:rPr>
            </w:pPr>
            <w:r w:rsidRPr="009E405A">
              <w:rPr>
                <w:rFonts w:cs="Arial"/>
                <w:color w:val="000000"/>
                <w:szCs w:val="22"/>
                <w:lang w:eastAsia="cs-CZ"/>
              </w:rPr>
              <w:t>T</w:t>
            </w:r>
            <w:r w:rsidR="00871296" w:rsidRPr="009E405A">
              <w:rPr>
                <w:rFonts w:cs="Arial"/>
                <w:color w:val="000000"/>
                <w:szCs w:val="22"/>
                <w:lang w:eastAsia="cs-CZ"/>
              </w:rPr>
              <w:t>3</w:t>
            </w:r>
            <w:r w:rsidRPr="009E405A">
              <w:rPr>
                <w:rFonts w:cs="Arial"/>
                <w:color w:val="000000"/>
                <w:szCs w:val="22"/>
                <w:lang w:eastAsia="cs-CZ"/>
              </w:rPr>
              <w:t xml:space="preserve"> = </w:t>
            </w:r>
            <w:r w:rsidR="00E122F4" w:rsidRPr="009E405A">
              <w:rPr>
                <w:rFonts w:cs="Arial"/>
                <w:color w:val="000000"/>
                <w:szCs w:val="22"/>
                <w:lang w:eastAsia="cs-CZ"/>
              </w:rPr>
              <w:t>1.7.2021</w:t>
            </w:r>
          </w:p>
        </w:tc>
      </w:tr>
    </w:tbl>
    <w:p w14:paraId="646B0B4C" w14:textId="5D7F6EA2" w:rsidR="002207E9" w:rsidRPr="00935FDD" w:rsidRDefault="0000551E" w:rsidP="00935FDD">
      <w:pPr>
        <w:pStyle w:val="Nadpis1"/>
        <w:tabs>
          <w:tab w:val="clear" w:pos="540"/>
        </w:tabs>
        <w:ind w:left="284" w:hanging="284"/>
        <w:rPr>
          <w:rFonts w:cs="Arial"/>
          <w:sz w:val="22"/>
          <w:szCs w:val="22"/>
        </w:rPr>
      </w:pPr>
      <w:r>
        <w:rPr>
          <w:rFonts w:cs="Arial"/>
          <w:sz w:val="22"/>
          <w:szCs w:val="22"/>
        </w:rPr>
        <w:t>Přílohy</w:t>
      </w: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73742440" w14:textId="1A260D8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DD0778" w:rsidRPr="00DD0778">
        <w:rPr>
          <w:rFonts w:cs="Arial"/>
          <w:b/>
          <w:caps/>
          <w:szCs w:val="22"/>
        </w:rPr>
        <w:t>Z30871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42496E72" w:rsidR="00BD0D3F" w:rsidRPr="006C3557" w:rsidRDefault="003D043F" w:rsidP="00415962">
            <w:pPr>
              <w:pStyle w:val="Tabulka"/>
              <w:rPr>
                <w:szCs w:val="22"/>
              </w:rPr>
            </w:pPr>
            <w:r>
              <w:rPr>
                <w:szCs w:val="22"/>
              </w:rPr>
              <w:t>018</w:t>
            </w:r>
          </w:p>
        </w:tc>
      </w:tr>
    </w:tbl>
    <w:p w14:paraId="3B648385" w14:textId="4156476C"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92BBE77" w14:textId="4DDABADB" w:rsidR="006C3F43" w:rsidRDefault="009F20D6" w:rsidP="00C46E19">
      <w:pPr>
        <w:jc w:val="both"/>
      </w:pPr>
      <w:r>
        <w:t xml:space="preserve">Návrh konceptu technického řešení </w:t>
      </w:r>
      <w:r w:rsidR="004236E2">
        <w:t xml:space="preserve">vychází </w:t>
      </w:r>
      <w:r>
        <w:t xml:space="preserve">z bodů 2 a 3 části A tohoto </w:t>
      </w:r>
      <w:r w:rsidR="00C46E19">
        <w:t>RfC</w:t>
      </w:r>
      <w:r w:rsidR="004236E2">
        <w:t xml:space="preserve"> </w:t>
      </w:r>
      <w:r>
        <w:t xml:space="preserve">a konzultací s garantem odběratele, </w:t>
      </w:r>
      <w:r w:rsidR="0001706E">
        <w:t xml:space="preserve">které proběhly </w:t>
      </w:r>
      <w:r>
        <w:t xml:space="preserve">za účelem </w:t>
      </w:r>
      <w:r w:rsidR="0001706E">
        <w:t xml:space="preserve">vyjasnění a sladění </w:t>
      </w:r>
      <w:r>
        <w:t xml:space="preserve">představy </w:t>
      </w:r>
      <w:r w:rsidR="0001706E">
        <w:t xml:space="preserve">očekávaného </w:t>
      </w:r>
      <w:r>
        <w:t>řešení.</w:t>
      </w:r>
    </w:p>
    <w:p w14:paraId="281A8A4A" w14:textId="0219E96E" w:rsidR="009F20D6" w:rsidRDefault="0001706E" w:rsidP="00C46E19">
      <w:pPr>
        <w:jc w:val="both"/>
      </w:pPr>
      <w:r>
        <w:t>Pro filtrování dle detailních parametrů žádostí bude v ISND připravena nová obrazovka „Rozšířené vyhledávání“. Proklik na tuto obrazovku bude umístěn na standardní záložce pro vyhledávání a bude zpřístupněn pro určené role.</w:t>
      </w:r>
    </w:p>
    <w:p w14:paraId="3A9BF32D" w14:textId="4FFD414E" w:rsidR="0001706E" w:rsidRDefault="0001706E" w:rsidP="00C46E19">
      <w:pPr>
        <w:jc w:val="both"/>
      </w:pPr>
      <w:r>
        <w:t>Na obrazovce pro rozšířené vyhledávání bude k dispozici dynamický filtr umožňující podrobnější vyhledávání. Upřesnění principu fungování rozšířeného vyhledávání a všech detailů technického řešení bude předmětem analytické fáze realizace.</w:t>
      </w:r>
    </w:p>
    <w:p w14:paraId="04A5D0CD" w14:textId="77777777" w:rsidR="0001706E" w:rsidRDefault="0001706E" w:rsidP="0001706E">
      <w:pPr>
        <w:spacing w:after="0"/>
        <w:rPr>
          <w:u w:val="single"/>
        </w:rPr>
      </w:pPr>
    </w:p>
    <w:p w14:paraId="69BA5AF9" w14:textId="3251BBFE" w:rsidR="0001706E" w:rsidRPr="003A73F6" w:rsidRDefault="0001706E" w:rsidP="0001706E">
      <w:pPr>
        <w:spacing w:after="0"/>
        <w:rPr>
          <w:u w:val="single"/>
        </w:rPr>
      </w:pPr>
      <w:r w:rsidRPr="003A73F6">
        <w:rPr>
          <w:u w:val="single"/>
        </w:rPr>
        <w:t>Analýza a Technický návrh řešení</w:t>
      </w:r>
    </w:p>
    <w:p w14:paraId="6010DC5A" w14:textId="040DF64F" w:rsidR="0001706E" w:rsidRDefault="0001706E" w:rsidP="0001706E">
      <w:r w:rsidRPr="00F45984">
        <w:rPr>
          <w:rFonts w:cs="Arial"/>
        </w:rPr>
        <w:t>Detaily technického řešení budou</w:t>
      </w:r>
      <w:r>
        <w:rPr>
          <w:rFonts w:cs="Arial"/>
        </w:rPr>
        <w:t xml:space="preserve"> </w:t>
      </w:r>
      <w:r w:rsidRPr="00F45984">
        <w:rPr>
          <w:rFonts w:cs="Arial"/>
        </w:rPr>
        <w:t>upřesněny v rámci analytické fáze</w:t>
      </w:r>
      <w:r>
        <w:rPr>
          <w:rFonts w:cs="Arial"/>
        </w:rPr>
        <w:t xml:space="preserve"> realizace tohoto požadavku</w:t>
      </w:r>
      <w:r w:rsidRPr="00F45984">
        <w:rPr>
          <w:rFonts w:cs="Arial"/>
        </w:rPr>
        <w:t xml:space="preserve">, kdy bude vytvořen a garantem odsouhlasen </w:t>
      </w:r>
      <w:r w:rsidR="004236E2">
        <w:rPr>
          <w:rFonts w:cs="Arial"/>
        </w:rPr>
        <w:t xml:space="preserve">dokument </w:t>
      </w:r>
      <w:r w:rsidRPr="00F45984">
        <w:rPr>
          <w:rFonts w:cs="Arial"/>
        </w:rPr>
        <w:t>Návrh technického řešení (Specifikace).</w:t>
      </w:r>
    </w:p>
    <w:p w14:paraId="59885A1A" w14:textId="032331DE" w:rsidR="0001706E" w:rsidRDefault="0001706E" w:rsidP="00B27B87"/>
    <w:p w14:paraId="43D354EA" w14:textId="303DC246" w:rsidR="0001706E" w:rsidRPr="004236E2" w:rsidRDefault="0001706E" w:rsidP="00B27B87">
      <w:pPr>
        <w:rPr>
          <w:u w:val="single"/>
        </w:rPr>
      </w:pPr>
      <w:r w:rsidRPr="004236E2">
        <w:rPr>
          <w:u w:val="single"/>
        </w:rPr>
        <w:t>Změny aplikac</w:t>
      </w:r>
      <w:r w:rsidR="00A17FCE" w:rsidRPr="004236E2">
        <w:rPr>
          <w:u w:val="single"/>
        </w:rPr>
        <w:t>ích</w:t>
      </w:r>
    </w:p>
    <w:p w14:paraId="783CBA2E" w14:textId="0844D2AB" w:rsidR="0001706E" w:rsidRDefault="004236E2" w:rsidP="00B27B87">
      <w:r>
        <w:t xml:space="preserve">Při </w:t>
      </w:r>
      <w:r w:rsidR="0001706E">
        <w:t xml:space="preserve">implementace dodavatel předpokládá vytvoření nebo změny </w:t>
      </w:r>
      <w:r>
        <w:t xml:space="preserve">následujících </w:t>
      </w:r>
      <w:r w:rsidR="0001706E">
        <w:t xml:space="preserve">částí stávajícího </w:t>
      </w:r>
      <w:r>
        <w:t>řešení</w:t>
      </w:r>
      <w:r w:rsidR="0001706E">
        <w:t>.</w:t>
      </w:r>
    </w:p>
    <w:tbl>
      <w:tblPr>
        <w:tblW w:w="9331" w:type="dxa"/>
        <w:tblCellMar>
          <w:left w:w="70" w:type="dxa"/>
          <w:right w:w="70" w:type="dxa"/>
        </w:tblCellMar>
        <w:tblLook w:val="04A0" w:firstRow="1" w:lastRow="0" w:firstColumn="1" w:lastColumn="0" w:noHBand="0" w:noVBand="1"/>
      </w:tblPr>
      <w:tblGrid>
        <w:gridCol w:w="1431"/>
        <w:gridCol w:w="1920"/>
        <w:gridCol w:w="5980"/>
      </w:tblGrid>
      <w:tr w:rsidR="004236E2" w:rsidRPr="004236E2" w14:paraId="0D96B7A4" w14:textId="77777777" w:rsidTr="00C46184">
        <w:trPr>
          <w:trHeight w:val="255"/>
        </w:trPr>
        <w:tc>
          <w:tcPr>
            <w:tcW w:w="1431"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205DE7B0" w14:textId="77777777" w:rsidR="004236E2" w:rsidRPr="004236E2" w:rsidRDefault="004236E2" w:rsidP="004236E2">
            <w:pPr>
              <w:spacing w:after="0"/>
              <w:jc w:val="center"/>
              <w:rPr>
                <w:rFonts w:ascii="Calibri" w:hAnsi="Calibri" w:cs="Calibri"/>
                <w:color w:val="000000"/>
                <w:sz w:val="20"/>
                <w:szCs w:val="20"/>
                <w:lang w:eastAsia="cs-CZ"/>
              </w:rPr>
            </w:pPr>
            <w:r w:rsidRPr="004236E2">
              <w:rPr>
                <w:rFonts w:ascii="Calibri" w:hAnsi="Calibri" w:cs="Calibri"/>
                <w:color w:val="000000"/>
                <w:sz w:val="20"/>
                <w:szCs w:val="20"/>
                <w:lang w:eastAsia="cs-CZ"/>
              </w:rPr>
              <w:t>Dodávka ID</w:t>
            </w:r>
          </w:p>
        </w:tc>
        <w:tc>
          <w:tcPr>
            <w:tcW w:w="1920" w:type="dxa"/>
            <w:tcBorders>
              <w:top w:val="single" w:sz="4" w:space="0" w:color="808080"/>
              <w:left w:val="nil"/>
              <w:bottom w:val="single" w:sz="4" w:space="0" w:color="808080"/>
              <w:right w:val="single" w:sz="4" w:space="0" w:color="808080"/>
            </w:tcBorders>
            <w:shd w:val="clear" w:color="000000" w:fill="D9D9D9"/>
            <w:noWrap/>
            <w:vAlign w:val="bottom"/>
            <w:hideMark/>
          </w:tcPr>
          <w:p w14:paraId="4D8E06F4" w14:textId="77777777" w:rsidR="004236E2" w:rsidRPr="004236E2" w:rsidRDefault="004236E2" w:rsidP="004236E2">
            <w:pPr>
              <w:spacing w:after="0"/>
              <w:jc w:val="center"/>
              <w:rPr>
                <w:rFonts w:ascii="Calibri" w:hAnsi="Calibri" w:cs="Calibri"/>
                <w:color w:val="000000"/>
                <w:sz w:val="20"/>
                <w:szCs w:val="20"/>
                <w:lang w:eastAsia="cs-CZ"/>
              </w:rPr>
            </w:pPr>
            <w:r w:rsidRPr="004236E2">
              <w:rPr>
                <w:rFonts w:ascii="Calibri" w:hAnsi="Calibri" w:cs="Calibri"/>
                <w:color w:val="000000"/>
                <w:sz w:val="20"/>
                <w:szCs w:val="20"/>
                <w:lang w:eastAsia="cs-CZ"/>
              </w:rPr>
              <w:t>Předmět dodávky</w:t>
            </w:r>
          </w:p>
        </w:tc>
        <w:tc>
          <w:tcPr>
            <w:tcW w:w="5980" w:type="dxa"/>
            <w:tcBorders>
              <w:top w:val="single" w:sz="4" w:space="0" w:color="808080"/>
              <w:left w:val="nil"/>
              <w:bottom w:val="single" w:sz="4" w:space="0" w:color="808080"/>
              <w:right w:val="single" w:sz="4" w:space="0" w:color="808080"/>
            </w:tcBorders>
            <w:shd w:val="clear" w:color="000000" w:fill="D9D9D9"/>
            <w:vAlign w:val="bottom"/>
            <w:hideMark/>
          </w:tcPr>
          <w:p w14:paraId="5CADAB6F" w14:textId="77777777" w:rsidR="004236E2" w:rsidRPr="004236E2" w:rsidRDefault="004236E2" w:rsidP="004236E2">
            <w:pPr>
              <w:spacing w:after="0"/>
              <w:jc w:val="center"/>
              <w:rPr>
                <w:rFonts w:ascii="Calibri" w:hAnsi="Calibri" w:cs="Calibri"/>
                <w:color w:val="000000"/>
                <w:sz w:val="20"/>
                <w:szCs w:val="20"/>
                <w:lang w:eastAsia="cs-CZ"/>
              </w:rPr>
            </w:pPr>
            <w:r w:rsidRPr="004236E2">
              <w:rPr>
                <w:rFonts w:ascii="Calibri" w:hAnsi="Calibri" w:cs="Calibri"/>
                <w:color w:val="000000"/>
                <w:sz w:val="20"/>
                <w:szCs w:val="20"/>
                <w:lang w:eastAsia="cs-CZ"/>
              </w:rPr>
              <w:t>Dekompozice</w:t>
            </w:r>
          </w:p>
        </w:tc>
      </w:tr>
      <w:tr w:rsidR="004236E2" w:rsidRPr="004236E2" w14:paraId="11B69235" w14:textId="77777777" w:rsidTr="00C46184">
        <w:trPr>
          <w:trHeight w:val="255"/>
        </w:trPr>
        <w:tc>
          <w:tcPr>
            <w:tcW w:w="1431" w:type="dxa"/>
            <w:vMerge w:val="restart"/>
            <w:tcBorders>
              <w:top w:val="nil"/>
              <w:left w:val="single" w:sz="4" w:space="0" w:color="808080"/>
              <w:bottom w:val="single" w:sz="4" w:space="0" w:color="808080"/>
              <w:right w:val="single" w:sz="4" w:space="0" w:color="808080"/>
            </w:tcBorders>
            <w:shd w:val="clear" w:color="auto" w:fill="auto"/>
            <w:hideMark/>
          </w:tcPr>
          <w:p w14:paraId="6A0FBAC9"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PZ018-D20</w:t>
            </w:r>
          </w:p>
        </w:tc>
        <w:tc>
          <w:tcPr>
            <w:tcW w:w="1920" w:type="dxa"/>
            <w:vMerge w:val="restart"/>
            <w:tcBorders>
              <w:top w:val="nil"/>
              <w:left w:val="single" w:sz="4" w:space="0" w:color="808080"/>
              <w:bottom w:val="single" w:sz="4" w:space="0" w:color="808080"/>
              <w:right w:val="single" w:sz="4" w:space="0" w:color="808080"/>
            </w:tcBorders>
            <w:shd w:val="clear" w:color="auto" w:fill="auto"/>
            <w:hideMark/>
          </w:tcPr>
          <w:p w14:paraId="787D914D"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Změny v ISND</w:t>
            </w:r>
          </w:p>
        </w:tc>
        <w:tc>
          <w:tcPr>
            <w:tcW w:w="5980" w:type="dxa"/>
            <w:tcBorders>
              <w:top w:val="nil"/>
              <w:left w:val="nil"/>
              <w:bottom w:val="single" w:sz="4" w:space="0" w:color="808080"/>
              <w:right w:val="single" w:sz="4" w:space="0" w:color="808080"/>
            </w:tcBorders>
            <w:shd w:val="clear" w:color="auto" w:fill="auto"/>
            <w:hideMark/>
          </w:tcPr>
          <w:p w14:paraId="043C207A"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Interní testování v rámci vývoje</w:t>
            </w:r>
          </w:p>
        </w:tc>
      </w:tr>
      <w:tr w:rsidR="004236E2" w:rsidRPr="004236E2" w14:paraId="3E2CE504" w14:textId="77777777" w:rsidTr="00C46184">
        <w:trPr>
          <w:trHeight w:val="255"/>
        </w:trPr>
        <w:tc>
          <w:tcPr>
            <w:tcW w:w="1431" w:type="dxa"/>
            <w:vMerge/>
            <w:tcBorders>
              <w:top w:val="nil"/>
              <w:left w:val="single" w:sz="4" w:space="0" w:color="808080"/>
              <w:bottom w:val="single" w:sz="4" w:space="0" w:color="808080"/>
              <w:right w:val="single" w:sz="4" w:space="0" w:color="808080"/>
            </w:tcBorders>
            <w:vAlign w:val="center"/>
            <w:hideMark/>
          </w:tcPr>
          <w:p w14:paraId="2413C356" w14:textId="77777777" w:rsidR="004236E2" w:rsidRPr="004236E2" w:rsidRDefault="004236E2" w:rsidP="004236E2">
            <w:pPr>
              <w:spacing w:after="0"/>
              <w:rPr>
                <w:rFonts w:ascii="Calibri" w:hAnsi="Calibri" w:cs="Calibri"/>
                <w:color w:val="000000"/>
                <w:sz w:val="20"/>
                <w:szCs w:val="20"/>
                <w:lang w:eastAsia="cs-CZ"/>
              </w:rPr>
            </w:pPr>
          </w:p>
        </w:tc>
        <w:tc>
          <w:tcPr>
            <w:tcW w:w="1920" w:type="dxa"/>
            <w:vMerge/>
            <w:tcBorders>
              <w:top w:val="nil"/>
              <w:left w:val="single" w:sz="4" w:space="0" w:color="808080"/>
              <w:bottom w:val="single" w:sz="4" w:space="0" w:color="808080"/>
              <w:right w:val="single" w:sz="4" w:space="0" w:color="808080"/>
            </w:tcBorders>
            <w:vAlign w:val="center"/>
            <w:hideMark/>
          </w:tcPr>
          <w:p w14:paraId="25398A0B" w14:textId="77777777" w:rsidR="004236E2" w:rsidRPr="004236E2" w:rsidRDefault="004236E2" w:rsidP="004236E2">
            <w:pPr>
              <w:spacing w:after="0"/>
              <w:rPr>
                <w:rFonts w:ascii="Calibri" w:hAnsi="Calibri" w:cs="Calibri"/>
                <w:color w:val="000000"/>
                <w:sz w:val="20"/>
                <w:szCs w:val="20"/>
                <w:lang w:eastAsia="cs-CZ"/>
              </w:rPr>
            </w:pPr>
          </w:p>
        </w:tc>
        <w:tc>
          <w:tcPr>
            <w:tcW w:w="5980" w:type="dxa"/>
            <w:tcBorders>
              <w:top w:val="nil"/>
              <w:left w:val="nil"/>
              <w:bottom w:val="single" w:sz="4" w:space="0" w:color="808080"/>
              <w:right w:val="single" w:sz="4" w:space="0" w:color="808080"/>
            </w:tcBorders>
            <w:shd w:val="clear" w:color="auto" w:fill="auto"/>
            <w:hideMark/>
          </w:tcPr>
          <w:p w14:paraId="2B718CA2"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Nová obrazovka pro rozšířené vyhledávání</w:t>
            </w:r>
          </w:p>
        </w:tc>
      </w:tr>
      <w:tr w:rsidR="004236E2" w:rsidRPr="004236E2" w14:paraId="54CFF999" w14:textId="77777777" w:rsidTr="00C46184">
        <w:trPr>
          <w:trHeight w:val="255"/>
        </w:trPr>
        <w:tc>
          <w:tcPr>
            <w:tcW w:w="1431" w:type="dxa"/>
            <w:vMerge/>
            <w:tcBorders>
              <w:top w:val="nil"/>
              <w:left w:val="single" w:sz="4" w:space="0" w:color="808080"/>
              <w:bottom w:val="single" w:sz="4" w:space="0" w:color="808080"/>
              <w:right w:val="single" w:sz="4" w:space="0" w:color="808080"/>
            </w:tcBorders>
            <w:vAlign w:val="center"/>
            <w:hideMark/>
          </w:tcPr>
          <w:p w14:paraId="5B5A8CD7" w14:textId="77777777" w:rsidR="004236E2" w:rsidRPr="004236E2" w:rsidRDefault="004236E2" w:rsidP="004236E2">
            <w:pPr>
              <w:spacing w:after="0"/>
              <w:rPr>
                <w:rFonts w:ascii="Calibri" w:hAnsi="Calibri" w:cs="Calibri"/>
                <w:color w:val="000000"/>
                <w:sz w:val="20"/>
                <w:szCs w:val="20"/>
                <w:lang w:eastAsia="cs-CZ"/>
              </w:rPr>
            </w:pPr>
          </w:p>
        </w:tc>
        <w:tc>
          <w:tcPr>
            <w:tcW w:w="1920" w:type="dxa"/>
            <w:vMerge/>
            <w:tcBorders>
              <w:top w:val="nil"/>
              <w:left w:val="single" w:sz="4" w:space="0" w:color="808080"/>
              <w:bottom w:val="single" w:sz="4" w:space="0" w:color="808080"/>
              <w:right w:val="single" w:sz="4" w:space="0" w:color="808080"/>
            </w:tcBorders>
            <w:vAlign w:val="center"/>
            <w:hideMark/>
          </w:tcPr>
          <w:p w14:paraId="3BD9EB66" w14:textId="77777777" w:rsidR="004236E2" w:rsidRPr="004236E2" w:rsidRDefault="004236E2" w:rsidP="004236E2">
            <w:pPr>
              <w:spacing w:after="0"/>
              <w:rPr>
                <w:rFonts w:ascii="Calibri" w:hAnsi="Calibri" w:cs="Calibri"/>
                <w:color w:val="000000"/>
                <w:sz w:val="20"/>
                <w:szCs w:val="20"/>
                <w:lang w:eastAsia="cs-CZ"/>
              </w:rPr>
            </w:pPr>
          </w:p>
        </w:tc>
        <w:tc>
          <w:tcPr>
            <w:tcW w:w="5980" w:type="dxa"/>
            <w:tcBorders>
              <w:top w:val="nil"/>
              <w:left w:val="nil"/>
              <w:bottom w:val="single" w:sz="4" w:space="0" w:color="808080"/>
              <w:right w:val="single" w:sz="4" w:space="0" w:color="808080"/>
            </w:tcBorders>
            <w:shd w:val="clear" w:color="auto" w:fill="auto"/>
            <w:hideMark/>
          </w:tcPr>
          <w:p w14:paraId="322872FC"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Vytvoření dynamického filtru</w:t>
            </w:r>
          </w:p>
        </w:tc>
      </w:tr>
      <w:tr w:rsidR="004236E2" w:rsidRPr="004236E2" w14:paraId="33685FA1" w14:textId="77777777" w:rsidTr="00C46184">
        <w:trPr>
          <w:trHeight w:val="255"/>
        </w:trPr>
        <w:tc>
          <w:tcPr>
            <w:tcW w:w="1431" w:type="dxa"/>
            <w:vMerge/>
            <w:tcBorders>
              <w:top w:val="nil"/>
              <w:left w:val="single" w:sz="4" w:space="0" w:color="808080"/>
              <w:bottom w:val="single" w:sz="4" w:space="0" w:color="808080"/>
              <w:right w:val="single" w:sz="4" w:space="0" w:color="808080"/>
            </w:tcBorders>
            <w:vAlign w:val="center"/>
            <w:hideMark/>
          </w:tcPr>
          <w:p w14:paraId="49A74A6F" w14:textId="77777777" w:rsidR="004236E2" w:rsidRPr="004236E2" w:rsidRDefault="004236E2" w:rsidP="004236E2">
            <w:pPr>
              <w:spacing w:after="0"/>
              <w:rPr>
                <w:rFonts w:ascii="Calibri" w:hAnsi="Calibri" w:cs="Calibri"/>
                <w:color w:val="000000"/>
                <w:sz w:val="20"/>
                <w:szCs w:val="20"/>
                <w:lang w:eastAsia="cs-CZ"/>
              </w:rPr>
            </w:pPr>
          </w:p>
        </w:tc>
        <w:tc>
          <w:tcPr>
            <w:tcW w:w="1920" w:type="dxa"/>
            <w:vMerge/>
            <w:tcBorders>
              <w:top w:val="nil"/>
              <w:left w:val="single" w:sz="4" w:space="0" w:color="808080"/>
              <w:bottom w:val="single" w:sz="4" w:space="0" w:color="808080"/>
              <w:right w:val="single" w:sz="4" w:space="0" w:color="808080"/>
            </w:tcBorders>
            <w:vAlign w:val="center"/>
            <w:hideMark/>
          </w:tcPr>
          <w:p w14:paraId="31DF54B9" w14:textId="77777777" w:rsidR="004236E2" w:rsidRPr="004236E2" w:rsidRDefault="004236E2" w:rsidP="004236E2">
            <w:pPr>
              <w:spacing w:after="0"/>
              <w:rPr>
                <w:rFonts w:ascii="Calibri" w:hAnsi="Calibri" w:cs="Calibri"/>
                <w:color w:val="000000"/>
                <w:sz w:val="20"/>
                <w:szCs w:val="20"/>
                <w:lang w:eastAsia="cs-CZ"/>
              </w:rPr>
            </w:pPr>
          </w:p>
        </w:tc>
        <w:tc>
          <w:tcPr>
            <w:tcW w:w="5980" w:type="dxa"/>
            <w:tcBorders>
              <w:top w:val="nil"/>
              <w:left w:val="nil"/>
              <w:bottom w:val="single" w:sz="4" w:space="0" w:color="808080"/>
              <w:right w:val="single" w:sz="4" w:space="0" w:color="808080"/>
            </w:tcBorders>
            <w:shd w:val="clear" w:color="auto" w:fill="auto"/>
            <w:hideMark/>
          </w:tcPr>
          <w:p w14:paraId="5FC21339"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Filtrování dle parametrů žádosti/žadatele</w:t>
            </w:r>
          </w:p>
        </w:tc>
      </w:tr>
      <w:tr w:rsidR="004236E2" w:rsidRPr="004236E2" w14:paraId="56C0C6E2" w14:textId="77777777" w:rsidTr="00C46184">
        <w:trPr>
          <w:trHeight w:val="255"/>
        </w:trPr>
        <w:tc>
          <w:tcPr>
            <w:tcW w:w="1431" w:type="dxa"/>
            <w:vMerge/>
            <w:tcBorders>
              <w:top w:val="nil"/>
              <w:left w:val="single" w:sz="4" w:space="0" w:color="808080"/>
              <w:bottom w:val="single" w:sz="4" w:space="0" w:color="808080"/>
              <w:right w:val="single" w:sz="4" w:space="0" w:color="808080"/>
            </w:tcBorders>
            <w:vAlign w:val="center"/>
            <w:hideMark/>
          </w:tcPr>
          <w:p w14:paraId="462968DF" w14:textId="77777777" w:rsidR="004236E2" w:rsidRPr="004236E2" w:rsidRDefault="004236E2" w:rsidP="004236E2">
            <w:pPr>
              <w:spacing w:after="0"/>
              <w:rPr>
                <w:rFonts w:ascii="Calibri" w:hAnsi="Calibri" w:cs="Calibri"/>
                <w:color w:val="000000"/>
                <w:sz w:val="20"/>
                <w:szCs w:val="20"/>
                <w:lang w:eastAsia="cs-CZ"/>
              </w:rPr>
            </w:pPr>
          </w:p>
        </w:tc>
        <w:tc>
          <w:tcPr>
            <w:tcW w:w="1920" w:type="dxa"/>
            <w:vMerge/>
            <w:tcBorders>
              <w:top w:val="nil"/>
              <w:left w:val="single" w:sz="4" w:space="0" w:color="808080"/>
              <w:bottom w:val="single" w:sz="4" w:space="0" w:color="808080"/>
              <w:right w:val="single" w:sz="4" w:space="0" w:color="808080"/>
            </w:tcBorders>
            <w:vAlign w:val="center"/>
            <w:hideMark/>
          </w:tcPr>
          <w:p w14:paraId="3DA9147E" w14:textId="77777777" w:rsidR="004236E2" w:rsidRPr="004236E2" w:rsidRDefault="004236E2" w:rsidP="004236E2">
            <w:pPr>
              <w:spacing w:after="0"/>
              <w:rPr>
                <w:rFonts w:ascii="Calibri" w:hAnsi="Calibri" w:cs="Calibri"/>
                <w:color w:val="000000"/>
                <w:sz w:val="20"/>
                <w:szCs w:val="20"/>
                <w:lang w:eastAsia="cs-CZ"/>
              </w:rPr>
            </w:pPr>
          </w:p>
        </w:tc>
        <w:tc>
          <w:tcPr>
            <w:tcW w:w="5980" w:type="dxa"/>
            <w:tcBorders>
              <w:top w:val="nil"/>
              <w:left w:val="nil"/>
              <w:bottom w:val="single" w:sz="4" w:space="0" w:color="808080"/>
              <w:right w:val="single" w:sz="4" w:space="0" w:color="808080"/>
            </w:tcBorders>
            <w:shd w:val="clear" w:color="auto" w:fill="auto"/>
            <w:hideMark/>
          </w:tcPr>
          <w:p w14:paraId="1A840BAE"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Podpora našeptávačů a změny filtračních parametrů</w:t>
            </w:r>
          </w:p>
        </w:tc>
      </w:tr>
      <w:tr w:rsidR="004236E2" w:rsidRPr="004236E2" w14:paraId="7B4CF949" w14:textId="77777777" w:rsidTr="00C46184">
        <w:trPr>
          <w:trHeight w:val="255"/>
        </w:trPr>
        <w:tc>
          <w:tcPr>
            <w:tcW w:w="1431" w:type="dxa"/>
            <w:vMerge/>
            <w:tcBorders>
              <w:top w:val="nil"/>
              <w:left w:val="single" w:sz="4" w:space="0" w:color="808080"/>
              <w:bottom w:val="single" w:sz="4" w:space="0" w:color="808080"/>
              <w:right w:val="single" w:sz="4" w:space="0" w:color="808080"/>
            </w:tcBorders>
            <w:vAlign w:val="center"/>
            <w:hideMark/>
          </w:tcPr>
          <w:p w14:paraId="3C9AC08A" w14:textId="77777777" w:rsidR="004236E2" w:rsidRPr="004236E2" w:rsidRDefault="004236E2" w:rsidP="004236E2">
            <w:pPr>
              <w:spacing w:after="0"/>
              <w:rPr>
                <w:rFonts w:ascii="Calibri" w:hAnsi="Calibri" w:cs="Calibri"/>
                <w:color w:val="000000"/>
                <w:sz w:val="20"/>
                <w:szCs w:val="20"/>
                <w:lang w:eastAsia="cs-CZ"/>
              </w:rPr>
            </w:pPr>
          </w:p>
        </w:tc>
        <w:tc>
          <w:tcPr>
            <w:tcW w:w="1920" w:type="dxa"/>
            <w:vMerge/>
            <w:tcBorders>
              <w:top w:val="nil"/>
              <w:left w:val="single" w:sz="4" w:space="0" w:color="808080"/>
              <w:bottom w:val="single" w:sz="4" w:space="0" w:color="808080"/>
              <w:right w:val="single" w:sz="4" w:space="0" w:color="808080"/>
            </w:tcBorders>
            <w:vAlign w:val="center"/>
            <w:hideMark/>
          </w:tcPr>
          <w:p w14:paraId="17D95251" w14:textId="77777777" w:rsidR="004236E2" w:rsidRPr="004236E2" w:rsidRDefault="004236E2" w:rsidP="004236E2">
            <w:pPr>
              <w:spacing w:after="0"/>
              <w:rPr>
                <w:rFonts w:ascii="Calibri" w:hAnsi="Calibri" w:cs="Calibri"/>
                <w:color w:val="000000"/>
                <w:sz w:val="20"/>
                <w:szCs w:val="20"/>
                <w:lang w:eastAsia="cs-CZ"/>
              </w:rPr>
            </w:pPr>
          </w:p>
        </w:tc>
        <w:tc>
          <w:tcPr>
            <w:tcW w:w="5980" w:type="dxa"/>
            <w:tcBorders>
              <w:top w:val="nil"/>
              <w:left w:val="nil"/>
              <w:bottom w:val="single" w:sz="4" w:space="0" w:color="808080"/>
              <w:right w:val="single" w:sz="4" w:space="0" w:color="808080"/>
            </w:tcBorders>
            <w:shd w:val="clear" w:color="auto" w:fill="auto"/>
            <w:hideMark/>
          </w:tcPr>
          <w:p w14:paraId="07379B49"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Podpora filtrace v jednotlivých DP (BDI, L, K, G)</w:t>
            </w:r>
          </w:p>
        </w:tc>
      </w:tr>
      <w:tr w:rsidR="004236E2" w:rsidRPr="004236E2" w14:paraId="109EC8D0" w14:textId="77777777" w:rsidTr="00C46184">
        <w:trPr>
          <w:trHeight w:val="255"/>
        </w:trPr>
        <w:tc>
          <w:tcPr>
            <w:tcW w:w="1431" w:type="dxa"/>
            <w:vMerge/>
            <w:tcBorders>
              <w:top w:val="nil"/>
              <w:left w:val="single" w:sz="4" w:space="0" w:color="808080"/>
              <w:bottom w:val="single" w:sz="4" w:space="0" w:color="808080"/>
              <w:right w:val="single" w:sz="4" w:space="0" w:color="808080"/>
            </w:tcBorders>
            <w:vAlign w:val="center"/>
            <w:hideMark/>
          </w:tcPr>
          <w:p w14:paraId="53046772" w14:textId="77777777" w:rsidR="004236E2" w:rsidRPr="004236E2" w:rsidRDefault="004236E2" w:rsidP="004236E2">
            <w:pPr>
              <w:spacing w:after="0"/>
              <w:rPr>
                <w:rFonts w:ascii="Calibri" w:hAnsi="Calibri" w:cs="Calibri"/>
                <w:color w:val="000000"/>
                <w:sz w:val="20"/>
                <w:szCs w:val="20"/>
                <w:lang w:eastAsia="cs-CZ"/>
              </w:rPr>
            </w:pPr>
          </w:p>
        </w:tc>
        <w:tc>
          <w:tcPr>
            <w:tcW w:w="1920" w:type="dxa"/>
            <w:vMerge/>
            <w:tcBorders>
              <w:top w:val="nil"/>
              <w:left w:val="single" w:sz="4" w:space="0" w:color="808080"/>
              <w:bottom w:val="single" w:sz="4" w:space="0" w:color="808080"/>
              <w:right w:val="single" w:sz="4" w:space="0" w:color="808080"/>
            </w:tcBorders>
            <w:vAlign w:val="center"/>
            <w:hideMark/>
          </w:tcPr>
          <w:p w14:paraId="6B01590D" w14:textId="77777777" w:rsidR="004236E2" w:rsidRPr="004236E2" w:rsidRDefault="004236E2" w:rsidP="004236E2">
            <w:pPr>
              <w:spacing w:after="0"/>
              <w:rPr>
                <w:rFonts w:ascii="Calibri" w:hAnsi="Calibri" w:cs="Calibri"/>
                <w:color w:val="000000"/>
                <w:sz w:val="20"/>
                <w:szCs w:val="20"/>
                <w:lang w:eastAsia="cs-CZ"/>
              </w:rPr>
            </w:pPr>
          </w:p>
        </w:tc>
        <w:tc>
          <w:tcPr>
            <w:tcW w:w="5980" w:type="dxa"/>
            <w:tcBorders>
              <w:top w:val="nil"/>
              <w:left w:val="nil"/>
              <w:bottom w:val="single" w:sz="4" w:space="0" w:color="808080"/>
              <w:right w:val="single" w:sz="4" w:space="0" w:color="808080"/>
            </w:tcBorders>
            <w:shd w:val="clear" w:color="auto" w:fill="auto"/>
            <w:hideMark/>
          </w:tcPr>
          <w:p w14:paraId="2DC2435B"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Změny a ladění GUI</w:t>
            </w:r>
          </w:p>
        </w:tc>
      </w:tr>
      <w:tr w:rsidR="004236E2" w:rsidRPr="004236E2" w14:paraId="440454DC" w14:textId="77777777" w:rsidTr="00C46184">
        <w:trPr>
          <w:trHeight w:val="255"/>
        </w:trPr>
        <w:tc>
          <w:tcPr>
            <w:tcW w:w="1431" w:type="dxa"/>
            <w:vMerge w:val="restart"/>
            <w:tcBorders>
              <w:top w:val="nil"/>
              <w:left w:val="single" w:sz="4" w:space="0" w:color="808080"/>
              <w:bottom w:val="single" w:sz="4" w:space="0" w:color="808080"/>
              <w:right w:val="single" w:sz="4" w:space="0" w:color="808080"/>
            </w:tcBorders>
            <w:shd w:val="clear" w:color="auto" w:fill="auto"/>
            <w:hideMark/>
          </w:tcPr>
          <w:p w14:paraId="368A835E"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PZ018-D30</w:t>
            </w:r>
          </w:p>
        </w:tc>
        <w:tc>
          <w:tcPr>
            <w:tcW w:w="1920" w:type="dxa"/>
            <w:vMerge w:val="restart"/>
            <w:tcBorders>
              <w:top w:val="nil"/>
              <w:left w:val="single" w:sz="4" w:space="0" w:color="808080"/>
              <w:bottom w:val="single" w:sz="4" w:space="0" w:color="808080"/>
              <w:right w:val="single" w:sz="4" w:space="0" w:color="808080"/>
            </w:tcBorders>
            <w:shd w:val="clear" w:color="auto" w:fill="auto"/>
            <w:hideMark/>
          </w:tcPr>
          <w:p w14:paraId="7ADE82A3" w14:textId="186C7952"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Změny v AdminMPZ</w:t>
            </w:r>
          </w:p>
        </w:tc>
        <w:tc>
          <w:tcPr>
            <w:tcW w:w="5980" w:type="dxa"/>
            <w:tcBorders>
              <w:top w:val="nil"/>
              <w:left w:val="nil"/>
              <w:bottom w:val="single" w:sz="4" w:space="0" w:color="808080"/>
              <w:right w:val="single" w:sz="4" w:space="0" w:color="808080"/>
            </w:tcBorders>
            <w:shd w:val="clear" w:color="auto" w:fill="auto"/>
            <w:hideMark/>
          </w:tcPr>
          <w:p w14:paraId="4546B115"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Interní testování v rámci vývoje</w:t>
            </w:r>
          </w:p>
        </w:tc>
      </w:tr>
      <w:tr w:rsidR="004236E2" w:rsidRPr="004236E2" w14:paraId="53FC1DDD" w14:textId="77777777" w:rsidTr="00C46184">
        <w:trPr>
          <w:trHeight w:val="255"/>
        </w:trPr>
        <w:tc>
          <w:tcPr>
            <w:tcW w:w="1431" w:type="dxa"/>
            <w:vMerge/>
            <w:tcBorders>
              <w:top w:val="nil"/>
              <w:left w:val="single" w:sz="4" w:space="0" w:color="808080"/>
              <w:bottom w:val="single" w:sz="4" w:space="0" w:color="808080"/>
              <w:right w:val="single" w:sz="4" w:space="0" w:color="808080"/>
            </w:tcBorders>
            <w:vAlign w:val="center"/>
            <w:hideMark/>
          </w:tcPr>
          <w:p w14:paraId="75385AC7" w14:textId="77777777" w:rsidR="004236E2" w:rsidRPr="004236E2" w:rsidRDefault="004236E2" w:rsidP="004236E2">
            <w:pPr>
              <w:spacing w:after="0"/>
              <w:rPr>
                <w:rFonts w:ascii="Calibri" w:hAnsi="Calibri" w:cs="Calibri"/>
                <w:color w:val="000000"/>
                <w:sz w:val="20"/>
                <w:szCs w:val="20"/>
                <w:lang w:eastAsia="cs-CZ"/>
              </w:rPr>
            </w:pPr>
          </w:p>
        </w:tc>
        <w:tc>
          <w:tcPr>
            <w:tcW w:w="1920" w:type="dxa"/>
            <w:vMerge/>
            <w:tcBorders>
              <w:top w:val="nil"/>
              <w:left w:val="single" w:sz="4" w:space="0" w:color="808080"/>
              <w:bottom w:val="single" w:sz="4" w:space="0" w:color="808080"/>
              <w:right w:val="single" w:sz="4" w:space="0" w:color="808080"/>
            </w:tcBorders>
            <w:vAlign w:val="center"/>
            <w:hideMark/>
          </w:tcPr>
          <w:p w14:paraId="0DFF82DA" w14:textId="77777777" w:rsidR="004236E2" w:rsidRPr="004236E2" w:rsidRDefault="004236E2" w:rsidP="004236E2">
            <w:pPr>
              <w:spacing w:after="0"/>
              <w:rPr>
                <w:rFonts w:ascii="Calibri" w:hAnsi="Calibri" w:cs="Calibri"/>
                <w:color w:val="000000"/>
                <w:sz w:val="20"/>
                <w:szCs w:val="20"/>
                <w:lang w:eastAsia="cs-CZ"/>
              </w:rPr>
            </w:pPr>
          </w:p>
        </w:tc>
        <w:tc>
          <w:tcPr>
            <w:tcW w:w="5980" w:type="dxa"/>
            <w:tcBorders>
              <w:top w:val="nil"/>
              <w:left w:val="nil"/>
              <w:bottom w:val="single" w:sz="4" w:space="0" w:color="808080"/>
              <w:right w:val="single" w:sz="4" w:space="0" w:color="808080"/>
            </w:tcBorders>
            <w:shd w:val="clear" w:color="auto" w:fill="auto"/>
            <w:hideMark/>
          </w:tcPr>
          <w:p w14:paraId="1E4B90BB"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Implementace změn v AdminMPZ</w:t>
            </w:r>
          </w:p>
        </w:tc>
      </w:tr>
      <w:tr w:rsidR="004236E2" w:rsidRPr="004236E2" w14:paraId="6406E828" w14:textId="77777777" w:rsidTr="00C46184">
        <w:trPr>
          <w:trHeight w:val="255"/>
        </w:trPr>
        <w:tc>
          <w:tcPr>
            <w:tcW w:w="1431" w:type="dxa"/>
            <w:vMerge/>
            <w:tcBorders>
              <w:top w:val="nil"/>
              <w:left w:val="single" w:sz="4" w:space="0" w:color="808080"/>
              <w:bottom w:val="single" w:sz="4" w:space="0" w:color="808080"/>
              <w:right w:val="single" w:sz="4" w:space="0" w:color="808080"/>
            </w:tcBorders>
            <w:vAlign w:val="center"/>
            <w:hideMark/>
          </w:tcPr>
          <w:p w14:paraId="0A128F84" w14:textId="77777777" w:rsidR="004236E2" w:rsidRPr="004236E2" w:rsidRDefault="004236E2" w:rsidP="004236E2">
            <w:pPr>
              <w:spacing w:after="0"/>
              <w:rPr>
                <w:rFonts w:ascii="Calibri" w:hAnsi="Calibri" w:cs="Calibri"/>
                <w:color w:val="000000"/>
                <w:sz w:val="20"/>
                <w:szCs w:val="20"/>
                <w:lang w:eastAsia="cs-CZ"/>
              </w:rPr>
            </w:pPr>
          </w:p>
        </w:tc>
        <w:tc>
          <w:tcPr>
            <w:tcW w:w="1920" w:type="dxa"/>
            <w:vMerge/>
            <w:tcBorders>
              <w:top w:val="nil"/>
              <w:left w:val="single" w:sz="4" w:space="0" w:color="808080"/>
              <w:bottom w:val="single" w:sz="4" w:space="0" w:color="808080"/>
              <w:right w:val="single" w:sz="4" w:space="0" w:color="808080"/>
            </w:tcBorders>
            <w:vAlign w:val="center"/>
            <w:hideMark/>
          </w:tcPr>
          <w:p w14:paraId="05186178" w14:textId="77777777" w:rsidR="004236E2" w:rsidRPr="004236E2" w:rsidRDefault="004236E2" w:rsidP="004236E2">
            <w:pPr>
              <w:spacing w:after="0"/>
              <w:rPr>
                <w:rFonts w:ascii="Calibri" w:hAnsi="Calibri" w:cs="Calibri"/>
                <w:color w:val="000000"/>
                <w:sz w:val="20"/>
                <w:szCs w:val="20"/>
                <w:lang w:eastAsia="cs-CZ"/>
              </w:rPr>
            </w:pPr>
          </w:p>
        </w:tc>
        <w:tc>
          <w:tcPr>
            <w:tcW w:w="5980" w:type="dxa"/>
            <w:tcBorders>
              <w:top w:val="nil"/>
              <w:left w:val="nil"/>
              <w:bottom w:val="single" w:sz="4" w:space="0" w:color="808080"/>
              <w:right w:val="single" w:sz="4" w:space="0" w:color="808080"/>
            </w:tcBorders>
            <w:shd w:val="clear" w:color="auto" w:fill="auto"/>
            <w:hideMark/>
          </w:tcPr>
          <w:p w14:paraId="135FFA02" w14:textId="77777777" w:rsidR="004236E2" w:rsidRPr="004236E2" w:rsidRDefault="004236E2" w:rsidP="004236E2">
            <w:pPr>
              <w:spacing w:after="0"/>
              <w:rPr>
                <w:rFonts w:ascii="Calibri" w:hAnsi="Calibri" w:cs="Calibri"/>
                <w:color w:val="000000"/>
                <w:sz w:val="20"/>
                <w:szCs w:val="20"/>
                <w:lang w:eastAsia="cs-CZ"/>
              </w:rPr>
            </w:pPr>
            <w:r w:rsidRPr="004236E2">
              <w:rPr>
                <w:rFonts w:ascii="Calibri" w:hAnsi="Calibri" w:cs="Calibri"/>
                <w:color w:val="000000"/>
                <w:sz w:val="20"/>
                <w:szCs w:val="20"/>
                <w:lang w:eastAsia="cs-CZ"/>
              </w:rPr>
              <w:t>Změny GUI</w:t>
            </w:r>
          </w:p>
        </w:tc>
      </w:tr>
    </w:tbl>
    <w:p w14:paraId="3848053E" w14:textId="77777777" w:rsidR="004236E2" w:rsidRDefault="004236E2" w:rsidP="003B5ED7">
      <w:pPr>
        <w:rPr>
          <w:rFonts w:ascii="Calibri" w:hAnsi="Calibri" w:cs="Calibri"/>
          <w:color w:val="000000"/>
          <w:szCs w:val="22"/>
          <w:lang w:eastAsia="cs-CZ"/>
        </w:rPr>
      </w:pPr>
    </w:p>
    <w:p w14:paraId="615A85E6" w14:textId="645C5852" w:rsidR="003B5ED7" w:rsidRDefault="004236E2" w:rsidP="00C46E19">
      <w:pPr>
        <w:jc w:val="both"/>
      </w:pPr>
      <w:r>
        <w:t xml:space="preserve">Případné </w:t>
      </w:r>
      <w:r w:rsidR="003B5ED7">
        <w:t>dodatečné doplnění a upřesnění zadání nebo změna schváleného návrhu technického řešení (Specifikace) může vyvolat změnu původně zamýšleného technického řešení s dopadem na pracnost a realizační termíny</w:t>
      </w:r>
      <w:r>
        <w:t xml:space="preserve"> a</w:t>
      </w:r>
      <w:r w:rsidR="003B5ED7">
        <w:t xml:space="preserve"> harmonogram. </w:t>
      </w:r>
      <w:r>
        <w:t xml:space="preserve">Dodatečně </w:t>
      </w:r>
      <w:r w:rsidR="003B5ED7">
        <w:t>uplatněné požadavky na změn</w:t>
      </w:r>
      <w:r>
        <w:t>y</w:t>
      </w:r>
      <w:r w:rsidR="003B5ED7">
        <w:t xml:space="preserve"> budou realizovány standardním způsobem na základě zadání, nabídky a objednávky v rámci změnového řízení</w:t>
      </w:r>
      <w:r>
        <w:t>.</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9C5DBB6" w14:textId="77777777" w:rsidR="0000551E" w:rsidRPr="003B5ED7" w:rsidRDefault="0000551E" w:rsidP="009C558F">
      <w:pPr>
        <w:pStyle w:val="Nadpis1"/>
        <w:numPr>
          <w:ilvl w:val="0"/>
          <w:numId w:val="4"/>
        </w:numPr>
        <w:tabs>
          <w:tab w:val="clear" w:pos="540"/>
        </w:tabs>
        <w:ind w:left="284" w:hanging="284"/>
        <w:rPr>
          <w:rFonts w:cs="Arial"/>
          <w:sz w:val="22"/>
          <w:szCs w:val="22"/>
        </w:rPr>
      </w:pPr>
      <w:r w:rsidRPr="003B5ED7">
        <w:rPr>
          <w:rFonts w:cs="Arial"/>
          <w:sz w:val="22"/>
          <w:szCs w:val="22"/>
        </w:rPr>
        <w:t>Dopady do systémů MZe</w:t>
      </w:r>
    </w:p>
    <w:p w14:paraId="53AAB2EF" w14:textId="15B9297A"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1B5A17E2"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AB74D1">
        <w:rPr>
          <w:sz w:val="18"/>
          <w:szCs w:val="18"/>
        </w:rPr>
        <w:t>NEVEŘEJNÉ</w:t>
      </w:r>
    </w:p>
    <w:p w14:paraId="4C170D74" w14:textId="5AF7C612" w:rsidR="00360DA3" w:rsidRPr="00360DA3" w:rsidRDefault="0001706E" w:rsidP="00360DA3">
      <w:r>
        <w:t>Bez dopadů (dále N/A).</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lastRenderedPageBreak/>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24DE2A1F" w:rsidR="00962388" w:rsidRPr="00C46E19" w:rsidRDefault="00C46E19" w:rsidP="00C46E19">
            <w:pPr>
              <w:spacing w:after="0"/>
              <w:jc w:val="center"/>
              <w:rPr>
                <w:rFonts w:cs="Arial"/>
                <w:bCs/>
                <w:i/>
                <w:color w:val="000000"/>
                <w:szCs w:val="22"/>
                <w:lang w:eastAsia="cs-CZ"/>
              </w:rPr>
            </w:pPr>
            <w:r w:rsidRPr="00C46E19">
              <w:rPr>
                <w:rFonts w:cs="Arial"/>
                <w:bCs/>
                <w:i/>
                <w:color w:val="000000"/>
                <w:szCs w:val="22"/>
                <w:lang w:eastAsia="cs-CZ"/>
              </w:rPr>
              <w:t>Bez dopadu</w:t>
            </w:r>
          </w:p>
        </w:tc>
      </w:tr>
      <w:tr w:rsidR="00962388" w:rsidRPr="00705F38" w14:paraId="3972E273" w14:textId="77777777" w:rsidTr="003D5FD5">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7558BC2B" w:rsidR="00962388"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962388" w14:paraId="411F2788" w14:textId="77777777" w:rsidTr="003D5FD5">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14942E92" w:rsidR="00962388"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962388" w14:paraId="473FA440" w14:textId="77777777" w:rsidTr="006B6D98">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4D0D17B2" w:rsidR="00962388"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962388" w14:paraId="65629BE7" w14:textId="77777777" w:rsidTr="003D5FD5">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49967458" w:rsidR="00962388"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962388" w14:paraId="10AB9396" w14:textId="77777777" w:rsidTr="003D5FD5">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01BB1D1E" w:rsidR="00962388"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962388" w14:paraId="4D71CA90" w14:textId="77777777" w:rsidTr="003D5FD5">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743D4622" w:rsidR="00962388"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962388" w14:paraId="1D74EB4C" w14:textId="77777777" w:rsidTr="003D5FD5">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2FDA988C" w:rsidR="00962388"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962388" w14:paraId="4302FAD7" w14:textId="77777777" w:rsidTr="003D5FD5">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1069F5FA" w:rsidR="00962388"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484D41" w14:paraId="1F185AE8" w14:textId="77777777" w:rsidTr="003D5FD5">
        <w:trPr>
          <w:trHeight w:val="300"/>
        </w:trPr>
        <w:tc>
          <w:tcPr>
            <w:tcW w:w="426" w:type="dxa"/>
            <w:tcBorders>
              <w:bottom w:val="single" w:sz="4" w:space="0" w:color="auto"/>
            </w:tcBorders>
            <w:vAlign w:val="center"/>
          </w:tcPr>
          <w:p w14:paraId="645DEE22"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2FD964FA" w:rsidR="00484D41"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484D41" w14:paraId="1ED39A0D" w14:textId="77777777" w:rsidTr="003D5FD5">
        <w:trPr>
          <w:trHeight w:val="300"/>
        </w:trPr>
        <w:tc>
          <w:tcPr>
            <w:tcW w:w="426" w:type="dxa"/>
            <w:tcBorders>
              <w:bottom w:val="single" w:sz="4" w:space="0" w:color="auto"/>
            </w:tcBorders>
            <w:vAlign w:val="center"/>
          </w:tcPr>
          <w:p w14:paraId="04644675"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68B94B74" w:rsidR="00484D41"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484D41" w:rsidRPr="00F7707A" w14:paraId="5E7E2DDE" w14:textId="77777777" w:rsidTr="003D5FD5">
        <w:trPr>
          <w:trHeight w:val="300"/>
        </w:trPr>
        <w:tc>
          <w:tcPr>
            <w:tcW w:w="426" w:type="dxa"/>
            <w:tcBorders>
              <w:bottom w:val="single" w:sz="4" w:space="0" w:color="auto"/>
            </w:tcBorders>
            <w:vAlign w:val="center"/>
          </w:tcPr>
          <w:p w14:paraId="36C9AA68"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3C90C96D" w:rsidR="00484D41"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r w:rsidR="00484D41" w14:paraId="12D28AE8" w14:textId="77777777" w:rsidTr="003D5FD5">
        <w:trPr>
          <w:trHeight w:val="300"/>
        </w:trPr>
        <w:tc>
          <w:tcPr>
            <w:tcW w:w="426" w:type="dxa"/>
            <w:tcBorders>
              <w:bottom w:val="single" w:sz="4" w:space="0" w:color="auto"/>
            </w:tcBorders>
            <w:vAlign w:val="center"/>
          </w:tcPr>
          <w:p w14:paraId="29B28401"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6ADD7690" w:rsidR="00484D41" w:rsidRPr="00C46E19" w:rsidRDefault="00C46E19" w:rsidP="00C46E19">
            <w:pPr>
              <w:spacing w:after="0"/>
              <w:jc w:val="center"/>
              <w:rPr>
                <w:rFonts w:cs="Arial"/>
                <w:b/>
                <w:bCs/>
                <w:i/>
                <w:color w:val="000000"/>
                <w:szCs w:val="22"/>
                <w:lang w:eastAsia="cs-CZ"/>
              </w:rPr>
            </w:pPr>
            <w:r w:rsidRPr="00C46E19">
              <w:rPr>
                <w:rFonts w:cs="Arial"/>
                <w:bCs/>
                <w:i/>
                <w:color w:val="000000"/>
                <w:szCs w:val="22"/>
                <w:lang w:eastAsia="cs-CZ"/>
              </w:rPr>
              <w:t>Bez dopadu</w:t>
            </w:r>
          </w:p>
        </w:tc>
      </w:tr>
    </w:tbl>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5465EB3C" w:rsidR="00360DA3" w:rsidRPr="00360DA3" w:rsidRDefault="0001706E" w:rsidP="00360DA3">
      <w:r>
        <w:t>N/A</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3CC395A9" w:rsidR="00360DA3" w:rsidRPr="0001706E" w:rsidRDefault="0001706E" w:rsidP="00360DA3">
      <w:pPr>
        <w:rPr>
          <w:b/>
          <w:bCs/>
        </w:rPr>
      </w:pPr>
      <w:r>
        <w:t>N/A</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1DC38B4B" w:rsidR="007D6009" w:rsidRDefault="0001706E" w:rsidP="007D6009">
      <w:pPr>
        <w:spacing w:after="120"/>
      </w:pPr>
      <w:r>
        <w:t>N/A</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DEDE314" w14:textId="461058F3" w:rsidR="00F106EE" w:rsidRPr="00BB6BCC" w:rsidRDefault="0001706E" w:rsidP="00E652B1">
      <w:pPr>
        <w:spacing w:before="120"/>
        <w:rPr>
          <w:rFonts w:cs="Arial"/>
          <w:sz w:val="18"/>
          <w:szCs w:val="18"/>
        </w:rPr>
      </w:pPr>
      <w:r>
        <w:t>N/A</w:t>
      </w:r>
    </w:p>
    <w:p w14:paraId="1DBDAAB8" w14:textId="77777777" w:rsidR="0000551E" w:rsidRPr="003B5ED7" w:rsidRDefault="00F51786" w:rsidP="00CF516E">
      <w:pPr>
        <w:pStyle w:val="Nadpis1"/>
        <w:numPr>
          <w:ilvl w:val="0"/>
          <w:numId w:val="4"/>
        </w:numPr>
        <w:tabs>
          <w:tab w:val="clear" w:pos="540"/>
        </w:tabs>
        <w:ind w:left="284" w:hanging="284"/>
        <w:rPr>
          <w:rFonts w:cs="Arial"/>
          <w:sz w:val="22"/>
          <w:szCs w:val="22"/>
        </w:rPr>
      </w:pPr>
      <w:r w:rsidRPr="003B5ED7">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A17FCE" w:rsidRPr="00F23D33" w14:paraId="2ACBB7A9" w14:textId="77777777" w:rsidTr="004236E2">
        <w:trPr>
          <w:trHeight w:val="284"/>
        </w:trPr>
        <w:tc>
          <w:tcPr>
            <w:tcW w:w="2126" w:type="dxa"/>
            <w:tcBorders>
              <w:right w:val="dotted" w:sz="4" w:space="0" w:color="auto"/>
            </w:tcBorders>
            <w:shd w:val="clear" w:color="auto" w:fill="auto"/>
            <w:noWrap/>
            <w:vAlign w:val="bottom"/>
          </w:tcPr>
          <w:p w14:paraId="0A58D46E" w14:textId="77777777" w:rsidR="00A17FCE" w:rsidRPr="00F23D33" w:rsidRDefault="00A17FCE" w:rsidP="004236E2">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CDA390F" w14:textId="490C29AC" w:rsidR="00A17FCE" w:rsidRPr="00F23D33" w:rsidRDefault="00A17FCE" w:rsidP="004236E2">
            <w:pPr>
              <w:spacing w:after="0"/>
              <w:rPr>
                <w:rFonts w:cs="Arial"/>
                <w:color w:val="000000"/>
                <w:szCs w:val="22"/>
                <w:lang w:eastAsia="cs-CZ"/>
              </w:rPr>
            </w:pPr>
            <w:r>
              <w:rPr>
                <w:rFonts w:cs="Arial"/>
                <w:color w:val="000000"/>
                <w:szCs w:val="22"/>
                <w:lang w:eastAsia="cs-CZ"/>
              </w:rPr>
              <w:t>Schválení Návrhu technického řešení (Specifikace)</w:t>
            </w:r>
          </w:p>
        </w:tc>
      </w:tr>
      <w:tr w:rsidR="00A17FCE" w:rsidRPr="00F23D33" w14:paraId="350BC1C4" w14:textId="77777777" w:rsidTr="004236E2">
        <w:trPr>
          <w:trHeight w:val="284"/>
        </w:trPr>
        <w:tc>
          <w:tcPr>
            <w:tcW w:w="2126" w:type="dxa"/>
            <w:tcBorders>
              <w:right w:val="dotted" w:sz="4" w:space="0" w:color="auto"/>
            </w:tcBorders>
            <w:shd w:val="clear" w:color="auto" w:fill="auto"/>
            <w:noWrap/>
            <w:vAlign w:val="bottom"/>
          </w:tcPr>
          <w:p w14:paraId="30C9AA7F" w14:textId="77777777" w:rsidR="00A17FCE" w:rsidRPr="00F23D33" w:rsidRDefault="00A17FCE" w:rsidP="004236E2">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39E901F" w14:textId="77777777" w:rsidR="00A17FCE" w:rsidRPr="00F23D33" w:rsidRDefault="00A17FCE" w:rsidP="004236E2">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r>
      <w:tr w:rsidR="00A17FCE" w:rsidRPr="00F23D33" w14:paraId="3892D304" w14:textId="77777777" w:rsidTr="004236E2">
        <w:trPr>
          <w:trHeight w:val="284"/>
        </w:trPr>
        <w:tc>
          <w:tcPr>
            <w:tcW w:w="2126" w:type="dxa"/>
            <w:tcBorders>
              <w:right w:val="dotted" w:sz="4" w:space="0" w:color="auto"/>
            </w:tcBorders>
            <w:shd w:val="clear" w:color="auto" w:fill="auto"/>
            <w:noWrap/>
            <w:vAlign w:val="bottom"/>
          </w:tcPr>
          <w:p w14:paraId="1F154124" w14:textId="77777777" w:rsidR="00A17FCE" w:rsidRPr="00F23D33" w:rsidRDefault="00A17FCE" w:rsidP="004236E2">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D70B9C1" w14:textId="77777777" w:rsidR="00A17FCE" w:rsidRPr="00F23D33" w:rsidRDefault="00A17FCE" w:rsidP="004236E2">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r>
    </w:tbl>
    <w:p w14:paraId="1B347475" w14:textId="01D6DD1C" w:rsidR="0000551E" w:rsidRDefault="0000551E" w:rsidP="00F81B94">
      <w:pPr>
        <w:rPr>
          <w:sz w:val="18"/>
          <w:szCs w:val="18"/>
        </w:rPr>
      </w:pPr>
      <w:r w:rsidRPr="00F81B94">
        <w:rPr>
          <w:sz w:val="18"/>
          <w:szCs w:val="18"/>
        </w:rPr>
        <w:t>(Pozn.: K popisu požadavku uveďte etapu, kdy bude součinnost vyžadována.)</w:t>
      </w:r>
    </w:p>
    <w:p w14:paraId="2AED219D" w14:textId="77777777" w:rsidR="00C46E19" w:rsidRPr="00F81B94" w:rsidRDefault="00C46E19" w:rsidP="00F81B94">
      <w:pPr>
        <w:rPr>
          <w:sz w:val="18"/>
          <w:szCs w:val="18"/>
        </w:rPr>
      </w:pPr>
    </w:p>
    <w:p w14:paraId="133EB7CF" w14:textId="7803FDFD" w:rsidR="0000551E" w:rsidRDefault="0000551E" w:rsidP="00C46E19">
      <w:pPr>
        <w:pStyle w:val="Nadpis1"/>
        <w:keepNext w:val="0"/>
        <w:keepLines w:val="0"/>
        <w:numPr>
          <w:ilvl w:val="0"/>
          <w:numId w:val="4"/>
        </w:numPr>
        <w:tabs>
          <w:tab w:val="clear" w:pos="540"/>
        </w:tabs>
        <w:ind w:left="284" w:hanging="284"/>
        <w:rPr>
          <w:rFonts w:cs="Arial"/>
          <w:sz w:val="22"/>
          <w:szCs w:val="22"/>
        </w:rPr>
      </w:pPr>
      <w:r w:rsidRPr="003B5ED7">
        <w:rPr>
          <w:rFonts w:cs="Arial"/>
          <w:sz w:val="22"/>
          <w:szCs w:val="22"/>
        </w:rPr>
        <w:t>Harmonogram plnění</w:t>
      </w:r>
      <w:r w:rsidRPr="003B5ED7">
        <w:rPr>
          <w:rFonts w:cs="Arial"/>
          <w:b w:val="0"/>
          <w:sz w:val="22"/>
          <w:szCs w:val="22"/>
          <w:vertAlign w:val="superscript"/>
        </w:rPr>
        <w:endnoteReference w:id="15"/>
      </w:r>
    </w:p>
    <w:tbl>
      <w:tblPr>
        <w:tblW w:w="10265" w:type="dxa"/>
        <w:tblCellMar>
          <w:left w:w="70" w:type="dxa"/>
          <w:right w:w="70" w:type="dxa"/>
        </w:tblCellMar>
        <w:tblLook w:val="04A0" w:firstRow="1" w:lastRow="0" w:firstColumn="1" w:lastColumn="0" w:noHBand="0" w:noVBand="1"/>
      </w:tblPr>
      <w:tblGrid>
        <w:gridCol w:w="885"/>
        <w:gridCol w:w="6407"/>
        <w:gridCol w:w="1812"/>
        <w:gridCol w:w="1161"/>
      </w:tblGrid>
      <w:tr w:rsidR="004236E2" w:rsidRPr="004236E2" w14:paraId="2336C1FD" w14:textId="77777777" w:rsidTr="004236E2">
        <w:trPr>
          <w:trHeight w:val="255"/>
        </w:trPr>
        <w:tc>
          <w:tcPr>
            <w:tcW w:w="885" w:type="dxa"/>
            <w:tcBorders>
              <w:top w:val="single" w:sz="4" w:space="0" w:color="A6A6A6"/>
              <w:left w:val="single" w:sz="4" w:space="0" w:color="A6A6A6"/>
              <w:bottom w:val="single" w:sz="4" w:space="0" w:color="A6A6A6"/>
              <w:right w:val="single" w:sz="4" w:space="0" w:color="A6A6A6"/>
            </w:tcBorders>
            <w:shd w:val="clear" w:color="000000" w:fill="D9D9D9"/>
            <w:noWrap/>
            <w:vAlign w:val="center"/>
            <w:hideMark/>
          </w:tcPr>
          <w:p w14:paraId="060EF9CB"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Termín</w:t>
            </w:r>
          </w:p>
        </w:tc>
        <w:tc>
          <w:tcPr>
            <w:tcW w:w="6407" w:type="dxa"/>
            <w:tcBorders>
              <w:top w:val="single" w:sz="4" w:space="0" w:color="A6A6A6"/>
              <w:left w:val="nil"/>
              <w:bottom w:val="single" w:sz="4" w:space="0" w:color="A6A6A6"/>
              <w:right w:val="single" w:sz="4" w:space="0" w:color="A6A6A6"/>
            </w:tcBorders>
            <w:shd w:val="clear" w:color="000000" w:fill="D9D9D9"/>
            <w:noWrap/>
            <w:vAlign w:val="bottom"/>
            <w:hideMark/>
          </w:tcPr>
          <w:p w14:paraId="07919799"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Popis</w:t>
            </w:r>
          </w:p>
        </w:tc>
        <w:tc>
          <w:tcPr>
            <w:tcW w:w="1812" w:type="dxa"/>
            <w:tcBorders>
              <w:top w:val="single" w:sz="4" w:space="0" w:color="A6A6A6"/>
              <w:left w:val="nil"/>
              <w:bottom w:val="single" w:sz="4" w:space="0" w:color="A6A6A6"/>
              <w:right w:val="single" w:sz="4" w:space="0" w:color="A6A6A6"/>
            </w:tcBorders>
            <w:shd w:val="clear" w:color="000000" w:fill="D9D9D9"/>
            <w:noWrap/>
            <w:vAlign w:val="bottom"/>
            <w:hideMark/>
          </w:tcPr>
          <w:p w14:paraId="77717A8E"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Datum</w:t>
            </w:r>
          </w:p>
        </w:tc>
        <w:tc>
          <w:tcPr>
            <w:tcW w:w="1161" w:type="dxa"/>
            <w:tcBorders>
              <w:top w:val="single" w:sz="4" w:space="0" w:color="A6A6A6"/>
              <w:left w:val="nil"/>
              <w:bottom w:val="single" w:sz="4" w:space="0" w:color="A6A6A6"/>
              <w:right w:val="single" w:sz="4" w:space="0" w:color="A6A6A6"/>
            </w:tcBorders>
            <w:shd w:val="clear" w:color="000000" w:fill="D9D9D9"/>
            <w:noWrap/>
            <w:vAlign w:val="bottom"/>
            <w:hideMark/>
          </w:tcPr>
          <w:p w14:paraId="57779FB5"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Odpovídá</w:t>
            </w:r>
          </w:p>
        </w:tc>
      </w:tr>
      <w:tr w:rsidR="004236E2" w:rsidRPr="004236E2" w14:paraId="4D9AFEFD"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06BCDB95"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T0</w:t>
            </w:r>
          </w:p>
        </w:tc>
        <w:tc>
          <w:tcPr>
            <w:tcW w:w="6407" w:type="dxa"/>
            <w:tcBorders>
              <w:top w:val="nil"/>
              <w:left w:val="nil"/>
              <w:bottom w:val="single" w:sz="4" w:space="0" w:color="A6A6A6"/>
              <w:right w:val="single" w:sz="4" w:space="0" w:color="A6A6A6"/>
            </w:tcBorders>
            <w:shd w:val="clear" w:color="auto" w:fill="auto"/>
            <w:hideMark/>
          </w:tcPr>
          <w:p w14:paraId="1640A059"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Objednávka nebo souhlas se zahájením realizace</w:t>
            </w:r>
          </w:p>
        </w:tc>
        <w:tc>
          <w:tcPr>
            <w:tcW w:w="1812" w:type="dxa"/>
            <w:tcBorders>
              <w:top w:val="nil"/>
              <w:left w:val="nil"/>
              <w:bottom w:val="single" w:sz="4" w:space="0" w:color="A6A6A6"/>
              <w:right w:val="single" w:sz="4" w:space="0" w:color="A6A6A6"/>
            </w:tcBorders>
            <w:shd w:val="clear" w:color="auto" w:fill="auto"/>
            <w:noWrap/>
            <w:hideMark/>
          </w:tcPr>
          <w:p w14:paraId="4854392B"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T0</w:t>
            </w:r>
          </w:p>
        </w:tc>
        <w:tc>
          <w:tcPr>
            <w:tcW w:w="1161" w:type="dxa"/>
            <w:tcBorders>
              <w:top w:val="nil"/>
              <w:left w:val="nil"/>
              <w:bottom w:val="single" w:sz="4" w:space="0" w:color="A6A6A6"/>
              <w:right w:val="single" w:sz="4" w:space="0" w:color="A6A6A6"/>
            </w:tcBorders>
            <w:shd w:val="clear" w:color="auto" w:fill="auto"/>
            <w:noWrap/>
            <w:hideMark/>
          </w:tcPr>
          <w:p w14:paraId="6222015C"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4236E2" w:rsidRPr="004236E2" w14:paraId="6BCBF59F"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4E34FE36"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T11</w:t>
            </w:r>
          </w:p>
        </w:tc>
        <w:tc>
          <w:tcPr>
            <w:tcW w:w="6407" w:type="dxa"/>
            <w:tcBorders>
              <w:top w:val="nil"/>
              <w:left w:val="nil"/>
              <w:bottom w:val="single" w:sz="4" w:space="0" w:color="A6A6A6"/>
              <w:right w:val="single" w:sz="4" w:space="0" w:color="A6A6A6"/>
            </w:tcBorders>
            <w:shd w:val="clear" w:color="auto" w:fill="auto"/>
            <w:hideMark/>
          </w:tcPr>
          <w:p w14:paraId="62093056"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Analýza a vytvoření Návrhu technického řešení (Specifikace) + předání</w:t>
            </w:r>
          </w:p>
        </w:tc>
        <w:tc>
          <w:tcPr>
            <w:tcW w:w="1812" w:type="dxa"/>
            <w:tcBorders>
              <w:top w:val="nil"/>
              <w:left w:val="nil"/>
              <w:bottom w:val="single" w:sz="4" w:space="0" w:color="A6A6A6"/>
              <w:right w:val="single" w:sz="4" w:space="0" w:color="A6A6A6"/>
            </w:tcBorders>
            <w:shd w:val="clear" w:color="auto" w:fill="auto"/>
            <w:noWrap/>
            <w:hideMark/>
          </w:tcPr>
          <w:p w14:paraId="15904177"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T11</w:t>
            </w:r>
          </w:p>
        </w:tc>
        <w:tc>
          <w:tcPr>
            <w:tcW w:w="1161" w:type="dxa"/>
            <w:tcBorders>
              <w:top w:val="nil"/>
              <w:left w:val="nil"/>
              <w:bottom w:val="single" w:sz="4" w:space="0" w:color="A6A6A6"/>
              <w:right w:val="single" w:sz="4" w:space="0" w:color="A6A6A6"/>
            </w:tcBorders>
            <w:shd w:val="clear" w:color="auto" w:fill="auto"/>
            <w:noWrap/>
            <w:hideMark/>
          </w:tcPr>
          <w:p w14:paraId="5A2C2D1F"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4236E2" w:rsidRPr="004236E2" w14:paraId="44DAD5F4"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0A9ABC2B"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T12</w:t>
            </w:r>
          </w:p>
        </w:tc>
        <w:tc>
          <w:tcPr>
            <w:tcW w:w="6407" w:type="dxa"/>
            <w:tcBorders>
              <w:top w:val="nil"/>
              <w:left w:val="nil"/>
              <w:bottom w:val="single" w:sz="4" w:space="0" w:color="A6A6A6"/>
              <w:right w:val="single" w:sz="4" w:space="0" w:color="A6A6A6"/>
            </w:tcBorders>
            <w:shd w:val="clear" w:color="auto" w:fill="auto"/>
            <w:hideMark/>
          </w:tcPr>
          <w:p w14:paraId="6D316435"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Schválení Specifikace nebo předání písemných připomínek</w:t>
            </w:r>
          </w:p>
        </w:tc>
        <w:tc>
          <w:tcPr>
            <w:tcW w:w="1812" w:type="dxa"/>
            <w:tcBorders>
              <w:top w:val="nil"/>
              <w:left w:val="nil"/>
              <w:bottom w:val="single" w:sz="4" w:space="0" w:color="A6A6A6"/>
              <w:right w:val="single" w:sz="4" w:space="0" w:color="A6A6A6"/>
            </w:tcBorders>
            <w:shd w:val="clear" w:color="auto" w:fill="auto"/>
            <w:noWrap/>
            <w:hideMark/>
          </w:tcPr>
          <w:p w14:paraId="1ADE3400"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T12</w:t>
            </w:r>
          </w:p>
        </w:tc>
        <w:tc>
          <w:tcPr>
            <w:tcW w:w="1161" w:type="dxa"/>
            <w:tcBorders>
              <w:top w:val="nil"/>
              <w:left w:val="nil"/>
              <w:bottom w:val="single" w:sz="4" w:space="0" w:color="A6A6A6"/>
              <w:right w:val="single" w:sz="4" w:space="0" w:color="A6A6A6"/>
            </w:tcBorders>
            <w:shd w:val="clear" w:color="auto" w:fill="auto"/>
            <w:noWrap/>
            <w:hideMark/>
          </w:tcPr>
          <w:p w14:paraId="597DA975"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4236E2" w:rsidRPr="004236E2" w14:paraId="4200183B"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1A4ED36D"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T13</w:t>
            </w:r>
          </w:p>
        </w:tc>
        <w:tc>
          <w:tcPr>
            <w:tcW w:w="6407" w:type="dxa"/>
            <w:tcBorders>
              <w:top w:val="nil"/>
              <w:left w:val="nil"/>
              <w:bottom w:val="single" w:sz="4" w:space="0" w:color="A6A6A6"/>
              <w:right w:val="single" w:sz="4" w:space="0" w:color="A6A6A6"/>
            </w:tcBorders>
            <w:shd w:val="clear" w:color="auto" w:fill="auto"/>
            <w:hideMark/>
          </w:tcPr>
          <w:p w14:paraId="5D11B1A5" w14:textId="4506EC6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Vypořádání připomínek ke Specifikaci</w:t>
            </w:r>
          </w:p>
        </w:tc>
        <w:tc>
          <w:tcPr>
            <w:tcW w:w="1812" w:type="dxa"/>
            <w:tcBorders>
              <w:top w:val="nil"/>
              <w:left w:val="nil"/>
              <w:bottom w:val="single" w:sz="4" w:space="0" w:color="A6A6A6"/>
              <w:right w:val="single" w:sz="4" w:space="0" w:color="A6A6A6"/>
            </w:tcBorders>
            <w:shd w:val="clear" w:color="auto" w:fill="auto"/>
            <w:noWrap/>
            <w:hideMark/>
          </w:tcPr>
          <w:p w14:paraId="0AD8F7DD"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T13</w:t>
            </w:r>
          </w:p>
        </w:tc>
        <w:tc>
          <w:tcPr>
            <w:tcW w:w="1161" w:type="dxa"/>
            <w:tcBorders>
              <w:top w:val="nil"/>
              <w:left w:val="nil"/>
              <w:bottom w:val="single" w:sz="4" w:space="0" w:color="A6A6A6"/>
              <w:right w:val="single" w:sz="4" w:space="0" w:color="A6A6A6"/>
            </w:tcBorders>
            <w:shd w:val="clear" w:color="auto" w:fill="auto"/>
            <w:noWrap/>
            <w:hideMark/>
          </w:tcPr>
          <w:p w14:paraId="40A9827F"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4236E2" w:rsidRPr="004236E2" w14:paraId="65FA21DE"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18AE5DF6"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T14</w:t>
            </w:r>
          </w:p>
        </w:tc>
        <w:tc>
          <w:tcPr>
            <w:tcW w:w="6407" w:type="dxa"/>
            <w:tcBorders>
              <w:top w:val="nil"/>
              <w:left w:val="nil"/>
              <w:bottom w:val="single" w:sz="4" w:space="0" w:color="A6A6A6"/>
              <w:right w:val="single" w:sz="4" w:space="0" w:color="A6A6A6"/>
            </w:tcBorders>
            <w:shd w:val="clear" w:color="auto" w:fill="auto"/>
            <w:hideMark/>
          </w:tcPr>
          <w:p w14:paraId="745767A0"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Schválení Specifikace</w:t>
            </w:r>
          </w:p>
        </w:tc>
        <w:tc>
          <w:tcPr>
            <w:tcW w:w="1812" w:type="dxa"/>
            <w:tcBorders>
              <w:top w:val="nil"/>
              <w:left w:val="nil"/>
              <w:bottom w:val="single" w:sz="4" w:space="0" w:color="A6A6A6"/>
              <w:right w:val="single" w:sz="4" w:space="0" w:color="A6A6A6"/>
            </w:tcBorders>
            <w:shd w:val="clear" w:color="auto" w:fill="auto"/>
            <w:noWrap/>
            <w:hideMark/>
          </w:tcPr>
          <w:p w14:paraId="582F6D58"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T14</w:t>
            </w:r>
          </w:p>
        </w:tc>
        <w:tc>
          <w:tcPr>
            <w:tcW w:w="1161" w:type="dxa"/>
            <w:tcBorders>
              <w:top w:val="nil"/>
              <w:left w:val="nil"/>
              <w:bottom w:val="single" w:sz="4" w:space="0" w:color="A6A6A6"/>
              <w:right w:val="single" w:sz="4" w:space="0" w:color="A6A6A6"/>
            </w:tcBorders>
            <w:shd w:val="clear" w:color="auto" w:fill="auto"/>
            <w:noWrap/>
            <w:hideMark/>
          </w:tcPr>
          <w:p w14:paraId="2E82AB80"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4236E2" w:rsidRPr="004236E2" w14:paraId="29CF3061"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47F22FB8"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T21</w:t>
            </w:r>
          </w:p>
        </w:tc>
        <w:tc>
          <w:tcPr>
            <w:tcW w:w="6407" w:type="dxa"/>
            <w:tcBorders>
              <w:top w:val="nil"/>
              <w:left w:val="nil"/>
              <w:bottom w:val="single" w:sz="4" w:space="0" w:color="A6A6A6"/>
              <w:right w:val="single" w:sz="4" w:space="0" w:color="A6A6A6"/>
            </w:tcBorders>
            <w:shd w:val="clear" w:color="auto" w:fill="auto"/>
            <w:hideMark/>
          </w:tcPr>
          <w:p w14:paraId="311D792A"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 xml:space="preserve">Implementace + RTT </w:t>
            </w:r>
          </w:p>
        </w:tc>
        <w:tc>
          <w:tcPr>
            <w:tcW w:w="1812" w:type="dxa"/>
            <w:tcBorders>
              <w:top w:val="nil"/>
              <w:left w:val="nil"/>
              <w:bottom w:val="single" w:sz="4" w:space="0" w:color="A6A6A6"/>
              <w:right w:val="single" w:sz="4" w:space="0" w:color="A6A6A6"/>
            </w:tcBorders>
            <w:shd w:val="clear" w:color="auto" w:fill="auto"/>
            <w:noWrap/>
            <w:hideMark/>
          </w:tcPr>
          <w:p w14:paraId="52BE197F"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do 62 dnů po T14</w:t>
            </w:r>
          </w:p>
        </w:tc>
        <w:tc>
          <w:tcPr>
            <w:tcW w:w="1161" w:type="dxa"/>
            <w:tcBorders>
              <w:top w:val="nil"/>
              <w:left w:val="nil"/>
              <w:bottom w:val="single" w:sz="4" w:space="0" w:color="A6A6A6"/>
              <w:right w:val="single" w:sz="4" w:space="0" w:color="A6A6A6"/>
            </w:tcBorders>
            <w:shd w:val="clear" w:color="auto" w:fill="auto"/>
            <w:noWrap/>
            <w:hideMark/>
          </w:tcPr>
          <w:p w14:paraId="61E503C9"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4236E2" w:rsidRPr="004236E2" w14:paraId="0298A113"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0C7FC478" w14:textId="77777777" w:rsidR="004236E2" w:rsidRPr="004236E2" w:rsidRDefault="004236E2" w:rsidP="00C46E19">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T22</w:t>
            </w:r>
          </w:p>
        </w:tc>
        <w:tc>
          <w:tcPr>
            <w:tcW w:w="6407" w:type="dxa"/>
            <w:tcBorders>
              <w:top w:val="nil"/>
              <w:left w:val="nil"/>
              <w:bottom w:val="single" w:sz="4" w:space="0" w:color="A6A6A6"/>
              <w:right w:val="single" w:sz="4" w:space="0" w:color="A6A6A6"/>
            </w:tcBorders>
            <w:shd w:val="clear" w:color="auto" w:fill="auto"/>
            <w:hideMark/>
          </w:tcPr>
          <w:p w14:paraId="1CA0F129"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Ověření kvality plnění garantem a předání př. připomínek</w:t>
            </w:r>
          </w:p>
        </w:tc>
        <w:tc>
          <w:tcPr>
            <w:tcW w:w="1812" w:type="dxa"/>
            <w:tcBorders>
              <w:top w:val="nil"/>
              <w:left w:val="nil"/>
              <w:bottom w:val="single" w:sz="4" w:space="0" w:color="A6A6A6"/>
              <w:right w:val="single" w:sz="4" w:space="0" w:color="A6A6A6"/>
            </w:tcBorders>
            <w:shd w:val="clear" w:color="auto" w:fill="auto"/>
            <w:noWrap/>
            <w:hideMark/>
          </w:tcPr>
          <w:p w14:paraId="655062E5"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do 7 dnů po T21</w:t>
            </w:r>
          </w:p>
        </w:tc>
        <w:tc>
          <w:tcPr>
            <w:tcW w:w="1161" w:type="dxa"/>
            <w:tcBorders>
              <w:top w:val="nil"/>
              <w:left w:val="nil"/>
              <w:bottom w:val="single" w:sz="4" w:space="0" w:color="A6A6A6"/>
              <w:right w:val="single" w:sz="4" w:space="0" w:color="A6A6A6"/>
            </w:tcBorders>
            <w:shd w:val="clear" w:color="auto" w:fill="auto"/>
            <w:noWrap/>
            <w:hideMark/>
          </w:tcPr>
          <w:p w14:paraId="57EEE373" w14:textId="77777777" w:rsidR="004236E2" w:rsidRPr="004236E2" w:rsidRDefault="004236E2" w:rsidP="00C46E19">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4236E2" w:rsidRPr="004236E2" w14:paraId="70BC812B"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346817C4" w14:textId="77777777" w:rsidR="004236E2" w:rsidRPr="004236E2" w:rsidRDefault="004236E2" w:rsidP="004236E2">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lastRenderedPageBreak/>
              <w:t>T23</w:t>
            </w:r>
          </w:p>
        </w:tc>
        <w:tc>
          <w:tcPr>
            <w:tcW w:w="6407" w:type="dxa"/>
            <w:tcBorders>
              <w:top w:val="nil"/>
              <w:left w:val="nil"/>
              <w:bottom w:val="single" w:sz="4" w:space="0" w:color="A6A6A6"/>
              <w:right w:val="single" w:sz="4" w:space="0" w:color="A6A6A6"/>
            </w:tcBorders>
            <w:shd w:val="clear" w:color="auto" w:fill="auto"/>
            <w:hideMark/>
          </w:tcPr>
          <w:p w14:paraId="18648716"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Vypořádání připomínek odběratele</w:t>
            </w:r>
          </w:p>
        </w:tc>
        <w:tc>
          <w:tcPr>
            <w:tcW w:w="1812" w:type="dxa"/>
            <w:tcBorders>
              <w:top w:val="nil"/>
              <w:left w:val="nil"/>
              <w:bottom w:val="single" w:sz="4" w:space="0" w:color="A6A6A6"/>
              <w:right w:val="single" w:sz="4" w:space="0" w:color="A6A6A6"/>
            </w:tcBorders>
            <w:shd w:val="clear" w:color="auto" w:fill="auto"/>
            <w:noWrap/>
            <w:hideMark/>
          </w:tcPr>
          <w:p w14:paraId="639F090B"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do 7 dnů po T22</w:t>
            </w:r>
          </w:p>
        </w:tc>
        <w:tc>
          <w:tcPr>
            <w:tcW w:w="1161" w:type="dxa"/>
            <w:tcBorders>
              <w:top w:val="nil"/>
              <w:left w:val="nil"/>
              <w:bottom w:val="single" w:sz="4" w:space="0" w:color="A6A6A6"/>
              <w:right w:val="single" w:sz="4" w:space="0" w:color="A6A6A6"/>
            </w:tcBorders>
            <w:shd w:val="clear" w:color="auto" w:fill="auto"/>
            <w:noWrap/>
            <w:hideMark/>
          </w:tcPr>
          <w:p w14:paraId="672AD1B9"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4236E2" w:rsidRPr="004236E2" w14:paraId="7F598BE9"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0AB43C18" w14:textId="77777777" w:rsidR="004236E2" w:rsidRPr="004236E2" w:rsidRDefault="004236E2" w:rsidP="004236E2">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T24</w:t>
            </w:r>
          </w:p>
        </w:tc>
        <w:tc>
          <w:tcPr>
            <w:tcW w:w="6407" w:type="dxa"/>
            <w:tcBorders>
              <w:top w:val="nil"/>
              <w:left w:val="nil"/>
              <w:bottom w:val="single" w:sz="4" w:space="0" w:color="A6A6A6"/>
              <w:right w:val="single" w:sz="4" w:space="0" w:color="A6A6A6"/>
            </w:tcBorders>
            <w:shd w:val="clear" w:color="auto" w:fill="auto"/>
            <w:hideMark/>
          </w:tcPr>
          <w:p w14:paraId="3F7226BB"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Případný retest, akceptace, rozhodnutí o termínu RTP</w:t>
            </w:r>
          </w:p>
        </w:tc>
        <w:tc>
          <w:tcPr>
            <w:tcW w:w="1812" w:type="dxa"/>
            <w:tcBorders>
              <w:top w:val="nil"/>
              <w:left w:val="nil"/>
              <w:bottom w:val="single" w:sz="4" w:space="0" w:color="A6A6A6"/>
              <w:right w:val="single" w:sz="4" w:space="0" w:color="A6A6A6"/>
            </w:tcBorders>
            <w:shd w:val="clear" w:color="auto" w:fill="auto"/>
            <w:noWrap/>
            <w:hideMark/>
          </w:tcPr>
          <w:p w14:paraId="1944AEC0"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T23</w:t>
            </w:r>
          </w:p>
        </w:tc>
        <w:tc>
          <w:tcPr>
            <w:tcW w:w="1161" w:type="dxa"/>
            <w:tcBorders>
              <w:top w:val="nil"/>
              <w:left w:val="nil"/>
              <w:bottom w:val="single" w:sz="4" w:space="0" w:color="A6A6A6"/>
              <w:right w:val="single" w:sz="4" w:space="0" w:color="A6A6A6"/>
            </w:tcBorders>
            <w:shd w:val="clear" w:color="auto" w:fill="auto"/>
            <w:noWrap/>
            <w:hideMark/>
          </w:tcPr>
          <w:p w14:paraId="7AF0B4EB"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4236E2" w:rsidRPr="004236E2" w14:paraId="178C4F98"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29596341" w14:textId="77777777" w:rsidR="004236E2" w:rsidRPr="004236E2" w:rsidRDefault="004236E2" w:rsidP="004236E2">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T25</w:t>
            </w:r>
          </w:p>
        </w:tc>
        <w:tc>
          <w:tcPr>
            <w:tcW w:w="6407" w:type="dxa"/>
            <w:tcBorders>
              <w:top w:val="nil"/>
              <w:left w:val="nil"/>
              <w:bottom w:val="single" w:sz="4" w:space="0" w:color="A6A6A6"/>
              <w:right w:val="single" w:sz="4" w:space="0" w:color="A6A6A6"/>
            </w:tcBorders>
            <w:shd w:val="clear" w:color="auto" w:fill="auto"/>
            <w:hideMark/>
          </w:tcPr>
          <w:p w14:paraId="654186F5"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RTP (po akceptaci při nejbližší schválené odstávce PROD)</w:t>
            </w:r>
          </w:p>
        </w:tc>
        <w:tc>
          <w:tcPr>
            <w:tcW w:w="1812" w:type="dxa"/>
            <w:tcBorders>
              <w:top w:val="nil"/>
              <w:left w:val="nil"/>
              <w:bottom w:val="single" w:sz="4" w:space="0" w:color="A6A6A6"/>
              <w:right w:val="single" w:sz="4" w:space="0" w:color="A6A6A6"/>
            </w:tcBorders>
            <w:shd w:val="clear" w:color="auto" w:fill="auto"/>
            <w:noWrap/>
            <w:hideMark/>
          </w:tcPr>
          <w:p w14:paraId="1DE356BF"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do 7 dnů po T24</w:t>
            </w:r>
          </w:p>
        </w:tc>
        <w:tc>
          <w:tcPr>
            <w:tcW w:w="1161" w:type="dxa"/>
            <w:tcBorders>
              <w:top w:val="nil"/>
              <w:left w:val="nil"/>
              <w:bottom w:val="single" w:sz="4" w:space="0" w:color="A6A6A6"/>
              <w:right w:val="single" w:sz="4" w:space="0" w:color="A6A6A6"/>
            </w:tcBorders>
            <w:shd w:val="clear" w:color="auto" w:fill="auto"/>
            <w:noWrap/>
            <w:hideMark/>
          </w:tcPr>
          <w:p w14:paraId="3583ACE3"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4236E2" w:rsidRPr="004236E2" w14:paraId="570E4B60" w14:textId="77777777" w:rsidTr="004236E2">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7CD6267F" w14:textId="77777777" w:rsidR="004236E2" w:rsidRPr="004236E2" w:rsidRDefault="004236E2" w:rsidP="004236E2">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T26</w:t>
            </w:r>
          </w:p>
        </w:tc>
        <w:tc>
          <w:tcPr>
            <w:tcW w:w="6407" w:type="dxa"/>
            <w:tcBorders>
              <w:top w:val="nil"/>
              <w:left w:val="nil"/>
              <w:bottom w:val="single" w:sz="4" w:space="0" w:color="A6A6A6"/>
              <w:right w:val="single" w:sz="4" w:space="0" w:color="A6A6A6"/>
            </w:tcBorders>
            <w:shd w:val="clear" w:color="auto" w:fill="auto"/>
            <w:hideMark/>
          </w:tcPr>
          <w:p w14:paraId="3E8FE3C0"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Časová rezerva</w:t>
            </w:r>
          </w:p>
        </w:tc>
        <w:tc>
          <w:tcPr>
            <w:tcW w:w="1812" w:type="dxa"/>
            <w:tcBorders>
              <w:top w:val="nil"/>
              <w:left w:val="nil"/>
              <w:bottom w:val="single" w:sz="4" w:space="0" w:color="A6A6A6"/>
              <w:right w:val="single" w:sz="4" w:space="0" w:color="A6A6A6"/>
            </w:tcBorders>
            <w:shd w:val="clear" w:color="auto" w:fill="auto"/>
            <w:noWrap/>
            <w:hideMark/>
          </w:tcPr>
          <w:p w14:paraId="31212247"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13 dnů</w:t>
            </w:r>
          </w:p>
        </w:tc>
        <w:tc>
          <w:tcPr>
            <w:tcW w:w="1161" w:type="dxa"/>
            <w:tcBorders>
              <w:top w:val="nil"/>
              <w:left w:val="nil"/>
              <w:bottom w:val="single" w:sz="4" w:space="0" w:color="A6A6A6"/>
              <w:right w:val="single" w:sz="4" w:space="0" w:color="A6A6A6"/>
            </w:tcBorders>
            <w:shd w:val="clear" w:color="auto" w:fill="auto"/>
            <w:noWrap/>
            <w:hideMark/>
          </w:tcPr>
          <w:p w14:paraId="5F2CDC5A" w14:textId="77777777" w:rsidR="004236E2" w:rsidRPr="004236E2" w:rsidRDefault="004236E2" w:rsidP="004236E2">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bl>
    <w:p w14:paraId="6305E652" w14:textId="323033FE" w:rsidR="00C46184" w:rsidRDefault="00C46184" w:rsidP="00A17FCE">
      <w:pPr>
        <w:spacing w:before="120"/>
        <w:jc w:val="both"/>
        <w:rPr>
          <w:rFonts w:cs="Arial"/>
          <w:szCs w:val="22"/>
        </w:rPr>
      </w:pPr>
      <w:r>
        <w:rPr>
          <w:rFonts w:cs="Arial"/>
          <w:szCs w:val="22"/>
        </w:rPr>
        <w:t>Požadovaný termín 1.7.2021, pro nasazení úprav do produkčního prostředí je</w:t>
      </w:r>
      <w:r w:rsidR="00726CB9">
        <w:rPr>
          <w:rFonts w:cs="Arial"/>
          <w:szCs w:val="22"/>
        </w:rPr>
        <w:t xml:space="preserve"> nyní </w:t>
      </w:r>
      <w:r>
        <w:rPr>
          <w:rFonts w:cs="Arial"/>
          <w:szCs w:val="22"/>
        </w:rPr>
        <w:t>reálný.</w:t>
      </w:r>
    </w:p>
    <w:p w14:paraId="505009A8" w14:textId="4BDCCE54" w:rsidR="00A17FCE" w:rsidRPr="00196566" w:rsidRDefault="00A17FCE" w:rsidP="00A17FCE">
      <w:pPr>
        <w:spacing w:before="120"/>
        <w:jc w:val="both"/>
        <w:rPr>
          <w:rFonts w:cs="Arial"/>
          <w:szCs w:val="22"/>
        </w:rPr>
      </w:pPr>
      <w:r w:rsidRPr="004236E2">
        <w:rPr>
          <w:rFonts w:cs="Arial"/>
          <w:szCs w:val="22"/>
        </w:rPr>
        <w:t>Harmonogram nezohledňuje realizaci případných dodatečných požadavků (Do</w:t>
      </w:r>
      <w:r w:rsidR="00C46E19">
        <w:rPr>
          <w:rFonts w:cs="Arial"/>
          <w:szCs w:val="22"/>
        </w:rPr>
        <w:t>RfC</w:t>
      </w:r>
      <w:r w:rsidRPr="004236E2">
        <w:rPr>
          <w:rFonts w:cs="Arial"/>
          <w:szCs w:val="22"/>
        </w:rPr>
        <w:t>), které je m</w:t>
      </w:r>
      <w:r w:rsidRPr="00196566">
        <w:rPr>
          <w:rFonts w:cs="Arial"/>
          <w:szCs w:val="22"/>
        </w:rPr>
        <w:t>ožné realizovat po ukončení původního, objednaného rozsahu plnění</w:t>
      </w:r>
      <w:r w:rsidR="00726CB9">
        <w:rPr>
          <w:rFonts w:cs="Arial"/>
          <w:szCs w:val="22"/>
        </w:rPr>
        <w:t>, nebude-li dohodnuto jinak</w:t>
      </w:r>
      <w:r w:rsidRPr="00196566">
        <w:rPr>
          <w:rFonts w:cs="Arial"/>
          <w:szCs w:val="22"/>
        </w:rPr>
        <w:t>.</w:t>
      </w:r>
    </w:p>
    <w:p w14:paraId="2444B9A0" w14:textId="77777777" w:rsidR="00942CBD" w:rsidRDefault="00942CBD" w:rsidP="00A17FCE">
      <w:pPr>
        <w:spacing w:before="120"/>
        <w:jc w:val="both"/>
        <w:rPr>
          <w:rFonts w:cs="Arial"/>
          <w:szCs w:val="22"/>
        </w:rPr>
      </w:pPr>
      <w:r w:rsidRPr="00942CBD">
        <w:rPr>
          <w:rFonts w:cs="Arial"/>
          <w:szCs w:val="22"/>
        </w:rPr>
        <w:t>S výjimkou realizace části „Implementace + RTT“ (termín nelze zkrátit) lze u ostatních činností dobu trvání zkrátit nebo realizaci oddálit (v rámci harmonogramu RfC či prodloužením objednávky), bude-li to dohodnuto na projektové úrovni, resp. budou-li činnosti realizovány v kratších či delších časech, než je naplánováno. Důvodem může být např. upřednostnění realizace jiných požadavků, objednaných po tomto RFC (z důvodu oddálení termínu RTT). Důvodem zkrácení doby trvání jedn. činností a RTT může být rychlejší plnění součinnosti</w:t>
      </w:r>
    </w:p>
    <w:p w14:paraId="77E8CC7E" w14:textId="6C929C75" w:rsidR="00A17FCE" w:rsidRDefault="00A17FCE" w:rsidP="00A17FCE">
      <w:pPr>
        <w:spacing w:before="120"/>
        <w:jc w:val="both"/>
        <w:rPr>
          <w:rFonts w:cs="Arial"/>
          <w:szCs w:val="22"/>
        </w:rPr>
      </w:pPr>
      <w:r>
        <w:rPr>
          <w:rFonts w:cs="Arial"/>
          <w:szCs w:val="22"/>
        </w:rPr>
        <w:t>Z harmonogramu vyplývá, že je požadavek kompletně realizovatelný (do nasazení úprav do produkčního prostředí) mezi 1</w:t>
      </w:r>
      <w:r w:rsidR="00452D67">
        <w:rPr>
          <w:rFonts w:cs="Arial"/>
          <w:szCs w:val="22"/>
        </w:rPr>
        <w:t>19</w:t>
      </w:r>
      <w:r>
        <w:rPr>
          <w:rFonts w:cs="Arial"/>
          <w:szCs w:val="22"/>
        </w:rPr>
        <w:t xml:space="preserve"> a 7</w:t>
      </w:r>
      <w:r w:rsidR="00452D67">
        <w:rPr>
          <w:rFonts w:cs="Arial"/>
          <w:szCs w:val="22"/>
        </w:rPr>
        <w:t>1</w:t>
      </w:r>
      <w:r>
        <w:rPr>
          <w:rFonts w:cs="Arial"/>
          <w:szCs w:val="22"/>
        </w:rPr>
        <w:t xml:space="preserve"> dny od objednání. Harmonogram v této nabídce platí, bude-li realizace objednána u dodavatele do </w:t>
      </w:r>
      <w:r w:rsidR="00C46184">
        <w:rPr>
          <w:rFonts w:cs="Arial"/>
          <w:szCs w:val="22"/>
        </w:rPr>
        <w:t>3</w:t>
      </w:r>
      <w:r>
        <w:rPr>
          <w:rFonts w:cs="Arial"/>
          <w:szCs w:val="22"/>
        </w:rPr>
        <w:t>.</w:t>
      </w:r>
      <w:r w:rsidR="004236E2">
        <w:rPr>
          <w:rFonts w:cs="Arial"/>
          <w:szCs w:val="22"/>
        </w:rPr>
        <w:t>3</w:t>
      </w:r>
      <w:r>
        <w:rPr>
          <w:rFonts w:cs="Arial"/>
          <w:szCs w:val="22"/>
        </w:rPr>
        <w:t xml:space="preserve">.2021. Při </w:t>
      </w:r>
      <w:r w:rsidR="00452D67">
        <w:rPr>
          <w:rFonts w:cs="Arial"/>
          <w:szCs w:val="22"/>
        </w:rPr>
        <w:t>pozdějším objednání dodavatel u</w:t>
      </w:r>
      <w:r>
        <w:rPr>
          <w:rFonts w:cs="Arial"/>
          <w:szCs w:val="22"/>
        </w:rPr>
        <w:t>přesn</w:t>
      </w:r>
      <w:r w:rsidR="00452D67">
        <w:rPr>
          <w:rFonts w:cs="Arial"/>
          <w:szCs w:val="22"/>
        </w:rPr>
        <w:t>í</w:t>
      </w:r>
      <w:r>
        <w:rPr>
          <w:rFonts w:cs="Arial"/>
          <w:szCs w:val="22"/>
        </w:rPr>
        <w:t xml:space="preserve"> nové realizační termíny</w:t>
      </w:r>
      <w:r w:rsidR="00452D67">
        <w:rPr>
          <w:rFonts w:cs="Arial"/>
          <w:szCs w:val="22"/>
        </w:rPr>
        <w:t xml:space="preserve">, zhruba do </w:t>
      </w:r>
      <w:r w:rsidR="00C46184">
        <w:rPr>
          <w:rFonts w:cs="Arial"/>
          <w:szCs w:val="22"/>
        </w:rPr>
        <w:t>týdne</w:t>
      </w:r>
      <w:r w:rsidR="00452D67">
        <w:rPr>
          <w:rFonts w:cs="Arial"/>
          <w:szCs w:val="22"/>
        </w:rPr>
        <w:t>, bude-li o to písemně pož</w:t>
      </w:r>
      <w:r w:rsidR="00942CBD">
        <w:rPr>
          <w:rFonts w:cs="Arial"/>
          <w:szCs w:val="22"/>
        </w:rPr>
        <w:t>á</w:t>
      </w:r>
      <w:r w:rsidR="00452D67">
        <w:rPr>
          <w:rFonts w:cs="Arial"/>
          <w:szCs w:val="22"/>
        </w:rPr>
        <w:t>dán.</w:t>
      </w:r>
    </w:p>
    <w:p w14:paraId="12932F93"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C46E19">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C46E19">
            <w:pPr>
              <w:pStyle w:val="Tabulka"/>
              <w:jc w:val="center"/>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C46E19"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C46E19" w:rsidRPr="00F23D33" w:rsidRDefault="00C46E19" w:rsidP="00C46E19">
            <w:pPr>
              <w:pStyle w:val="Tabulka"/>
              <w:rPr>
                <w:szCs w:val="22"/>
              </w:rPr>
            </w:pPr>
          </w:p>
        </w:tc>
        <w:tc>
          <w:tcPr>
            <w:tcW w:w="3544" w:type="dxa"/>
            <w:tcBorders>
              <w:top w:val="dotted" w:sz="4" w:space="0" w:color="auto"/>
              <w:left w:val="dotted" w:sz="4" w:space="0" w:color="auto"/>
            </w:tcBorders>
          </w:tcPr>
          <w:p w14:paraId="535A9755" w14:textId="2F580E36" w:rsidR="00C46E19" w:rsidRPr="00F23D33" w:rsidRDefault="00C46E19" w:rsidP="00C46E19">
            <w:pPr>
              <w:pStyle w:val="Tabulka"/>
              <w:rPr>
                <w:szCs w:val="22"/>
              </w:rPr>
            </w:pPr>
            <w:r>
              <w:rPr>
                <w:szCs w:val="22"/>
              </w:rPr>
              <w:t>Viz cenová nabídka v příloze č.01</w:t>
            </w:r>
          </w:p>
        </w:tc>
        <w:tc>
          <w:tcPr>
            <w:tcW w:w="1276" w:type="dxa"/>
            <w:tcBorders>
              <w:top w:val="dotted" w:sz="4" w:space="0" w:color="auto"/>
            </w:tcBorders>
          </w:tcPr>
          <w:p w14:paraId="556C704B" w14:textId="4FD6348E" w:rsidR="00C46E19" w:rsidRPr="00F23D33" w:rsidRDefault="00C46E19" w:rsidP="00C46E19">
            <w:pPr>
              <w:pStyle w:val="Tabulka"/>
              <w:jc w:val="center"/>
              <w:rPr>
                <w:szCs w:val="22"/>
              </w:rPr>
            </w:pPr>
            <w:r>
              <w:rPr>
                <w:szCs w:val="22"/>
              </w:rPr>
              <w:t>52,25</w:t>
            </w:r>
          </w:p>
        </w:tc>
        <w:tc>
          <w:tcPr>
            <w:tcW w:w="1559" w:type="dxa"/>
            <w:tcBorders>
              <w:top w:val="dotted" w:sz="4" w:space="0" w:color="auto"/>
            </w:tcBorders>
          </w:tcPr>
          <w:p w14:paraId="3C1CD3F9" w14:textId="197477DA" w:rsidR="00C46E19" w:rsidRPr="00F23D33" w:rsidRDefault="00C46E19" w:rsidP="00C46E19">
            <w:pPr>
              <w:pStyle w:val="Tabulka"/>
              <w:jc w:val="right"/>
              <w:rPr>
                <w:szCs w:val="22"/>
              </w:rPr>
            </w:pPr>
            <w:r w:rsidRPr="00E667FB">
              <w:t xml:space="preserve"> 510 952,75  </w:t>
            </w:r>
          </w:p>
        </w:tc>
        <w:tc>
          <w:tcPr>
            <w:tcW w:w="1699" w:type="dxa"/>
            <w:tcBorders>
              <w:top w:val="dotted" w:sz="4" w:space="0" w:color="auto"/>
            </w:tcBorders>
          </w:tcPr>
          <w:p w14:paraId="38FCD26C" w14:textId="0A47E02E" w:rsidR="00C46E19" w:rsidRPr="00F23D33" w:rsidRDefault="00C46E19" w:rsidP="00C46E19">
            <w:pPr>
              <w:pStyle w:val="Tabulka"/>
              <w:jc w:val="right"/>
              <w:rPr>
                <w:szCs w:val="22"/>
              </w:rPr>
            </w:pPr>
            <w:r w:rsidRPr="00E667FB">
              <w:t>618 252,83</w:t>
            </w:r>
          </w:p>
        </w:tc>
      </w:tr>
      <w:tr w:rsidR="00C46E19"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C46E19" w:rsidRPr="00CB1115" w:rsidRDefault="00C46E19" w:rsidP="00C46E19">
            <w:pPr>
              <w:pStyle w:val="Tabulka"/>
              <w:rPr>
                <w:b/>
                <w:szCs w:val="22"/>
              </w:rPr>
            </w:pPr>
            <w:r w:rsidRPr="00CB1115">
              <w:rPr>
                <w:b/>
                <w:szCs w:val="22"/>
              </w:rPr>
              <w:t>Celkem:</w:t>
            </w:r>
          </w:p>
        </w:tc>
        <w:tc>
          <w:tcPr>
            <w:tcW w:w="1276" w:type="dxa"/>
            <w:tcBorders>
              <w:bottom w:val="dotted" w:sz="4" w:space="0" w:color="auto"/>
            </w:tcBorders>
          </w:tcPr>
          <w:p w14:paraId="39BD6520" w14:textId="5549AE38" w:rsidR="00C46E19" w:rsidRPr="0093209C" w:rsidRDefault="00C46E19" w:rsidP="00C46E19">
            <w:pPr>
              <w:pStyle w:val="Tabulka"/>
              <w:jc w:val="center"/>
              <w:rPr>
                <w:b/>
                <w:szCs w:val="22"/>
              </w:rPr>
            </w:pPr>
            <w:r>
              <w:rPr>
                <w:b/>
                <w:szCs w:val="22"/>
              </w:rPr>
              <w:t>52,25</w:t>
            </w:r>
          </w:p>
        </w:tc>
        <w:tc>
          <w:tcPr>
            <w:tcW w:w="1559" w:type="dxa"/>
            <w:tcBorders>
              <w:bottom w:val="dotted" w:sz="4" w:space="0" w:color="auto"/>
            </w:tcBorders>
          </w:tcPr>
          <w:p w14:paraId="31DD6048" w14:textId="67202463" w:rsidR="00C46E19" w:rsidRPr="0093209C" w:rsidRDefault="00C46E19" w:rsidP="00C46E19">
            <w:pPr>
              <w:pStyle w:val="Tabulka"/>
              <w:jc w:val="right"/>
              <w:rPr>
                <w:b/>
                <w:szCs w:val="22"/>
              </w:rPr>
            </w:pPr>
            <w:r w:rsidRPr="00E667FB">
              <w:t xml:space="preserve"> 510 952,75  </w:t>
            </w:r>
          </w:p>
        </w:tc>
        <w:tc>
          <w:tcPr>
            <w:tcW w:w="1699" w:type="dxa"/>
            <w:tcBorders>
              <w:bottom w:val="dotted" w:sz="4" w:space="0" w:color="auto"/>
            </w:tcBorders>
          </w:tcPr>
          <w:p w14:paraId="14C373F7" w14:textId="5720E632" w:rsidR="00C46E19" w:rsidRPr="0093209C" w:rsidRDefault="00C46E19" w:rsidP="00C46E19">
            <w:pPr>
              <w:pStyle w:val="Tabulka"/>
              <w:jc w:val="right"/>
              <w:rPr>
                <w:b/>
                <w:szCs w:val="22"/>
              </w:rPr>
            </w:pPr>
            <w:r w:rsidRPr="00E667FB">
              <w:t>618 252,83</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3D043F">
        <w:trPr>
          <w:trHeight w:val="62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C46E19">
        <w:trPr>
          <w:trHeight w:val="993"/>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4EBC14DD" w:rsidR="00F106EE" w:rsidRPr="006C3557" w:rsidRDefault="00AB74D1"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1"/>
          <w:pgSz w:w="11906" w:h="16838" w:code="9"/>
          <w:pgMar w:top="1560" w:right="1418" w:bottom="1134" w:left="992" w:header="567" w:footer="567" w:gutter="0"/>
          <w:pgNumType w:start="1"/>
          <w:cols w:space="708"/>
          <w:docGrid w:linePitch="360"/>
        </w:sectPr>
      </w:pPr>
    </w:p>
    <w:p w14:paraId="6FF20C0E" w14:textId="7A55F26F"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DD0778" w:rsidRPr="00DD0778">
        <w:rPr>
          <w:rFonts w:cs="Arial"/>
          <w:b/>
          <w:caps/>
          <w:szCs w:val="22"/>
        </w:rPr>
        <w:t>Z30871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1A010ED7" w:rsidR="004B36F6" w:rsidRPr="006C3557" w:rsidRDefault="005F4999" w:rsidP="00415962">
            <w:pPr>
              <w:pStyle w:val="Tabulka"/>
              <w:rPr>
                <w:szCs w:val="22"/>
              </w:rPr>
            </w:pPr>
            <w:r>
              <w:rPr>
                <w:szCs w:val="22"/>
              </w:rPr>
              <w:t>018</w:t>
            </w:r>
          </w:p>
        </w:tc>
      </w:tr>
    </w:tbl>
    <w:p w14:paraId="7682D5DA" w14:textId="77777777" w:rsidR="00DD7A03" w:rsidRPr="005F4999" w:rsidRDefault="00DD7A03" w:rsidP="00401780">
      <w:pPr>
        <w:rPr>
          <w:rFonts w:cs="Arial"/>
          <w:sz w:val="6"/>
          <w:szCs w:val="6"/>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Pr="005F4999" w:rsidRDefault="001B7D19" w:rsidP="004A3B16">
      <w:pPr>
        <w:rPr>
          <w:rFonts w:cs="Arial"/>
          <w:sz w:val="6"/>
          <w:szCs w:val="6"/>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Pr="005F4999" w:rsidRDefault="00F106EE" w:rsidP="004C756F">
      <w:pPr>
        <w:rPr>
          <w:sz w:val="6"/>
          <w:szCs w:val="6"/>
        </w:rPr>
      </w:pPr>
    </w:p>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F4999"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222C8AFE" w:rsidR="005F4999" w:rsidRPr="006C3557" w:rsidRDefault="005F4999"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54C5A5F1" w14:textId="78870A38" w:rsidR="005F4999" w:rsidRPr="006C3557" w:rsidRDefault="005F4999" w:rsidP="00337DDA">
            <w:pPr>
              <w:spacing w:after="0"/>
              <w:rPr>
                <w:rFonts w:cs="Arial"/>
                <w:color w:val="000000"/>
                <w:szCs w:val="22"/>
                <w:lang w:eastAsia="cs-CZ"/>
              </w:rPr>
            </w:pPr>
            <w:r>
              <w:rPr>
                <w:rFonts w:cs="Arial"/>
                <w:color w:val="000000"/>
                <w:szCs w:val="22"/>
                <w:lang w:eastAsia="cs-CZ"/>
              </w:rPr>
              <w:t>Schválení Návrhu technického řešení (Specifikace)</w:t>
            </w:r>
          </w:p>
        </w:tc>
        <w:tc>
          <w:tcPr>
            <w:tcW w:w="2410" w:type="dxa"/>
            <w:tcBorders>
              <w:left w:val="dotted" w:sz="4" w:space="0" w:color="auto"/>
            </w:tcBorders>
            <w:shd w:val="clear" w:color="auto" w:fill="auto"/>
            <w:vAlign w:val="center"/>
          </w:tcPr>
          <w:p w14:paraId="3D7BE505" w14:textId="0ED488AB" w:rsidR="005F4999" w:rsidRPr="006C3557" w:rsidRDefault="005F4999" w:rsidP="00B725C6">
            <w:pPr>
              <w:spacing w:after="0"/>
              <w:jc w:val="center"/>
              <w:rPr>
                <w:rFonts w:cs="Arial"/>
                <w:color w:val="000000"/>
                <w:szCs w:val="22"/>
                <w:lang w:eastAsia="cs-CZ"/>
              </w:rPr>
            </w:pPr>
            <w:r>
              <w:rPr>
                <w:rFonts w:cs="Arial"/>
                <w:color w:val="000000"/>
                <w:szCs w:val="22"/>
                <w:lang w:eastAsia="cs-CZ"/>
              </w:rPr>
              <w:t>Smejkal</w:t>
            </w:r>
          </w:p>
        </w:tc>
      </w:tr>
      <w:tr w:rsidR="005F4999" w:rsidRPr="006C3557" w14:paraId="0F1B5011" w14:textId="77777777" w:rsidTr="00B725C6">
        <w:trPr>
          <w:trHeight w:val="284"/>
        </w:trPr>
        <w:tc>
          <w:tcPr>
            <w:tcW w:w="1214" w:type="dxa"/>
            <w:tcBorders>
              <w:right w:val="dotted" w:sz="4" w:space="0" w:color="auto"/>
            </w:tcBorders>
            <w:shd w:val="clear" w:color="auto" w:fill="auto"/>
            <w:noWrap/>
            <w:vAlign w:val="center"/>
          </w:tcPr>
          <w:p w14:paraId="39F433F5" w14:textId="37BC2AFE" w:rsidR="005F4999" w:rsidRPr="006C3557" w:rsidRDefault="005F4999"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687A1E49" w14:textId="6FA007BE" w:rsidR="005F4999" w:rsidRPr="006C3557" w:rsidRDefault="005F4999" w:rsidP="00337DDA">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c>
          <w:tcPr>
            <w:tcW w:w="2410" w:type="dxa"/>
            <w:tcBorders>
              <w:left w:val="dotted" w:sz="4" w:space="0" w:color="auto"/>
            </w:tcBorders>
            <w:shd w:val="clear" w:color="auto" w:fill="auto"/>
            <w:vAlign w:val="center"/>
          </w:tcPr>
          <w:p w14:paraId="2FE8C005" w14:textId="3152015D" w:rsidR="005F4999" w:rsidRPr="006C3557" w:rsidRDefault="005F4999" w:rsidP="00B725C6">
            <w:pPr>
              <w:spacing w:after="0"/>
              <w:jc w:val="center"/>
              <w:rPr>
                <w:rFonts w:cs="Arial"/>
                <w:color w:val="000000"/>
                <w:szCs w:val="22"/>
                <w:lang w:eastAsia="cs-CZ"/>
              </w:rPr>
            </w:pPr>
            <w:r>
              <w:rPr>
                <w:rFonts w:cs="Arial"/>
                <w:color w:val="000000"/>
                <w:szCs w:val="22"/>
                <w:lang w:eastAsia="cs-CZ"/>
              </w:rPr>
              <w:t>Smejkal</w:t>
            </w:r>
          </w:p>
        </w:tc>
      </w:tr>
      <w:tr w:rsidR="005F4999"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48CA2AB0" w:rsidR="005F4999" w:rsidRPr="006C3557" w:rsidRDefault="005F4999"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7D28CC6D" w14:textId="6955F889" w:rsidR="005F4999" w:rsidRPr="006C3557" w:rsidRDefault="005F4999" w:rsidP="00337DDA">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c>
          <w:tcPr>
            <w:tcW w:w="2410" w:type="dxa"/>
            <w:tcBorders>
              <w:left w:val="dotted" w:sz="4" w:space="0" w:color="auto"/>
            </w:tcBorders>
            <w:shd w:val="clear" w:color="auto" w:fill="auto"/>
            <w:vAlign w:val="center"/>
          </w:tcPr>
          <w:p w14:paraId="213768BC" w14:textId="320B20A2" w:rsidR="005F4999" w:rsidRPr="006C3557" w:rsidRDefault="005F4999" w:rsidP="00B725C6">
            <w:pPr>
              <w:spacing w:after="0"/>
              <w:jc w:val="center"/>
              <w:rPr>
                <w:rFonts w:cs="Arial"/>
                <w:color w:val="000000"/>
                <w:szCs w:val="22"/>
                <w:lang w:eastAsia="cs-CZ"/>
              </w:rPr>
            </w:pPr>
            <w:r>
              <w:rPr>
                <w:rFonts w:cs="Arial"/>
                <w:color w:val="000000"/>
                <w:szCs w:val="22"/>
                <w:lang w:eastAsia="cs-CZ"/>
              </w:rPr>
              <w:t>Smejkal</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5F4999" w:rsidRDefault="0000551E" w:rsidP="00CB3C3C">
      <w:pPr>
        <w:rPr>
          <w:sz w:val="6"/>
          <w:szCs w:val="6"/>
        </w:rPr>
      </w:pPr>
    </w:p>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10265" w:type="dxa"/>
        <w:tblCellMar>
          <w:left w:w="70" w:type="dxa"/>
          <w:right w:w="70" w:type="dxa"/>
        </w:tblCellMar>
        <w:tblLook w:val="04A0" w:firstRow="1" w:lastRow="0" w:firstColumn="1" w:lastColumn="0" w:noHBand="0" w:noVBand="1"/>
      </w:tblPr>
      <w:tblGrid>
        <w:gridCol w:w="885"/>
        <w:gridCol w:w="6407"/>
        <w:gridCol w:w="1812"/>
        <w:gridCol w:w="1161"/>
      </w:tblGrid>
      <w:tr w:rsidR="005F4999" w:rsidRPr="004236E2" w14:paraId="26EC2112" w14:textId="77777777" w:rsidTr="00A248E4">
        <w:trPr>
          <w:trHeight w:val="255"/>
        </w:trPr>
        <w:tc>
          <w:tcPr>
            <w:tcW w:w="885" w:type="dxa"/>
            <w:tcBorders>
              <w:top w:val="single" w:sz="4" w:space="0" w:color="A6A6A6"/>
              <w:left w:val="single" w:sz="4" w:space="0" w:color="A6A6A6"/>
              <w:bottom w:val="single" w:sz="4" w:space="0" w:color="A6A6A6"/>
              <w:right w:val="single" w:sz="4" w:space="0" w:color="A6A6A6"/>
            </w:tcBorders>
            <w:shd w:val="clear" w:color="000000" w:fill="D9D9D9"/>
            <w:noWrap/>
            <w:vAlign w:val="center"/>
            <w:hideMark/>
          </w:tcPr>
          <w:p w14:paraId="7EA08D9E" w14:textId="77777777" w:rsidR="005F4999" w:rsidRPr="004236E2" w:rsidRDefault="005F4999" w:rsidP="00A248E4">
            <w:pPr>
              <w:spacing w:after="0"/>
              <w:jc w:val="center"/>
              <w:rPr>
                <w:rFonts w:ascii="Calibri" w:hAnsi="Calibri" w:cs="Calibri"/>
                <w:color w:val="000000"/>
                <w:szCs w:val="22"/>
                <w:lang w:eastAsia="cs-CZ"/>
              </w:rPr>
            </w:pPr>
            <w:bookmarkStart w:id="1" w:name="_Ref31623420"/>
            <w:r w:rsidRPr="004236E2">
              <w:rPr>
                <w:rFonts w:ascii="Calibri" w:hAnsi="Calibri" w:cs="Calibri"/>
                <w:color w:val="000000"/>
                <w:szCs w:val="22"/>
                <w:lang w:eastAsia="cs-CZ"/>
              </w:rPr>
              <w:t>Termín</w:t>
            </w:r>
          </w:p>
        </w:tc>
        <w:tc>
          <w:tcPr>
            <w:tcW w:w="6407" w:type="dxa"/>
            <w:tcBorders>
              <w:top w:val="single" w:sz="4" w:space="0" w:color="A6A6A6"/>
              <w:left w:val="nil"/>
              <w:bottom w:val="single" w:sz="4" w:space="0" w:color="A6A6A6"/>
              <w:right w:val="single" w:sz="4" w:space="0" w:color="A6A6A6"/>
            </w:tcBorders>
            <w:shd w:val="clear" w:color="000000" w:fill="D9D9D9"/>
            <w:noWrap/>
            <w:vAlign w:val="bottom"/>
            <w:hideMark/>
          </w:tcPr>
          <w:p w14:paraId="7065D0A5"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Popis</w:t>
            </w:r>
          </w:p>
        </w:tc>
        <w:tc>
          <w:tcPr>
            <w:tcW w:w="1812" w:type="dxa"/>
            <w:tcBorders>
              <w:top w:val="single" w:sz="4" w:space="0" w:color="A6A6A6"/>
              <w:left w:val="nil"/>
              <w:bottom w:val="single" w:sz="4" w:space="0" w:color="A6A6A6"/>
              <w:right w:val="single" w:sz="4" w:space="0" w:color="A6A6A6"/>
            </w:tcBorders>
            <w:shd w:val="clear" w:color="000000" w:fill="D9D9D9"/>
            <w:noWrap/>
            <w:vAlign w:val="bottom"/>
            <w:hideMark/>
          </w:tcPr>
          <w:p w14:paraId="0D023983"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Datum</w:t>
            </w:r>
          </w:p>
        </w:tc>
        <w:tc>
          <w:tcPr>
            <w:tcW w:w="1161" w:type="dxa"/>
            <w:tcBorders>
              <w:top w:val="single" w:sz="4" w:space="0" w:color="A6A6A6"/>
              <w:left w:val="nil"/>
              <w:bottom w:val="single" w:sz="4" w:space="0" w:color="A6A6A6"/>
              <w:right w:val="single" w:sz="4" w:space="0" w:color="A6A6A6"/>
            </w:tcBorders>
            <w:shd w:val="clear" w:color="000000" w:fill="D9D9D9"/>
            <w:noWrap/>
            <w:vAlign w:val="bottom"/>
            <w:hideMark/>
          </w:tcPr>
          <w:p w14:paraId="29651BE6"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Odpovídá</w:t>
            </w:r>
          </w:p>
        </w:tc>
      </w:tr>
      <w:tr w:rsidR="005F4999" w:rsidRPr="004236E2" w14:paraId="02FE78AC"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4BBD7333"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T0</w:t>
            </w:r>
          </w:p>
        </w:tc>
        <w:tc>
          <w:tcPr>
            <w:tcW w:w="6407" w:type="dxa"/>
            <w:tcBorders>
              <w:top w:val="nil"/>
              <w:left w:val="nil"/>
              <w:bottom w:val="single" w:sz="4" w:space="0" w:color="A6A6A6"/>
              <w:right w:val="single" w:sz="4" w:space="0" w:color="A6A6A6"/>
            </w:tcBorders>
            <w:shd w:val="clear" w:color="auto" w:fill="auto"/>
            <w:hideMark/>
          </w:tcPr>
          <w:p w14:paraId="3DF94631"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Objednávka nebo souhlas se zahájením realizace</w:t>
            </w:r>
          </w:p>
        </w:tc>
        <w:tc>
          <w:tcPr>
            <w:tcW w:w="1812" w:type="dxa"/>
            <w:tcBorders>
              <w:top w:val="nil"/>
              <w:left w:val="nil"/>
              <w:bottom w:val="single" w:sz="4" w:space="0" w:color="A6A6A6"/>
              <w:right w:val="single" w:sz="4" w:space="0" w:color="A6A6A6"/>
            </w:tcBorders>
            <w:shd w:val="clear" w:color="auto" w:fill="auto"/>
            <w:noWrap/>
            <w:hideMark/>
          </w:tcPr>
          <w:p w14:paraId="1F069766"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T0</w:t>
            </w:r>
          </w:p>
        </w:tc>
        <w:tc>
          <w:tcPr>
            <w:tcW w:w="1161" w:type="dxa"/>
            <w:tcBorders>
              <w:top w:val="nil"/>
              <w:left w:val="nil"/>
              <w:bottom w:val="single" w:sz="4" w:space="0" w:color="A6A6A6"/>
              <w:right w:val="single" w:sz="4" w:space="0" w:color="A6A6A6"/>
            </w:tcBorders>
            <w:shd w:val="clear" w:color="auto" w:fill="auto"/>
            <w:noWrap/>
            <w:hideMark/>
          </w:tcPr>
          <w:p w14:paraId="5AEAF679"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5F4999" w:rsidRPr="004236E2" w14:paraId="047670B3"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7768037F"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T11</w:t>
            </w:r>
          </w:p>
        </w:tc>
        <w:tc>
          <w:tcPr>
            <w:tcW w:w="6407" w:type="dxa"/>
            <w:tcBorders>
              <w:top w:val="nil"/>
              <w:left w:val="nil"/>
              <w:bottom w:val="single" w:sz="4" w:space="0" w:color="A6A6A6"/>
              <w:right w:val="single" w:sz="4" w:space="0" w:color="A6A6A6"/>
            </w:tcBorders>
            <w:shd w:val="clear" w:color="auto" w:fill="auto"/>
            <w:hideMark/>
          </w:tcPr>
          <w:p w14:paraId="6C5B1500"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Analýza a vytvoření Návrhu technického řešení (Specifikace) + předání</w:t>
            </w:r>
          </w:p>
        </w:tc>
        <w:tc>
          <w:tcPr>
            <w:tcW w:w="1812" w:type="dxa"/>
            <w:tcBorders>
              <w:top w:val="nil"/>
              <w:left w:val="nil"/>
              <w:bottom w:val="single" w:sz="4" w:space="0" w:color="A6A6A6"/>
              <w:right w:val="single" w:sz="4" w:space="0" w:color="A6A6A6"/>
            </w:tcBorders>
            <w:shd w:val="clear" w:color="auto" w:fill="auto"/>
            <w:noWrap/>
            <w:hideMark/>
          </w:tcPr>
          <w:p w14:paraId="7D418720"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T11</w:t>
            </w:r>
          </w:p>
        </w:tc>
        <w:tc>
          <w:tcPr>
            <w:tcW w:w="1161" w:type="dxa"/>
            <w:tcBorders>
              <w:top w:val="nil"/>
              <w:left w:val="nil"/>
              <w:bottom w:val="single" w:sz="4" w:space="0" w:color="A6A6A6"/>
              <w:right w:val="single" w:sz="4" w:space="0" w:color="A6A6A6"/>
            </w:tcBorders>
            <w:shd w:val="clear" w:color="auto" w:fill="auto"/>
            <w:noWrap/>
            <w:hideMark/>
          </w:tcPr>
          <w:p w14:paraId="55E9C6A4"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5F4999" w:rsidRPr="004236E2" w14:paraId="093D647F"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4ECE44D0"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T12</w:t>
            </w:r>
          </w:p>
        </w:tc>
        <w:tc>
          <w:tcPr>
            <w:tcW w:w="6407" w:type="dxa"/>
            <w:tcBorders>
              <w:top w:val="nil"/>
              <w:left w:val="nil"/>
              <w:bottom w:val="single" w:sz="4" w:space="0" w:color="A6A6A6"/>
              <w:right w:val="single" w:sz="4" w:space="0" w:color="A6A6A6"/>
            </w:tcBorders>
            <w:shd w:val="clear" w:color="auto" w:fill="auto"/>
            <w:hideMark/>
          </w:tcPr>
          <w:p w14:paraId="5A32CBD5"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Schválení Specifikace nebo předání písemných připomínek</w:t>
            </w:r>
          </w:p>
        </w:tc>
        <w:tc>
          <w:tcPr>
            <w:tcW w:w="1812" w:type="dxa"/>
            <w:tcBorders>
              <w:top w:val="nil"/>
              <w:left w:val="nil"/>
              <w:bottom w:val="single" w:sz="4" w:space="0" w:color="A6A6A6"/>
              <w:right w:val="single" w:sz="4" w:space="0" w:color="A6A6A6"/>
            </w:tcBorders>
            <w:shd w:val="clear" w:color="auto" w:fill="auto"/>
            <w:noWrap/>
            <w:hideMark/>
          </w:tcPr>
          <w:p w14:paraId="69C29646"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T12</w:t>
            </w:r>
          </w:p>
        </w:tc>
        <w:tc>
          <w:tcPr>
            <w:tcW w:w="1161" w:type="dxa"/>
            <w:tcBorders>
              <w:top w:val="nil"/>
              <w:left w:val="nil"/>
              <w:bottom w:val="single" w:sz="4" w:space="0" w:color="A6A6A6"/>
              <w:right w:val="single" w:sz="4" w:space="0" w:color="A6A6A6"/>
            </w:tcBorders>
            <w:shd w:val="clear" w:color="auto" w:fill="auto"/>
            <w:noWrap/>
            <w:hideMark/>
          </w:tcPr>
          <w:p w14:paraId="690BEAD9"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5F4999" w:rsidRPr="004236E2" w14:paraId="4B741878"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13451190"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T13</w:t>
            </w:r>
          </w:p>
        </w:tc>
        <w:tc>
          <w:tcPr>
            <w:tcW w:w="6407" w:type="dxa"/>
            <w:tcBorders>
              <w:top w:val="nil"/>
              <w:left w:val="nil"/>
              <w:bottom w:val="single" w:sz="4" w:space="0" w:color="A6A6A6"/>
              <w:right w:val="single" w:sz="4" w:space="0" w:color="A6A6A6"/>
            </w:tcBorders>
            <w:shd w:val="clear" w:color="auto" w:fill="auto"/>
            <w:hideMark/>
          </w:tcPr>
          <w:p w14:paraId="5BBF8858"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Vypořádání připomínek ke Specifikaci</w:t>
            </w:r>
          </w:p>
        </w:tc>
        <w:tc>
          <w:tcPr>
            <w:tcW w:w="1812" w:type="dxa"/>
            <w:tcBorders>
              <w:top w:val="nil"/>
              <w:left w:val="nil"/>
              <w:bottom w:val="single" w:sz="4" w:space="0" w:color="A6A6A6"/>
              <w:right w:val="single" w:sz="4" w:space="0" w:color="A6A6A6"/>
            </w:tcBorders>
            <w:shd w:val="clear" w:color="auto" w:fill="auto"/>
            <w:noWrap/>
            <w:hideMark/>
          </w:tcPr>
          <w:p w14:paraId="5DDE794D"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T13</w:t>
            </w:r>
          </w:p>
        </w:tc>
        <w:tc>
          <w:tcPr>
            <w:tcW w:w="1161" w:type="dxa"/>
            <w:tcBorders>
              <w:top w:val="nil"/>
              <w:left w:val="nil"/>
              <w:bottom w:val="single" w:sz="4" w:space="0" w:color="A6A6A6"/>
              <w:right w:val="single" w:sz="4" w:space="0" w:color="A6A6A6"/>
            </w:tcBorders>
            <w:shd w:val="clear" w:color="auto" w:fill="auto"/>
            <w:noWrap/>
            <w:hideMark/>
          </w:tcPr>
          <w:p w14:paraId="3AE056F0"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5F4999" w:rsidRPr="004236E2" w14:paraId="12EDF0B3"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3FDB80EC"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lastRenderedPageBreak/>
              <w:t>T14</w:t>
            </w:r>
          </w:p>
        </w:tc>
        <w:tc>
          <w:tcPr>
            <w:tcW w:w="6407" w:type="dxa"/>
            <w:tcBorders>
              <w:top w:val="nil"/>
              <w:left w:val="nil"/>
              <w:bottom w:val="single" w:sz="4" w:space="0" w:color="A6A6A6"/>
              <w:right w:val="single" w:sz="4" w:space="0" w:color="A6A6A6"/>
            </w:tcBorders>
            <w:shd w:val="clear" w:color="auto" w:fill="auto"/>
            <w:hideMark/>
          </w:tcPr>
          <w:p w14:paraId="62EDA297"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Schválení Specifikace</w:t>
            </w:r>
          </w:p>
        </w:tc>
        <w:tc>
          <w:tcPr>
            <w:tcW w:w="1812" w:type="dxa"/>
            <w:tcBorders>
              <w:top w:val="nil"/>
              <w:left w:val="nil"/>
              <w:bottom w:val="single" w:sz="4" w:space="0" w:color="A6A6A6"/>
              <w:right w:val="single" w:sz="4" w:space="0" w:color="A6A6A6"/>
            </w:tcBorders>
            <w:shd w:val="clear" w:color="auto" w:fill="auto"/>
            <w:noWrap/>
            <w:hideMark/>
          </w:tcPr>
          <w:p w14:paraId="51837849"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T14</w:t>
            </w:r>
          </w:p>
        </w:tc>
        <w:tc>
          <w:tcPr>
            <w:tcW w:w="1161" w:type="dxa"/>
            <w:tcBorders>
              <w:top w:val="nil"/>
              <w:left w:val="nil"/>
              <w:bottom w:val="single" w:sz="4" w:space="0" w:color="A6A6A6"/>
              <w:right w:val="single" w:sz="4" w:space="0" w:color="A6A6A6"/>
            </w:tcBorders>
            <w:shd w:val="clear" w:color="auto" w:fill="auto"/>
            <w:noWrap/>
            <w:hideMark/>
          </w:tcPr>
          <w:p w14:paraId="3BAA64E8"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5F4999" w:rsidRPr="004236E2" w14:paraId="31F1C85A"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4D37C364"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T21</w:t>
            </w:r>
          </w:p>
        </w:tc>
        <w:tc>
          <w:tcPr>
            <w:tcW w:w="6407" w:type="dxa"/>
            <w:tcBorders>
              <w:top w:val="nil"/>
              <w:left w:val="nil"/>
              <w:bottom w:val="single" w:sz="4" w:space="0" w:color="A6A6A6"/>
              <w:right w:val="single" w:sz="4" w:space="0" w:color="A6A6A6"/>
            </w:tcBorders>
            <w:shd w:val="clear" w:color="auto" w:fill="auto"/>
            <w:hideMark/>
          </w:tcPr>
          <w:p w14:paraId="6F4FAE4A"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 xml:space="preserve">Implementace + RTT </w:t>
            </w:r>
          </w:p>
        </w:tc>
        <w:tc>
          <w:tcPr>
            <w:tcW w:w="1812" w:type="dxa"/>
            <w:tcBorders>
              <w:top w:val="nil"/>
              <w:left w:val="nil"/>
              <w:bottom w:val="single" w:sz="4" w:space="0" w:color="A6A6A6"/>
              <w:right w:val="single" w:sz="4" w:space="0" w:color="A6A6A6"/>
            </w:tcBorders>
            <w:shd w:val="clear" w:color="auto" w:fill="auto"/>
            <w:noWrap/>
            <w:hideMark/>
          </w:tcPr>
          <w:p w14:paraId="5EDE3A5A"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 62 dnů po T14</w:t>
            </w:r>
          </w:p>
        </w:tc>
        <w:tc>
          <w:tcPr>
            <w:tcW w:w="1161" w:type="dxa"/>
            <w:tcBorders>
              <w:top w:val="nil"/>
              <w:left w:val="nil"/>
              <w:bottom w:val="single" w:sz="4" w:space="0" w:color="A6A6A6"/>
              <w:right w:val="single" w:sz="4" w:space="0" w:color="A6A6A6"/>
            </w:tcBorders>
            <w:shd w:val="clear" w:color="auto" w:fill="auto"/>
            <w:noWrap/>
            <w:hideMark/>
          </w:tcPr>
          <w:p w14:paraId="0E717713"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5F4999" w:rsidRPr="004236E2" w14:paraId="7ABC2B96"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23A0043B"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T22</w:t>
            </w:r>
          </w:p>
        </w:tc>
        <w:tc>
          <w:tcPr>
            <w:tcW w:w="6407" w:type="dxa"/>
            <w:tcBorders>
              <w:top w:val="nil"/>
              <w:left w:val="nil"/>
              <w:bottom w:val="single" w:sz="4" w:space="0" w:color="A6A6A6"/>
              <w:right w:val="single" w:sz="4" w:space="0" w:color="A6A6A6"/>
            </w:tcBorders>
            <w:shd w:val="clear" w:color="auto" w:fill="auto"/>
            <w:hideMark/>
          </w:tcPr>
          <w:p w14:paraId="4CCF159D"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Ověření kvality plnění garantem a předání př. připomínek</w:t>
            </w:r>
          </w:p>
        </w:tc>
        <w:tc>
          <w:tcPr>
            <w:tcW w:w="1812" w:type="dxa"/>
            <w:tcBorders>
              <w:top w:val="nil"/>
              <w:left w:val="nil"/>
              <w:bottom w:val="single" w:sz="4" w:space="0" w:color="A6A6A6"/>
              <w:right w:val="single" w:sz="4" w:space="0" w:color="A6A6A6"/>
            </w:tcBorders>
            <w:shd w:val="clear" w:color="auto" w:fill="auto"/>
            <w:noWrap/>
            <w:hideMark/>
          </w:tcPr>
          <w:p w14:paraId="3F7CFB22"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 7 dnů po T21</w:t>
            </w:r>
          </w:p>
        </w:tc>
        <w:tc>
          <w:tcPr>
            <w:tcW w:w="1161" w:type="dxa"/>
            <w:tcBorders>
              <w:top w:val="nil"/>
              <w:left w:val="nil"/>
              <w:bottom w:val="single" w:sz="4" w:space="0" w:color="A6A6A6"/>
              <w:right w:val="single" w:sz="4" w:space="0" w:color="A6A6A6"/>
            </w:tcBorders>
            <w:shd w:val="clear" w:color="auto" w:fill="auto"/>
            <w:noWrap/>
            <w:hideMark/>
          </w:tcPr>
          <w:p w14:paraId="38BB0BB0"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5F4999" w:rsidRPr="004236E2" w14:paraId="0F42A9B4"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1FE112BA"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T23</w:t>
            </w:r>
          </w:p>
        </w:tc>
        <w:tc>
          <w:tcPr>
            <w:tcW w:w="6407" w:type="dxa"/>
            <w:tcBorders>
              <w:top w:val="nil"/>
              <w:left w:val="nil"/>
              <w:bottom w:val="single" w:sz="4" w:space="0" w:color="A6A6A6"/>
              <w:right w:val="single" w:sz="4" w:space="0" w:color="A6A6A6"/>
            </w:tcBorders>
            <w:shd w:val="clear" w:color="auto" w:fill="auto"/>
            <w:hideMark/>
          </w:tcPr>
          <w:p w14:paraId="18983F5E"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Vypořádání připomínek odběratele</w:t>
            </w:r>
          </w:p>
        </w:tc>
        <w:tc>
          <w:tcPr>
            <w:tcW w:w="1812" w:type="dxa"/>
            <w:tcBorders>
              <w:top w:val="nil"/>
              <w:left w:val="nil"/>
              <w:bottom w:val="single" w:sz="4" w:space="0" w:color="A6A6A6"/>
              <w:right w:val="single" w:sz="4" w:space="0" w:color="A6A6A6"/>
            </w:tcBorders>
            <w:shd w:val="clear" w:color="auto" w:fill="auto"/>
            <w:noWrap/>
            <w:hideMark/>
          </w:tcPr>
          <w:p w14:paraId="23C3ABCD"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 7 dnů po T22</w:t>
            </w:r>
          </w:p>
        </w:tc>
        <w:tc>
          <w:tcPr>
            <w:tcW w:w="1161" w:type="dxa"/>
            <w:tcBorders>
              <w:top w:val="nil"/>
              <w:left w:val="nil"/>
              <w:bottom w:val="single" w:sz="4" w:space="0" w:color="A6A6A6"/>
              <w:right w:val="single" w:sz="4" w:space="0" w:color="A6A6A6"/>
            </w:tcBorders>
            <w:shd w:val="clear" w:color="auto" w:fill="auto"/>
            <w:noWrap/>
            <w:hideMark/>
          </w:tcPr>
          <w:p w14:paraId="24A2A939"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5F4999" w:rsidRPr="004236E2" w14:paraId="61964860"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0B752880"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T24</w:t>
            </w:r>
          </w:p>
        </w:tc>
        <w:tc>
          <w:tcPr>
            <w:tcW w:w="6407" w:type="dxa"/>
            <w:tcBorders>
              <w:top w:val="nil"/>
              <w:left w:val="nil"/>
              <w:bottom w:val="single" w:sz="4" w:space="0" w:color="A6A6A6"/>
              <w:right w:val="single" w:sz="4" w:space="0" w:color="A6A6A6"/>
            </w:tcBorders>
            <w:shd w:val="clear" w:color="auto" w:fill="auto"/>
            <w:hideMark/>
          </w:tcPr>
          <w:p w14:paraId="289F5C44"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Případný retest, akceptace, rozhodnutí o termínu RTP</w:t>
            </w:r>
          </w:p>
        </w:tc>
        <w:tc>
          <w:tcPr>
            <w:tcW w:w="1812" w:type="dxa"/>
            <w:tcBorders>
              <w:top w:val="nil"/>
              <w:left w:val="nil"/>
              <w:bottom w:val="single" w:sz="4" w:space="0" w:color="A6A6A6"/>
              <w:right w:val="single" w:sz="4" w:space="0" w:color="A6A6A6"/>
            </w:tcBorders>
            <w:shd w:val="clear" w:color="auto" w:fill="auto"/>
            <w:noWrap/>
            <w:hideMark/>
          </w:tcPr>
          <w:p w14:paraId="04A3652A"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 5 dnů po T23</w:t>
            </w:r>
          </w:p>
        </w:tc>
        <w:tc>
          <w:tcPr>
            <w:tcW w:w="1161" w:type="dxa"/>
            <w:tcBorders>
              <w:top w:val="nil"/>
              <w:left w:val="nil"/>
              <w:bottom w:val="single" w:sz="4" w:space="0" w:color="A6A6A6"/>
              <w:right w:val="single" w:sz="4" w:space="0" w:color="A6A6A6"/>
            </w:tcBorders>
            <w:shd w:val="clear" w:color="auto" w:fill="auto"/>
            <w:noWrap/>
            <w:hideMark/>
          </w:tcPr>
          <w:p w14:paraId="0B6CA22D"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Odběratel</w:t>
            </w:r>
          </w:p>
        </w:tc>
      </w:tr>
      <w:tr w:rsidR="005F4999" w:rsidRPr="004236E2" w14:paraId="2F3915B9"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5D637546"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T25</w:t>
            </w:r>
          </w:p>
        </w:tc>
        <w:tc>
          <w:tcPr>
            <w:tcW w:w="6407" w:type="dxa"/>
            <w:tcBorders>
              <w:top w:val="nil"/>
              <w:left w:val="nil"/>
              <w:bottom w:val="single" w:sz="4" w:space="0" w:color="A6A6A6"/>
              <w:right w:val="single" w:sz="4" w:space="0" w:color="A6A6A6"/>
            </w:tcBorders>
            <w:shd w:val="clear" w:color="auto" w:fill="auto"/>
            <w:hideMark/>
          </w:tcPr>
          <w:p w14:paraId="4B96D592"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RTP (po akceptaci při nejbližší schválené odstávce PROD)</w:t>
            </w:r>
          </w:p>
        </w:tc>
        <w:tc>
          <w:tcPr>
            <w:tcW w:w="1812" w:type="dxa"/>
            <w:tcBorders>
              <w:top w:val="nil"/>
              <w:left w:val="nil"/>
              <w:bottom w:val="single" w:sz="4" w:space="0" w:color="A6A6A6"/>
              <w:right w:val="single" w:sz="4" w:space="0" w:color="A6A6A6"/>
            </w:tcBorders>
            <w:shd w:val="clear" w:color="auto" w:fill="auto"/>
            <w:noWrap/>
            <w:hideMark/>
          </w:tcPr>
          <w:p w14:paraId="748C2564"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 7 dnů po T24</w:t>
            </w:r>
          </w:p>
        </w:tc>
        <w:tc>
          <w:tcPr>
            <w:tcW w:w="1161" w:type="dxa"/>
            <w:tcBorders>
              <w:top w:val="nil"/>
              <w:left w:val="nil"/>
              <w:bottom w:val="single" w:sz="4" w:space="0" w:color="A6A6A6"/>
              <w:right w:val="single" w:sz="4" w:space="0" w:color="A6A6A6"/>
            </w:tcBorders>
            <w:shd w:val="clear" w:color="auto" w:fill="auto"/>
            <w:noWrap/>
            <w:hideMark/>
          </w:tcPr>
          <w:p w14:paraId="3F8367FC"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r w:rsidR="005F4999" w:rsidRPr="004236E2" w14:paraId="24B5F201" w14:textId="77777777" w:rsidTr="00A248E4">
        <w:trPr>
          <w:trHeight w:val="255"/>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3C03389E" w14:textId="77777777" w:rsidR="005F4999" w:rsidRPr="004236E2" w:rsidRDefault="005F4999" w:rsidP="00A248E4">
            <w:pPr>
              <w:spacing w:after="0"/>
              <w:jc w:val="center"/>
              <w:rPr>
                <w:rFonts w:ascii="Calibri" w:hAnsi="Calibri" w:cs="Calibri"/>
                <w:color w:val="000000"/>
                <w:szCs w:val="22"/>
                <w:lang w:eastAsia="cs-CZ"/>
              </w:rPr>
            </w:pPr>
            <w:r w:rsidRPr="004236E2">
              <w:rPr>
                <w:rFonts w:ascii="Calibri" w:hAnsi="Calibri" w:cs="Calibri"/>
                <w:color w:val="000000"/>
                <w:szCs w:val="22"/>
                <w:lang w:eastAsia="cs-CZ"/>
              </w:rPr>
              <w:t>T26</w:t>
            </w:r>
          </w:p>
        </w:tc>
        <w:tc>
          <w:tcPr>
            <w:tcW w:w="6407" w:type="dxa"/>
            <w:tcBorders>
              <w:top w:val="nil"/>
              <w:left w:val="nil"/>
              <w:bottom w:val="single" w:sz="4" w:space="0" w:color="A6A6A6"/>
              <w:right w:val="single" w:sz="4" w:space="0" w:color="A6A6A6"/>
            </w:tcBorders>
            <w:shd w:val="clear" w:color="auto" w:fill="auto"/>
            <w:hideMark/>
          </w:tcPr>
          <w:p w14:paraId="629FDA24"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Časová rezerva</w:t>
            </w:r>
          </w:p>
        </w:tc>
        <w:tc>
          <w:tcPr>
            <w:tcW w:w="1812" w:type="dxa"/>
            <w:tcBorders>
              <w:top w:val="nil"/>
              <w:left w:val="nil"/>
              <w:bottom w:val="single" w:sz="4" w:space="0" w:color="A6A6A6"/>
              <w:right w:val="single" w:sz="4" w:space="0" w:color="A6A6A6"/>
            </w:tcBorders>
            <w:shd w:val="clear" w:color="auto" w:fill="auto"/>
            <w:noWrap/>
            <w:hideMark/>
          </w:tcPr>
          <w:p w14:paraId="298081A1"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13 dnů</w:t>
            </w:r>
          </w:p>
        </w:tc>
        <w:tc>
          <w:tcPr>
            <w:tcW w:w="1161" w:type="dxa"/>
            <w:tcBorders>
              <w:top w:val="nil"/>
              <w:left w:val="nil"/>
              <w:bottom w:val="single" w:sz="4" w:space="0" w:color="A6A6A6"/>
              <w:right w:val="single" w:sz="4" w:space="0" w:color="A6A6A6"/>
            </w:tcBorders>
            <w:shd w:val="clear" w:color="auto" w:fill="auto"/>
            <w:noWrap/>
            <w:hideMark/>
          </w:tcPr>
          <w:p w14:paraId="41F9BC34" w14:textId="77777777" w:rsidR="005F4999" w:rsidRPr="004236E2" w:rsidRDefault="005F4999" w:rsidP="00A248E4">
            <w:pPr>
              <w:spacing w:after="0"/>
              <w:rPr>
                <w:rFonts w:ascii="Calibri" w:hAnsi="Calibri" w:cs="Calibri"/>
                <w:color w:val="000000"/>
                <w:szCs w:val="22"/>
                <w:lang w:eastAsia="cs-CZ"/>
              </w:rPr>
            </w:pPr>
            <w:r w:rsidRPr="004236E2">
              <w:rPr>
                <w:rFonts w:ascii="Calibri" w:hAnsi="Calibri" w:cs="Calibri"/>
                <w:color w:val="000000"/>
                <w:szCs w:val="22"/>
                <w:lang w:eastAsia="cs-CZ"/>
              </w:rPr>
              <w:t>Dodavatel</w:t>
            </w:r>
          </w:p>
        </w:tc>
      </w:tr>
    </w:tbl>
    <w:p w14:paraId="30715931" w14:textId="77777777" w:rsidR="00F106EE" w:rsidRPr="005F4999" w:rsidRDefault="00F106EE" w:rsidP="00F106EE">
      <w:pPr>
        <w:pStyle w:val="Nadpis1"/>
        <w:numPr>
          <w:ilvl w:val="0"/>
          <w:numId w:val="0"/>
        </w:numPr>
        <w:tabs>
          <w:tab w:val="clear" w:pos="540"/>
        </w:tabs>
        <w:ind w:left="284"/>
        <w:rPr>
          <w:rFonts w:cs="Arial"/>
          <w:sz w:val="6"/>
          <w:szCs w:val="6"/>
        </w:rPr>
      </w:pPr>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5F4999"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5F4999" w:rsidRPr="00F23D33" w:rsidRDefault="005F4999" w:rsidP="00153C10">
            <w:pPr>
              <w:pStyle w:val="Tabulka"/>
              <w:rPr>
                <w:szCs w:val="22"/>
              </w:rPr>
            </w:pPr>
          </w:p>
        </w:tc>
        <w:tc>
          <w:tcPr>
            <w:tcW w:w="3544" w:type="dxa"/>
            <w:tcBorders>
              <w:top w:val="dotted" w:sz="4" w:space="0" w:color="auto"/>
              <w:left w:val="dotted" w:sz="4" w:space="0" w:color="auto"/>
            </w:tcBorders>
          </w:tcPr>
          <w:p w14:paraId="6634D16A" w14:textId="4CF4051B" w:rsidR="005F4999" w:rsidRPr="00F23D33" w:rsidRDefault="005F4999" w:rsidP="00153C10">
            <w:pPr>
              <w:pStyle w:val="Tabulka"/>
              <w:rPr>
                <w:szCs w:val="22"/>
              </w:rPr>
            </w:pPr>
            <w:r>
              <w:rPr>
                <w:szCs w:val="22"/>
              </w:rPr>
              <w:t>Viz cenová nabídka v příloze č.01</w:t>
            </w:r>
          </w:p>
        </w:tc>
        <w:tc>
          <w:tcPr>
            <w:tcW w:w="1276" w:type="dxa"/>
            <w:tcBorders>
              <w:top w:val="dotted" w:sz="4" w:space="0" w:color="auto"/>
            </w:tcBorders>
          </w:tcPr>
          <w:p w14:paraId="1352CEBD" w14:textId="09EC25C2" w:rsidR="005F4999" w:rsidRPr="00F23D33" w:rsidRDefault="005F4999" w:rsidP="00153C10">
            <w:pPr>
              <w:pStyle w:val="Tabulka"/>
              <w:rPr>
                <w:szCs w:val="22"/>
              </w:rPr>
            </w:pPr>
            <w:r>
              <w:rPr>
                <w:szCs w:val="22"/>
              </w:rPr>
              <w:t>52,25</w:t>
            </w:r>
          </w:p>
        </w:tc>
        <w:tc>
          <w:tcPr>
            <w:tcW w:w="1701" w:type="dxa"/>
            <w:tcBorders>
              <w:top w:val="dotted" w:sz="4" w:space="0" w:color="auto"/>
            </w:tcBorders>
          </w:tcPr>
          <w:p w14:paraId="6AD1EC78" w14:textId="43713168" w:rsidR="005F4999" w:rsidRPr="00F23D33" w:rsidRDefault="005F4999" w:rsidP="00153C10">
            <w:pPr>
              <w:pStyle w:val="Tabulka"/>
              <w:rPr>
                <w:szCs w:val="22"/>
              </w:rPr>
            </w:pPr>
            <w:r w:rsidRPr="00E667FB">
              <w:t xml:space="preserve"> 510 952,75  </w:t>
            </w:r>
          </w:p>
        </w:tc>
        <w:tc>
          <w:tcPr>
            <w:tcW w:w="1581" w:type="dxa"/>
            <w:tcBorders>
              <w:top w:val="dotted" w:sz="4" w:space="0" w:color="auto"/>
            </w:tcBorders>
          </w:tcPr>
          <w:p w14:paraId="1269A032" w14:textId="688149E1" w:rsidR="005F4999" w:rsidRPr="00F23D33" w:rsidRDefault="005F4999" w:rsidP="00B725C6">
            <w:pPr>
              <w:pStyle w:val="Tabulka"/>
              <w:rPr>
                <w:szCs w:val="22"/>
              </w:rPr>
            </w:pPr>
            <w:r w:rsidRPr="00E667FB">
              <w:t>618 252,83</w:t>
            </w:r>
          </w:p>
        </w:tc>
      </w:tr>
      <w:tr w:rsidR="005F4999"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5F4999" w:rsidRPr="00CB1115" w:rsidRDefault="005F4999" w:rsidP="00153C10">
            <w:pPr>
              <w:pStyle w:val="Tabulka"/>
              <w:rPr>
                <w:b/>
                <w:szCs w:val="22"/>
              </w:rPr>
            </w:pPr>
            <w:r w:rsidRPr="00CB1115">
              <w:rPr>
                <w:b/>
                <w:szCs w:val="22"/>
              </w:rPr>
              <w:t>Celkem:</w:t>
            </w:r>
          </w:p>
        </w:tc>
        <w:tc>
          <w:tcPr>
            <w:tcW w:w="1276" w:type="dxa"/>
            <w:tcBorders>
              <w:bottom w:val="dotted" w:sz="4" w:space="0" w:color="auto"/>
            </w:tcBorders>
          </w:tcPr>
          <w:p w14:paraId="481282DD" w14:textId="589841D2" w:rsidR="005F4999" w:rsidRPr="00F23D33" w:rsidRDefault="005F4999" w:rsidP="00153C10">
            <w:pPr>
              <w:pStyle w:val="Tabulka"/>
              <w:rPr>
                <w:szCs w:val="22"/>
              </w:rPr>
            </w:pPr>
            <w:r>
              <w:rPr>
                <w:szCs w:val="22"/>
              </w:rPr>
              <w:t>52,25</w:t>
            </w:r>
          </w:p>
        </w:tc>
        <w:tc>
          <w:tcPr>
            <w:tcW w:w="1701" w:type="dxa"/>
            <w:tcBorders>
              <w:bottom w:val="dotted" w:sz="4" w:space="0" w:color="auto"/>
            </w:tcBorders>
          </w:tcPr>
          <w:p w14:paraId="09332EC2" w14:textId="6421EB61" w:rsidR="005F4999" w:rsidRPr="00F23D33" w:rsidRDefault="005F4999" w:rsidP="00153C10">
            <w:pPr>
              <w:pStyle w:val="Tabulka"/>
              <w:rPr>
                <w:szCs w:val="22"/>
              </w:rPr>
            </w:pPr>
            <w:r w:rsidRPr="00E667FB">
              <w:t xml:space="preserve"> 510 952,75  </w:t>
            </w:r>
          </w:p>
        </w:tc>
        <w:tc>
          <w:tcPr>
            <w:tcW w:w="1581" w:type="dxa"/>
            <w:tcBorders>
              <w:bottom w:val="dotted" w:sz="4" w:space="0" w:color="auto"/>
            </w:tcBorders>
          </w:tcPr>
          <w:p w14:paraId="0B956D1F" w14:textId="044FDD21" w:rsidR="005F4999" w:rsidRPr="00F23D33" w:rsidRDefault="005F4999" w:rsidP="00153C10">
            <w:pPr>
              <w:pStyle w:val="Tabulka"/>
              <w:rPr>
                <w:szCs w:val="22"/>
              </w:rPr>
            </w:pPr>
            <w:r w:rsidRPr="00E667FB">
              <w:t>618 252,83</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994"/>
        <w:gridCol w:w="2750"/>
      </w:tblGrid>
      <w:tr w:rsidR="0000551E" w:rsidRPr="00194CEC" w14:paraId="7C2A8897" w14:textId="77777777" w:rsidTr="00531DCF">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1994" w:type="dxa"/>
            <w:vAlign w:val="center"/>
          </w:tcPr>
          <w:p w14:paraId="5F6EE04D" w14:textId="77777777" w:rsidR="0000551E" w:rsidRPr="00194CEC" w:rsidRDefault="0000551E" w:rsidP="00153C10">
            <w:pPr>
              <w:rPr>
                <w:b/>
              </w:rPr>
            </w:pPr>
            <w:r w:rsidRPr="00194CEC">
              <w:rPr>
                <w:b/>
              </w:rPr>
              <w:t>Datum</w:t>
            </w:r>
          </w:p>
        </w:tc>
        <w:tc>
          <w:tcPr>
            <w:tcW w:w="2750"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531DCF">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36CF19A" w:rsidR="0000551E" w:rsidRDefault="003D5FD5" w:rsidP="00153C10">
            <w:r>
              <w:t>Roman Smetana</w:t>
            </w:r>
          </w:p>
        </w:tc>
        <w:tc>
          <w:tcPr>
            <w:tcW w:w="1994" w:type="dxa"/>
            <w:vAlign w:val="center"/>
          </w:tcPr>
          <w:p w14:paraId="4C1A7297" w14:textId="06141B73" w:rsidR="0000551E" w:rsidRDefault="00531DCF" w:rsidP="00153C10">
            <w:r>
              <w:t>22.2.2021</w:t>
            </w:r>
          </w:p>
        </w:tc>
        <w:tc>
          <w:tcPr>
            <w:tcW w:w="2750" w:type="dxa"/>
            <w:vAlign w:val="center"/>
          </w:tcPr>
          <w:p w14:paraId="2DAAEC0A" w14:textId="7B22501D" w:rsidR="0000551E" w:rsidRDefault="00531DCF" w:rsidP="00153C10">
            <w:r>
              <w:t>Mail -&gt; bez připomínek</w:t>
            </w:r>
          </w:p>
        </w:tc>
      </w:tr>
      <w:tr w:rsidR="00D50D4C" w14:paraId="41BF8CC4" w14:textId="77777777" w:rsidTr="00531DCF">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385869EC" w:rsidR="00D50D4C" w:rsidRDefault="00D50D4C" w:rsidP="00153C10">
            <w:r>
              <w:t>Pavel Štětina</w:t>
            </w:r>
          </w:p>
        </w:tc>
        <w:tc>
          <w:tcPr>
            <w:tcW w:w="1994" w:type="dxa"/>
            <w:vAlign w:val="center"/>
          </w:tcPr>
          <w:p w14:paraId="53AF142E" w14:textId="46839E69" w:rsidR="00D50D4C" w:rsidRDefault="00531DCF" w:rsidP="00153C10">
            <w:r>
              <w:t>22.2.2021</w:t>
            </w:r>
          </w:p>
        </w:tc>
        <w:tc>
          <w:tcPr>
            <w:tcW w:w="2750" w:type="dxa"/>
            <w:vAlign w:val="center"/>
          </w:tcPr>
          <w:p w14:paraId="7EA6029F" w14:textId="400F4517" w:rsidR="00D50D4C" w:rsidRDefault="00531DCF" w:rsidP="00153C10">
            <w:r>
              <w:t>Mail -&gt; bez připomínek</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38A9FA43" w14:textId="77777777" w:rsidR="0000551E" w:rsidRPr="005F4999" w:rsidRDefault="0000551E" w:rsidP="00875247">
      <w:pPr>
        <w:rPr>
          <w:rFonts w:cs="Arial"/>
          <w:sz w:val="6"/>
          <w:szCs w:val="6"/>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3D5FD5">
        <w:trPr>
          <w:trHeight w:val="1199"/>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Tomáš Krejzar</w:t>
            </w:r>
          </w:p>
        </w:tc>
        <w:tc>
          <w:tcPr>
            <w:tcW w:w="3828" w:type="dxa"/>
            <w:vAlign w:val="center"/>
          </w:tcPr>
          <w:p w14:paraId="1A8E39D3" w14:textId="77777777" w:rsidR="009F24A0" w:rsidRDefault="009F24A0" w:rsidP="00371CE8"/>
        </w:tc>
      </w:tr>
      <w:tr w:rsidR="009F24A0" w14:paraId="66DF73FD" w14:textId="77777777" w:rsidTr="003D5FD5">
        <w:trPr>
          <w:trHeight w:val="1285"/>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435E24D1" w:rsidR="009F24A0" w:rsidRDefault="00D0438F" w:rsidP="00371CE8">
            <w:r>
              <w:t>Tomáš Smejkal</w:t>
            </w:r>
          </w:p>
        </w:tc>
        <w:tc>
          <w:tcPr>
            <w:tcW w:w="3828" w:type="dxa"/>
            <w:vAlign w:val="center"/>
          </w:tcPr>
          <w:p w14:paraId="7AEF2C5E" w14:textId="77777777" w:rsidR="009F24A0" w:rsidRDefault="009F24A0" w:rsidP="00371CE8"/>
        </w:tc>
      </w:tr>
      <w:tr w:rsidR="009F24A0" w14:paraId="1BA468C1" w14:textId="77777777" w:rsidTr="003D5FD5">
        <w:trPr>
          <w:trHeight w:val="138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692ACC40" w14:textId="109AA6D8" w:rsidR="00EB2D4C" w:rsidRPr="001A1D33" w:rsidRDefault="00E921FF" w:rsidP="00E921FF">
      <w:pPr>
        <w:spacing w:before="60"/>
        <w:rPr>
          <w:sz w:val="16"/>
          <w:szCs w:val="16"/>
        </w:rPr>
      </w:pPr>
      <w:r w:rsidRPr="00DE7ACF">
        <w:rPr>
          <w:sz w:val="16"/>
          <w:szCs w:val="16"/>
        </w:rPr>
        <w:t>(Pozn.: Oprávněná osoba se uvede v případě, že je uvedena ve smlouvě.)</w:t>
      </w:r>
    </w:p>
    <w:p w14:paraId="29EAAB96" w14:textId="77777777" w:rsidR="00EB2D4C" w:rsidRPr="00EB2D4C" w:rsidRDefault="00EB2D4C" w:rsidP="00E921FF">
      <w:pPr>
        <w:spacing w:before="60"/>
        <w:rPr>
          <w:szCs w:val="22"/>
        </w:rPr>
        <w:sectPr w:rsidR="00EB2D4C" w:rsidRPr="00EB2D4C" w:rsidSect="00223FDB">
          <w:footerReference w:type="default" r:id="rId12"/>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5E54" w14:textId="77777777" w:rsidR="00AB1842" w:rsidRDefault="00AB1842" w:rsidP="0000551E">
      <w:pPr>
        <w:spacing w:after="0"/>
      </w:pPr>
      <w:r>
        <w:separator/>
      </w:r>
    </w:p>
  </w:endnote>
  <w:endnote w:type="continuationSeparator" w:id="0">
    <w:p w14:paraId="7D16B671" w14:textId="77777777" w:rsidR="00AB1842" w:rsidRDefault="00AB1842" w:rsidP="0000551E">
      <w:pPr>
        <w:spacing w:after="0"/>
      </w:pPr>
      <w:r>
        <w:continuationSeparator/>
      </w:r>
    </w:p>
  </w:endnote>
  <w:endnote w:id="1">
    <w:p w14:paraId="493DE5B7" w14:textId="77777777" w:rsidR="004236E2" w:rsidRPr="00E56B5D" w:rsidRDefault="004236E2"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4236E2" w:rsidRPr="00E56B5D" w:rsidRDefault="004236E2"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4236E2" w:rsidRPr="00E56B5D" w:rsidRDefault="004236E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4236E2" w:rsidRPr="00E56B5D" w:rsidRDefault="004236E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4236E2" w:rsidRPr="00E56B5D" w:rsidRDefault="004236E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4236E2" w:rsidRPr="00E56B5D" w:rsidRDefault="004236E2"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4236E2" w:rsidRPr="00E56B5D" w:rsidRDefault="004236E2"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4236E2" w:rsidRDefault="004236E2">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4236E2" w:rsidRPr="00E56B5D" w:rsidRDefault="004236E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4236E2" w:rsidRPr="00103605" w:rsidRDefault="004236E2">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4236E2" w:rsidRPr="004642D2" w:rsidRDefault="004236E2">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4236E2" w:rsidRPr="00E56B5D" w:rsidRDefault="004236E2"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4236E2" w:rsidRPr="0036019B" w:rsidRDefault="004236E2"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4236E2" w:rsidRPr="00360DA3" w:rsidRDefault="004236E2">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4236E2" w:rsidRPr="00E56B5D" w:rsidRDefault="004236E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4236E2" w:rsidRPr="00E56B5D" w:rsidRDefault="004236E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4236E2" w:rsidRPr="00E56B5D" w:rsidRDefault="004236E2"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4236E2" w:rsidRPr="00E56B5D" w:rsidRDefault="004236E2"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4236E2" w:rsidRPr="00E56B5D" w:rsidRDefault="004236E2"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4236E2" w:rsidRPr="00E56B5D" w:rsidRDefault="004236E2"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4236E2" w:rsidRDefault="004236E2">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73A4E30F" w:rsidR="004236E2" w:rsidRPr="00CC2560" w:rsidRDefault="004236E2"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F06A0">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F06A0">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3CAD5C78" w:rsidR="004236E2" w:rsidRPr="00CC2560" w:rsidRDefault="004236E2"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F06A0">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F06A0">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6DE077BB" w:rsidR="004236E2" w:rsidRPr="00CC2560" w:rsidRDefault="004236E2"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F06A0">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F06A0">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3F606EC1" w:rsidR="004236E2" w:rsidRPr="00EF7DC4" w:rsidRDefault="004236E2"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F06A0">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F06A0">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22E4" w14:textId="77777777" w:rsidR="00AB1842" w:rsidRDefault="00AB1842" w:rsidP="0000551E">
      <w:pPr>
        <w:spacing w:after="0"/>
      </w:pPr>
      <w:r>
        <w:separator/>
      </w:r>
    </w:p>
  </w:footnote>
  <w:footnote w:type="continuationSeparator" w:id="0">
    <w:p w14:paraId="056F8B53" w14:textId="77777777" w:rsidR="00AB1842" w:rsidRDefault="00AB1842" w:rsidP="0000551E">
      <w:pPr>
        <w:spacing w:after="0"/>
      </w:pPr>
      <w:r>
        <w:continuationSeparator/>
      </w:r>
    </w:p>
  </w:footnote>
  <w:footnote w:id="1">
    <w:p w14:paraId="10B1FF6B" w14:textId="533685E1" w:rsidR="004236E2" w:rsidRDefault="004236E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4236E2" w:rsidRDefault="004236E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4236E2" w:rsidRDefault="004236E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4236E2" w:rsidRPr="00647845" w:rsidRDefault="004236E2"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4236E2" w:rsidRPr="003315A8" w:rsidRDefault="004236E2"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B00A00"/>
    <w:multiLevelType w:val="hybridMultilevel"/>
    <w:tmpl w:val="830E26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7"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2D28D5"/>
    <w:multiLevelType w:val="hybridMultilevel"/>
    <w:tmpl w:val="39888D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4A01DF"/>
    <w:multiLevelType w:val="hybridMultilevel"/>
    <w:tmpl w:val="D7DE0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5B56E3B"/>
    <w:multiLevelType w:val="hybridMultilevel"/>
    <w:tmpl w:val="BB0C3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2356A1"/>
    <w:multiLevelType w:val="hybridMultilevel"/>
    <w:tmpl w:val="E7CE5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2"/>
  </w:num>
  <w:num w:numId="8">
    <w:abstractNumId w:val="36"/>
  </w:num>
  <w:num w:numId="9">
    <w:abstractNumId w:val="35"/>
  </w:num>
  <w:num w:numId="10">
    <w:abstractNumId w:val="26"/>
  </w:num>
  <w:num w:numId="11">
    <w:abstractNumId w:val="25"/>
  </w:num>
  <w:num w:numId="12">
    <w:abstractNumId w:val="4"/>
  </w:num>
  <w:num w:numId="13">
    <w:abstractNumId w:val="34"/>
  </w:num>
  <w:num w:numId="14">
    <w:abstractNumId w:val="10"/>
  </w:num>
  <w:num w:numId="15">
    <w:abstractNumId w:val="6"/>
  </w:num>
  <w:num w:numId="16">
    <w:abstractNumId w:val="12"/>
  </w:num>
  <w:num w:numId="17">
    <w:abstractNumId w:val="2"/>
  </w:num>
  <w:num w:numId="18">
    <w:abstractNumId w:val="11"/>
  </w:num>
  <w:num w:numId="19">
    <w:abstractNumId w:val="7"/>
  </w:num>
  <w:num w:numId="20">
    <w:abstractNumId w:val="31"/>
  </w:num>
  <w:num w:numId="21">
    <w:abstractNumId w:val="23"/>
  </w:num>
  <w:num w:numId="22">
    <w:abstractNumId w:val="5"/>
  </w:num>
  <w:num w:numId="23">
    <w:abstractNumId w:val="33"/>
  </w:num>
  <w:num w:numId="24">
    <w:abstractNumId w:val="40"/>
  </w:num>
  <w:num w:numId="25">
    <w:abstractNumId w:val="27"/>
  </w:num>
  <w:num w:numId="26">
    <w:abstractNumId w:val="15"/>
  </w:num>
  <w:num w:numId="27">
    <w:abstractNumId w:val="1"/>
  </w:num>
  <w:num w:numId="28">
    <w:abstractNumId w:val="24"/>
  </w:num>
  <w:num w:numId="29">
    <w:abstractNumId w:val="1"/>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23"/>
  </w:num>
  <w:num w:numId="32">
    <w:abstractNumId w:val="0"/>
  </w:num>
  <w:num w:numId="33">
    <w:abstractNumId w:val="14"/>
  </w:num>
  <w:num w:numId="34">
    <w:abstractNumId w:val="0"/>
  </w:num>
  <w:num w:numId="35">
    <w:abstractNumId w:val="30"/>
  </w:num>
  <w:num w:numId="36">
    <w:abstractNumId w:val="16"/>
  </w:num>
  <w:num w:numId="37">
    <w:abstractNumId w:val="21"/>
  </w:num>
  <w:num w:numId="38">
    <w:abstractNumId w:val="8"/>
  </w:num>
  <w:num w:numId="39">
    <w:abstractNumId w:val="22"/>
  </w:num>
  <w:num w:numId="40">
    <w:abstractNumId w:val="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8"/>
  </w:num>
  <w:num w:numId="44">
    <w:abstractNumId w:val="28"/>
  </w:num>
  <w:num w:numId="45">
    <w:abstractNumId w:val="29"/>
  </w:num>
  <w:num w:numId="4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48C"/>
    <w:rsid w:val="00004AE0"/>
    <w:rsid w:val="00004EC1"/>
    <w:rsid w:val="0000551E"/>
    <w:rsid w:val="00005870"/>
    <w:rsid w:val="00005BCE"/>
    <w:rsid w:val="00013DF1"/>
    <w:rsid w:val="00014F2F"/>
    <w:rsid w:val="0001584A"/>
    <w:rsid w:val="00016B61"/>
    <w:rsid w:val="0001706E"/>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0D5A"/>
    <w:rsid w:val="001135A2"/>
    <w:rsid w:val="00113A14"/>
    <w:rsid w:val="001143AB"/>
    <w:rsid w:val="00116A3B"/>
    <w:rsid w:val="00117234"/>
    <w:rsid w:val="001172FB"/>
    <w:rsid w:val="001177BE"/>
    <w:rsid w:val="00117979"/>
    <w:rsid w:val="001200EE"/>
    <w:rsid w:val="00120DCA"/>
    <w:rsid w:val="0012280F"/>
    <w:rsid w:val="00123421"/>
    <w:rsid w:val="00125A65"/>
    <w:rsid w:val="00125AFA"/>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17C9"/>
    <w:rsid w:val="001E3C70"/>
    <w:rsid w:val="001E419F"/>
    <w:rsid w:val="001F0E4E"/>
    <w:rsid w:val="001F177F"/>
    <w:rsid w:val="001F2E58"/>
    <w:rsid w:val="001F4C72"/>
    <w:rsid w:val="001F5B35"/>
    <w:rsid w:val="00207023"/>
    <w:rsid w:val="00207B75"/>
    <w:rsid w:val="00210895"/>
    <w:rsid w:val="00211559"/>
    <w:rsid w:val="002123D3"/>
    <w:rsid w:val="002207E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1F4A"/>
    <w:rsid w:val="002B2742"/>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4E3E"/>
    <w:rsid w:val="00397293"/>
    <w:rsid w:val="003A3449"/>
    <w:rsid w:val="003A48D8"/>
    <w:rsid w:val="003A5846"/>
    <w:rsid w:val="003A6EEF"/>
    <w:rsid w:val="003B0C0E"/>
    <w:rsid w:val="003B26AC"/>
    <w:rsid w:val="003B2D72"/>
    <w:rsid w:val="003B5ED7"/>
    <w:rsid w:val="003B610B"/>
    <w:rsid w:val="003C0389"/>
    <w:rsid w:val="003C22EE"/>
    <w:rsid w:val="003C305C"/>
    <w:rsid w:val="003C4156"/>
    <w:rsid w:val="003C472B"/>
    <w:rsid w:val="003C4ABB"/>
    <w:rsid w:val="003D01EA"/>
    <w:rsid w:val="003D043F"/>
    <w:rsid w:val="003D0558"/>
    <w:rsid w:val="003D3EA5"/>
    <w:rsid w:val="003D5FD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36E2"/>
    <w:rsid w:val="004254A1"/>
    <w:rsid w:val="00427C99"/>
    <w:rsid w:val="00431B33"/>
    <w:rsid w:val="00431BA4"/>
    <w:rsid w:val="00432097"/>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2D67"/>
    <w:rsid w:val="004541C8"/>
    <w:rsid w:val="004551F8"/>
    <w:rsid w:val="004552F1"/>
    <w:rsid w:val="0046380B"/>
    <w:rsid w:val="00463E31"/>
    <w:rsid w:val="004642D2"/>
    <w:rsid w:val="004645A2"/>
    <w:rsid w:val="004712F7"/>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5F67"/>
    <w:rsid w:val="00517725"/>
    <w:rsid w:val="005177CF"/>
    <w:rsid w:val="00520182"/>
    <w:rsid w:val="0052575F"/>
    <w:rsid w:val="00525B29"/>
    <w:rsid w:val="00525C8C"/>
    <w:rsid w:val="0052661C"/>
    <w:rsid w:val="00526F66"/>
    <w:rsid w:val="005316D6"/>
    <w:rsid w:val="00531DCF"/>
    <w:rsid w:val="00533B94"/>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4999"/>
    <w:rsid w:val="005F5218"/>
    <w:rsid w:val="0060065D"/>
    <w:rsid w:val="00601087"/>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A05"/>
    <w:rsid w:val="006F5658"/>
    <w:rsid w:val="006F62D0"/>
    <w:rsid w:val="007006BD"/>
    <w:rsid w:val="0070267B"/>
    <w:rsid w:val="007039E9"/>
    <w:rsid w:val="00706D03"/>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6CB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5E59"/>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151C"/>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6E71"/>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5FDD"/>
    <w:rsid w:val="00937484"/>
    <w:rsid w:val="00942CBD"/>
    <w:rsid w:val="00944CDA"/>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558F"/>
    <w:rsid w:val="009C56F1"/>
    <w:rsid w:val="009C60E6"/>
    <w:rsid w:val="009C640A"/>
    <w:rsid w:val="009D2546"/>
    <w:rsid w:val="009D26E0"/>
    <w:rsid w:val="009D27EF"/>
    <w:rsid w:val="009E0666"/>
    <w:rsid w:val="009E2187"/>
    <w:rsid w:val="009E405A"/>
    <w:rsid w:val="009E5CAE"/>
    <w:rsid w:val="009E655F"/>
    <w:rsid w:val="009E70EE"/>
    <w:rsid w:val="009F0D77"/>
    <w:rsid w:val="009F1C53"/>
    <w:rsid w:val="009F20D6"/>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17FCE"/>
    <w:rsid w:val="00A219DB"/>
    <w:rsid w:val="00A21C50"/>
    <w:rsid w:val="00A21F14"/>
    <w:rsid w:val="00A22E65"/>
    <w:rsid w:val="00A2306E"/>
    <w:rsid w:val="00A23C49"/>
    <w:rsid w:val="00A24508"/>
    <w:rsid w:val="00A24964"/>
    <w:rsid w:val="00A25AB9"/>
    <w:rsid w:val="00A2703B"/>
    <w:rsid w:val="00A30A2B"/>
    <w:rsid w:val="00A3421E"/>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3CB"/>
    <w:rsid w:val="00A84163"/>
    <w:rsid w:val="00A84A1F"/>
    <w:rsid w:val="00A84BA0"/>
    <w:rsid w:val="00A85992"/>
    <w:rsid w:val="00A90078"/>
    <w:rsid w:val="00A93B05"/>
    <w:rsid w:val="00A95263"/>
    <w:rsid w:val="00AA451C"/>
    <w:rsid w:val="00AA5B07"/>
    <w:rsid w:val="00AA5B35"/>
    <w:rsid w:val="00AA62C9"/>
    <w:rsid w:val="00AB0400"/>
    <w:rsid w:val="00AB0F08"/>
    <w:rsid w:val="00AB1842"/>
    <w:rsid w:val="00AB1BA0"/>
    <w:rsid w:val="00AB422C"/>
    <w:rsid w:val="00AB4BF5"/>
    <w:rsid w:val="00AB618A"/>
    <w:rsid w:val="00AB74D1"/>
    <w:rsid w:val="00AB7822"/>
    <w:rsid w:val="00AB7BC4"/>
    <w:rsid w:val="00AC1CF7"/>
    <w:rsid w:val="00AC2AE9"/>
    <w:rsid w:val="00AC35C3"/>
    <w:rsid w:val="00AC6ACD"/>
    <w:rsid w:val="00AC7E8A"/>
    <w:rsid w:val="00AD4376"/>
    <w:rsid w:val="00AD507D"/>
    <w:rsid w:val="00AD51B8"/>
    <w:rsid w:val="00AD5EAE"/>
    <w:rsid w:val="00AD6EE9"/>
    <w:rsid w:val="00AE0DAA"/>
    <w:rsid w:val="00AE22EC"/>
    <w:rsid w:val="00AE3FC9"/>
    <w:rsid w:val="00AE6A62"/>
    <w:rsid w:val="00AE6FBD"/>
    <w:rsid w:val="00AE787D"/>
    <w:rsid w:val="00AF06A0"/>
    <w:rsid w:val="00AF6FD7"/>
    <w:rsid w:val="00B014E7"/>
    <w:rsid w:val="00B01DEF"/>
    <w:rsid w:val="00B02F18"/>
    <w:rsid w:val="00B036CC"/>
    <w:rsid w:val="00B05EBD"/>
    <w:rsid w:val="00B06F68"/>
    <w:rsid w:val="00B07142"/>
    <w:rsid w:val="00B07BC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2DD"/>
    <w:rsid w:val="00C219FD"/>
    <w:rsid w:val="00C21A74"/>
    <w:rsid w:val="00C23443"/>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3213"/>
    <w:rsid w:val="00C46184"/>
    <w:rsid w:val="00C464E2"/>
    <w:rsid w:val="00C468A8"/>
    <w:rsid w:val="00C46E19"/>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446"/>
    <w:rsid w:val="00CD05B8"/>
    <w:rsid w:val="00CD0819"/>
    <w:rsid w:val="00CD08AA"/>
    <w:rsid w:val="00CD1B39"/>
    <w:rsid w:val="00CD1D24"/>
    <w:rsid w:val="00CD1FDB"/>
    <w:rsid w:val="00CD2E18"/>
    <w:rsid w:val="00CD318E"/>
    <w:rsid w:val="00CD3695"/>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B00"/>
    <w:rsid w:val="00D01FB5"/>
    <w:rsid w:val="00D02558"/>
    <w:rsid w:val="00D0423F"/>
    <w:rsid w:val="00D0438F"/>
    <w:rsid w:val="00D0693F"/>
    <w:rsid w:val="00D075CD"/>
    <w:rsid w:val="00D07EA6"/>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2DC3"/>
    <w:rsid w:val="00D84E61"/>
    <w:rsid w:val="00D85E65"/>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BD9"/>
    <w:rsid w:val="00DB4E29"/>
    <w:rsid w:val="00DB5DCC"/>
    <w:rsid w:val="00DB6DEF"/>
    <w:rsid w:val="00DB718E"/>
    <w:rsid w:val="00DB7893"/>
    <w:rsid w:val="00DB7D97"/>
    <w:rsid w:val="00DC284B"/>
    <w:rsid w:val="00DC4495"/>
    <w:rsid w:val="00DC5D64"/>
    <w:rsid w:val="00DC64EF"/>
    <w:rsid w:val="00DC6A6F"/>
    <w:rsid w:val="00DD0778"/>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2F4"/>
    <w:rsid w:val="00E125E9"/>
    <w:rsid w:val="00E13F2C"/>
    <w:rsid w:val="00E14001"/>
    <w:rsid w:val="00E14214"/>
    <w:rsid w:val="00E1493A"/>
    <w:rsid w:val="00E17021"/>
    <w:rsid w:val="00E178FA"/>
    <w:rsid w:val="00E2018B"/>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6B9C"/>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3C17"/>
    <w:rsid w:val="00F0423F"/>
    <w:rsid w:val="00F06432"/>
    <w:rsid w:val="00F06AED"/>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B18C2"/>
    <w:rsid w:val="00FB3667"/>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F0E84"/>
    <w:rsid w:val="00FF1735"/>
    <w:rsid w:val="00FF2DA2"/>
    <w:rsid w:val="00FF2F7C"/>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98DF33FA-C8A3-4D94-B639-CA8D7790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3622">
      <w:bodyDiv w:val="1"/>
      <w:marLeft w:val="0"/>
      <w:marRight w:val="0"/>
      <w:marTop w:val="0"/>
      <w:marBottom w:val="0"/>
      <w:divBdr>
        <w:top w:val="none" w:sz="0" w:space="0" w:color="auto"/>
        <w:left w:val="none" w:sz="0" w:space="0" w:color="auto"/>
        <w:bottom w:val="none" w:sz="0" w:space="0" w:color="auto"/>
        <w:right w:val="none" w:sz="0" w:space="0" w:color="auto"/>
      </w:divBdr>
    </w:div>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96856178">
      <w:bodyDiv w:val="1"/>
      <w:marLeft w:val="0"/>
      <w:marRight w:val="0"/>
      <w:marTop w:val="0"/>
      <w:marBottom w:val="0"/>
      <w:divBdr>
        <w:top w:val="none" w:sz="0" w:space="0" w:color="auto"/>
        <w:left w:val="none" w:sz="0" w:space="0" w:color="auto"/>
        <w:bottom w:val="none" w:sz="0" w:space="0" w:color="auto"/>
        <w:right w:val="none" w:sz="0" w:space="0" w:color="auto"/>
      </w:divBdr>
    </w:div>
    <w:div w:id="723286956">
      <w:bodyDiv w:val="1"/>
      <w:marLeft w:val="0"/>
      <w:marRight w:val="0"/>
      <w:marTop w:val="0"/>
      <w:marBottom w:val="0"/>
      <w:divBdr>
        <w:top w:val="none" w:sz="0" w:space="0" w:color="auto"/>
        <w:left w:val="none" w:sz="0" w:space="0" w:color="auto"/>
        <w:bottom w:val="none" w:sz="0" w:space="0" w:color="auto"/>
        <w:right w:val="none" w:sz="0" w:space="0" w:color="auto"/>
      </w:divBdr>
    </w:div>
    <w:div w:id="1168979914">
      <w:bodyDiv w:val="1"/>
      <w:marLeft w:val="0"/>
      <w:marRight w:val="0"/>
      <w:marTop w:val="0"/>
      <w:marBottom w:val="0"/>
      <w:divBdr>
        <w:top w:val="none" w:sz="0" w:space="0" w:color="auto"/>
        <w:left w:val="none" w:sz="0" w:space="0" w:color="auto"/>
        <w:bottom w:val="none" w:sz="0" w:space="0" w:color="auto"/>
        <w:right w:val="none" w:sz="0" w:space="0" w:color="auto"/>
      </w:divBdr>
    </w:div>
    <w:div w:id="1300110623">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649281307">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877084137">
      <w:bodyDiv w:val="1"/>
      <w:marLeft w:val="0"/>
      <w:marRight w:val="0"/>
      <w:marTop w:val="0"/>
      <w:marBottom w:val="0"/>
      <w:divBdr>
        <w:top w:val="none" w:sz="0" w:space="0" w:color="auto"/>
        <w:left w:val="none" w:sz="0" w:space="0" w:color="auto"/>
        <w:bottom w:val="none" w:sz="0" w:space="0" w:color="auto"/>
        <w:right w:val="none" w:sz="0" w:space="0" w:color="auto"/>
      </w:divBdr>
    </w:div>
    <w:div w:id="1903523103">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DEAD-BE87-4537-8314-1F98ACB9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2575</Words>
  <Characters>15197</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2017-01-03T09:19:00Z</cp:lastPrinted>
  <dcterms:created xsi:type="dcterms:W3CDTF">2021-03-05T13:35:00Z</dcterms:created>
  <dcterms:modified xsi:type="dcterms:W3CDTF">2021-03-05T13:35:00Z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